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7"/>
        <w:ind w:left="5245" w:right="-1"/>
        <w:jc w:val="center"/>
        <w:tabs>
          <w:tab w:val="left" w:pos="5245" w:leader="none"/>
          <w:tab w:val="left" w:pos="6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Н</w:t>
      </w:r>
      <w:r>
        <w:rPr>
          <w:sz w:val="28"/>
          <w:szCs w:val="28"/>
        </w:rPr>
        <w:t xml:space="preserve">ачальник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 управления</w:t>
      </w:r>
      <w:r/>
    </w:p>
    <w:p>
      <w:pPr>
        <w:pStyle w:val="857"/>
        <w:ind w:left="5245" w:right="-1"/>
        <w:jc w:val="center"/>
        <w:tabs>
          <w:tab w:val="left" w:pos="5245" w:leader="none"/>
          <w:tab w:val="left" w:pos="6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по природопользованию и экол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гии</w:t>
      </w:r>
      <w:r/>
    </w:p>
    <w:p>
      <w:pPr>
        <w:pStyle w:val="857"/>
        <w:ind w:left="5245" w:right="-1"/>
        <w:jc w:val="center"/>
        <w:tabs>
          <w:tab w:val="left" w:pos="5245" w:leader="none"/>
          <w:tab w:val="left" w:pos="6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</w:t>
      </w:r>
      <w:r>
        <w:rPr>
          <w:sz w:val="28"/>
          <w:szCs w:val="28"/>
        </w:rPr>
      </w:r>
      <w:r/>
    </w:p>
    <w:p>
      <w:pPr>
        <w:pStyle w:val="857"/>
        <w:ind w:left="5245" w:right="-1"/>
        <w:jc w:val="center"/>
        <w:tabs>
          <w:tab w:val="left" w:pos="5245" w:leader="none"/>
          <w:tab w:val="left" w:pos="637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.А. </w:t>
      </w:r>
      <w:r>
        <w:rPr>
          <w:sz w:val="28"/>
          <w:szCs w:val="28"/>
        </w:rPr>
        <w:t xml:space="preserve">Попенко</w:t>
      </w:r>
      <w:r>
        <w:rPr>
          <w:sz w:val="28"/>
          <w:szCs w:val="28"/>
        </w:rPr>
      </w:r>
      <w:r/>
    </w:p>
    <w:p>
      <w:pPr>
        <w:pStyle w:val="857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  <w:r/>
    </w:p>
    <w:p>
      <w:pPr>
        <w:pStyle w:val="857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ЗАЯВКА</w:t>
      </w:r>
      <w:r/>
    </w:p>
    <w:p>
      <w:pPr>
        <w:pStyle w:val="857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на согласование мест (площадок) накопления</w:t>
      </w:r>
      <w:r/>
    </w:p>
    <w:p>
      <w:pPr>
        <w:pStyle w:val="857"/>
        <w:jc w:val="center"/>
        <w:widowControl w:val="o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твердых коммунальных о</w:t>
      </w:r>
      <w:r>
        <w:rPr>
          <w:b/>
          <w:bCs/>
          <w:color w:val="000000"/>
          <w:sz w:val="28"/>
          <w:szCs w:val="28"/>
        </w:rPr>
        <w:t xml:space="preserve">т</w:t>
      </w:r>
      <w:r>
        <w:rPr>
          <w:b/>
          <w:bCs/>
          <w:color w:val="000000"/>
          <w:sz w:val="28"/>
          <w:szCs w:val="28"/>
        </w:rPr>
        <w:t xml:space="preserve">ходов</w:t>
      </w:r>
      <w:r/>
    </w:p>
    <w:p>
      <w:pPr>
        <w:pStyle w:val="857"/>
        <w:jc w:val="center"/>
        <w:widowControl w:val="off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пунктом 4 Правил обустройства мест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(площадок) накопления </w:t>
      </w:r>
      <w:r>
        <w:rPr>
          <w:color w:val="000000"/>
          <w:sz w:val="28"/>
          <w:szCs w:val="28"/>
        </w:rPr>
        <w:t xml:space="preserve">твердых коммунальных отходов</w:t>
      </w:r>
      <w:r>
        <w:rPr>
          <w:color w:val="000000"/>
          <w:sz w:val="28"/>
          <w:szCs w:val="28"/>
        </w:rPr>
        <w:t xml:space="preserve"> и ведения их реестра, утвержде</w:t>
      </w:r>
      <w:r>
        <w:rPr>
          <w:color w:val="000000"/>
          <w:sz w:val="28"/>
          <w:szCs w:val="28"/>
        </w:rPr>
        <w:t xml:space="preserve">н</w:t>
      </w:r>
      <w:r>
        <w:rPr>
          <w:color w:val="000000"/>
          <w:sz w:val="28"/>
          <w:szCs w:val="28"/>
        </w:rPr>
        <w:t xml:space="preserve">ных постановлением Правительства Российской Федерации от 31.08.2018 №1039, </w:t>
      </w:r>
      <w:r>
        <w:rPr>
          <w:color w:val="000000"/>
          <w:sz w:val="28"/>
          <w:szCs w:val="28"/>
        </w:rPr>
        <w:t xml:space="preserve">прошу </w:t>
      </w:r>
      <w:r>
        <w:rPr>
          <w:color w:val="000000"/>
          <w:sz w:val="28"/>
          <w:szCs w:val="28"/>
        </w:rPr>
        <w:t xml:space="preserve">Вас </w:t>
      </w:r>
      <w:r>
        <w:rPr>
          <w:color w:val="000000"/>
          <w:sz w:val="28"/>
          <w:szCs w:val="28"/>
        </w:rPr>
        <w:t xml:space="preserve">рассмотреть заявку на согласование места (площадки) накопления </w:t>
      </w:r>
      <w:r>
        <w:rPr>
          <w:color w:val="000000"/>
          <w:sz w:val="28"/>
          <w:szCs w:val="28"/>
        </w:rPr>
        <w:t xml:space="preserve">твердых коммунальных отх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дов</w:t>
      </w:r>
      <w:r>
        <w:rPr>
          <w:color w:val="000000"/>
          <w:sz w:val="28"/>
          <w:szCs w:val="28"/>
        </w:rPr>
        <w:t xml:space="preserve">, создаваемого </w:t>
      </w:r>
      <w:r>
        <w:rPr>
          <w:color w:val="000000"/>
          <w:sz w:val="28"/>
          <w:szCs w:val="28"/>
        </w:rPr>
      </w:r>
      <w:r/>
    </w:p>
    <w:tbl>
      <w:tblPr>
        <w:tblStyle w:val="713"/>
        <w:tblW w:w="0" w:type="auto"/>
        <w:tblLayout w:type="fixed"/>
        <w:tblLook w:val="04A0" w:firstRow="1" w:lastRow="0" w:firstColumn="1" w:lastColumn="0" w:noHBand="0" w:noVBand="1"/>
      </w:tblPr>
      <w:tblGrid>
        <w:gridCol w:w="9638"/>
        <w:gridCol w:w="215"/>
      </w:tblGrid>
      <w:tr>
        <w:trPr>
          <w:trHeight w:val="393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highlight w:val="none"/>
              </w:rPr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</w:tr>
      <w:tr>
        <w:trPr>
          <w:trHeight w:val="425"/>
        </w:trPr>
        <w:tc>
          <w:tcPr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963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5" w:type="dxa"/>
            <w:vAlign w:val="bottom"/>
            <w:textDirection w:val="lrTb"/>
            <w:noWrap w:val="false"/>
          </w:tcPr>
          <w:p>
            <w:pPr>
              <w:jc w:val="both"/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  <w:sz w:val="28"/>
                <w:highlight w:val="none"/>
              </w:rPr>
              <w:t xml:space="preserve">,</w:t>
            </w:r>
            <w:r>
              <w:rPr>
                <w:color w:val="000000"/>
                <w:sz w:val="28"/>
                <w:szCs w:val="28"/>
                <w:highlight w:val="none"/>
              </w:rPr>
            </w:r>
            <w:r/>
          </w:p>
        </w:tc>
      </w:tr>
    </w:tbl>
    <w:p>
      <w:pPr>
        <w:pStyle w:val="857"/>
        <w:jc w:val="center"/>
        <w:widowControl w:val="off"/>
        <w:rPr>
          <w:color w:val="000000"/>
        </w:rPr>
      </w:pPr>
      <w:r>
        <w:rPr>
          <w:color w:val="000000"/>
        </w:rPr>
        <w:t xml:space="preserve">(наименование собственника создаваемого места (площадки) накопления</w:t>
      </w:r>
      <w:r>
        <w:rPr>
          <w:color w:val="000000"/>
        </w:rPr>
        <w:t xml:space="preserve"> твердых коммунальных отходов)</w:t>
      </w:r>
      <w:r>
        <w:rPr>
          <w:color w:val="000000"/>
        </w:rPr>
      </w:r>
      <w:r/>
    </w:p>
    <w:p>
      <w:pPr>
        <w:pStyle w:val="85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Сведения о заявителе и создаваемом месте (площадке) накопления тве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дых коммунальных отх</w:t>
      </w:r>
      <w:r>
        <w:rPr>
          <w:color w:val="000000"/>
          <w:sz w:val="28"/>
          <w:szCs w:val="28"/>
        </w:rPr>
        <w:t xml:space="preserve">о</w:t>
      </w:r>
      <w:r>
        <w:rPr>
          <w:color w:val="000000"/>
          <w:sz w:val="28"/>
          <w:szCs w:val="28"/>
        </w:rPr>
        <w:t xml:space="preserve">дов:</w:t>
      </w:r>
      <w:r>
        <w:rPr>
          <w:color w:val="000000"/>
          <w:sz w:val="28"/>
          <w:szCs w:val="28"/>
        </w:rPr>
      </w:r>
      <w:r/>
    </w:p>
    <w:p>
      <w:pPr>
        <w:pStyle w:val="85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tbl>
      <w:tblPr>
        <w:tblW w:w="9639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5670"/>
        <w:gridCol w:w="3969"/>
      </w:tblGrid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Полное наименование </w:t>
            </w:r>
            <w:r>
              <w:rPr>
                <w:color w:val="000000"/>
                <w:sz w:val="24"/>
                <w:szCs w:val="24"/>
              </w:rPr>
              <w:t xml:space="preserve">юридического л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ца/фамилия, имя, отчество </w:t>
            </w:r>
            <w:r>
              <w:rPr>
                <w:sz w:val="24"/>
                <w:szCs w:val="24"/>
              </w:rPr>
              <w:t xml:space="preserve">(</w:t>
            </w:r>
            <w:r>
              <w:rPr>
                <w:sz w:val="24"/>
                <w:szCs w:val="24"/>
              </w:rPr>
              <w:t xml:space="preserve">последнее </w:t>
            </w:r>
            <w:r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 xml:space="preserve">при наличии) </w:t>
            </w:r>
            <w:r>
              <w:rPr>
                <w:color w:val="000000"/>
                <w:sz w:val="24"/>
                <w:szCs w:val="24"/>
              </w:rPr>
              <w:t xml:space="preserve">индивид</w:t>
            </w:r>
            <w:r>
              <w:rPr>
                <w:color w:val="000000"/>
                <w:sz w:val="24"/>
                <w:szCs w:val="24"/>
              </w:rPr>
              <w:t xml:space="preserve">у</w:t>
            </w:r>
            <w:r>
              <w:rPr>
                <w:color w:val="000000"/>
                <w:sz w:val="24"/>
                <w:szCs w:val="24"/>
              </w:rPr>
              <w:t xml:space="preserve">ального предпринимателя, ф</w:t>
            </w:r>
            <w:r>
              <w:rPr>
                <w:color w:val="000000"/>
                <w:sz w:val="24"/>
                <w:szCs w:val="24"/>
              </w:rPr>
              <w:t xml:space="preserve">и</w:t>
            </w:r>
            <w:r>
              <w:rPr>
                <w:color w:val="000000"/>
                <w:sz w:val="24"/>
                <w:szCs w:val="24"/>
              </w:rPr>
              <w:t xml:space="preserve">зического лица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онный номер записи в Едином государственном реестре юридич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ских лиц 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  <w:p>
            <w:pPr>
              <w:pStyle w:val="8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Основной государственный регистрац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онный номер записи в Едином государственном реестре индив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дуальных пре</w:t>
            </w:r>
            <w:r>
              <w:rPr>
                <w:sz w:val="24"/>
                <w:szCs w:val="24"/>
              </w:rPr>
              <w:t xml:space="preserve">д</w:t>
            </w:r>
            <w:r>
              <w:rPr>
                <w:sz w:val="24"/>
                <w:szCs w:val="24"/>
              </w:rPr>
              <w:t xml:space="preserve">принимателей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Фактический адрес юридического лица/адрес рег</w:t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страции по месту жительства индивидуального предпринимателя, физического лица 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center"/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473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Контактный телефон, факс, адрес эле</w:t>
            </w:r>
            <w:r>
              <w:rPr>
                <w:sz w:val="24"/>
                <w:szCs w:val="24"/>
              </w:rPr>
              <w:t xml:space="preserve">к</w:t>
            </w:r>
            <w:r>
              <w:rPr>
                <w:sz w:val="24"/>
                <w:szCs w:val="24"/>
              </w:rPr>
              <w:t xml:space="preserve">тронной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почты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r/>
            <w:r/>
          </w:p>
        </w:tc>
      </w:tr>
      <w:tr>
        <w:trPr>
          <w:trHeight w:val="108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Паспортные данные (для физических лиц)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</w:r>
            <w:r/>
          </w:p>
        </w:tc>
      </w:tr>
      <w:tr>
        <w:trPr>
          <w:trHeight w:val="60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и географические координаты с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здаваемого места (площадки) накопления твердых коммунал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ных отходов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center"/>
            </w:pPr>
            <w:r>
              <w:rPr>
                <w:sz w:val="24"/>
                <w:szCs w:val="24"/>
              </w:rPr>
              <w:t xml:space="preserve">628600, ХМАО – Югра, </w:t>
              <w:br/>
              <w:t xml:space="preserve">г. Нижневартовск, </w:t>
              <w:br/>
            </w:r>
            <w:r/>
          </w:p>
        </w:tc>
      </w:tr>
      <w:tr>
        <w:trPr>
          <w:trHeight w:val="424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Технические характеристики создаваемого места (площадки) накопления твердых коммунал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ных </w:t>
            </w:r>
            <w:r>
              <w:rPr>
                <w:sz w:val="24"/>
                <w:szCs w:val="24"/>
              </w:rPr>
              <w:t xml:space="preserve">           </w:t>
            </w:r>
            <w:r>
              <w:rPr>
                <w:sz w:val="24"/>
                <w:szCs w:val="24"/>
              </w:rPr>
              <w:t xml:space="preserve">отходов:</w:t>
            </w:r>
            <w:r/>
          </w:p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площадь;</w:t>
            </w:r>
            <w:r/>
          </w:p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используемое п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крытие; </w:t>
            </w:r>
            <w:r/>
          </w:p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количество планируемых к размещению контейн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ров и (или) бункеров, их объем</w:t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center"/>
              <w:rPr>
                <w:highlight w:val="none"/>
              </w:rPr>
            </w:pPr>
            <w:r>
              <w:rPr>
                <w:sz w:val="24"/>
                <w:szCs w:val="24"/>
              </w:rPr>
              <w:t xml:space="preserve">Площадь - </w:t>
            </w:r>
            <w:r>
              <w:rPr>
                <w:sz w:val="24"/>
                <w:szCs w:val="24"/>
                <w:highlight w:val="none"/>
                <w:vertAlign w:val="baseli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sz w:val="24"/>
                <w:szCs w:val="24"/>
                <w:highlight w:val="none"/>
                <w:vertAlign w:val="baseline"/>
              </w:rPr>
              <w:t xml:space="preserve">Покрытие – </w:t>
            </w:r>
            <w:r>
              <w:rPr>
                <w:sz w:val="24"/>
                <w:szCs w:val="24"/>
                <w:highlight w:val="none"/>
                <w:vertAlign w:val="baseli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sz w:val="24"/>
                <w:szCs w:val="24"/>
                <w:highlight w:val="none"/>
                <w:vertAlign w:val="baseline"/>
              </w:rPr>
              <w:t xml:space="preserve">Ограждение 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highlight w:val="none"/>
              </w:rPr>
            </w:pPr>
            <w:r>
              <w:rPr>
                <w:sz w:val="24"/>
                <w:szCs w:val="24"/>
                <w:highlight w:val="none"/>
                <w:vertAlign w:val="baseline"/>
              </w:rPr>
            </w:r>
            <w:r>
              <w:rPr>
                <w:sz w:val="24"/>
                <w:szCs w:val="24"/>
                <w:highlight w:val="none"/>
                <w:vertAlign w:val="baseline"/>
              </w:rPr>
              <w:t xml:space="preserve">Контейнер - </w:t>
            </w:r>
            <w:r>
              <w:rPr>
                <w:highlight w:val="non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none"/>
                <w:vertAlign w:val="baseline"/>
              </w:rPr>
            </w:pPr>
            <w:r>
              <w:rPr>
                <w:sz w:val="24"/>
                <w:szCs w:val="24"/>
                <w:highlight w:val="none"/>
                <w:vertAlign w:val="baseline"/>
              </w:rPr>
              <w:t xml:space="preserve">Расстояние до ближайших нормируемых объектов...  м</w:t>
            </w:r>
            <w:r>
              <w:rPr>
                <w:sz w:val="24"/>
                <w:szCs w:val="24"/>
                <w:vertAlign w:val="baseline"/>
              </w:rPr>
            </w:r>
          </w:p>
          <w:p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sz w:val="24"/>
                <w:szCs w:val="24"/>
                <w:highlight w:val="none"/>
                <w:vertAlign w:val="baseline"/>
              </w:rPr>
              <w:t xml:space="preserve">Наличие свободного подъездного пути</w:t>
            </w:r>
            <w:r>
              <w:rPr>
                <w:b/>
                <w:sz w:val="24"/>
                <w:szCs w:val="24"/>
                <w:highlight w:val="none"/>
                <w:vertAlign w:val="baseline"/>
              </w:rPr>
              <w:t xml:space="preserve"> </w:t>
            </w:r>
            <w:r/>
            <w:r/>
          </w:p>
        </w:tc>
      </w:tr>
      <w:tr>
        <w:trPr>
          <w:trHeight w:val="416"/>
        </w:trPr>
        <w:tc>
          <w:tcPr>
            <w:tcW w:w="5670" w:type="dxa"/>
            <w:vAlign w:val="top"/>
            <w:textDirection w:val="lrTb"/>
            <w:noWrap w:val="false"/>
          </w:tcPr>
          <w:p>
            <w:pPr>
              <w:pStyle w:val="8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Данные об источниках</w:t>
            </w:r>
            <w:r>
              <w:rPr>
                <w:sz w:val="24"/>
                <w:szCs w:val="24"/>
              </w:rPr>
              <w:t xml:space="preserve"> образования </w:t>
            </w:r>
            <w:r>
              <w:rPr>
                <w:sz w:val="24"/>
                <w:szCs w:val="24"/>
              </w:rPr>
              <w:t xml:space="preserve">твердых комм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нальных отходов</w:t>
            </w:r>
            <w:r>
              <w:rPr>
                <w:sz w:val="24"/>
                <w:szCs w:val="24"/>
              </w:rPr>
              <w:t xml:space="preserve">, которые 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дут </w:t>
            </w:r>
            <w:r>
              <w:rPr>
                <w:sz w:val="24"/>
                <w:szCs w:val="24"/>
              </w:rPr>
              <w:t xml:space="preserve">складир</w:t>
            </w:r>
            <w:r>
              <w:rPr>
                <w:sz w:val="24"/>
                <w:szCs w:val="24"/>
              </w:rPr>
              <w:t xml:space="preserve">оваться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 xml:space="preserve">создаваемом </w:t>
            </w:r>
            <w:r>
              <w:rPr>
                <w:sz w:val="24"/>
                <w:szCs w:val="24"/>
              </w:rPr>
              <w:t xml:space="preserve">мест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 (на площадк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) накопления твердых коммунал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ных отходов</w:t>
            </w:r>
            <w:r>
              <w:rPr>
                <w:sz w:val="24"/>
                <w:szCs w:val="24"/>
              </w:rPr>
              <w:t xml:space="preserve"> (сведения </w:t>
            </w:r>
            <w:r>
              <w:rPr>
                <w:sz w:val="24"/>
                <w:szCs w:val="24"/>
              </w:rPr>
              <w:t xml:space="preserve">об одном или нескольких объектах капитального строител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ства, территории (части территории)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, при осуществлении деятельности на которых у физич</w:t>
            </w:r>
            <w:r>
              <w:rPr>
                <w:sz w:val="24"/>
                <w:szCs w:val="24"/>
              </w:rPr>
              <w:t xml:space="preserve">е</w:t>
            </w:r>
            <w:r>
              <w:rPr>
                <w:sz w:val="24"/>
                <w:szCs w:val="24"/>
              </w:rPr>
              <w:t xml:space="preserve">ских и юридических лиц образуются твердые ко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мунальные отходы</w:t>
            </w:r>
            <w:r>
              <w:rPr>
                <w:sz w:val="24"/>
                <w:szCs w:val="24"/>
              </w:rPr>
              <w:t xml:space="preserve">)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tcW w:w="3969" w:type="dxa"/>
            <w:vAlign w:val="top"/>
            <w:textDirection w:val="lrTb"/>
            <w:noWrap w:val="false"/>
          </w:tcPr>
          <w:p>
            <w:pPr>
              <w:pStyle w:val="857"/>
              <w:jc w:val="center"/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85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</w:t>
      </w:r>
      <w:r>
        <w:rPr>
          <w:color w:val="000000"/>
          <w:sz w:val="28"/>
          <w:szCs w:val="28"/>
        </w:rPr>
        <w:t xml:space="preserve">ю</w:t>
      </w:r>
      <w:r>
        <w:rPr>
          <w:color w:val="000000"/>
          <w:sz w:val="28"/>
          <w:szCs w:val="28"/>
        </w:rPr>
        <w:t xml:space="preserve"> согласие на обработку пер</w:t>
      </w:r>
      <w:r>
        <w:rPr>
          <w:color w:val="000000"/>
          <w:sz w:val="28"/>
          <w:szCs w:val="28"/>
        </w:rPr>
        <w:t xml:space="preserve">сональных данных, содержащихся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</w:t>
      </w:r>
      <w:r>
        <w:rPr>
          <w:color w:val="000000"/>
          <w:sz w:val="28"/>
          <w:szCs w:val="28"/>
        </w:rPr>
        <w:t xml:space="preserve">в настоящей заявке.</w:t>
      </w:r>
      <w:r/>
    </w:p>
    <w:p>
      <w:pPr>
        <w:pStyle w:val="85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Приложение: </w:t>
      </w:r>
      <w:r/>
    </w:p>
    <w:p>
      <w:pPr>
        <w:pStyle w:val="85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Ситуационный план </w:t>
      </w:r>
      <w:r>
        <w:rPr>
          <w:color w:val="000000"/>
          <w:sz w:val="28"/>
          <w:szCs w:val="28"/>
        </w:rPr>
        <w:t xml:space="preserve">размещения мест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 xml:space="preserve">ки</w:t>
      </w:r>
      <w:r>
        <w:rPr>
          <w:color w:val="000000"/>
          <w:sz w:val="28"/>
          <w:szCs w:val="28"/>
        </w:rPr>
        <w:t xml:space="preserve">) накопления тве</w:t>
      </w:r>
      <w:r>
        <w:rPr>
          <w:color w:val="000000"/>
          <w:sz w:val="28"/>
          <w:szCs w:val="28"/>
        </w:rPr>
        <w:t xml:space="preserve">р</w:t>
      </w:r>
      <w:r>
        <w:rPr>
          <w:color w:val="000000"/>
          <w:sz w:val="28"/>
          <w:szCs w:val="28"/>
        </w:rPr>
        <w:t xml:space="preserve">дых коммунальных отходов</w:t>
      </w:r>
      <w:r>
        <w:t xml:space="preserve"> </w:t>
      </w:r>
      <w:r>
        <w:rPr>
          <w:sz w:val="28"/>
          <w:szCs w:val="28"/>
        </w:rPr>
        <w:t xml:space="preserve">с привязкой</w:t>
      </w:r>
      <w:r>
        <w:t xml:space="preserve"> </w:t>
      </w:r>
      <w:r>
        <w:rPr>
          <w:sz w:val="28"/>
          <w:szCs w:val="28"/>
        </w:rPr>
        <w:t xml:space="preserve">к территории</w:t>
      </w:r>
      <w:r>
        <w:t xml:space="preserve"> </w:t>
      </w:r>
      <w:r>
        <w:rPr>
          <w:color w:val="000000"/>
          <w:sz w:val="28"/>
          <w:szCs w:val="28"/>
        </w:rPr>
        <w:t xml:space="preserve">на _____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 в ____</w:t>
      </w:r>
      <w:r>
        <w:rPr>
          <w:color w:val="000000"/>
          <w:sz w:val="28"/>
          <w:szCs w:val="28"/>
        </w:rPr>
        <w:t xml:space="preserve"> экз.</w:t>
      </w:r>
      <w:r>
        <w:rPr>
          <w:color w:val="000000"/>
          <w:sz w:val="28"/>
          <w:szCs w:val="28"/>
        </w:rPr>
      </w:r>
      <w:r/>
    </w:p>
    <w:p>
      <w:pPr>
        <w:pStyle w:val="857"/>
        <w:ind w:firstLine="709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</w:t>
      </w:r>
      <w:r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Схема размещения мест</w:t>
      </w:r>
      <w:r>
        <w:rPr>
          <w:color w:val="000000"/>
          <w:sz w:val="28"/>
          <w:szCs w:val="28"/>
        </w:rPr>
        <w:t xml:space="preserve">а</w:t>
      </w:r>
      <w:r>
        <w:rPr>
          <w:color w:val="000000"/>
          <w:sz w:val="28"/>
          <w:szCs w:val="28"/>
        </w:rPr>
        <w:t xml:space="preserve"> (площад</w:t>
      </w:r>
      <w:r>
        <w:rPr>
          <w:color w:val="000000"/>
          <w:sz w:val="28"/>
          <w:szCs w:val="28"/>
        </w:rPr>
        <w:t xml:space="preserve">ки</w:t>
      </w:r>
      <w:r>
        <w:rPr>
          <w:color w:val="000000"/>
          <w:sz w:val="28"/>
          <w:szCs w:val="28"/>
        </w:rPr>
        <w:t xml:space="preserve">) накопления твердых коммунал</w:t>
      </w:r>
      <w:r>
        <w:rPr>
          <w:color w:val="000000"/>
          <w:sz w:val="28"/>
          <w:szCs w:val="28"/>
        </w:rPr>
        <w:t xml:space="preserve">ь</w:t>
      </w:r>
      <w:r>
        <w:rPr>
          <w:color w:val="000000"/>
          <w:sz w:val="28"/>
          <w:szCs w:val="28"/>
        </w:rPr>
        <w:t xml:space="preserve">ных отходов на карте</w:t>
      </w:r>
      <w:r>
        <w:rPr>
          <w:color w:val="000000"/>
          <w:sz w:val="28"/>
          <w:szCs w:val="28"/>
        </w:rPr>
        <w:t xml:space="preserve"> города Нижневартовска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</w:t>
      </w:r>
      <w:r>
        <w:rPr>
          <w:color w:val="000000"/>
          <w:sz w:val="28"/>
          <w:szCs w:val="28"/>
        </w:rPr>
        <w:t xml:space="preserve"> масштаб</w:t>
      </w:r>
      <w:r>
        <w:rPr>
          <w:color w:val="000000"/>
          <w:sz w:val="28"/>
          <w:szCs w:val="28"/>
        </w:rPr>
        <w:t xml:space="preserve">е</w:t>
      </w:r>
      <w:r>
        <w:rPr>
          <w:color w:val="000000"/>
          <w:sz w:val="28"/>
          <w:szCs w:val="28"/>
        </w:rPr>
        <w:t xml:space="preserve"> 1:2000</w:t>
      </w:r>
      <w:r>
        <w:t xml:space="preserve"> </w:t>
      </w:r>
      <w:r>
        <w:rPr>
          <w:color w:val="000000"/>
          <w:sz w:val="28"/>
          <w:szCs w:val="28"/>
        </w:rPr>
        <w:t xml:space="preserve">на ____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л. </w:t>
      </w:r>
      <w:r>
        <w:rPr>
          <w:color w:val="000000"/>
          <w:sz w:val="28"/>
          <w:szCs w:val="28"/>
        </w:rPr>
        <w:t xml:space="preserve">           в ____ </w:t>
      </w:r>
      <w:r>
        <w:rPr>
          <w:color w:val="000000"/>
          <w:sz w:val="28"/>
          <w:szCs w:val="28"/>
        </w:rPr>
        <w:t xml:space="preserve">экз.</w:t>
      </w:r>
      <w:r>
        <w:rPr>
          <w:color w:val="000000"/>
          <w:sz w:val="28"/>
          <w:szCs w:val="28"/>
        </w:rPr>
      </w:r>
      <w:r/>
    </w:p>
    <w:p>
      <w:pPr>
        <w:tabs>
          <w:tab w:val="left" w:pos="6804" w:leader="none"/>
        </w:tabs>
        <w:rPr>
          <w:sz w:val="28"/>
          <w:szCs w:val="28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tabs>
          <w:tab w:val="left" w:pos="6804" w:leader="none"/>
        </w:tabs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tbl>
      <w:tblPr>
        <w:tblStyle w:val="713"/>
        <w:tblW w:w="0" w:type="auto"/>
        <w:tblLayout w:type="fixed"/>
        <w:tblLook w:val="04A0" w:firstRow="1" w:lastRow="0" w:firstColumn="1" w:lastColumn="0" w:noHBand="0" w:noVBand="1"/>
      </w:tblPr>
      <w:tblGrid>
        <w:gridCol w:w="2092"/>
        <w:gridCol w:w="2126"/>
        <w:gridCol w:w="2409"/>
        <w:gridCol w:w="283"/>
        <w:gridCol w:w="2841"/>
      </w:tblGrid>
      <w:tr>
        <w:trPr>
          <w:trHeight w:val="401"/>
        </w:trPr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092" w:type="dxa"/>
            <w:vAlign w:val="bottom"/>
            <w:textDirection w:val="lrTb"/>
            <w:noWrap w:val="false"/>
          </w:tcPr>
          <w:p>
            <w:pPr>
              <w:pStyle w:val="857"/>
              <w:jc w:val="left"/>
              <w:widowControl w:val="off"/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4" w:space="0"/>
              <w:right w:val="none" w:color="000000" w:sz="4" w:space="0"/>
            </w:tcBorders>
            <w:tcW w:w="2841" w:type="dxa"/>
            <w:vAlign w:val="bottom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/>
          </w:p>
        </w:tc>
      </w:tr>
      <w:tr>
        <w:trPr>
          <w:trHeight w:val="278"/>
        </w:trPr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092" w:type="dxa"/>
            <w:textDirection w:val="lrTb"/>
            <w:noWrap w:val="false"/>
          </w:tcPr>
          <w:p>
            <w:pPr>
              <w:pStyle w:val="8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t xml:space="preserve">(дата)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12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857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t xml:space="preserve">(подпись)</w:t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" w:type="dxa"/>
            <w:textDirection w:val="lrTb"/>
            <w:noWrap w:val="false"/>
          </w:tcPr>
          <w:p>
            <w:pPr>
              <w:pStyle w:val="857"/>
              <w:jc w:val="both"/>
              <w:widowControl w:val="off"/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4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  <w:sz w:val="28"/>
              </w:rPr>
            </w:r>
            <w:r>
              <w:rPr>
                <w:szCs w:val="28"/>
              </w:rPr>
              <w:t xml:space="preserve">(ФИО)</w:t>
            </w:r>
            <w:r>
              <w:rPr>
                <w:color w:val="000000"/>
                <w:sz w:val="28"/>
              </w:rPr>
            </w:r>
            <w:r/>
          </w:p>
        </w:tc>
      </w:tr>
    </w:tbl>
    <w:p>
      <w:r/>
      <w:r/>
    </w:p>
    <w:p>
      <w:pPr>
        <w:pStyle w:val="857"/>
        <w:jc w:val="both"/>
        <w:widowControl w:val="o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sectPr>
      <w:headerReference w:type="even" r:id="rId9"/>
      <w:footnotePr/>
      <w:endnotePr/>
      <w:type w:val="nextPage"/>
      <w:pgSz w:w="11906" w:h="16838" w:orient="portrait"/>
      <w:pgMar w:top="1134" w:right="567" w:bottom="1134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ourier New">
    <w:panose1 w:val="020703090202050204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8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9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57"/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pStyle w:val="857"/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pStyle w:val="857"/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pStyle w:val="857"/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pStyle w:val="857"/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pStyle w:val="857"/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pStyle w:val="857"/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pStyle w:val="857"/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pStyle w:val="857"/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8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pStyle w:val="857"/>
        <w:ind w:left="1475" w:hanging="360"/>
        <w:tabs>
          <w:tab w:val="num" w:pos="1475" w:leader="none"/>
        </w:tabs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pStyle w:val="857"/>
        <w:ind w:left="2195" w:hanging="360"/>
        <w:tabs>
          <w:tab w:val="num" w:pos="2195" w:leader="none"/>
        </w:tabs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pStyle w:val="857"/>
        <w:ind w:left="2915" w:hanging="360"/>
        <w:tabs>
          <w:tab w:val="num" w:pos="2915" w:leader="none"/>
        </w:tabs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pStyle w:val="857"/>
        <w:ind w:left="3635" w:hanging="360"/>
        <w:tabs>
          <w:tab w:val="num" w:pos="3635" w:leader="none"/>
        </w:tabs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pStyle w:val="857"/>
        <w:ind w:left="4355" w:hanging="360"/>
        <w:tabs>
          <w:tab w:val="num" w:pos="4355" w:leader="none"/>
        </w:tabs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pStyle w:val="857"/>
        <w:ind w:left="5075" w:hanging="360"/>
        <w:tabs>
          <w:tab w:val="num" w:pos="5075" w:leader="none"/>
        </w:tabs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pStyle w:val="857"/>
        <w:ind w:left="5795" w:hanging="360"/>
        <w:tabs>
          <w:tab w:val="num" w:pos="5795" w:leader="none"/>
        </w:tabs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pStyle w:val="857"/>
        <w:ind w:left="6515" w:hanging="360"/>
        <w:tabs>
          <w:tab w:val="num" w:pos="6515" w:leader="none"/>
        </w:tabs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pStyle w:val="857"/>
        <w:ind w:left="7235" w:hanging="360"/>
        <w:tabs>
          <w:tab w:val="num" w:pos="7235" w:leader="none"/>
        </w:tabs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7"/>
        <w:ind w:left="1571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229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3011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73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445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5171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89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61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7331" w:hanging="180"/>
      </w:pPr>
    </w:lvl>
  </w:abstractNum>
  <w:abstractNum w:abstractNumId="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57"/>
        <w:ind w:left="1429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829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85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12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857"/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480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12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857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857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857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857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857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857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857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857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857"/>
        <w:ind w:left="6120" w:hanging="180"/>
      </w:p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14"/>
  </w:num>
  <w:num w:numId="5">
    <w:abstractNumId w:val="5"/>
  </w:num>
  <w:num w:numId="6">
    <w:abstractNumId w:val="4"/>
  </w:num>
  <w:num w:numId="7">
    <w:abstractNumId w:val="9"/>
  </w:num>
  <w:num w:numId="8">
    <w:abstractNumId w:val="11"/>
  </w:num>
  <w:num w:numId="9">
    <w:abstractNumId w:val="1"/>
  </w:num>
  <w:num w:numId="10">
    <w:abstractNumId w:val="8"/>
  </w:num>
  <w:num w:numId="11">
    <w:abstractNumId w:val="7"/>
  </w:num>
  <w:num w:numId="12">
    <w:abstractNumId w:val="2"/>
  </w:num>
  <w:num w:numId="13">
    <w:abstractNumId w:val="0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Courier New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9">
    <w:name w:val="Heading 1"/>
    <w:basedOn w:val="857"/>
    <w:next w:val="857"/>
    <w:link w:val="68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0">
    <w:name w:val="Heading 1 Char"/>
    <w:link w:val="679"/>
    <w:uiPriority w:val="9"/>
    <w:rPr>
      <w:rFonts w:ascii="Arial" w:hAnsi="Arial" w:eastAsia="Arial" w:cs="Arial"/>
      <w:sz w:val="40"/>
      <w:szCs w:val="40"/>
    </w:rPr>
  </w:style>
  <w:style w:type="paragraph" w:styleId="681">
    <w:name w:val="Heading 2"/>
    <w:basedOn w:val="857"/>
    <w:next w:val="857"/>
    <w:link w:val="68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2">
    <w:name w:val="Heading 2 Char"/>
    <w:link w:val="681"/>
    <w:uiPriority w:val="9"/>
    <w:rPr>
      <w:rFonts w:ascii="Arial" w:hAnsi="Arial" w:eastAsia="Arial" w:cs="Arial"/>
      <w:sz w:val="34"/>
    </w:rPr>
  </w:style>
  <w:style w:type="paragraph" w:styleId="683">
    <w:name w:val="Heading 3"/>
    <w:basedOn w:val="857"/>
    <w:next w:val="857"/>
    <w:link w:val="68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4">
    <w:name w:val="Heading 3 Char"/>
    <w:link w:val="683"/>
    <w:uiPriority w:val="9"/>
    <w:rPr>
      <w:rFonts w:ascii="Arial" w:hAnsi="Arial" w:eastAsia="Arial" w:cs="Arial"/>
      <w:sz w:val="30"/>
      <w:szCs w:val="30"/>
    </w:rPr>
  </w:style>
  <w:style w:type="paragraph" w:styleId="685">
    <w:name w:val="Heading 4"/>
    <w:basedOn w:val="857"/>
    <w:next w:val="857"/>
    <w:link w:val="68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6">
    <w:name w:val="Heading 4 Char"/>
    <w:link w:val="685"/>
    <w:uiPriority w:val="9"/>
    <w:rPr>
      <w:rFonts w:ascii="Arial" w:hAnsi="Arial" w:eastAsia="Arial" w:cs="Arial"/>
      <w:b/>
      <w:bCs/>
      <w:sz w:val="26"/>
      <w:szCs w:val="26"/>
    </w:rPr>
  </w:style>
  <w:style w:type="paragraph" w:styleId="687">
    <w:name w:val="Heading 5"/>
    <w:basedOn w:val="857"/>
    <w:next w:val="857"/>
    <w:link w:val="68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8">
    <w:name w:val="Heading 5 Char"/>
    <w:link w:val="687"/>
    <w:uiPriority w:val="9"/>
    <w:rPr>
      <w:rFonts w:ascii="Arial" w:hAnsi="Arial" w:eastAsia="Arial" w:cs="Arial"/>
      <w:b/>
      <w:bCs/>
      <w:sz w:val="24"/>
      <w:szCs w:val="24"/>
    </w:rPr>
  </w:style>
  <w:style w:type="paragraph" w:styleId="689">
    <w:name w:val="Heading 6"/>
    <w:basedOn w:val="857"/>
    <w:next w:val="857"/>
    <w:link w:val="69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0">
    <w:name w:val="Heading 6 Char"/>
    <w:link w:val="689"/>
    <w:uiPriority w:val="9"/>
    <w:rPr>
      <w:rFonts w:ascii="Arial" w:hAnsi="Arial" w:eastAsia="Arial" w:cs="Arial"/>
      <w:b/>
      <w:bCs/>
      <w:sz w:val="22"/>
      <w:szCs w:val="22"/>
    </w:rPr>
  </w:style>
  <w:style w:type="paragraph" w:styleId="691">
    <w:name w:val="Heading 7"/>
    <w:basedOn w:val="857"/>
    <w:next w:val="857"/>
    <w:link w:val="69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2">
    <w:name w:val="Heading 7 Char"/>
    <w:link w:val="69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3">
    <w:name w:val="Heading 8"/>
    <w:basedOn w:val="857"/>
    <w:next w:val="857"/>
    <w:link w:val="69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4">
    <w:name w:val="Heading 8 Char"/>
    <w:link w:val="693"/>
    <w:uiPriority w:val="9"/>
    <w:rPr>
      <w:rFonts w:ascii="Arial" w:hAnsi="Arial" w:eastAsia="Arial" w:cs="Arial"/>
      <w:i/>
      <w:iCs/>
      <w:sz w:val="22"/>
      <w:szCs w:val="22"/>
    </w:rPr>
  </w:style>
  <w:style w:type="paragraph" w:styleId="695">
    <w:name w:val="Heading 9"/>
    <w:basedOn w:val="857"/>
    <w:next w:val="857"/>
    <w:link w:val="69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6">
    <w:name w:val="Heading 9 Char"/>
    <w:link w:val="695"/>
    <w:uiPriority w:val="9"/>
    <w:rPr>
      <w:rFonts w:ascii="Arial" w:hAnsi="Arial" w:eastAsia="Arial" w:cs="Arial"/>
      <w:i/>
      <w:iCs/>
      <w:sz w:val="21"/>
      <w:szCs w:val="21"/>
    </w:rPr>
  </w:style>
  <w:style w:type="paragraph" w:styleId="697">
    <w:name w:val="List Paragraph"/>
    <w:basedOn w:val="857"/>
    <w:uiPriority w:val="34"/>
    <w:qFormat/>
    <w:pPr>
      <w:contextualSpacing/>
      <w:ind w:left="720"/>
    </w:pPr>
  </w:style>
  <w:style w:type="paragraph" w:styleId="698">
    <w:name w:val="No Spacing"/>
    <w:uiPriority w:val="1"/>
    <w:qFormat/>
    <w:pPr>
      <w:spacing w:before="0" w:after="0" w:line="240" w:lineRule="auto"/>
    </w:pPr>
  </w:style>
  <w:style w:type="paragraph" w:styleId="699">
    <w:name w:val="Title"/>
    <w:basedOn w:val="857"/>
    <w:next w:val="857"/>
    <w:link w:val="70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0">
    <w:name w:val="Title Char"/>
    <w:link w:val="699"/>
    <w:uiPriority w:val="10"/>
    <w:rPr>
      <w:sz w:val="48"/>
      <w:szCs w:val="48"/>
    </w:rPr>
  </w:style>
  <w:style w:type="paragraph" w:styleId="701">
    <w:name w:val="Subtitle"/>
    <w:basedOn w:val="857"/>
    <w:next w:val="857"/>
    <w:link w:val="702"/>
    <w:uiPriority w:val="11"/>
    <w:qFormat/>
    <w:pPr>
      <w:spacing w:before="200" w:after="200"/>
    </w:pPr>
    <w:rPr>
      <w:sz w:val="24"/>
      <w:szCs w:val="24"/>
    </w:rPr>
  </w:style>
  <w:style w:type="character" w:styleId="702">
    <w:name w:val="Subtitle Char"/>
    <w:link w:val="701"/>
    <w:uiPriority w:val="11"/>
    <w:rPr>
      <w:sz w:val="24"/>
      <w:szCs w:val="24"/>
    </w:rPr>
  </w:style>
  <w:style w:type="paragraph" w:styleId="703">
    <w:name w:val="Quote"/>
    <w:basedOn w:val="857"/>
    <w:next w:val="857"/>
    <w:link w:val="704"/>
    <w:uiPriority w:val="29"/>
    <w:qFormat/>
    <w:pPr>
      <w:ind w:left="720" w:right="720"/>
    </w:pPr>
    <w:rPr>
      <w:i/>
    </w:rPr>
  </w:style>
  <w:style w:type="character" w:styleId="704">
    <w:name w:val="Quote Char"/>
    <w:link w:val="703"/>
    <w:uiPriority w:val="29"/>
    <w:rPr>
      <w:i/>
    </w:rPr>
  </w:style>
  <w:style w:type="paragraph" w:styleId="705">
    <w:name w:val="Intense Quote"/>
    <w:basedOn w:val="857"/>
    <w:next w:val="857"/>
    <w:link w:val="70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6">
    <w:name w:val="Intense Quote Char"/>
    <w:link w:val="705"/>
    <w:uiPriority w:val="30"/>
    <w:rPr>
      <w:i/>
    </w:rPr>
  </w:style>
  <w:style w:type="paragraph" w:styleId="707">
    <w:name w:val="Header"/>
    <w:basedOn w:val="857"/>
    <w:link w:val="70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8">
    <w:name w:val="Header Char"/>
    <w:link w:val="707"/>
    <w:uiPriority w:val="99"/>
  </w:style>
  <w:style w:type="paragraph" w:styleId="709">
    <w:name w:val="Footer"/>
    <w:basedOn w:val="857"/>
    <w:link w:val="71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>
    <w:name w:val="Footer Char"/>
    <w:link w:val="709"/>
    <w:uiPriority w:val="99"/>
  </w:style>
  <w:style w:type="paragraph" w:styleId="711">
    <w:name w:val="Caption"/>
    <w:basedOn w:val="857"/>
    <w:next w:val="85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2">
    <w:name w:val="Caption Char"/>
    <w:basedOn w:val="711"/>
    <w:link w:val="709"/>
    <w:uiPriority w:val="99"/>
  </w:style>
  <w:style w:type="table" w:styleId="713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4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5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2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3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4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5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6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7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8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5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6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7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8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9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0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1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2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7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8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9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0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1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2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5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6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7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8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9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0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1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2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3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4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5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6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7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8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6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7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8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9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0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1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2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3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4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5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6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7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8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9">
    <w:name w:val="Hyperlink"/>
    <w:uiPriority w:val="99"/>
    <w:unhideWhenUsed/>
    <w:rPr>
      <w:color w:val="0000ff" w:themeColor="hyperlink"/>
      <w:u w:val="single"/>
    </w:rPr>
  </w:style>
  <w:style w:type="paragraph" w:styleId="840">
    <w:name w:val="footnote text"/>
    <w:basedOn w:val="857"/>
    <w:link w:val="841"/>
    <w:uiPriority w:val="99"/>
    <w:semiHidden/>
    <w:unhideWhenUsed/>
    <w:pPr>
      <w:spacing w:after="40" w:line="240" w:lineRule="auto"/>
    </w:pPr>
    <w:rPr>
      <w:sz w:val="18"/>
    </w:rPr>
  </w:style>
  <w:style w:type="character" w:styleId="841">
    <w:name w:val="Footnote Text Char"/>
    <w:link w:val="840"/>
    <w:uiPriority w:val="99"/>
    <w:rPr>
      <w:sz w:val="18"/>
    </w:rPr>
  </w:style>
  <w:style w:type="character" w:styleId="842">
    <w:name w:val="footnote reference"/>
    <w:uiPriority w:val="99"/>
    <w:unhideWhenUsed/>
    <w:rPr>
      <w:vertAlign w:val="superscript"/>
    </w:rPr>
  </w:style>
  <w:style w:type="paragraph" w:styleId="843">
    <w:name w:val="endnote text"/>
    <w:basedOn w:val="857"/>
    <w:link w:val="844"/>
    <w:uiPriority w:val="99"/>
    <w:semiHidden/>
    <w:unhideWhenUsed/>
    <w:pPr>
      <w:spacing w:after="0" w:line="240" w:lineRule="auto"/>
    </w:pPr>
    <w:rPr>
      <w:sz w:val="20"/>
    </w:rPr>
  </w:style>
  <w:style w:type="character" w:styleId="844">
    <w:name w:val="Endnote Text Char"/>
    <w:link w:val="843"/>
    <w:uiPriority w:val="99"/>
    <w:rPr>
      <w:sz w:val="20"/>
    </w:rPr>
  </w:style>
  <w:style w:type="character" w:styleId="845">
    <w:name w:val="endnote reference"/>
    <w:uiPriority w:val="99"/>
    <w:semiHidden/>
    <w:unhideWhenUsed/>
    <w:rPr>
      <w:vertAlign w:val="superscript"/>
    </w:rPr>
  </w:style>
  <w:style w:type="paragraph" w:styleId="846">
    <w:name w:val="toc 1"/>
    <w:basedOn w:val="857"/>
    <w:next w:val="857"/>
    <w:uiPriority w:val="39"/>
    <w:unhideWhenUsed/>
    <w:pPr>
      <w:ind w:left="0" w:right="0" w:firstLine="0"/>
      <w:spacing w:after="57"/>
    </w:pPr>
  </w:style>
  <w:style w:type="paragraph" w:styleId="847">
    <w:name w:val="toc 2"/>
    <w:basedOn w:val="857"/>
    <w:next w:val="857"/>
    <w:uiPriority w:val="39"/>
    <w:unhideWhenUsed/>
    <w:pPr>
      <w:ind w:left="283" w:right="0" w:firstLine="0"/>
      <w:spacing w:after="57"/>
    </w:pPr>
  </w:style>
  <w:style w:type="paragraph" w:styleId="848">
    <w:name w:val="toc 3"/>
    <w:basedOn w:val="857"/>
    <w:next w:val="857"/>
    <w:uiPriority w:val="39"/>
    <w:unhideWhenUsed/>
    <w:pPr>
      <w:ind w:left="567" w:right="0" w:firstLine="0"/>
      <w:spacing w:after="57"/>
    </w:pPr>
  </w:style>
  <w:style w:type="paragraph" w:styleId="849">
    <w:name w:val="toc 4"/>
    <w:basedOn w:val="857"/>
    <w:next w:val="857"/>
    <w:uiPriority w:val="39"/>
    <w:unhideWhenUsed/>
    <w:pPr>
      <w:ind w:left="850" w:right="0" w:firstLine="0"/>
      <w:spacing w:after="57"/>
    </w:pPr>
  </w:style>
  <w:style w:type="paragraph" w:styleId="850">
    <w:name w:val="toc 5"/>
    <w:basedOn w:val="857"/>
    <w:next w:val="857"/>
    <w:uiPriority w:val="39"/>
    <w:unhideWhenUsed/>
    <w:pPr>
      <w:ind w:left="1134" w:right="0" w:firstLine="0"/>
      <w:spacing w:after="57"/>
    </w:pPr>
  </w:style>
  <w:style w:type="paragraph" w:styleId="851">
    <w:name w:val="toc 6"/>
    <w:basedOn w:val="857"/>
    <w:next w:val="857"/>
    <w:uiPriority w:val="39"/>
    <w:unhideWhenUsed/>
    <w:pPr>
      <w:ind w:left="1417" w:right="0" w:firstLine="0"/>
      <w:spacing w:after="57"/>
    </w:pPr>
  </w:style>
  <w:style w:type="paragraph" w:styleId="852">
    <w:name w:val="toc 7"/>
    <w:basedOn w:val="857"/>
    <w:next w:val="857"/>
    <w:uiPriority w:val="39"/>
    <w:unhideWhenUsed/>
    <w:pPr>
      <w:ind w:left="1701" w:right="0" w:firstLine="0"/>
      <w:spacing w:after="57"/>
    </w:pPr>
  </w:style>
  <w:style w:type="paragraph" w:styleId="853">
    <w:name w:val="toc 8"/>
    <w:basedOn w:val="857"/>
    <w:next w:val="857"/>
    <w:uiPriority w:val="39"/>
    <w:unhideWhenUsed/>
    <w:pPr>
      <w:ind w:left="1984" w:right="0" w:firstLine="0"/>
      <w:spacing w:after="57"/>
    </w:pPr>
  </w:style>
  <w:style w:type="paragraph" w:styleId="854">
    <w:name w:val="toc 9"/>
    <w:basedOn w:val="857"/>
    <w:next w:val="857"/>
    <w:uiPriority w:val="39"/>
    <w:unhideWhenUsed/>
    <w:pPr>
      <w:ind w:left="2268" w:right="0" w:firstLine="0"/>
      <w:spacing w:after="57"/>
    </w:pPr>
  </w:style>
  <w:style w:type="paragraph" w:styleId="855">
    <w:name w:val="TOC Heading"/>
    <w:uiPriority w:val="39"/>
    <w:unhideWhenUsed/>
  </w:style>
  <w:style w:type="paragraph" w:styleId="856">
    <w:name w:val="table of figures"/>
    <w:basedOn w:val="857"/>
    <w:next w:val="857"/>
    <w:uiPriority w:val="99"/>
    <w:unhideWhenUsed/>
    <w:pPr>
      <w:spacing w:after="0" w:afterAutospacing="0"/>
    </w:pPr>
  </w:style>
  <w:style w:type="paragraph" w:styleId="857" w:default="1">
    <w:name w:val="Normal"/>
    <w:next w:val="857"/>
    <w:link w:val="857"/>
    <w:rPr>
      <w:rFonts w:eastAsia="Times New Roman"/>
      <w:lang w:val="ru-RU" w:eastAsia="ru-RU" w:bidi="ar-SA"/>
    </w:rPr>
  </w:style>
  <w:style w:type="character" w:styleId="858">
    <w:name w:val="Основной шрифт абзаца"/>
    <w:next w:val="858"/>
    <w:link w:val="857"/>
  </w:style>
  <w:style w:type="table" w:styleId="859">
    <w:name w:val="Обычная таблица"/>
    <w:next w:val="859"/>
    <w:link w:val="857"/>
    <w:semiHidden/>
    <w:tblPr/>
  </w:style>
  <w:style w:type="numbering" w:styleId="860">
    <w:name w:val="Нет списка"/>
    <w:next w:val="860"/>
    <w:link w:val="857"/>
    <w:semiHidden/>
  </w:style>
  <w:style w:type="paragraph" w:styleId="861">
    <w:name w:val="Верхний колонтитул"/>
    <w:basedOn w:val="857"/>
    <w:next w:val="861"/>
    <w:link w:val="862"/>
    <w:pPr>
      <w:tabs>
        <w:tab w:val="center" w:pos="4677" w:leader="none"/>
        <w:tab w:val="right" w:pos="9355" w:leader="none"/>
      </w:tabs>
    </w:pPr>
  </w:style>
  <w:style w:type="character" w:styleId="862">
    <w:name w:val="Верхний колонтитул Знак"/>
    <w:basedOn w:val="858"/>
    <w:next w:val="862"/>
    <w:link w:val="861"/>
  </w:style>
  <w:style w:type="paragraph" w:styleId="863">
    <w:name w:val="Нижний колонтитул"/>
    <w:basedOn w:val="857"/>
    <w:next w:val="863"/>
    <w:link w:val="864"/>
    <w:pPr>
      <w:tabs>
        <w:tab w:val="center" w:pos="4677" w:leader="none"/>
        <w:tab w:val="right" w:pos="9355" w:leader="none"/>
      </w:tabs>
    </w:pPr>
  </w:style>
  <w:style w:type="character" w:styleId="864">
    <w:name w:val="Нижний колонтитул Знак"/>
    <w:basedOn w:val="858"/>
    <w:next w:val="864"/>
    <w:link w:val="863"/>
  </w:style>
  <w:style w:type="paragraph" w:styleId="865">
    <w:name w:val="ConsPlusTitle"/>
    <w:next w:val="865"/>
    <w:link w:val="857"/>
    <w:pPr>
      <w:widowControl w:val="off"/>
    </w:pPr>
    <w:rPr>
      <w:rFonts w:ascii="Arial" w:hAnsi="Arial" w:eastAsia="Times New Roman"/>
      <w:b/>
      <w:bCs/>
      <w:lang w:val="ru-RU" w:eastAsia="ru-RU" w:bidi="ar-SA"/>
    </w:rPr>
  </w:style>
  <w:style w:type="paragraph" w:styleId="866">
    <w:name w:val="Текст выноски"/>
    <w:basedOn w:val="857"/>
    <w:next w:val="866"/>
    <w:link w:val="867"/>
    <w:semiHidden/>
    <w:rPr>
      <w:rFonts w:ascii="Tahoma" w:hAnsi="Tahoma"/>
      <w:sz w:val="16"/>
      <w:szCs w:val="16"/>
    </w:rPr>
  </w:style>
  <w:style w:type="character" w:styleId="867">
    <w:name w:val="Текст выноски Знак"/>
    <w:next w:val="867"/>
    <w:link w:val="866"/>
    <w:semiHidden/>
    <w:rPr>
      <w:rFonts w:ascii="Tahoma" w:hAnsi="Tahoma" w:eastAsia="Times New Roman"/>
      <w:sz w:val="16"/>
      <w:szCs w:val="16"/>
    </w:rPr>
  </w:style>
  <w:style w:type="numbering" w:styleId="868">
    <w:name w:val="Нет списка1"/>
    <w:next w:val="860"/>
    <w:link w:val="857"/>
    <w:semiHidden/>
  </w:style>
  <w:style w:type="paragraph" w:styleId="869">
    <w:name w:val="Абзац списка"/>
    <w:basedOn w:val="857"/>
    <w:next w:val="869"/>
    <w:link w:val="857"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70">
    <w:name w:val="Гиперссылка"/>
    <w:next w:val="870"/>
    <w:link w:val="857"/>
    <w:rPr>
      <w:color w:val="0000ff"/>
      <w:u w:val="single"/>
    </w:rPr>
  </w:style>
  <w:style w:type="character" w:styleId="871">
    <w:name w:val="Знак сноски,Знак сноски 1,Знак сноски-FN,Ciae niinee-FN,SUPERS,Referencia nota al pie,fr,Used by Word for Help footnote symbols"/>
    <w:next w:val="871"/>
    <w:link w:val="857"/>
    <w:rPr>
      <w:vertAlign w:val="superscript"/>
    </w:rPr>
  </w:style>
  <w:style w:type="paragraph" w:styleId="872">
    <w:name w:val="Обычный (веб),Обычный (веб) Знак"/>
    <w:basedOn w:val="857"/>
    <w:next w:val="872"/>
    <w:link w:val="857"/>
    <w:pPr>
      <w:spacing w:before="100" w:beforeAutospacing="1" w:after="100" w:afterAutospacing="1"/>
    </w:pPr>
    <w:rPr>
      <w:rFonts w:ascii="Arial" w:hAnsi="Arial"/>
      <w:sz w:val="24"/>
      <w:szCs w:val="24"/>
    </w:rPr>
  </w:style>
  <w:style w:type="character" w:styleId="873">
    <w:name w:val="apple-converted-space"/>
    <w:next w:val="873"/>
    <w:link w:val="857"/>
  </w:style>
  <w:style w:type="paragraph" w:styleId="874">
    <w:name w:val="Текст сноски,Table_Footnote_last,Schriftart: 9 pt,Schriftart: 10 pt,Schriftart: 8 pt,Текст сноски Знак1 Знак,Текст сноски Знак Знак Знак,Footnote Text Char Знак Знак,Footnote Text Char Знак,single space,Текст сноски-FN,Texto de nota al p,Знак4 Знак,fn"/>
    <w:basedOn w:val="857"/>
    <w:next w:val="874"/>
    <w:link w:val="875"/>
    <w:pPr>
      <w:spacing w:after="200" w:line="276" w:lineRule="auto"/>
    </w:pPr>
    <w:rPr>
      <w:rFonts w:ascii="Calibri" w:hAnsi="Calibri"/>
      <w:lang w:val="en-US" w:eastAsia="en-US"/>
    </w:rPr>
  </w:style>
  <w:style w:type="character" w:styleId="875">
    <w:name w:val="Текст сноски Знак,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next w:val="875"/>
    <w:link w:val="874"/>
    <w:rPr>
      <w:rFonts w:ascii="Calibri" w:hAnsi="Calibri" w:eastAsia="Times New Roman"/>
      <w:lang w:val="en-US" w:eastAsia="en-US"/>
    </w:rPr>
  </w:style>
  <w:style w:type="paragraph" w:styleId="876">
    <w:name w:val="Абзац списка1"/>
    <w:basedOn w:val="857"/>
    <w:next w:val="876"/>
    <w:link w:val="857"/>
    <w:pPr>
      <w:contextualSpacing/>
      <w:ind w:left="72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table" w:styleId="877">
    <w:name w:val="Сетка таблицы"/>
    <w:basedOn w:val="859"/>
    <w:next w:val="877"/>
    <w:link w:val="857"/>
    <w:rPr>
      <w:rFonts w:ascii="Calibri" w:hAnsi="Calibri" w:eastAsia="Calibri"/>
      <w:sz w:val="22"/>
      <w:szCs w:val="22"/>
      <w:lang w:eastAsia="en-US"/>
    </w:rPr>
    <w:tblPr/>
  </w:style>
  <w:style w:type="paragraph" w:styleId="878">
    <w:name w:val="Подзаголовок"/>
    <w:basedOn w:val="857"/>
    <w:next w:val="878"/>
    <w:link w:val="879"/>
    <w:rPr>
      <w:sz w:val="24"/>
      <w:szCs w:val="24"/>
    </w:rPr>
  </w:style>
  <w:style w:type="character" w:styleId="879">
    <w:name w:val="Подзаголовок Знак"/>
    <w:next w:val="879"/>
    <w:link w:val="878"/>
    <w:rPr>
      <w:rFonts w:eastAsia="Times New Roman"/>
      <w:sz w:val="24"/>
      <w:szCs w:val="24"/>
    </w:rPr>
  </w:style>
  <w:style w:type="paragraph" w:styleId="880">
    <w:name w:val="Основной текст с отступом 2"/>
    <w:basedOn w:val="857"/>
    <w:next w:val="880"/>
    <w:link w:val="881"/>
    <w:pPr>
      <w:ind w:firstLine="709"/>
      <w:jc w:val="both"/>
      <w:spacing w:line="288" w:lineRule="auto"/>
    </w:pPr>
    <w:rPr>
      <w:sz w:val="24"/>
      <w:szCs w:val="24"/>
    </w:rPr>
  </w:style>
  <w:style w:type="character" w:styleId="881">
    <w:name w:val="Основной текст с отступом 2 Знак"/>
    <w:next w:val="881"/>
    <w:link w:val="880"/>
    <w:rPr>
      <w:rFonts w:eastAsia="Times New Roman"/>
      <w:sz w:val="24"/>
      <w:szCs w:val="24"/>
    </w:rPr>
  </w:style>
  <w:style w:type="paragraph" w:styleId="882">
    <w:name w:val="[No paragraph style]"/>
    <w:next w:val="882"/>
    <w:link w:val="857"/>
    <w:pPr>
      <w:spacing w:line="288" w:lineRule="auto"/>
    </w:pPr>
    <w:rPr>
      <w:rFonts w:eastAsia="Times New Roman"/>
      <w:color w:val="000000"/>
      <w:sz w:val="24"/>
      <w:szCs w:val="24"/>
      <w:lang w:val="ru-RU" w:eastAsia="ru-RU" w:bidi="ar-SA"/>
    </w:rPr>
  </w:style>
  <w:style w:type="paragraph" w:styleId="883">
    <w:name w:val="Абзац списка2"/>
    <w:basedOn w:val="857"/>
    <w:next w:val="883"/>
    <w:link w:val="857"/>
    <w:pPr>
      <w:ind w:left="720"/>
    </w:pPr>
    <w:rPr>
      <w:sz w:val="24"/>
      <w:szCs w:val="24"/>
    </w:rPr>
  </w:style>
  <w:style w:type="paragraph" w:styleId="884">
    <w:name w:val="ConsPlusNormal"/>
    <w:next w:val="884"/>
    <w:link w:val="857"/>
    <w:pPr>
      <w:widowControl w:val="off"/>
    </w:pPr>
    <w:rPr>
      <w:rFonts w:ascii="Calibri" w:hAnsi="Calibri" w:eastAsia="Times New Roman"/>
      <w:sz w:val="22"/>
      <w:lang w:val="ru-RU" w:eastAsia="ru-RU" w:bidi="ar-SA"/>
    </w:rPr>
  </w:style>
  <w:style w:type="paragraph" w:styleId="885">
    <w:name w:val="Прижатый влево"/>
    <w:basedOn w:val="857"/>
    <w:next w:val="857"/>
    <w:link w:val="857"/>
    <w:pPr>
      <w:widowControl w:val="off"/>
    </w:pPr>
    <w:rPr>
      <w:rFonts w:ascii="Arial" w:hAnsi="Arial" w:eastAsia="Times New Roman"/>
      <w:sz w:val="24"/>
      <w:szCs w:val="24"/>
    </w:rPr>
  </w:style>
  <w:style w:type="paragraph" w:styleId="886">
    <w:name w:val="Нормальный (таблица)"/>
    <w:basedOn w:val="857"/>
    <w:next w:val="857"/>
    <w:link w:val="857"/>
    <w:pPr>
      <w:jc w:val="both"/>
      <w:widowControl w:val="off"/>
    </w:pPr>
    <w:rPr>
      <w:rFonts w:ascii="Arial" w:hAnsi="Arial" w:eastAsia="Times New Roman"/>
      <w:sz w:val="24"/>
      <w:szCs w:val="24"/>
    </w:rPr>
  </w:style>
  <w:style w:type="character" w:styleId="887">
    <w:name w:val="Гипертекстовая ссылка"/>
    <w:next w:val="887"/>
    <w:link w:val="857"/>
    <w:rPr>
      <w:color w:val="106bbe"/>
    </w:rPr>
  </w:style>
  <w:style w:type="paragraph" w:styleId="888">
    <w:name w:val="Основной текст"/>
    <w:basedOn w:val="857"/>
    <w:next w:val="888"/>
    <w:link w:val="889"/>
    <w:semiHidden/>
    <w:pPr>
      <w:spacing w:after="120" w:line="276" w:lineRule="auto"/>
    </w:pPr>
    <w:rPr>
      <w:rFonts w:ascii="Calibri" w:hAnsi="Calibri" w:eastAsia="Calibri"/>
      <w:sz w:val="22"/>
      <w:szCs w:val="22"/>
      <w:lang w:eastAsia="en-US"/>
    </w:rPr>
  </w:style>
  <w:style w:type="character" w:styleId="889">
    <w:name w:val="Основной текст Знак"/>
    <w:next w:val="889"/>
    <w:link w:val="888"/>
    <w:semiHidden/>
    <w:rPr>
      <w:rFonts w:ascii="Calibri" w:hAnsi="Calibri" w:eastAsia="Calibri"/>
      <w:sz w:val="22"/>
      <w:szCs w:val="22"/>
      <w:lang w:eastAsia="en-US"/>
    </w:rPr>
  </w:style>
  <w:style w:type="character" w:styleId="890">
    <w:name w:val="Просмотренная гиперссылка"/>
    <w:next w:val="890"/>
    <w:link w:val="857"/>
    <w:semiHidden/>
    <w:rPr>
      <w:color w:val="800080"/>
      <w:u w:val="single"/>
    </w:rPr>
  </w:style>
  <w:style w:type="paragraph" w:styleId="891">
    <w:name w:val="ConsPlusTitlePage"/>
    <w:next w:val="891"/>
    <w:link w:val="857"/>
    <w:pPr>
      <w:widowControl w:val="off"/>
    </w:pPr>
    <w:rPr>
      <w:rFonts w:ascii="Tahoma" w:hAnsi="Tahoma" w:eastAsia="Times New Roman"/>
      <w:lang w:val="ru-RU" w:eastAsia="ru-RU" w:bidi="ar-SA"/>
    </w:rPr>
  </w:style>
  <w:style w:type="paragraph" w:styleId="892">
    <w:name w:val="Без интервала"/>
    <w:basedOn w:val="857"/>
    <w:next w:val="892"/>
    <w:link w:val="857"/>
    <w:rPr>
      <w:rFonts w:eastAsia="Calibri"/>
      <w:sz w:val="24"/>
      <w:szCs w:val="24"/>
    </w:rPr>
  </w:style>
  <w:style w:type="character" w:styleId="893" w:default="1">
    <w:name w:val="Default Paragraph Font"/>
    <w:uiPriority w:val="1"/>
    <w:semiHidden/>
    <w:unhideWhenUsed/>
  </w:style>
  <w:style w:type="numbering" w:styleId="894" w:default="1">
    <w:name w:val="No List"/>
    <w:uiPriority w:val="99"/>
    <w:semiHidden/>
    <w:unhideWhenUsed/>
  </w:style>
  <w:style w:type="table" w:styleId="89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2023-12-11T11:19:58Z</dcterms:modified>
</cp:coreProperties>
</file>