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6A" w:rsidRDefault="00793C30">
      <w:pPr>
        <w:jc w:val="right"/>
        <w:rPr>
          <w:sz w:val="28"/>
        </w:rPr>
      </w:pPr>
      <w:bookmarkStart w:id="0" w:name="_GoBack"/>
      <w:bookmarkEnd w:id="0"/>
      <w:r>
        <w:rPr>
          <w:sz w:val="28"/>
        </w:rPr>
        <w:t>ПРОЕКТ</w:t>
      </w:r>
    </w:p>
    <w:p w:rsidR="00B62D6A" w:rsidRDefault="00B62D6A">
      <w:pPr>
        <w:jc w:val="both"/>
        <w:rPr>
          <w:sz w:val="28"/>
        </w:rPr>
      </w:pPr>
    </w:p>
    <w:p w:rsidR="00B62D6A" w:rsidRDefault="00B62D6A">
      <w:pPr>
        <w:ind w:right="4818"/>
        <w:jc w:val="both"/>
      </w:pPr>
    </w:p>
    <w:p w:rsidR="00B62D6A" w:rsidRDefault="00793C30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                                 к постановлению администрации города                  от 15.06.2021 №482 "Об утверждении Положения о порядке реализации мероприятий по оказанию социальной поддержки и социальной</w:t>
      </w:r>
      <w:r>
        <w:rPr>
          <w:sz w:val="28"/>
          <w:szCs w:val="28"/>
        </w:rPr>
        <w:t xml:space="preserve"> помощи                         за счет средств бюджета города Нижневартовска" (с изменениями                       от 24.05.2022 №264, 28.02.2023 №172, 11.04.2023 №288, 26.02.2024 №138)</w:t>
      </w:r>
    </w:p>
    <w:p w:rsidR="00B62D6A" w:rsidRDefault="00B62D6A">
      <w:pPr>
        <w:ind w:firstLine="709"/>
        <w:jc w:val="both"/>
        <w:rPr>
          <w:sz w:val="28"/>
          <w:szCs w:val="28"/>
        </w:rPr>
      </w:pPr>
    </w:p>
    <w:p w:rsidR="00B62D6A" w:rsidRDefault="00B62D6A">
      <w:pPr>
        <w:ind w:firstLine="709"/>
        <w:jc w:val="both"/>
        <w:rPr>
          <w:sz w:val="28"/>
          <w:szCs w:val="28"/>
        </w:rPr>
      </w:pPr>
    </w:p>
    <w:p w:rsidR="00B62D6A" w:rsidRDefault="00793C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эффективной реализации мероприятий по оказанию социальной п</w:t>
      </w:r>
      <w:r>
        <w:rPr>
          <w:sz w:val="28"/>
          <w:szCs w:val="28"/>
        </w:rPr>
        <w:t>оддержки за счет средств бюджета города Нижневартовска, руководствуясь частью 5 статьи 20 Федерального закона от 06.10.2003 №131-ФЗ "Об общих принципах организации местного самоуправления в Рос</w:t>
      </w:r>
      <w:r>
        <w:rPr>
          <w:sz w:val="28"/>
          <w:szCs w:val="28"/>
        </w:rPr>
        <w:lastRenderedPageBreak/>
        <w:t>сийской Федерации", постановлением администрации города от 07.0</w:t>
      </w:r>
      <w:r>
        <w:rPr>
          <w:sz w:val="28"/>
          <w:szCs w:val="28"/>
        </w:rPr>
        <w:t>8.2015 №1499 "Об утверждении муниципальной программы "Социальная поддержка и социальная помощь                для отдельных категорий граждан в городе Нижневартовске":</w:t>
      </w:r>
    </w:p>
    <w:p w:rsidR="00B62D6A" w:rsidRDefault="00B62D6A">
      <w:pPr>
        <w:ind w:firstLine="709"/>
        <w:jc w:val="both"/>
        <w:rPr>
          <w:sz w:val="28"/>
          <w:szCs w:val="28"/>
        </w:rPr>
      </w:pPr>
    </w:p>
    <w:p w:rsidR="00B62D6A" w:rsidRDefault="00793C30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к постановлению администрации города от 15.06.2021 №48</w:t>
      </w:r>
      <w:r>
        <w:rPr>
          <w:sz w:val="28"/>
          <w:szCs w:val="28"/>
        </w:rPr>
        <w:t xml:space="preserve">2 "Об утверждении Положения о порядке реализации мероприятий по оказанию социальной поддержки и социальной помощи за счет средств бюджета города Нижневартовска" (с изменениями от 24.05.2022 №264, 28.02.2023 №172, 11.04.2023 №288, 26.02.2024 №138) согласно </w:t>
      </w:r>
      <w:r>
        <w:rPr>
          <w:sz w:val="28"/>
          <w:szCs w:val="28"/>
        </w:rPr>
        <w:t>приложению                 к настоящему постановлению.</w:t>
      </w:r>
    </w:p>
    <w:p w:rsidR="00B62D6A" w:rsidRDefault="00B62D6A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62D6A" w:rsidRDefault="00793C30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:rsidR="00B62D6A" w:rsidRDefault="00793C30">
      <w:pPr>
        <w:pStyle w:val="af6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</w:t>
      </w:r>
      <w:r>
        <w:rPr>
          <w:sz w:val="28"/>
          <w:szCs w:val="28"/>
        </w:rPr>
        <w:t xml:space="preserve">циального опубликования. </w:t>
      </w:r>
    </w:p>
    <w:p w:rsidR="00B62D6A" w:rsidRDefault="00B62D6A">
      <w:pPr>
        <w:jc w:val="both"/>
        <w:rPr>
          <w:sz w:val="28"/>
          <w:szCs w:val="28"/>
        </w:rPr>
      </w:pPr>
    </w:p>
    <w:p w:rsidR="00B62D6A" w:rsidRDefault="00B62D6A">
      <w:pPr>
        <w:jc w:val="both"/>
        <w:rPr>
          <w:color w:val="FF0000"/>
          <w:sz w:val="28"/>
          <w:szCs w:val="28"/>
        </w:rPr>
      </w:pPr>
    </w:p>
    <w:p w:rsidR="00B62D6A" w:rsidRDefault="00B62D6A">
      <w:pPr>
        <w:jc w:val="both"/>
        <w:rPr>
          <w:color w:val="FF0000"/>
          <w:sz w:val="28"/>
          <w:szCs w:val="28"/>
        </w:rPr>
      </w:pPr>
    </w:p>
    <w:p w:rsidR="00B62D6A" w:rsidRDefault="00793C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Д.А. Кощенко</w:t>
      </w:r>
    </w:p>
    <w:p w:rsidR="00B62D6A" w:rsidRDefault="00B62D6A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62D6A" w:rsidRDefault="00B62D6A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62D6A" w:rsidRDefault="00B62D6A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62D6A" w:rsidRDefault="00B62D6A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62D6A" w:rsidRDefault="00B62D6A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62D6A" w:rsidRDefault="00793C30">
      <w:pPr>
        <w:pStyle w:val="af6"/>
        <w:spacing w:before="0" w:beforeAutospacing="0" w:after="0" w:afterAutospacing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B62D6A" w:rsidRDefault="00793C30">
      <w:pPr>
        <w:pStyle w:val="af6"/>
        <w:spacing w:before="0" w:beforeAutospacing="0" w:after="0" w:afterAutospacing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B62D6A" w:rsidRDefault="00793C30">
      <w:pPr>
        <w:pStyle w:val="af6"/>
        <w:spacing w:before="0" w:beforeAutospacing="0" w:after="0" w:afterAutospacing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 № ________ </w:t>
      </w:r>
    </w:p>
    <w:p w:rsidR="00B62D6A" w:rsidRDefault="00B62D6A">
      <w:pPr>
        <w:pStyle w:val="af6"/>
        <w:spacing w:before="0" w:beforeAutospacing="0" w:after="0" w:afterAutospacing="0"/>
      </w:pPr>
    </w:p>
    <w:p w:rsidR="00B62D6A" w:rsidRDefault="00B62D6A">
      <w:pPr>
        <w:pStyle w:val="af6"/>
        <w:spacing w:before="0" w:beforeAutospacing="0" w:after="0" w:afterAutospacing="0"/>
      </w:pPr>
    </w:p>
    <w:p w:rsidR="00B62D6A" w:rsidRDefault="00793C30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Изменения, </w:t>
      </w:r>
      <w:r>
        <w:rPr>
          <w:bCs/>
          <w:sz w:val="28"/>
          <w:szCs w:val="28"/>
        </w:rPr>
        <w:t>которые вносятся в приложение к постановлению администрации города от 15.06.2021 №482 "Об утверждении Положения о порядке реализации мероприятий по оказанию социальной поддержки и социальной помощи за счет средств бюджета города Нижневартовска" (с изменени</w:t>
      </w:r>
      <w:r>
        <w:rPr>
          <w:bCs/>
          <w:sz w:val="28"/>
          <w:szCs w:val="28"/>
        </w:rPr>
        <w:t>ями от 24.05.2022 №264, 28.02.2023 №172, 11.04.2023 №288, 26.02.2024 №138)</w:t>
      </w:r>
    </w:p>
    <w:p w:rsidR="00B62D6A" w:rsidRDefault="00B62D6A">
      <w:pPr>
        <w:ind w:firstLine="709"/>
        <w:jc w:val="both"/>
        <w:rPr>
          <w:sz w:val="28"/>
          <w:szCs w:val="28"/>
        </w:rPr>
      </w:pPr>
    </w:p>
    <w:p w:rsidR="00B62D6A" w:rsidRDefault="00793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Пункт 1.2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B62D6A" w:rsidRDefault="00793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"- муниципальная информационная система "Социальная политика администрации города Нижневартовска" (далее - МИС СП) -</w:t>
      </w:r>
      <w:r>
        <w:rPr>
          <w:sz w:val="28"/>
          <w:szCs w:val="28"/>
        </w:rPr>
        <w:t xml:space="preserve"> </w:t>
      </w:r>
      <w:r>
        <w:rPr>
          <w:rFonts w:eastAsia="Calibri" w:cs="Calibri"/>
          <w:sz w:val="28"/>
          <w:szCs w:val="28"/>
          <w:lang w:eastAsia="en-US"/>
        </w:rPr>
        <w:t>программное обеспечение, представляющее собой совокупность информационных подсистем, обеспечивающих сбор, обработку, актуализацию и использование данных для обеспечения своевременного и качественного обслуживания населения города Нижневартовска в рамках п</w:t>
      </w:r>
      <w:r>
        <w:rPr>
          <w:rFonts w:eastAsia="Calibri" w:cs="Calibri"/>
          <w:sz w:val="28"/>
          <w:szCs w:val="28"/>
          <w:lang w:eastAsia="en-US"/>
        </w:rPr>
        <w:t>редоставления муниципальных услуг и функций Департамента.</w:t>
      </w:r>
      <w:r>
        <w:rPr>
          <w:sz w:val="28"/>
          <w:szCs w:val="28"/>
        </w:rPr>
        <w:t>"</w:t>
      </w:r>
      <w:r>
        <w:rPr>
          <w:rFonts w:eastAsia="Calibri" w:cs="Calibri"/>
          <w:sz w:val="28"/>
          <w:szCs w:val="28"/>
          <w:lang w:eastAsia="en-US"/>
        </w:rPr>
        <w:t>.</w:t>
      </w:r>
    </w:p>
    <w:p w:rsidR="00B62D6A" w:rsidRDefault="00B62D6A">
      <w:pPr>
        <w:jc w:val="both"/>
        <w:rPr>
          <w:sz w:val="28"/>
          <w:szCs w:val="28"/>
        </w:rPr>
      </w:pPr>
    </w:p>
    <w:p w:rsidR="00B62D6A" w:rsidRDefault="00793C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:</w:t>
      </w:r>
    </w:p>
    <w:p w:rsidR="00B62D6A" w:rsidRDefault="00793C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Абзац пятый подпункта 3.1.8 пункта 3.1 изложить в следующей редакции:</w:t>
      </w:r>
    </w:p>
    <w:p w:rsidR="00B62D6A" w:rsidRDefault="00793C3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sz w:val="28"/>
          <w:szCs w:val="28"/>
          <w:shd w:val="clear" w:color="auto" w:fill="FFFFFF"/>
        </w:rPr>
        <w:t xml:space="preserve">в случае положительного решения - присваивает заявлению учетный номер и вносит данные заявителя в </w:t>
      </w:r>
      <w:r>
        <w:rPr>
          <w:sz w:val="28"/>
          <w:szCs w:val="28"/>
        </w:rPr>
        <w:t>под</w:t>
      </w:r>
      <w:r>
        <w:rPr>
          <w:sz w:val="28"/>
          <w:szCs w:val="28"/>
        </w:rPr>
        <w:t xml:space="preserve">системы учета первичных данных граждан, назначения и выплат МИС СП для осуществления социальной поддержки в виде социальной выплаты в установленные сроки; в случае                      отказа - готовит </w:t>
      </w:r>
      <w:hyperlink w:anchor="Par767" w:tooltip="                                Уведомление" w:history="1">
        <w:r>
          <w:rPr>
            <w:sz w:val="28"/>
            <w:szCs w:val="28"/>
          </w:rPr>
          <w:t>уведомление</w:t>
        </w:r>
      </w:hyperlink>
      <w:r>
        <w:rPr>
          <w:sz w:val="28"/>
          <w:szCs w:val="28"/>
        </w:rPr>
        <w:t xml:space="preserve"> об отказе в назначении социальной поддержки                     в виде социальной выплаты, оформленное на официальном бланке Департамента по форме согласно приложению 5 к Положению, и направляет его заявителю               </w:t>
      </w:r>
      <w:r>
        <w:rPr>
          <w:sz w:val="28"/>
          <w:szCs w:val="28"/>
        </w:rPr>
        <w:t xml:space="preserve">    по почтовому адресу или адресу </w:t>
      </w:r>
      <w:r>
        <w:rPr>
          <w:sz w:val="28"/>
          <w:szCs w:val="28"/>
        </w:rPr>
        <w:lastRenderedPageBreak/>
        <w:t>электронной почты, указанному в заявлении;".</w:t>
      </w:r>
      <w:r>
        <w:rPr>
          <w:sz w:val="28"/>
          <w:szCs w:val="28"/>
          <w:shd w:val="clear" w:color="auto" w:fill="FFFFFF"/>
        </w:rPr>
        <w:t xml:space="preserve"> </w:t>
      </w:r>
    </w:p>
    <w:p w:rsidR="00B62D6A" w:rsidRDefault="00793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Абзац пятый подпункта 3.2.9 пункта 3.2 изложить в следующей редакции:</w:t>
      </w:r>
    </w:p>
    <w:p w:rsidR="00B62D6A" w:rsidRDefault="00793C3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rFonts w:eastAsiaTheme="minorEastAsia"/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сведения, подтверждающие, </w:t>
      </w:r>
      <w:r>
        <w:rPr>
          <w:rFonts w:eastAsiaTheme="minorEastAsia"/>
          <w:sz w:val="28"/>
          <w:szCs w:val="28"/>
        </w:rPr>
        <w:t xml:space="preserve">что жилое помещение заявителя пострадало   в результате </w:t>
      </w:r>
      <w:r>
        <w:rPr>
          <w:sz w:val="28"/>
          <w:szCs w:val="28"/>
        </w:rPr>
        <w:t>пожара, наводне</w:t>
      </w:r>
      <w:r>
        <w:rPr>
          <w:sz w:val="28"/>
          <w:szCs w:val="28"/>
        </w:rPr>
        <w:t xml:space="preserve">ния, урагана или иных обстоятельств непреодолимой силы, - в </w:t>
      </w:r>
      <w:r>
        <w:rPr>
          <w:rFonts w:eastAsiaTheme="minorEastAsia"/>
          <w:sz w:val="28"/>
          <w:szCs w:val="28"/>
        </w:rPr>
        <w:t>муниципальном казенном учреждении города Нижневартовска "Управление по делам гражданской обороны и чрезвычайным ситуациям</w:t>
      </w:r>
      <w:r>
        <w:rPr>
          <w:sz w:val="28"/>
          <w:szCs w:val="28"/>
        </w:rPr>
        <w:t>".</w:t>
      </w:r>
    </w:p>
    <w:p w:rsidR="00B62D6A" w:rsidRDefault="00793C3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Приложение 5 к Положению о порядке реализации мероприятий            </w:t>
      </w:r>
      <w:r>
        <w:rPr>
          <w:sz w:val="28"/>
          <w:szCs w:val="28"/>
        </w:rPr>
        <w:t xml:space="preserve">                    по оказанию социальной поддержки и социальной помощи за счет средств бюджета города Нижневартовска изложить в следующей редакции:</w:t>
      </w:r>
    </w:p>
    <w:p w:rsidR="00B62D6A" w:rsidRDefault="00B62D6A">
      <w:pPr>
        <w:pStyle w:val="ConsPlusNormal"/>
        <w:ind w:firstLine="540"/>
        <w:jc w:val="both"/>
        <w:rPr>
          <w:sz w:val="28"/>
          <w:szCs w:val="28"/>
        </w:rPr>
      </w:pPr>
    </w:p>
    <w:p w:rsidR="00B62D6A" w:rsidRDefault="00793C30">
      <w:pPr>
        <w:widowControl w:val="0"/>
        <w:jc w:val="right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"Приложение 5</w:t>
      </w:r>
    </w:p>
    <w:p w:rsidR="00B62D6A" w:rsidRDefault="00793C30">
      <w:pPr>
        <w:widowControl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Положению о порядке реализации мероприятий </w:t>
      </w:r>
    </w:p>
    <w:p w:rsidR="00B62D6A" w:rsidRDefault="00793C30">
      <w:pPr>
        <w:widowControl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 оказанию социальной поддержки </w:t>
      </w:r>
    </w:p>
    <w:p w:rsidR="00B62D6A" w:rsidRDefault="00793C30">
      <w:pPr>
        <w:widowControl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 социальной помощи за счет средств </w:t>
      </w:r>
    </w:p>
    <w:p w:rsidR="00B62D6A" w:rsidRDefault="00793C30">
      <w:pPr>
        <w:widowControl w:val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бюджета города Нижневартовска</w:t>
      </w:r>
    </w:p>
    <w:p w:rsidR="00B62D6A" w:rsidRDefault="00B62D6A">
      <w:pPr>
        <w:widowControl w:val="0"/>
        <w:jc w:val="center"/>
        <w:rPr>
          <w:rFonts w:eastAsiaTheme="minorEastAsia"/>
          <w:sz w:val="28"/>
          <w:szCs w:val="28"/>
        </w:rPr>
      </w:pPr>
    </w:p>
    <w:p w:rsidR="00B62D6A" w:rsidRDefault="00793C30">
      <w:pPr>
        <w:widowControl w:val="0"/>
        <w:jc w:val="right"/>
        <w:rPr>
          <w:rFonts w:eastAsiaTheme="minorEastAsia"/>
        </w:rPr>
      </w:pPr>
      <w:r>
        <w:rPr>
          <w:rFonts w:eastAsiaTheme="minorEastAsia"/>
        </w:rPr>
        <w:t>______________________________________</w:t>
      </w:r>
    </w:p>
    <w:p w:rsidR="00B62D6A" w:rsidRDefault="00793C30">
      <w:pPr>
        <w:widowControl w:val="0"/>
        <w:jc w:val="right"/>
        <w:rPr>
          <w:rFonts w:eastAsiaTheme="minorEastAsia"/>
          <w:vertAlign w:val="superscript"/>
        </w:rPr>
      </w:pPr>
      <w:r>
        <w:rPr>
          <w:rFonts w:eastAsiaTheme="minorEastAsia"/>
          <w:vertAlign w:val="superscript"/>
        </w:rPr>
        <w:t>(фамилия, имя, отчество (последнее -</w:t>
      </w:r>
    </w:p>
    <w:p w:rsidR="00B62D6A" w:rsidRDefault="00793C30">
      <w:pPr>
        <w:widowControl w:val="0"/>
        <w:jc w:val="right"/>
        <w:rPr>
          <w:rFonts w:eastAsiaTheme="minorEastAsia"/>
          <w:vertAlign w:val="superscript"/>
        </w:rPr>
      </w:pPr>
      <w:r>
        <w:rPr>
          <w:rFonts w:eastAsiaTheme="minorEastAsia"/>
          <w:vertAlign w:val="superscript"/>
        </w:rPr>
        <w:t>при наличии) заявителя)</w:t>
      </w:r>
    </w:p>
    <w:p w:rsidR="00B62D6A" w:rsidRDefault="00793C30">
      <w:pPr>
        <w:widowControl w:val="0"/>
        <w:jc w:val="right"/>
        <w:rPr>
          <w:rFonts w:eastAsiaTheme="minorEastAsia"/>
        </w:rPr>
      </w:pPr>
      <w:r>
        <w:rPr>
          <w:rFonts w:eastAsiaTheme="minorEastAsia"/>
        </w:rPr>
        <w:t>______________________________________</w:t>
      </w:r>
    </w:p>
    <w:p w:rsidR="00B62D6A" w:rsidRDefault="00793C30">
      <w:pPr>
        <w:widowControl w:val="0"/>
        <w:jc w:val="right"/>
        <w:rPr>
          <w:rFonts w:eastAsiaTheme="minorEastAsia"/>
          <w:vertAlign w:val="superscript"/>
        </w:rPr>
      </w:pPr>
      <w:r>
        <w:rPr>
          <w:rFonts w:eastAsiaTheme="minorEastAsia"/>
          <w:vertAlign w:val="superscript"/>
        </w:rPr>
        <w:lastRenderedPageBreak/>
        <w:t>(почтовый адрес заявителя, адрес</w:t>
      </w:r>
    </w:p>
    <w:p w:rsidR="00B62D6A" w:rsidRDefault="00793C30">
      <w:pPr>
        <w:widowControl w:val="0"/>
        <w:jc w:val="right"/>
        <w:rPr>
          <w:rFonts w:eastAsiaTheme="minorEastAsia"/>
          <w:vertAlign w:val="superscript"/>
        </w:rPr>
      </w:pPr>
      <w:r>
        <w:rPr>
          <w:rFonts w:eastAsiaTheme="minorEastAsia"/>
          <w:vertAlign w:val="superscript"/>
        </w:rPr>
        <w:t>электронной почт</w:t>
      </w:r>
      <w:r>
        <w:rPr>
          <w:rFonts w:eastAsiaTheme="minorEastAsia"/>
          <w:vertAlign w:val="superscript"/>
        </w:rPr>
        <w:t>ы)</w:t>
      </w:r>
    </w:p>
    <w:p w:rsidR="00B62D6A" w:rsidRDefault="00793C30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об отказе в назначении социальной поддержки</w:t>
      </w:r>
    </w:p>
    <w:p w:rsidR="00B62D6A" w:rsidRDefault="00793C30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 виде социальной выплаты</w:t>
      </w:r>
    </w:p>
    <w:p w:rsidR="00B62D6A" w:rsidRDefault="00B62D6A">
      <w:pPr>
        <w:widowControl w:val="0"/>
        <w:ind w:firstLine="540"/>
        <w:jc w:val="center"/>
        <w:rPr>
          <w:sz w:val="28"/>
          <w:szCs w:val="28"/>
        </w:rPr>
      </w:pPr>
    </w:p>
    <w:p w:rsidR="00B62D6A" w:rsidRDefault="00793C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Настоящим уведомляем, что по Вашему заявлению о назначении социальной поддержки в виде социальной выплаты от ___________________ Вам отказано в назначении социальной под</w:t>
      </w:r>
      <w:r>
        <w:rPr>
          <w:sz w:val="28"/>
          <w:szCs w:val="28"/>
        </w:rPr>
        <w:t>держки в виде социальной выплаты последующему основанию:_____________________________________________</w:t>
      </w:r>
    </w:p>
    <w:p w:rsidR="00B62D6A" w:rsidRDefault="00793C3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62D6A" w:rsidRDefault="00793C30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основание для отказа)</w:t>
      </w:r>
    </w:p>
    <w:p w:rsidR="00B62D6A" w:rsidRDefault="00B62D6A">
      <w:pPr>
        <w:widowControl w:val="0"/>
        <w:ind w:firstLine="709"/>
        <w:jc w:val="center"/>
        <w:rPr>
          <w:sz w:val="28"/>
          <w:szCs w:val="28"/>
        </w:rPr>
      </w:pPr>
    </w:p>
    <w:p w:rsidR="00B62D6A" w:rsidRDefault="00B62D6A">
      <w:pPr>
        <w:widowControl w:val="0"/>
        <w:ind w:firstLine="709"/>
        <w:jc w:val="both"/>
        <w:rPr>
          <w:sz w:val="28"/>
          <w:szCs w:val="28"/>
        </w:rPr>
      </w:pPr>
    </w:p>
    <w:p w:rsidR="00B62D6A" w:rsidRDefault="00793C30">
      <w:pPr>
        <w:widowControl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Заместитель главы города,</w:t>
      </w:r>
    </w:p>
    <w:p w:rsidR="00B62D6A" w:rsidRDefault="00793C30">
      <w:pPr>
        <w:widowControl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директор департамента</w:t>
      </w:r>
    </w:p>
    <w:p w:rsidR="00B62D6A" w:rsidRDefault="00793C30">
      <w:pPr>
        <w:widowControl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 социальной политике</w:t>
      </w:r>
    </w:p>
    <w:p w:rsidR="00B62D6A" w:rsidRDefault="00793C30">
      <w:pPr>
        <w:widowControl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администрации города        _______________   _____________________________</w:t>
      </w:r>
    </w:p>
    <w:p w:rsidR="00B62D6A" w:rsidRDefault="00793C30">
      <w:pPr>
        <w:widowControl w:val="0"/>
        <w:ind w:left="708"/>
        <w:jc w:val="center"/>
        <w:rPr>
          <w:rFonts w:eastAsiaTheme="minorEastAsia"/>
          <w:sz w:val="28"/>
          <w:szCs w:val="28"/>
          <w:vertAlign w:val="superscript"/>
        </w:rPr>
      </w:pPr>
      <w:r>
        <w:rPr>
          <w:rFonts w:eastAsiaTheme="minorEastAsia"/>
          <w:sz w:val="28"/>
          <w:szCs w:val="28"/>
          <w:vertAlign w:val="superscript"/>
        </w:rPr>
        <w:t xml:space="preserve">                                              (подпись)          </w:t>
      </w:r>
      <w:r>
        <w:rPr>
          <w:rFonts w:eastAsiaTheme="minorEastAsia"/>
          <w:sz w:val="28"/>
          <w:szCs w:val="28"/>
          <w:vertAlign w:val="superscript"/>
        </w:rPr>
        <w:tab/>
      </w:r>
      <w:r>
        <w:rPr>
          <w:rFonts w:eastAsiaTheme="minorEastAsia"/>
          <w:sz w:val="28"/>
          <w:szCs w:val="28"/>
          <w:vertAlign w:val="superscript"/>
        </w:rPr>
        <w:tab/>
        <w:t xml:space="preserve">           (расшифровка подписи)</w:t>
      </w:r>
    </w:p>
    <w:p w:rsidR="00B62D6A" w:rsidRDefault="00793C30">
      <w:pPr>
        <w:widowControl w:val="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".</w:t>
      </w:r>
    </w:p>
    <w:p w:rsidR="00B62D6A" w:rsidRDefault="00B62D6A">
      <w:pPr>
        <w:pStyle w:val="ConsPlusNormal"/>
        <w:ind w:firstLine="540"/>
        <w:jc w:val="both"/>
        <w:rPr>
          <w:sz w:val="28"/>
          <w:szCs w:val="28"/>
        </w:rPr>
      </w:pPr>
    </w:p>
    <w:p w:rsidR="00B62D6A" w:rsidRDefault="00B62D6A">
      <w:pPr>
        <w:ind w:firstLine="709"/>
        <w:jc w:val="both"/>
        <w:rPr>
          <w:sz w:val="28"/>
          <w:szCs w:val="28"/>
        </w:rPr>
      </w:pPr>
    </w:p>
    <w:p w:rsidR="00B62D6A" w:rsidRDefault="00B62D6A">
      <w:pPr>
        <w:ind w:firstLine="709"/>
        <w:jc w:val="both"/>
        <w:rPr>
          <w:color w:val="FF0000"/>
          <w:sz w:val="28"/>
        </w:rPr>
      </w:pPr>
    </w:p>
    <w:p w:rsidR="00B62D6A" w:rsidRDefault="00B62D6A">
      <w:pPr>
        <w:ind w:firstLine="709"/>
        <w:jc w:val="both"/>
        <w:rPr>
          <w:color w:val="FF0000"/>
          <w:sz w:val="28"/>
        </w:rPr>
      </w:pPr>
    </w:p>
    <w:p w:rsidR="00B62D6A" w:rsidRDefault="00B62D6A">
      <w:pPr>
        <w:ind w:firstLine="709"/>
        <w:jc w:val="both"/>
        <w:rPr>
          <w:color w:val="FF0000"/>
          <w:sz w:val="28"/>
        </w:rPr>
      </w:pPr>
    </w:p>
    <w:sectPr w:rsidR="00B62D6A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6A" w:rsidRDefault="00793C30">
      <w:r>
        <w:separator/>
      </w:r>
    </w:p>
  </w:endnote>
  <w:endnote w:type="continuationSeparator" w:id="0">
    <w:p w:rsidR="00B62D6A" w:rsidRDefault="0079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6A" w:rsidRDefault="00793C30">
      <w:r>
        <w:separator/>
      </w:r>
    </w:p>
  </w:footnote>
  <w:footnote w:type="continuationSeparator" w:id="0">
    <w:p w:rsidR="00B62D6A" w:rsidRDefault="0079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04102"/>
      <w:docPartObj>
        <w:docPartGallery w:val="Page Numbers (Top of Page)"/>
        <w:docPartUnique/>
      </w:docPartObj>
    </w:sdtPr>
    <w:sdtEndPr/>
    <w:sdtContent>
      <w:p w:rsidR="00B62D6A" w:rsidRDefault="00793C30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62D6A" w:rsidRDefault="00B62D6A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3034"/>
    <w:multiLevelType w:val="hybridMultilevel"/>
    <w:tmpl w:val="ED682FBE"/>
    <w:lvl w:ilvl="0" w:tplc="D5C46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08FE48">
      <w:start w:val="1"/>
      <w:numFmt w:val="lowerLetter"/>
      <w:lvlText w:val="%2."/>
      <w:lvlJc w:val="left"/>
      <w:pPr>
        <w:ind w:left="1789" w:hanging="360"/>
      </w:pPr>
    </w:lvl>
    <w:lvl w:ilvl="2" w:tplc="97C29DC6">
      <w:start w:val="1"/>
      <w:numFmt w:val="lowerRoman"/>
      <w:lvlText w:val="%3."/>
      <w:lvlJc w:val="right"/>
      <w:pPr>
        <w:ind w:left="2509" w:hanging="180"/>
      </w:pPr>
    </w:lvl>
    <w:lvl w:ilvl="3" w:tplc="607E18B0">
      <w:start w:val="1"/>
      <w:numFmt w:val="decimal"/>
      <w:lvlText w:val="%4."/>
      <w:lvlJc w:val="left"/>
      <w:pPr>
        <w:ind w:left="3229" w:hanging="360"/>
      </w:pPr>
    </w:lvl>
    <w:lvl w:ilvl="4" w:tplc="93DAB0C8">
      <w:start w:val="1"/>
      <w:numFmt w:val="lowerLetter"/>
      <w:lvlText w:val="%5."/>
      <w:lvlJc w:val="left"/>
      <w:pPr>
        <w:ind w:left="3949" w:hanging="360"/>
      </w:pPr>
    </w:lvl>
    <w:lvl w:ilvl="5" w:tplc="6348393C">
      <w:start w:val="1"/>
      <w:numFmt w:val="lowerRoman"/>
      <w:lvlText w:val="%6."/>
      <w:lvlJc w:val="right"/>
      <w:pPr>
        <w:ind w:left="4669" w:hanging="180"/>
      </w:pPr>
    </w:lvl>
    <w:lvl w:ilvl="6" w:tplc="FFD05682">
      <w:start w:val="1"/>
      <w:numFmt w:val="decimal"/>
      <w:lvlText w:val="%7."/>
      <w:lvlJc w:val="left"/>
      <w:pPr>
        <w:ind w:left="5389" w:hanging="360"/>
      </w:pPr>
    </w:lvl>
    <w:lvl w:ilvl="7" w:tplc="40102A2A">
      <w:start w:val="1"/>
      <w:numFmt w:val="lowerLetter"/>
      <w:lvlText w:val="%8."/>
      <w:lvlJc w:val="left"/>
      <w:pPr>
        <w:ind w:left="6109" w:hanging="360"/>
      </w:pPr>
    </w:lvl>
    <w:lvl w:ilvl="8" w:tplc="F684E3A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FD1B1C"/>
    <w:multiLevelType w:val="hybridMultilevel"/>
    <w:tmpl w:val="5F62B030"/>
    <w:lvl w:ilvl="0" w:tplc="A5B6E01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897820B0">
      <w:start w:val="1"/>
      <w:numFmt w:val="lowerLetter"/>
      <w:lvlText w:val="%2."/>
      <w:lvlJc w:val="left"/>
      <w:pPr>
        <w:ind w:left="1620" w:hanging="360"/>
      </w:pPr>
    </w:lvl>
    <w:lvl w:ilvl="2" w:tplc="47FE5CDE">
      <w:start w:val="1"/>
      <w:numFmt w:val="lowerRoman"/>
      <w:lvlText w:val="%3."/>
      <w:lvlJc w:val="right"/>
      <w:pPr>
        <w:ind w:left="2340" w:hanging="180"/>
      </w:pPr>
    </w:lvl>
    <w:lvl w:ilvl="3" w:tplc="42FC3FFE">
      <w:start w:val="1"/>
      <w:numFmt w:val="decimal"/>
      <w:lvlText w:val="%4."/>
      <w:lvlJc w:val="left"/>
      <w:pPr>
        <w:ind w:left="3060" w:hanging="360"/>
      </w:pPr>
    </w:lvl>
    <w:lvl w:ilvl="4" w:tplc="831C3284">
      <w:start w:val="1"/>
      <w:numFmt w:val="lowerLetter"/>
      <w:lvlText w:val="%5."/>
      <w:lvlJc w:val="left"/>
      <w:pPr>
        <w:ind w:left="3780" w:hanging="360"/>
      </w:pPr>
    </w:lvl>
    <w:lvl w:ilvl="5" w:tplc="65A6FB1A">
      <w:start w:val="1"/>
      <w:numFmt w:val="lowerRoman"/>
      <w:lvlText w:val="%6."/>
      <w:lvlJc w:val="right"/>
      <w:pPr>
        <w:ind w:left="4500" w:hanging="180"/>
      </w:pPr>
    </w:lvl>
    <w:lvl w:ilvl="6" w:tplc="C396D2B0">
      <w:start w:val="1"/>
      <w:numFmt w:val="decimal"/>
      <w:lvlText w:val="%7."/>
      <w:lvlJc w:val="left"/>
      <w:pPr>
        <w:ind w:left="5220" w:hanging="360"/>
      </w:pPr>
    </w:lvl>
    <w:lvl w:ilvl="7" w:tplc="62BC41E2">
      <w:start w:val="1"/>
      <w:numFmt w:val="lowerLetter"/>
      <w:lvlText w:val="%8."/>
      <w:lvlJc w:val="left"/>
      <w:pPr>
        <w:ind w:left="5940" w:hanging="360"/>
      </w:pPr>
    </w:lvl>
    <w:lvl w:ilvl="8" w:tplc="FDD8D4B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6A"/>
    <w:rsid w:val="00793C30"/>
    <w:rsid w:val="00B6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67D63-0A21-4D7B-83C2-0CE6F294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7">
    <w:name w:val="Balloon Text"/>
    <w:basedOn w:val="a"/>
    <w:link w:val="af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4289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Татьяна Александровна</dc:creator>
  <cp:keywords/>
  <dc:description/>
  <cp:lastModifiedBy>Ярушина Ирина Олеговна</cp:lastModifiedBy>
  <cp:revision>2</cp:revision>
  <dcterms:created xsi:type="dcterms:W3CDTF">2024-08-27T10:15:00Z</dcterms:created>
  <dcterms:modified xsi:type="dcterms:W3CDTF">2024-08-27T10:15:00Z</dcterms:modified>
</cp:coreProperties>
</file>