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right="-1"/>
        <w:jc w:val="right"/>
        <w:rPr>
          <w:rFonts w:ascii="XO Thames" w:hAnsi="XO Thames" w:eastAsia="XO Thames" w:cs="XO Thames"/>
          <w:bCs/>
          <w:sz w:val="28"/>
          <w:szCs w:val="28"/>
        </w:rPr>
      </w:pPr>
      <w:r>
        <w:rPr>
          <w:rFonts w:ascii="XO Thames" w:hAnsi="XO Thames" w:eastAsia="XO Thames" w:cs="XO Thames"/>
          <w:bCs/>
          <w:sz w:val="28"/>
          <w:szCs w:val="28"/>
        </w:rPr>
        <w:t xml:space="preserve">ПРОЕКТ</w:t>
      </w:r>
      <w:r>
        <w:rPr>
          <w:rFonts w:ascii="XO Thames" w:hAnsi="XO Thames" w:eastAsia="XO Thames" w:cs="XO Thames"/>
          <w:bCs/>
          <w:sz w:val="28"/>
          <w:szCs w:val="28"/>
        </w:rPr>
      </w:r>
      <w:r>
        <w:rPr>
          <w:rFonts w:ascii="XO Thames" w:hAnsi="XO Thames" w:eastAsia="XO Thames" w:cs="XO Thames"/>
          <w:bCs/>
          <w:sz w:val="28"/>
          <w:szCs w:val="28"/>
        </w:rPr>
      </w:r>
    </w:p>
    <w:p>
      <w:pPr>
        <w:ind w:right="-1"/>
        <w:jc w:val="center"/>
        <w:rPr>
          <w:rFonts w:ascii="XO Thames" w:hAnsi="XO Thames" w:eastAsia="XO Thames" w:cs="XO Thames"/>
          <w:bCs/>
          <w:sz w:val="28"/>
          <w:szCs w:val="28"/>
        </w:rPr>
      </w:pPr>
      <w:r>
        <w:rPr>
          <w:rFonts w:ascii="XO Thames" w:hAnsi="XO Thames" w:eastAsia="XO Thames" w:cs="XO Thames"/>
          <w:bCs/>
          <w:sz w:val="28"/>
          <w:szCs w:val="28"/>
        </w:rPr>
        <w:t xml:space="preserve">ПОСТАНОВЛЕНИЕ</w:t>
      </w:r>
      <w:r>
        <w:rPr>
          <w:rFonts w:ascii="XO Thames" w:hAnsi="XO Thames" w:eastAsia="XO Thames" w:cs="XO Thames"/>
          <w:bCs/>
          <w:sz w:val="28"/>
          <w:szCs w:val="28"/>
        </w:rPr>
      </w:r>
      <w:r>
        <w:rPr>
          <w:rFonts w:ascii="XO Thames" w:hAnsi="XO Thames" w:eastAsia="XO Thames" w:cs="XO Thames"/>
          <w:bCs/>
          <w:sz w:val="28"/>
          <w:szCs w:val="28"/>
        </w:rPr>
      </w:r>
    </w:p>
    <w:p>
      <w:pPr>
        <w:ind w:right="4392"/>
        <w:jc w:val="both"/>
        <w:rPr>
          <w:rFonts w:ascii="XO Thames" w:hAnsi="XO Thames" w:eastAsia="XO Thames" w:cs="XO Thames"/>
          <w:bCs/>
          <w:sz w:val="28"/>
          <w:szCs w:val="28"/>
        </w:rPr>
      </w:pPr>
      <w:r>
        <w:rPr>
          <w:rFonts w:ascii="XO Thames" w:hAnsi="XO Thames" w:eastAsia="XO Thames" w:cs="XO Thames"/>
          <w:bCs/>
          <w:sz w:val="28"/>
          <w:szCs w:val="28"/>
        </w:rPr>
      </w:r>
      <w:r>
        <w:rPr>
          <w:rFonts w:ascii="XO Thames" w:hAnsi="XO Thames" w:eastAsia="XO Thames" w:cs="XO Thames"/>
          <w:bCs/>
          <w:sz w:val="28"/>
          <w:szCs w:val="28"/>
        </w:rPr>
      </w:r>
      <w:r>
        <w:rPr>
          <w:rFonts w:ascii="XO Thames" w:hAnsi="XO Thames" w:eastAsia="XO Thames" w:cs="XO Thames"/>
          <w:bCs/>
          <w:sz w:val="28"/>
          <w:szCs w:val="28"/>
        </w:rPr>
      </w:r>
    </w:p>
    <w:p>
      <w:pPr>
        <w:ind w:right="396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приложение к постановлению администрации города                   от 29.11.2018 №1394 «Об утверждении Положения об оплате труда и </w:t>
      </w:r>
      <w:r>
        <w:rPr>
          <w:sz w:val="28"/>
          <w:szCs w:val="28"/>
        </w:rPr>
        <w:t xml:space="preserve">выплатах социального характера работникам муниципального казенного учреждения «Управление материально-технического обеспечения деятельности органов местного самоуправления города Нижневартовска» </w:t>
        <w:br/>
      </w:r>
      <w:r>
        <w:rPr>
          <w:sz w:val="28"/>
          <w:szCs w:val="28"/>
        </w:rPr>
      </w:r>
      <w:r>
        <w:rPr>
          <w:sz w:val="28"/>
          <w:szCs w:val="28"/>
        </w:rPr>
        <w:t xml:space="preserve">(с изменениями от 19.02.2019 №103, 24.06.2019 №484, 16.08.201</w:t>
      </w:r>
      <w:r>
        <w:rPr>
          <w:sz w:val="28"/>
          <w:szCs w:val="28"/>
        </w:rPr>
        <w:t xml:space="preserve">9 №688, 21.08.2019 №701, 26.12.2019 №1031, 17.08.2020 №710, 13.05.2021 №372, 19.05.2022 №319, </w:t>
        <w:br/>
        <w:t xml:space="preserve">25.07.2022 №500, 10.03.2023 №194, </w:t>
        <w:br/>
        <w:t xml:space="preserve">22.05.2023 №380, 07.11.2023 №949, </w:t>
        <w:br/>
        <w:t xml:space="preserve">11.12.2023 №1073, 31.01.2024 №72, </w:t>
        <w:br/>
        <w:t xml:space="preserve">23.04.2024 №326, 29.11.2024 №1090)</w:t>
      </w:r>
      <w:r>
        <w:rPr>
          <w:sz w:val="28"/>
          <w:szCs w:val="28"/>
        </w:rPr>
      </w:r>
      <w:r/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В целях упорядочения усл</w:t>
      </w:r>
      <w:r>
        <w:rPr>
          <w:sz w:val="28"/>
          <w:szCs w:val="28"/>
        </w:rPr>
        <w:t xml:space="preserve">овий труда работников муниципального казенного учреждения «Управление материально-технического обеспечения деятельности органов местного самоуправления города Нижневартовска»: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rFonts w:ascii="XO Thames" w:hAnsi="XO Thames" w:eastAsia="XO Thames" w:cs="XO Thames"/>
          <w:sz w:val="28"/>
          <w:szCs w:val="28"/>
        </w:rPr>
      </w:pPr>
      <w:r>
        <w:rPr>
          <w:rFonts w:ascii="XO Thames" w:hAnsi="XO Thames" w:eastAsia="XO Thames" w:cs="XO Thames"/>
          <w:sz w:val="28"/>
          <w:szCs w:val="28"/>
        </w:rPr>
      </w:r>
      <w:r>
        <w:rPr>
          <w:rFonts w:ascii="XO Thames" w:hAnsi="XO Thames" w:eastAsia="XO Thames" w:cs="XO Thames"/>
          <w:sz w:val="28"/>
          <w:szCs w:val="28"/>
        </w:rPr>
      </w:r>
      <w:r>
        <w:rPr>
          <w:rFonts w:ascii="XO Thames" w:hAnsi="XO Thames" w:eastAsia="XO Thames" w:cs="XO Thames"/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в приложение к постановлению администрации города от 29.11.</w:t>
      </w:r>
      <w:r>
        <w:rPr>
          <w:sz w:val="28"/>
          <w:szCs w:val="28"/>
        </w:rPr>
        <w:t xml:space="preserve">2018 №1394 «Об утверждении Положения об оплате труда </w:t>
        <w:br/>
      </w:r>
      <w:r>
        <w:rPr>
          <w:sz w:val="28"/>
          <w:szCs w:val="28"/>
        </w:rPr>
      </w:r>
      <w:r>
        <w:rPr>
          <w:sz w:val="28"/>
          <w:szCs w:val="28"/>
        </w:rPr>
        <w:t xml:space="preserve">и выплатах социального характера работникам муниципального казенного учреждения «Управление материально-технического обеспечения деятельности органов местного самоуправления города Нижневартовска» (с изм</w:t>
      </w:r>
      <w:r>
        <w:rPr>
          <w:sz w:val="28"/>
          <w:szCs w:val="28"/>
        </w:rPr>
        <w:t xml:space="preserve">енениями </w:t>
        <w:br/>
        <w:t xml:space="preserve">от 19.02.2019 №103, 24.06.2019 №484, 16.08.2019 №688, 21.08.2019 №701, 26.12.2019 №1031, 17.08.2020 №710, 13.05.2021 №372, 19.05.2022 №319, 25.07.2022 №500, 10.03.2023 №194, 22.05.2023 №380, 07.11.2023 №949, 11.12.2023 №1073, 31.01.2024 №72, 23.04</w:t>
      </w:r>
      <w:r>
        <w:rPr>
          <w:sz w:val="28"/>
          <w:szCs w:val="28"/>
        </w:rPr>
        <w:t xml:space="preserve">.2024 №326, 29.11.2024 №1090): </w:t>
      </w:r>
      <w:r>
        <w:rPr>
          <w:sz w:val="28"/>
          <w:szCs w:val="28"/>
        </w:rPr>
      </w:r>
      <w:r/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1.1. Таблицу пункта 2.1 раздела II после строки: </w:t>
      </w:r>
      <w:r>
        <w:rPr>
          <w:sz w:val="28"/>
          <w:szCs w:val="28"/>
        </w:rPr>
      </w:r>
      <w:r>
        <w:rPr>
          <w:sz w:val="28"/>
          <w:szCs w:val="28"/>
          <w:highlight w:val="none"/>
        </w:rPr>
      </w:r>
    </w:p>
    <w:p>
      <w:pPr>
        <w:jc w:val="both"/>
        <w:widowControl w:val="off"/>
        <w:rPr>
          <w:rFonts w:eastAsia="XO Thames"/>
          <w:sz w:val="28"/>
          <w:szCs w:val="28"/>
        </w:rPr>
      </w:pPr>
      <w:r>
        <w:rPr>
          <w:rFonts w:eastAsia="XO Thames"/>
          <w:sz w:val="28"/>
          <w:szCs w:val="28"/>
        </w:rPr>
        <w:t xml:space="preserve">"</w:t>
      </w:r>
      <w:r>
        <w:rPr>
          <w:rFonts w:eastAsia="XO Thames"/>
          <w:sz w:val="28"/>
          <w:szCs w:val="28"/>
        </w:rPr>
      </w:r>
      <w:r>
        <w:rPr>
          <w:rFonts w:eastAsia="XO Thames"/>
          <w:sz w:val="28"/>
          <w:szCs w:val="28"/>
        </w:rPr>
      </w:r>
    </w:p>
    <w:tbl>
      <w:tblPr>
        <w:tblW w:w="9634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3397"/>
        <w:gridCol w:w="3690"/>
        <w:gridCol w:w="2547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97" w:type="dxa"/>
            <w:textDirection w:val="lrTb"/>
            <w:noWrap w:val="false"/>
          </w:tcPr>
          <w:p>
            <w:pPr>
              <w:pStyle w:val="9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90" w:type="dxa"/>
            <w:textDirection w:val="lrTb"/>
            <w:noWrap w:val="false"/>
          </w:tcPr>
          <w:p>
            <w:pPr>
              <w:pStyle w:val="9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хозяйством;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9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складом;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9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машинописным бюро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47" w:type="dxa"/>
            <w:textDirection w:val="lrTb"/>
            <w:noWrap w:val="false"/>
          </w:tcPr>
          <w:p>
            <w:pPr>
              <w:pStyle w:val="9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16 239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ind w:firstLine="709"/>
        <w:jc w:val="right"/>
        <w:widowControl w:val="off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"</w:t>
      </w:r>
      <w:r>
        <w:rPr>
          <w:sz w:val="28"/>
          <w:szCs w:val="28"/>
        </w:rPr>
        <w:t xml:space="preserve">,</w:t>
      </w:r>
      <w:r>
        <w:rPr>
          <w:sz w:val="28"/>
          <w:szCs w:val="28"/>
          <w:highlight w:val="yellow"/>
        </w:rPr>
        <w:t xml:space="preserve"> </w:t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jc w:val="both"/>
        <w:widowControl w:val="off"/>
        <w:rPr>
          <w:rFonts w:eastAsia="XO Thames"/>
          <w:sz w:val="28"/>
          <w:szCs w:val="28"/>
          <w:highlight w:val="white"/>
        </w:rPr>
      </w:pPr>
      <w:r>
        <w:rPr>
          <w:sz w:val="28"/>
          <w:szCs w:val="28"/>
        </w:rPr>
        <w:t xml:space="preserve">дополнить строкой следующего содержания:</w:t>
      </w:r>
      <w:r>
        <w:rPr>
          <w:rFonts w:eastAsia="XO Thames"/>
          <w:sz w:val="28"/>
          <w:szCs w:val="28"/>
          <w:highlight w:val="white"/>
        </w:rPr>
      </w:r>
      <w:r>
        <w:rPr>
          <w:rFonts w:eastAsia="XO Thames"/>
          <w:sz w:val="28"/>
          <w:szCs w:val="28"/>
          <w:highlight w:val="white"/>
        </w:rPr>
      </w:r>
    </w:p>
    <w:p>
      <w:pPr>
        <w:ind w:right="140"/>
        <w:jc w:val="both"/>
        <w:tabs>
          <w:tab w:val="left" w:pos="142" w:leader="none"/>
        </w:tabs>
        <w:rPr>
          <w:rFonts w:eastAsia="XO Thames"/>
          <w:sz w:val="28"/>
          <w:szCs w:val="28"/>
        </w:rPr>
      </w:pPr>
      <w:r>
        <w:rPr>
          <w:rFonts w:eastAsia="XO Thames"/>
          <w:sz w:val="28"/>
          <w:szCs w:val="28"/>
        </w:rPr>
        <w:t xml:space="preserve">"</w:t>
      </w:r>
      <w:r>
        <w:rPr>
          <w:rFonts w:eastAsia="XO Thames"/>
          <w:sz w:val="28"/>
          <w:szCs w:val="28"/>
        </w:rPr>
      </w:r>
      <w:r>
        <w:rPr>
          <w:rFonts w:eastAsia="XO Thames"/>
          <w:sz w:val="28"/>
          <w:szCs w:val="28"/>
        </w:rPr>
      </w:r>
    </w:p>
    <w:tbl>
      <w:tblPr>
        <w:tblStyle w:val="805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397"/>
        <w:gridCol w:w="3544"/>
        <w:gridCol w:w="2687"/>
      </w:tblGrid>
      <w:tr>
        <w:tblPrEx/>
        <w:trPr>
          <w:trHeight w:val="529"/>
        </w:trPr>
        <w:tc>
          <w:tcPr>
            <w:tcW w:w="3397" w:type="dxa"/>
            <w:textDirection w:val="lrTb"/>
            <w:noWrap w:val="false"/>
          </w:tcPr>
          <w:p>
            <w:pPr>
              <w:ind w:right="140"/>
              <w:rPr>
                <w:rFonts w:eastAsia="XO Thames"/>
                <w:sz w:val="28"/>
                <w:szCs w:val="28"/>
              </w:rPr>
            </w:pPr>
            <w:r>
              <w:rPr>
                <w:rFonts w:eastAsia="XO Thames"/>
                <w:sz w:val="28"/>
                <w:szCs w:val="28"/>
              </w:rPr>
              <w:t xml:space="preserve">4 квалификационный уровень</w:t>
            </w:r>
            <w:r>
              <w:rPr>
                <w:rFonts w:eastAsia="XO Thames"/>
                <w:sz w:val="28"/>
                <w:szCs w:val="28"/>
              </w:rPr>
            </w:r>
            <w:r>
              <w:rPr>
                <w:rFonts w:eastAsia="XO Thames"/>
                <w:sz w:val="28"/>
                <w:szCs w:val="28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ind w:right="140"/>
              <w:jc w:val="center"/>
              <w:rPr>
                <w:rFonts w:eastAsia="XO Thames"/>
                <w:sz w:val="28"/>
                <w:szCs w:val="28"/>
              </w:rPr>
            </w:pPr>
            <w:r>
              <w:rPr>
                <w:rFonts w:eastAsia="XO Thames"/>
                <w:sz w:val="28"/>
                <w:szCs w:val="28"/>
              </w:rPr>
              <w:t xml:space="preserve">механик</w:t>
            </w:r>
            <w:r>
              <w:rPr>
                <w:rFonts w:eastAsia="XO Thames"/>
                <w:sz w:val="28"/>
                <w:szCs w:val="28"/>
              </w:rPr>
            </w:r>
            <w:r>
              <w:rPr>
                <w:rFonts w:eastAsia="XO Thames"/>
                <w:sz w:val="28"/>
                <w:szCs w:val="28"/>
              </w:rPr>
            </w:r>
          </w:p>
        </w:tc>
        <w:tc>
          <w:tcPr>
            <w:tcW w:w="2687" w:type="dxa"/>
            <w:textDirection w:val="lrTb"/>
            <w:noWrap w:val="false"/>
          </w:tcPr>
          <w:p>
            <w:pPr>
              <w:ind w:right="140"/>
              <w:jc w:val="center"/>
              <w:rPr>
                <w:rFonts w:eastAsia="XO Thames"/>
                <w:sz w:val="28"/>
                <w:szCs w:val="28"/>
              </w:rPr>
            </w:pPr>
            <w:r>
              <w:rPr>
                <w:rFonts w:eastAsia="XO Thames"/>
                <w:sz w:val="28"/>
                <w:szCs w:val="28"/>
              </w:rPr>
              <w:t xml:space="preserve">17000</w:t>
            </w:r>
            <w:r>
              <w:rPr>
                <w:rFonts w:eastAsia="XO Thames"/>
                <w:sz w:val="28"/>
                <w:szCs w:val="28"/>
              </w:rPr>
            </w:r>
            <w:r>
              <w:rPr>
                <w:rFonts w:eastAsia="XO Thames"/>
                <w:sz w:val="28"/>
                <w:szCs w:val="28"/>
              </w:rPr>
            </w:r>
          </w:p>
        </w:tc>
      </w:tr>
    </w:tbl>
    <w:p>
      <w:pPr>
        <w:ind w:right="-1"/>
        <w:jc w:val="both"/>
        <w:tabs>
          <w:tab w:val="left" w:pos="142" w:leader="none"/>
        </w:tabs>
        <w:rPr>
          <w:rFonts w:eastAsia="XO Thames"/>
          <w:sz w:val="28"/>
          <w:szCs w:val="28"/>
        </w:rPr>
      </w:pPr>
      <w:r>
        <w:rPr>
          <w:rFonts w:eastAsia="XO Thames"/>
          <w:sz w:val="28"/>
          <w:szCs w:val="28"/>
        </w:rPr>
        <w:tab/>
      </w:r>
      <w:r>
        <w:rPr>
          <w:rFonts w:eastAsia="XO Thames"/>
          <w:sz w:val="28"/>
          <w:szCs w:val="28"/>
        </w:rPr>
        <w:tab/>
      </w:r>
      <w:r>
        <w:rPr>
          <w:rFonts w:eastAsia="XO Thames"/>
          <w:sz w:val="28"/>
          <w:szCs w:val="28"/>
        </w:rPr>
        <w:tab/>
      </w:r>
      <w:r>
        <w:rPr>
          <w:rFonts w:eastAsia="XO Thames"/>
          <w:sz w:val="28"/>
          <w:szCs w:val="28"/>
        </w:rPr>
        <w:tab/>
      </w:r>
      <w:r>
        <w:rPr>
          <w:rFonts w:eastAsia="XO Thames"/>
          <w:sz w:val="28"/>
          <w:szCs w:val="28"/>
        </w:rPr>
        <w:tab/>
      </w:r>
      <w:r>
        <w:rPr>
          <w:rFonts w:eastAsia="XO Thames"/>
          <w:sz w:val="28"/>
          <w:szCs w:val="28"/>
        </w:rPr>
        <w:tab/>
      </w:r>
      <w:r>
        <w:rPr>
          <w:rFonts w:eastAsia="XO Thames"/>
          <w:sz w:val="28"/>
          <w:szCs w:val="28"/>
        </w:rPr>
        <w:tab/>
      </w:r>
      <w:r>
        <w:rPr>
          <w:rFonts w:eastAsia="XO Thames"/>
          <w:sz w:val="28"/>
          <w:szCs w:val="28"/>
        </w:rPr>
        <w:tab/>
      </w:r>
      <w:r>
        <w:rPr>
          <w:rFonts w:eastAsia="XO Thames"/>
          <w:sz w:val="28"/>
          <w:szCs w:val="28"/>
        </w:rPr>
        <w:tab/>
      </w:r>
      <w:r>
        <w:rPr>
          <w:rFonts w:eastAsia="XO Thames"/>
          <w:sz w:val="28"/>
          <w:szCs w:val="28"/>
        </w:rPr>
        <w:tab/>
      </w:r>
      <w:r>
        <w:rPr>
          <w:rFonts w:eastAsia="XO Thames"/>
          <w:sz w:val="28"/>
          <w:szCs w:val="28"/>
        </w:rPr>
        <w:tab/>
      </w:r>
      <w:r>
        <w:rPr>
          <w:rFonts w:eastAsia="XO Thames"/>
          <w:sz w:val="28"/>
          <w:szCs w:val="28"/>
        </w:rPr>
        <w:tab/>
      </w:r>
      <w:r>
        <w:rPr>
          <w:rFonts w:eastAsia="XO Thames"/>
          <w:sz w:val="28"/>
          <w:szCs w:val="28"/>
        </w:rPr>
        <w:tab/>
      </w:r>
      <w:r>
        <w:rPr>
          <w:rFonts w:eastAsia="XO Thames"/>
          <w:sz w:val="28"/>
          <w:szCs w:val="28"/>
        </w:rPr>
        <w:tab/>
        <w:t xml:space="preserve">   </w:t>
      </w:r>
      <w:bookmarkStart w:id="0" w:name="_GoBack"/>
      <w:r/>
      <w:bookmarkEnd w:id="0"/>
      <w:r>
        <w:rPr>
          <w:rFonts w:eastAsia="XO Thames"/>
          <w:sz w:val="28"/>
          <w:szCs w:val="28"/>
        </w:rPr>
        <w:t xml:space="preserve">".</w:t>
      </w:r>
      <w:r>
        <w:rPr>
          <w:rFonts w:eastAsia="XO Thames"/>
          <w:sz w:val="28"/>
          <w:szCs w:val="28"/>
        </w:rPr>
      </w:r>
      <w:r>
        <w:rPr>
          <w:rFonts w:eastAsia="XO Thames"/>
          <w:sz w:val="28"/>
          <w:szCs w:val="28"/>
        </w:rPr>
      </w:r>
    </w:p>
    <w:p>
      <w:pPr>
        <w:ind w:right="140" w:firstLine="709"/>
        <w:jc w:val="both"/>
        <w:tabs>
          <w:tab w:val="left" w:pos="142" w:leader="none"/>
        </w:tabs>
        <w:rPr>
          <w:rFonts w:eastAsia="XO Thames"/>
          <w:sz w:val="28"/>
          <w:szCs w:val="28"/>
        </w:rPr>
      </w:pPr>
      <w:r>
        <w:rPr>
          <w:rFonts w:eastAsia="XO Thames"/>
          <w:sz w:val="28"/>
          <w:szCs w:val="28"/>
        </w:rPr>
        <w:t xml:space="preserve">1.2. Т</w:t>
      </w:r>
      <w:r>
        <w:rPr>
          <w:rFonts w:eastAsia="XO Thames"/>
          <w:sz w:val="28"/>
          <w:szCs w:val="28"/>
        </w:rPr>
        <w:t xml:space="preserve">аблицу пункта 2.3 раздела II изложить в следующей редакции:</w:t>
      </w:r>
      <w:r>
        <w:rPr>
          <w:rFonts w:eastAsia="XO Thames"/>
          <w:sz w:val="28"/>
          <w:szCs w:val="28"/>
        </w:rPr>
      </w:r>
      <w:r>
        <w:rPr>
          <w:rFonts w:eastAsia="XO Thames"/>
          <w:sz w:val="28"/>
          <w:szCs w:val="28"/>
        </w:rPr>
      </w:r>
    </w:p>
    <w:p>
      <w:pPr>
        <w:pStyle w:val="789"/>
        <w:ind w:left="0" w:right="140"/>
        <w:jc w:val="both"/>
        <w:tabs>
          <w:tab w:val="left" w:pos="142" w:leader="none"/>
        </w:tabs>
        <w:rPr>
          <w:rFonts w:eastAsia="XO Thames"/>
          <w:sz w:val="28"/>
          <w:szCs w:val="28"/>
        </w:rPr>
      </w:pPr>
      <w:r>
        <w:rPr>
          <w:rFonts w:eastAsia="XO Thames"/>
          <w:sz w:val="28"/>
          <w:szCs w:val="28"/>
        </w:rPr>
        <w:t xml:space="preserve">"</w:t>
      </w:r>
      <w:r>
        <w:rPr>
          <w:rFonts w:eastAsia="XO Thames"/>
          <w:sz w:val="28"/>
          <w:szCs w:val="28"/>
        </w:rPr>
      </w:r>
      <w:r>
        <w:rPr>
          <w:rFonts w:eastAsia="XO Thames"/>
          <w:sz w:val="28"/>
          <w:szCs w:val="28"/>
        </w:rPr>
      </w:r>
    </w:p>
    <w:tbl>
      <w:tblPr>
        <w:tblW w:w="9634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7143"/>
        <w:gridCol w:w="2491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43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должности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91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Размер оклада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(должностного оклада)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(руб.)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43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начальника отдела формирования договорных отношений;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начальника отдела технического обслуживания и эксплуатации имущества;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начальника административно-хозяйственного отдела;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начальника отдела программно-технических средств;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начальника отдела информационных систе</w:t>
            </w:r>
            <w:r>
              <w:rPr>
                <w:sz w:val="28"/>
                <w:szCs w:val="28"/>
              </w:rPr>
              <w:t xml:space="preserve">м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91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21 066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".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 Департаменту общественных коммуникаций и молодежной политики администрации города (В.А. Мыльников) обеспечить официальное опубликование постановления.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3. Постановление вступает в силу после его официального опубликования.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4. Контроль за выполнением постановления возложить на управляющего делами администрации города.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Глава  города</w:t>
      </w:r>
      <w:r>
        <w:rPr>
          <w:sz w:val="28"/>
          <w:szCs w:val="28"/>
        </w:rPr>
        <w:t xml:space="preserve">                                                                                          Д.А. </w:t>
      </w:r>
      <w:r>
        <w:rPr>
          <w:sz w:val="28"/>
          <w:szCs w:val="28"/>
        </w:rPr>
        <w:t xml:space="preserve">Кощенко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528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</w:p>
    <w:sectPr>
      <w:footerReference w:type="default" r:id="rId9"/>
      <w:footnotePr/>
      <w:endnotePr/>
      <w:type w:val="nextPage"/>
      <w:pgSz w:w="11906" w:h="16838" w:orient="portrait"/>
      <w:pgMar w:top="426" w:right="567" w:bottom="28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XO Thames">
    <w:panose1 w:val="02020603050405020304"/>
  </w:font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460988175"/>
      <w:docPartObj>
        <w:docPartGallery w:val="Page Numbers (Bottom of Page)"/>
        <w:docPartUnique w:val="true"/>
      </w:docPartObj>
      <w:rPr/>
    </w:sdtPr>
    <w:sdtContent>
      <w:p>
        <w:pPr>
          <w:pStyle w:val="801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ru-RU"/>
          </w:rPr>
          <w:t xml:space="preserve">2</w:t>
        </w:r>
        <w:r>
          <w:fldChar w:fldCharType="end"/>
        </w:r>
        <w:r/>
      </w:p>
    </w:sdtContent>
  </w:sdt>
  <w:p>
    <w:pPr>
      <w:pStyle w:val="801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850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282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786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290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794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298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802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378" w:hanging="144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92" w:hanging="360"/>
        <w:tabs>
          <w:tab w:val="num" w:pos="1492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isLgl w:val="false"/>
      <w:suff w:val="tab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86" w:hanging="360"/>
      </w:pPr>
      <w:rPr>
        <w:rFonts w:hint="default" w:ascii="Symbol" w:hAnsi="Symbol"/>
        <w:b w:val="0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3" w:hanging="360"/>
        <w:tabs>
          <w:tab w:val="num" w:pos="643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92" w:hanging="360"/>
        <w:tabs>
          <w:tab w:val="num" w:pos="1492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6">
    <w:multiLevelType w:val="hybridMultilevel"/>
    <w:lvl w:ilvl="0">
      <w:start w:val="1"/>
      <w:numFmt w:val="bullet"/>
      <w:pStyle w:val="959"/>
      <w:isLgl w:val="false"/>
      <w:suff w:val="tab"/>
      <w:lvlText w:val="–"/>
      <w:lvlJc w:val="left"/>
      <w:pPr>
        <w:ind w:left="786" w:hanging="360"/>
      </w:pPr>
      <w:rPr>
        <w:rFonts w:hint="default" w:ascii="Arial" w:hAnsi="Arial" w:eastAsia="Arial" w:cs="Arial"/>
        <w:b w:val="0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09" w:hanging="360"/>
        <w:tabs>
          <w:tab w:val="num" w:pos="1209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8">
    <w:multiLevelType w:val="hybridMultilevel"/>
    <w:lvl w:ilvl="0">
      <w:start w:val="1"/>
      <w:numFmt w:val="decimal"/>
      <w:pStyle w:val="963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pStyle w:val="961"/>
      <w:isLgl w:val="false"/>
      <w:suff w:val="tab"/>
      <w:lvlText w:val="%1.%2."/>
      <w:lvlJc w:val="left"/>
      <w:pPr>
        <w:ind w:left="1283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19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isLgl w:val="false"/>
      <w:suff w:val="tab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26" w:hanging="360"/>
        <w:tabs>
          <w:tab w:val="num" w:pos="926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09" w:hanging="360"/>
        <w:tabs>
          <w:tab w:val="num" w:pos="1209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567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isLgl w:val="false"/>
      <w:suff w:val="tab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643" w:hanging="360"/>
        <w:tabs>
          <w:tab w:val="num" w:pos="643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11" w:hanging="360"/>
      </w:pPr>
      <w:rPr>
        <w:rFonts w:hint="default" w:ascii="Symbol" w:hAnsi="Symbol"/>
        <w:b w:val="0"/>
      </w:rPr>
    </w:lvl>
    <w:lvl w:ilvl="1">
      <w:start w:val="1"/>
      <w:numFmt w:val="bullet"/>
      <w:isLgl w:val="false"/>
      <w:suff w:val="tab"/>
      <w:lvlText w:val="o"/>
      <w:lvlJc w:val="left"/>
      <w:pPr>
        <w:ind w:left="2563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3283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4003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723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443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6163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883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603" w:hanging="360"/>
      </w:pPr>
      <w:rPr>
        <w:rFonts w:hint="default" w:ascii="Wingdings" w:hAnsi="Wingdings" w:eastAsia="Wingdings" w:cs="Wingdings"/>
      </w:r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3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86" w:hanging="360"/>
      </w:pPr>
      <w:rPr>
        <w:rFonts w:hint="default" w:ascii="Symbol" w:hAnsi="Symbol"/>
        <w:b w:val="0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6" w:hanging="360"/>
        <w:tabs>
          <w:tab w:val="num" w:pos="926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num w:numId="1">
    <w:abstractNumId w:val="11"/>
  </w:num>
  <w:num w:numId="2">
    <w:abstractNumId w:val="27"/>
  </w:num>
  <w:num w:numId="3">
    <w:abstractNumId w:val="21"/>
  </w:num>
  <w:num w:numId="4">
    <w:abstractNumId w:val="23"/>
  </w:num>
  <w:num w:numId="5">
    <w:abstractNumId w:val="12"/>
  </w:num>
  <w:num w:numId="6">
    <w:abstractNumId w:val="6"/>
  </w:num>
  <w:num w:numId="7">
    <w:abstractNumId w:val="10"/>
  </w:num>
  <w:num w:numId="8">
    <w:abstractNumId w:val="34"/>
  </w:num>
  <w:num w:numId="9">
    <w:abstractNumId w:val="17"/>
  </w:num>
  <w:num w:numId="10">
    <w:abstractNumId w:val="1"/>
  </w:num>
  <w:num w:numId="11">
    <w:abstractNumId w:val="18"/>
  </w:num>
  <w:num w:numId="12">
    <w:abstractNumId w:val="2"/>
  </w:num>
  <w:num w:numId="13">
    <w:abstractNumId w:val="24"/>
  </w:num>
  <w:num w:numId="14">
    <w:abstractNumId w:val="7"/>
  </w:num>
  <w:num w:numId="15">
    <w:abstractNumId w:val="35"/>
  </w:num>
  <w:num w:numId="16">
    <w:abstractNumId w:val="9"/>
  </w:num>
  <w:num w:numId="17">
    <w:abstractNumId w:val="0"/>
  </w:num>
  <w:num w:numId="18">
    <w:abstractNumId w:val="16"/>
  </w:num>
  <w:num w:numId="19">
    <w:abstractNumId w:val="30"/>
  </w:num>
  <w:num w:numId="20">
    <w:abstractNumId w:val="3"/>
  </w:num>
  <w:num w:numId="21">
    <w:abstractNumId w:val="26"/>
  </w:num>
  <w:num w:numId="22">
    <w:abstractNumId w:val="4"/>
  </w:num>
  <w:num w:numId="23">
    <w:abstractNumId w:val="19"/>
  </w:num>
  <w:num w:numId="24">
    <w:abstractNumId w:val="15"/>
  </w:num>
  <w:num w:numId="25">
    <w:abstractNumId w:val="14"/>
  </w:num>
  <w:num w:numId="26">
    <w:abstractNumId w:val="29"/>
  </w:num>
  <w:num w:numId="27">
    <w:abstractNumId w:val="22"/>
  </w:num>
  <w:num w:numId="28">
    <w:abstractNumId w:val="13"/>
  </w:num>
  <w:num w:numId="29">
    <w:abstractNumId w:val="28"/>
  </w:num>
  <w:num w:numId="30">
    <w:abstractNumId w:val="32"/>
  </w:num>
  <w:num w:numId="31">
    <w:abstractNumId w:val="5"/>
  </w:num>
  <w:num w:numId="32">
    <w:abstractNumId w:val="8"/>
  </w:num>
  <w:num w:numId="33">
    <w:abstractNumId w:val="33"/>
  </w:num>
  <w:num w:numId="3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</w:num>
  <w:num w:numId="36">
    <w:abstractNumId w:val="25"/>
  </w:num>
  <w:num w:numId="37">
    <w:abstractNumId w:val="31"/>
  </w:num>
  <w:num w:numId="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52" w:default="1">
    <w:name w:val="Normal"/>
    <w:qFormat/>
    <w:rPr>
      <w:sz w:val="24"/>
      <w:szCs w:val="24"/>
      <w:lang w:eastAsia="ru-RU"/>
    </w:rPr>
  </w:style>
  <w:style w:type="paragraph" w:styleId="753">
    <w:name w:val="Heading 1"/>
    <w:basedOn w:val="752"/>
    <w:next w:val="752"/>
    <w:link w:val="780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754">
    <w:name w:val="Heading 2"/>
    <w:basedOn w:val="752"/>
    <w:next w:val="752"/>
    <w:link w:val="781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55">
    <w:name w:val="Heading 3"/>
    <w:basedOn w:val="752"/>
    <w:next w:val="752"/>
    <w:link w:val="78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56">
    <w:name w:val="Heading 4"/>
    <w:basedOn w:val="752"/>
    <w:next w:val="752"/>
    <w:link w:val="78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57">
    <w:name w:val="Heading 5"/>
    <w:basedOn w:val="752"/>
    <w:next w:val="752"/>
    <w:link w:val="78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758">
    <w:name w:val="Heading 6"/>
    <w:basedOn w:val="752"/>
    <w:next w:val="752"/>
    <w:link w:val="78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59">
    <w:name w:val="Heading 7"/>
    <w:basedOn w:val="752"/>
    <w:next w:val="752"/>
    <w:link w:val="78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60">
    <w:name w:val="Heading 8"/>
    <w:basedOn w:val="752"/>
    <w:next w:val="752"/>
    <w:link w:val="78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61">
    <w:name w:val="Heading 9"/>
    <w:basedOn w:val="752"/>
    <w:next w:val="752"/>
    <w:link w:val="78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62" w:default="1">
    <w:name w:val="Default Paragraph Font"/>
    <w:uiPriority w:val="1"/>
    <w:semiHidden/>
    <w:unhideWhenUsed/>
  </w:style>
  <w:style w:type="table" w:styleId="76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64" w:default="1">
    <w:name w:val="No List"/>
    <w:uiPriority w:val="99"/>
    <w:semiHidden/>
    <w:unhideWhenUsed/>
  </w:style>
  <w:style w:type="character" w:styleId="765" w:customStyle="1">
    <w:name w:val="Heading 1 Char"/>
    <w:basedOn w:val="762"/>
    <w:uiPriority w:val="9"/>
    <w:rPr>
      <w:rFonts w:ascii="Arial" w:hAnsi="Arial" w:eastAsia="Arial" w:cs="Arial"/>
      <w:sz w:val="40"/>
      <w:szCs w:val="40"/>
    </w:rPr>
  </w:style>
  <w:style w:type="character" w:styleId="766" w:customStyle="1">
    <w:name w:val="Heading 2 Char"/>
    <w:basedOn w:val="762"/>
    <w:uiPriority w:val="9"/>
    <w:rPr>
      <w:rFonts w:ascii="Arial" w:hAnsi="Arial" w:eastAsia="Arial" w:cs="Arial"/>
      <w:sz w:val="34"/>
    </w:rPr>
  </w:style>
  <w:style w:type="character" w:styleId="767" w:customStyle="1">
    <w:name w:val="Heading 3 Char"/>
    <w:basedOn w:val="762"/>
    <w:uiPriority w:val="9"/>
    <w:rPr>
      <w:rFonts w:ascii="Arial" w:hAnsi="Arial" w:eastAsia="Arial" w:cs="Arial"/>
      <w:sz w:val="30"/>
      <w:szCs w:val="30"/>
    </w:rPr>
  </w:style>
  <w:style w:type="character" w:styleId="768" w:customStyle="1">
    <w:name w:val="Heading 4 Char"/>
    <w:basedOn w:val="762"/>
    <w:uiPriority w:val="9"/>
    <w:rPr>
      <w:rFonts w:ascii="Arial" w:hAnsi="Arial" w:eastAsia="Arial" w:cs="Arial"/>
      <w:b/>
      <w:bCs/>
      <w:sz w:val="26"/>
      <w:szCs w:val="26"/>
    </w:rPr>
  </w:style>
  <w:style w:type="character" w:styleId="769" w:customStyle="1">
    <w:name w:val="Heading 5 Char"/>
    <w:basedOn w:val="762"/>
    <w:uiPriority w:val="9"/>
    <w:rPr>
      <w:rFonts w:ascii="Arial" w:hAnsi="Arial" w:eastAsia="Arial" w:cs="Arial"/>
      <w:b/>
      <w:bCs/>
      <w:sz w:val="24"/>
      <w:szCs w:val="24"/>
    </w:rPr>
  </w:style>
  <w:style w:type="character" w:styleId="770" w:customStyle="1">
    <w:name w:val="Heading 6 Char"/>
    <w:basedOn w:val="762"/>
    <w:uiPriority w:val="9"/>
    <w:rPr>
      <w:rFonts w:ascii="Arial" w:hAnsi="Arial" w:eastAsia="Arial" w:cs="Arial"/>
      <w:b/>
      <w:bCs/>
      <w:sz w:val="22"/>
      <w:szCs w:val="22"/>
    </w:rPr>
  </w:style>
  <w:style w:type="character" w:styleId="771" w:customStyle="1">
    <w:name w:val="Heading 7 Char"/>
    <w:basedOn w:val="76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72" w:customStyle="1">
    <w:name w:val="Heading 8 Char"/>
    <w:basedOn w:val="762"/>
    <w:uiPriority w:val="9"/>
    <w:rPr>
      <w:rFonts w:ascii="Arial" w:hAnsi="Arial" w:eastAsia="Arial" w:cs="Arial"/>
      <w:i/>
      <w:iCs/>
      <w:sz w:val="22"/>
      <w:szCs w:val="22"/>
    </w:rPr>
  </w:style>
  <w:style w:type="character" w:styleId="773" w:customStyle="1">
    <w:name w:val="Heading 9 Char"/>
    <w:basedOn w:val="762"/>
    <w:uiPriority w:val="9"/>
    <w:rPr>
      <w:rFonts w:ascii="Arial" w:hAnsi="Arial" w:eastAsia="Arial" w:cs="Arial"/>
      <w:i/>
      <w:iCs/>
      <w:sz w:val="21"/>
      <w:szCs w:val="21"/>
    </w:rPr>
  </w:style>
  <w:style w:type="character" w:styleId="774" w:customStyle="1">
    <w:name w:val="Title Char"/>
    <w:basedOn w:val="762"/>
    <w:uiPriority w:val="10"/>
    <w:rPr>
      <w:sz w:val="48"/>
      <w:szCs w:val="48"/>
    </w:rPr>
  </w:style>
  <w:style w:type="character" w:styleId="775" w:customStyle="1">
    <w:name w:val="Subtitle Char"/>
    <w:basedOn w:val="762"/>
    <w:uiPriority w:val="11"/>
    <w:rPr>
      <w:sz w:val="24"/>
      <w:szCs w:val="24"/>
    </w:rPr>
  </w:style>
  <w:style w:type="character" w:styleId="776" w:customStyle="1">
    <w:name w:val="Quote Char"/>
    <w:uiPriority w:val="29"/>
    <w:rPr>
      <w:i/>
    </w:rPr>
  </w:style>
  <w:style w:type="character" w:styleId="777" w:customStyle="1">
    <w:name w:val="Intense Quote Char"/>
    <w:uiPriority w:val="30"/>
    <w:rPr>
      <w:i/>
    </w:rPr>
  </w:style>
  <w:style w:type="character" w:styleId="778" w:customStyle="1">
    <w:name w:val="Footnote Text Char"/>
    <w:uiPriority w:val="99"/>
    <w:rPr>
      <w:sz w:val="18"/>
    </w:rPr>
  </w:style>
  <w:style w:type="character" w:styleId="779" w:customStyle="1">
    <w:name w:val="Endnote Text Char"/>
    <w:uiPriority w:val="99"/>
    <w:rPr>
      <w:sz w:val="20"/>
    </w:rPr>
  </w:style>
  <w:style w:type="character" w:styleId="780" w:customStyle="1">
    <w:name w:val="Заголовок 1 Знак"/>
    <w:link w:val="753"/>
    <w:uiPriority w:val="9"/>
    <w:rPr>
      <w:rFonts w:ascii="Arial" w:hAnsi="Arial" w:eastAsia="Arial" w:cs="Arial"/>
      <w:sz w:val="40"/>
      <w:szCs w:val="40"/>
    </w:rPr>
  </w:style>
  <w:style w:type="character" w:styleId="781" w:customStyle="1">
    <w:name w:val="Заголовок 2 Знак"/>
    <w:link w:val="754"/>
    <w:uiPriority w:val="9"/>
    <w:rPr>
      <w:rFonts w:ascii="Arial" w:hAnsi="Arial" w:eastAsia="Arial" w:cs="Arial"/>
      <w:sz w:val="34"/>
    </w:rPr>
  </w:style>
  <w:style w:type="character" w:styleId="782" w:customStyle="1">
    <w:name w:val="Заголовок 3 Знак"/>
    <w:link w:val="755"/>
    <w:uiPriority w:val="9"/>
    <w:rPr>
      <w:rFonts w:ascii="Arial" w:hAnsi="Arial" w:eastAsia="Arial" w:cs="Arial"/>
      <w:sz w:val="30"/>
      <w:szCs w:val="30"/>
    </w:rPr>
  </w:style>
  <w:style w:type="character" w:styleId="783" w:customStyle="1">
    <w:name w:val="Заголовок 4 Знак"/>
    <w:link w:val="756"/>
    <w:uiPriority w:val="9"/>
    <w:rPr>
      <w:rFonts w:ascii="Arial" w:hAnsi="Arial" w:eastAsia="Arial" w:cs="Arial"/>
      <w:b/>
      <w:bCs/>
      <w:sz w:val="26"/>
      <w:szCs w:val="26"/>
    </w:rPr>
  </w:style>
  <w:style w:type="character" w:styleId="784" w:customStyle="1">
    <w:name w:val="Заголовок 5 Знак"/>
    <w:link w:val="757"/>
    <w:uiPriority w:val="9"/>
    <w:rPr>
      <w:rFonts w:ascii="Arial" w:hAnsi="Arial" w:eastAsia="Arial" w:cs="Arial"/>
      <w:b/>
      <w:bCs/>
      <w:sz w:val="24"/>
      <w:szCs w:val="24"/>
    </w:rPr>
  </w:style>
  <w:style w:type="character" w:styleId="785" w:customStyle="1">
    <w:name w:val="Заголовок 6 Знак"/>
    <w:link w:val="758"/>
    <w:uiPriority w:val="9"/>
    <w:rPr>
      <w:rFonts w:ascii="Arial" w:hAnsi="Arial" w:eastAsia="Arial" w:cs="Arial"/>
      <w:b/>
      <w:bCs/>
      <w:sz w:val="22"/>
      <w:szCs w:val="22"/>
    </w:rPr>
  </w:style>
  <w:style w:type="character" w:styleId="786" w:customStyle="1">
    <w:name w:val="Заголовок 7 Знак"/>
    <w:link w:val="75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87" w:customStyle="1">
    <w:name w:val="Заголовок 8 Знак"/>
    <w:link w:val="760"/>
    <w:uiPriority w:val="9"/>
    <w:rPr>
      <w:rFonts w:ascii="Arial" w:hAnsi="Arial" w:eastAsia="Arial" w:cs="Arial"/>
      <w:i/>
      <w:iCs/>
      <w:sz w:val="22"/>
      <w:szCs w:val="22"/>
    </w:rPr>
  </w:style>
  <w:style w:type="character" w:styleId="788" w:customStyle="1">
    <w:name w:val="Заголовок 9 Знак"/>
    <w:link w:val="761"/>
    <w:uiPriority w:val="9"/>
    <w:rPr>
      <w:rFonts w:ascii="Arial" w:hAnsi="Arial" w:eastAsia="Arial" w:cs="Arial"/>
      <w:i/>
      <w:iCs/>
      <w:sz w:val="21"/>
      <w:szCs w:val="21"/>
    </w:rPr>
  </w:style>
  <w:style w:type="paragraph" w:styleId="789">
    <w:name w:val="List Paragraph"/>
    <w:basedOn w:val="752"/>
    <w:uiPriority w:val="34"/>
    <w:qFormat/>
    <w:pPr>
      <w:contextualSpacing/>
      <w:ind w:left="720"/>
    </w:pPr>
  </w:style>
  <w:style w:type="paragraph" w:styleId="790">
    <w:name w:val="No Spacing"/>
    <w:uiPriority w:val="1"/>
    <w:qFormat/>
  </w:style>
  <w:style w:type="paragraph" w:styleId="791">
    <w:name w:val="Title"/>
    <w:basedOn w:val="752"/>
    <w:next w:val="752"/>
    <w:link w:val="79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92" w:customStyle="1">
    <w:name w:val="Заголовок Знак"/>
    <w:link w:val="791"/>
    <w:uiPriority w:val="10"/>
    <w:rPr>
      <w:sz w:val="48"/>
      <w:szCs w:val="48"/>
    </w:rPr>
  </w:style>
  <w:style w:type="paragraph" w:styleId="793">
    <w:name w:val="Subtitle"/>
    <w:basedOn w:val="752"/>
    <w:next w:val="752"/>
    <w:link w:val="794"/>
    <w:uiPriority w:val="11"/>
    <w:qFormat/>
    <w:pPr>
      <w:spacing w:before="200" w:after="200"/>
    </w:pPr>
  </w:style>
  <w:style w:type="character" w:styleId="794" w:customStyle="1">
    <w:name w:val="Подзаголовок Знак"/>
    <w:link w:val="793"/>
    <w:uiPriority w:val="11"/>
    <w:rPr>
      <w:sz w:val="24"/>
      <w:szCs w:val="24"/>
    </w:rPr>
  </w:style>
  <w:style w:type="paragraph" w:styleId="795">
    <w:name w:val="Quote"/>
    <w:basedOn w:val="752"/>
    <w:next w:val="752"/>
    <w:link w:val="796"/>
    <w:uiPriority w:val="29"/>
    <w:qFormat/>
    <w:pPr>
      <w:ind w:left="720" w:right="720"/>
    </w:pPr>
    <w:rPr>
      <w:i/>
    </w:rPr>
  </w:style>
  <w:style w:type="character" w:styleId="796" w:customStyle="1">
    <w:name w:val="Цитата 2 Знак"/>
    <w:link w:val="795"/>
    <w:uiPriority w:val="29"/>
    <w:rPr>
      <w:i/>
    </w:rPr>
  </w:style>
  <w:style w:type="paragraph" w:styleId="797">
    <w:name w:val="Intense Quote"/>
    <w:basedOn w:val="752"/>
    <w:next w:val="752"/>
    <w:link w:val="79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98" w:customStyle="1">
    <w:name w:val="Выделенная цитата Знак"/>
    <w:link w:val="797"/>
    <w:uiPriority w:val="30"/>
    <w:rPr>
      <w:i/>
    </w:rPr>
  </w:style>
  <w:style w:type="paragraph" w:styleId="799">
    <w:name w:val="Header"/>
    <w:basedOn w:val="752"/>
    <w:link w:val="955"/>
    <w:uiPriority w:val="99"/>
    <w:unhideWhenUsed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800" w:customStyle="1">
    <w:name w:val="Header Char"/>
    <w:uiPriority w:val="99"/>
  </w:style>
  <w:style w:type="paragraph" w:styleId="801">
    <w:name w:val="Footer"/>
    <w:basedOn w:val="752"/>
    <w:link w:val="956"/>
    <w:uiPriority w:val="99"/>
    <w:unhideWhenUsed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802" w:customStyle="1">
    <w:name w:val="Footer Char"/>
    <w:uiPriority w:val="99"/>
  </w:style>
  <w:style w:type="paragraph" w:styleId="803">
    <w:name w:val="Caption"/>
    <w:basedOn w:val="752"/>
    <w:next w:val="75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04" w:customStyle="1">
    <w:name w:val="Caption Char"/>
    <w:uiPriority w:val="99"/>
  </w:style>
  <w:style w:type="table" w:styleId="805">
    <w:name w:val="Table Grid"/>
    <w:basedOn w:val="763"/>
    <w:tblPr/>
  </w:style>
  <w:style w:type="table" w:styleId="806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7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8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9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10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12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34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35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36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37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38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39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40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41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42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43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44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45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46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47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48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49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50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51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52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53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54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5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6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7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8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9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0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1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69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70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71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72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73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74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75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6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7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8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9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0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2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3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4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5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6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7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8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9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0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1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2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3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4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5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6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97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98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99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900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901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902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903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04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05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06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07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08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09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10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11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12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13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14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15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16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17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18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19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20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21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22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23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24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25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26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27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28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29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30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31">
    <w:name w:val="Hyperlink"/>
    <w:uiPriority w:val="99"/>
    <w:unhideWhenUsed/>
    <w:rPr>
      <w:color w:val="0000ff"/>
      <w:u w:val="single"/>
    </w:rPr>
  </w:style>
  <w:style w:type="paragraph" w:styleId="932">
    <w:name w:val="footnote text"/>
    <w:basedOn w:val="752"/>
    <w:link w:val="933"/>
    <w:uiPriority w:val="99"/>
    <w:semiHidden/>
    <w:unhideWhenUsed/>
    <w:pPr>
      <w:spacing w:after="40"/>
    </w:pPr>
    <w:rPr>
      <w:sz w:val="18"/>
    </w:rPr>
  </w:style>
  <w:style w:type="character" w:styleId="933" w:customStyle="1">
    <w:name w:val="Текст сноски Знак"/>
    <w:link w:val="932"/>
    <w:uiPriority w:val="99"/>
    <w:rPr>
      <w:sz w:val="18"/>
    </w:rPr>
  </w:style>
  <w:style w:type="character" w:styleId="934">
    <w:name w:val="footnote reference"/>
    <w:uiPriority w:val="99"/>
    <w:unhideWhenUsed/>
    <w:rPr>
      <w:vertAlign w:val="superscript"/>
    </w:rPr>
  </w:style>
  <w:style w:type="paragraph" w:styleId="935">
    <w:name w:val="endnote text"/>
    <w:basedOn w:val="752"/>
    <w:link w:val="936"/>
    <w:uiPriority w:val="99"/>
    <w:semiHidden/>
    <w:unhideWhenUsed/>
    <w:rPr>
      <w:sz w:val="20"/>
    </w:rPr>
  </w:style>
  <w:style w:type="character" w:styleId="936" w:customStyle="1">
    <w:name w:val="Текст концевой сноски Знак"/>
    <w:link w:val="935"/>
    <w:uiPriority w:val="99"/>
    <w:rPr>
      <w:sz w:val="20"/>
    </w:rPr>
  </w:style>
  <w:style w:type="character" w:styleId="937">
    <w:name w:val="endnote reference"/>
    <w:uiPriority w:val="99"/>
    <w:semiHidden/>
    <w:unhideWhenUsed/>
    <w:rPr>
      <w:vertAlign w:val="superscript"/>
    </w:rPr>
  </w:style>
  <w:style w:type="paragraph" w:styleId="938">
    <w:name w:val="toc 1"/>
    <w:basedOn w:val="752"/>
    <w:next w:val="752"/>
    <w:uiPriority w:val="39"/>
    <w:unhideWhenUsed/>
    <w:pPr>
      <w:spacing w:after="57"/>
    </w:pPr>
  </w:style>
  <w:style w:type="paragraph" w:styleId="939">
    <w:name w:val="toc 2"/>
    <w:basedOn w:val="752"/>
    <w:next w:val="752"/>
    <w:uiPriority w:val="39"/>
    <w:unhideWhenUsed/>
    <w:pPr>
      <w:ind w:left="283"/>
      <w:spacing w:after="57"/>
    </w:pPr>
  </w:style>
  <w:style w:type="paragraph" w:styleId="940">
    <w:name w:val="toc 3"/>
    <w:basedOn w:val="752"/>
    <w:next w:val="752"/>
    <w:uiPriority w:val="39"/>
    <w:unhideWhenUsed/>
    <w:pPr>
      <w:ind w:left="567"/>
      <w:spacing w:after="57"/>
    </w:pPr>
  </w:style>
  <w:style w:type="paragraph" w:styleId="941">
    <w:name w:val="toc 4"/>
    <w:basedOn w:val="752"/>
    <w:next w:val="752"/>
    <w:uiPriority w:val="39"/>
    <w:unhideWhenUsed/>
    <w:pPr>
      <w:ind w:left="850"/>
      <w:spacing w:after="57"/>
    </w:pPr>
  </w:style>
  <w:style w:type="paragraph" w:styleId="942">
    <w:name w:val="toc 5"/>
    <w:basedOn w:val="752"/>
    <w:next w:val="752"/>
    <w:uiPriority w:val="39"/>
    <w:unhideWhenUsed/>
    <w:pPr>
      <w:ind w:left="1134"/>
      <w:spacing w:after="57"/>
    </w:pPr>
  </w:style>
  <w:style w:type="paragraph" w:styleId="943">
    <w:name w:val="toc 6"/>
    <w:basedOn w:val="752"/>
    <w:next w:val="752"/>
    <w:uiPriority w:val="39"/>
    <w:unhideWhenUsed/>
    <w:pPr>
      <w:ind w:left="1417"/>
      <w:spacing w:after="57"/>
    </w:pPr>
  </w:style>
  <w:style w:type="paragraph" w:styleId="944">
    <w:name w:val="toc 7"/>
    <w:basedOn w:val="752"/>
    <w:next w:val="752"/>
    <w:uiPriority w:val="39"/>
    <w:unhideWhenUsed/>
    <w:pPr>
      <w:ind w:left="1701"/>
      <w:spacing w:after="57"/>
    </w:pPr>
  </w:style>
  <w:style w:type="paragraph" w:styleId="945">
    <w:name w:val="toc 8"/>
    <w:basedOn w:val="752"/>
    <w:next w:val="752"/>
    <w:uiPriority w:val="39"/>
    <w:unhideWhenUsed/>
    <w:pPr>
      <w:ind w:left="1984"/>
      <w:spacing w:after="57"/>
    </w:pPr>
  </w:style>
  <w:style w:type="paragraph" w:styleId="946">
    <w:name w:val="toc 9"/>
    <w:basedOn w:val="752"/>
    <w:next w:val="752"/>
    <w:uiPriority w:val="39"/>
    <w:unhideWhenUsed/>
    <w:pPr>
      <w:ind w:left="2268"/>
      <w:spacing w:after="57"/>
    </w:pPr>
  </w:style>
  <w:style w:type="paragraph" w:styleId="947">
    <w:name w:val="TOC Heading"/>
    <w:uiPriority w:val="39"/>
    <w:unhideWhenUsed/>
  </w:style>
  <w:style w:type="paragraph" w:styleId="948">
    <w:name w:val="table of figures"/>
    <w:basedOn w:val="752"/>
    <w:next w:val="752"/>
    <w:uiPriority w:val="99"/>
    <w:unhideWhenUsed/>
  </w:style>
  <w:style w:type="paragraph" w:styleId="949">
    <w:name w:val="Balloon Text"/>
    <w:basedOn w:val="752"/>
    <w:link w:val="950"/>
    <w:uiPriority w:val="99"/>
    <w:semiHidden/>
    <w:rPr>
      <w:sz w:val="2"/>
      <w:szCs w:val="2"/>
      <w:lang w:val="en-US" w:eastAsia="en-US"/>
    </w:rPr>
  </w:style>
  <w:style w:type="character" w:styleId="950" w:customStyle="1">
    <w:name w:val="Текст выноски Знак"/>
    <w:link w:val="949"/>
    <w:uiPriority w:val="99"/>
    <w:semiHidden/>
    <w:rPr>
      <w:rFonts w:cs="Times New Roman"/>
      <w:sz w:val="2"/>
      <w:szCs w:val="2"/>
    </w:rPr>
  </w:style>
  <w:style w:type="paragraph" w:styleId="951">
    <w:name w:val="List"/>
    <w:basedOn w:val="752"/>
    <w:pPr>
      <w:ind w:left="283" w:hanging="283"/>
    </w:pPr>
  </w:style>
  <w:style w:type="paragraph" w:styleId="952">
    <w:name w:val="List Continue"/>
    <w:basedOn w:val="752"/>
    <w:pPr>
      <w:ind w:left="283"/>
      <w:spacing w:after="120"/>
    </w:pPr>
  </w:style>
  <w:style w:type="paragraph" w:styleId="953" w:customStyle="1">
    <w:name w:val="Название"/>
    <w:basedOn w:val="752"/>
    <w:qFormat/>
    <w:pPr>
      <w:jc w:val="center"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954">
    <w:name w:val="Body Text"/>
    <w:basedOn w:val="752"/>
    <w:pPr>
      <w:spacing w:after="120"/>
    </w:pPr>
  </w:style>
  <w:style w:type="character" w:styleId="955" w:customStyle="1">
    <w:name w:val="Верхний колонтитул Знак"/>
    <w:link w:val="799"/>
    <w:uiPriority w:val="99"/>
    <w:rPr>
      <w:sz w:val="24"/>
      <w:szCs w:val="24"/>
    </w:rPr>
  </w:style>
  <w:style w:type="character" w:styleId="956" w:customStyle="1">
    <w:name w:val="Нижний колонтитул Знак"/>
    <w:link w:val="801"/>
    <w:uiPriority w:val="99"/>
    <w:rPr>
      <w:sz w:val="24"/>
      <w:szCs w:val="24"/>
    </w:rPr>
  </w:style>
  <w:style w:type="paragraph" w:styleId="957" w:customStyle="1">
    <w:name w:val="ConsPlusNormal"/>
    <w:pPr>
      <w:widowControl w:val="off"/>
    </w:pPr>
    <w:rPr>
      <w:rFonts w:ascii="Calibri" w:hAnsi="Calibri" w:cs="Calibri"/>
      <w:sz w:val="22"/>
      <w:lang w:eastAsia="ru-RU"/>
    </w:rPr>
  </w:style>
  <w:style w:type="character" w:styleId="958" w:customStyle="1">
    <w:name w:val="1_character"/>
    <w:link w:val="959"/>
    <w:rPr>
      <w:sz w:val="28"/>
      <w:szCs w:val="28"/>
    </w:rPr>
  </w:style>
  <w:style w:type="paragraph" w:styleId="959" w:customStyle="1">
    <w:name w:val="1"/>
    <w:basedOn w:val="752"/>
    <w:link w:val="958"/>
    <w:qFormat/>
    <w:pPr>
      <w:numPr>
        <w:ilvl w:val="0"/>
        <w:numId w:val="18"/>
      </w:numPr>
      <w:jc w:val="both"/>
      <w:tabs>
        <w:tab w:val="left" w:pos="1134" w:leader="none"/>
      </w:tabs>
    </w:pPr>
    <w:rPr>
      <w:sz w:val="28"/>
      <w:szCs w:val="28"/>
    </w:rPr>
  </w:style>
  <w:style w:type="character" w:styleId="960" w:customStyle="1">
    <w:name w:val="нумерация_character"/>
    <w:link w:val="961"/>
    <w:rPr>
      <w:sz w:val="28"/>
      <w:szCs w:val="28"/>
    </w:rPr>
  </w:style>
  <w:style w:type="paragraph" w:styleId="961" w:customStyle="1">
    <w:name w:val="нумерация"/>
    <w:basedOn w:val="752"/>
    <w:link w:val="960"/>
    <w:qFormat/>
    <w:pPr>
      <w:numPr>
        <w:ilvl w:val="1"/>
        <w:numId w:val="11"/>
      </w:numPr>
      <w:ind w:left="0" w:firstLine="709"/>
      <w:jc w:val="both"/>
      <w:tabs>
        <w:tab w:val="left" w:pos="1134" w:leader="none"/>
      </w:tabs>
    </w:pPr>
    <w:rPr>
      <w:sz w:val="28"/>
      <w:szCs w:val="28"/>
    </w:rPr>
  </w:style>
  <w:style w:type="character" w:styleId="962" w:customStyle="1">
    <w:name w:val="номер_character"/>
    <w:link w:val="963"/>
    <w:rPr>
      <w:sz w:val="28"/>
      <w:szCs w:val="28"/>
    </w:rPr>
  </w:style>
  <w:style w:type="paragraph" w:styleId="963" w:customStyle="1">
    <w:name w:val="номер"/>
    <w:basedOn w:val="752"/>
    <w:link w:val="962"/>
    <w:qFormat/>
    <w:pPr>
      <w:numPr>
        <w:ilvl w:val="0"/>
        <w:numId w:val="11"/>
      </w:numPr>
      <w:ind w:left="0" w:firstLine="709"/>
      <w:jc w:val="both"/>
      <w:tabs>
        <w:tab w:val="left" w:pos="1134" w:leader="none"/>
      </w:tabs>
    </w:pPr>
    <w:rPr>
      <w:sz w:val="28"/>
      <w:szCs w:val="28"/>
    </w:rPr>
  </w:style>
  <w:style w:type="paragraph" w:styleId="964" w:customStyle="1">
    <w:name w:val="s_16"/>
    <w:basedOn w:val="752"/>
    <w:pPr>
      <w:spacing w:before="100" w:beforeAutospacing="1" w:after="100" w:afterAutospacing="1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Геворкян</dc:creator>
  <cp:revision>56</cp:revision>
  <dcterms:created xsi:type="dcterms:W3CDTF">2023-10-09T04:59:00Z</dcterms:created>
  <dcterms:modified xsi:type="dcterms:W3CDTF">2024-12-26T09:55:37Z</dcterms:modified>
  <cp:version>1048576</cp:version>
</cp:coreProperties>
</file>