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</w:t>
      </w:r>
      <w:r/>
    </w:p>
    <w:p>
      <w:pPr>
        <w:pStyle w:val="822"/>
        <w:jc w:val="center"/>
        <w:rPr>
          <w:b/>
          <w:szCs w:val="28"/>
        </w:rPr>
      </w:pPr>
      <w:r>
        <w:rPr>
          <w:b/>
          <w:bCs/>
          <w:szCs w:val="28"/>
        </w:rPr>
        <w:t xml:space="preserve">заседания </w:t>
      </w:r>
      <w:r>
        <w:rPr>
          <w:b/>
          <w:szCs w:val="28"/>
        </w:rPr>
        <w:t xml:space="preserve">Антинаркотической комиссии города Нижневартовска</w:t>
      </w:r>
      <w:r/>
    </w:p>
    <w:p>
      <w:pPr>
        <w:pStyle w:val="822"/>
        <w:spacing w:after="60"/>
        <w:rPr>
          <w:szCs w:val="28"/>
        </w:rPr>
      </w:pPr>
      <w:r>
        <w:rPr>
          <w:szCs w:val="28"/>
        </w:rPr>
      </w:r>
      <w:r/>
    </w:p>
    <w:p>
      <w:r/>
      <w:r/>
    </w:p>
    <w:p>
      <w:pPr>
        <w:pStyle w:val="822"/>
        <w:spacing w:after="60"/>
        <w:rPr>
          <w:b/>
          <w:szCs w:val="28"/>
        </w:rPr>
      </w:pPr>
      <w:r>
        <w:rPr>
          <w:szCs w:val="28"/>
        </w:rPr>
        <w:t xml:space="preserve">Дата проведения:</w:t>
      </w:r>
      <w:r>
        <w:rPr>
          <w:szCs w:val="28"/>
        </w:rPr>
        <w:tab/>
        <w:t xml:space="preserve"> </w:t>
      </w:r>
      <w:r>
        <w:rPr>
          <w:szCs w:val="28"/>
        </w:rPr>
        <w:t xml:space="preserve">06 марта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25</w:t>
      </w:r>
      <w:r>
        <w:rPr>
          <w:szCs w:val="28"/>
        </w:rPr>
        <w:t xml:space="preserve"> года</w:t>
      </w:r>
      <w:r/>
    </w:p>
    <w:p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ул. Таежная 24, каб. 312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11 </w:t>
      </w:r>
      <w:r>
        <w:rPr>
          <w:sz w:val="28"/>
          <w:szCs w:val="28"/>
        </w:rPr>
        <w:t xml:space="preserve">часов 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</w:t>
      </w:r>
      <w:r/>
    </w:p>
    <w:p>
      <w:pPr>
        <w:pStyle w:val="83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О результатах работы правоохранительных органов </w:t>
        <w:br/>
        <w:t xml:space="preserve">по противодействию незаконному обороту наркотических средств </w:t>
        <w:br/>
        <w:t xml:space="preserve">и психотропных веществ на территории города Нижневартовска по итогам 202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 года в сравнении с аналогичным периодом прошлого года и задачах по повышению ее эффективности на 202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 год</w:t>
      </w:r>
      <w:r>
        <w:rPr>
          <w:b/>
          <w:sz w:val="28"/>
          <w:szCs w:val="28"/>
          <w:lang w:bidi="ru-RU"/>
        </w:rPr>
        <w:t xml:space="preserve">.</w:t>
      </w:r>
      <w:r/>
    </w:p>
    <w:p>
      <w:pPr>
        <w:pStyle w:val="828"/>
        <w:ind w:left="0"/>
        <w:jc w:val="both"/>
        <w:rPr>
          <w:b/>
          <w:color w:val="000000"/>
          <w:spacing w:val="2"/>
          <w:sz w:val="28"/>
          <w:szCs w:val="28"/>
          <w:lang w:bidi="ru-RU"/>
        </w:rPr>
      </w:pPr>
      <w:r>
        <w:rPr>
          <w:b/>
          <w:color w:val="000000"/>
          <w:spacing w:val="2"/>
          <w:sz w:val="28"/>
          <w:szCs w:val="28"/>
          <w:lang w:bidi="ru-RU"/>
        </w:rPr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Информирует:</w:t>
      </w:r>
      <w:r/>
    </w:p>
    <w:tbl>
      <w:tblPr>
        <w:tblStyle w:val="827"/>
        <w:tblW w:w="995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912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Хаматов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Фанис Минхаерович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</w:t>
            </w:r>
            <w:r>
              <w:rPr>
                <w:sz w:val="28"/>
                <w:szCs w:val="28"/>
              </w:rPr>
              <w:t xml:space="preserve">правления Министерства внутренних дел Российской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Федерации </w:t>
            </w:r>
            <w:r>
              <w:rPr>
                <w:sz w:val="28"/>
                <w:szCs w:val="28"/>
              </w:rPr>
              <w:br/>
              <w:t xml:space="preserve">по городу Нижневартовску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8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bidi="ru-RU"/>
        </w:rPr>
        <w:t xml:space="preserve">О динамике медицинских показателей наркоситуации в городе Нижневартовске по итогам 2024</w:t>
      </w:r>
      <w:r>
        <w:rPr>
          <w:b/>
          <w:color w:val="000000"/>
          <w:spacing w:val="2"/>
          <w:sz w:val="28"/>
          <w:szCs w:val="28"/>
          <w:lang w:bidi="ru-RU"/>
        </w:rPr>
        <w:t xml:space="preserve"> года.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Информируе</w:t>
      </w:r>
      <w:r>
        <w:rPr>
          <w:i/>
          <w:sz w:val="28"/>
          <w:szCs w:val="28"/>
        </w:rPr>
        <w:t xml:space="preserve">т:</w:t>
      </w:r>
      <w:r/>
    </w:p>
    <w:tbl>
      <w:tblPr>
        <w:tblStyle w:val="827"/>
        <w:tblW w:w="995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912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Жевелик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Давыдовна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врач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юджетно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го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я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Ханты-Мансийского автономного округа - Югры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 "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Нижневартовская психоневрологическая больница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"</w:t>
            </w:r>
            <w:r/>
          </w:p>
        </w:tc>
      </w:tr>
    </w:tbl>
    <w:p>
      <w:pPr>
        <w:pStyle w:val="828"/>
        <w:ind w:left="0"/>
        <w:jc w:val="both"/>
        <w:rPr>
          <w:b/>
          <w:color w:val="000000"/>
          <w:spacing w:val="2"/>
          <w:sz w:val="28"/>
          <w:szCs w:val="28"/>
          <w:lang w:bidi="ru-RU"/>
        </w:rPr>
      </w:pPr>
      <w:r>
        <w:rPr>
          <w:b/>
          <w:color w:val="000000"/>
          <w:spacing w:val="2"/>
          <w:sz w:val="28"/>
          <w:szCs w:val="28"/>
          <w:lang w:bidi="ru-RU"/>
        </w:rPr>
      </w:r>
      <w:r/>
    </w:p>
    <w:p>
      <w:pPr>
        <w:pStyle w:val="828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  <w:t xml:space="preserve">О результатах проведения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социально-</w:t>
      </w:r>
      <w:r>
        <w:rPr>
          <w:b/>
          <w:bCs/>
          <w:sz w:val="28"/>
          <w:szCs w:val="28"/>
          <w:highlight w:val="none"/>
        </w:rPr>
        <w:t xml:space="preserve">психологического тестиро</w:t>
      </w:r>
      <w:r>
        <w:rPr>
          <w:b/>
          <w:bCs/>
          <w:sz w:val="28"/>
          <w:szCs w:val="28"/>
          <w:highlight w:val="none"/>
        </w:rPr>
        <w:t xml:space="preserve">вания обучающихся обще</w:t>
      </w:r>
      <w:r>
        <w:rPr>
          <w:b/>
          <w:bCs/>
          <w:sz w:val="28"/>
          <w:szCs w:val="28"/>
          <w:highlight w:val="none"/>
        </w:rPr>
        <w:t xml:space="preserve">образовательных организа</w:t>
      </w:r>
      <w:r>
        <w:rPr>
          <w:b/>
          <w:bCs/>
          <w:sz w:val="28"/>
          <w:szCs w:val="28"/>
          <w:highlight w:val="none"/>
        </w:rPr>
        <w:t xml:space="preserve">ций, подведомственных де</w:t>
      </w:r>
      <w:r>
        <w:rPr>
          <w:b/>
          <w:bCs/>
          <w:sz w:val="28"/>
          <w:szCs w:val="28"/>
          <w:highlight w:val="none"/>
        </w:rPr>
        <w:t xml:space="preserve">партаменту образования ад</w:t>
      </w:r>
      <w:r>
        <w:rPr>
          <w:b/>
          <w:bCs/>
          <w:sz w:val="28"/>
          <w:szCs w:val="28"/>
          <w:highlight w:val="none"/>
        </w:rPr>
        <w:t xml:space="preserve">министрации города Ниж</w:t>
      </w:r>
      <w:r>
        <w:rPr>
          <w:b/>
          <w:bCs/>
          <w:sz w:val="28"/>
          <w:szCs w:val="28"/>
          <w:highlight w:val="none"/>
        </w:rPr>
        <w:t xml:space="preserve">невартовска, направленного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на раннее выявление неза</w:t>
      </w:r>
      <w:r>
        <w:rPr>
          <w:b/>
          <w:bCs/>
          <w:sz w:val="28"/>
          <w:szCs w:val="28"/>
          <w:highlight w:val="none"/>
        </w:rPr>
        <w:t xml:space="preserve">конного потребления нарко</w:t>
      </w:r>
      <w:r>
        <w:rPr>
          <w:b/>
          <w:bCs/>
          <w:sz w:val="28"/>
          <w:szCs w:val="28"/>
          <w:highlight w:val="none"/>
        </w:rPr>
        <w:t xml:space="preserve">тических средств и психо</w:t>
      </w:r>
      <w:r>
        <w:rPr>
          <w:b/>
          <w:bCs/>
          <w:sz w:val="28"/>
          <w:szCs w:val="28"/>
          <w:highlight w:val="none"/>
        </w:rPr>
        <w:t xml:space="preserve">тропных веществ, проведе</w:t>
      </w:r>
      <w:r>
        <w:rPr>
          <w:b/>
          <w:bCs/>
          <w:sz w:val="28"/>
          <w:szCs w:val="28"/>
          <w:highlight w:val="none"/>
        </w:rPr>
        <w:t xml:space="preserve">ние профилактических ме</w:t>
      </w:r>
      <w:r>
        <w:rPr>
          <w:b/>
          <w:bCs/>
          <w:sz w:val="28"/>
          <w:szCs w:val="28"/>
          <w:highlight w:val="none"/>
        </w:rPr>
        <w:t xml:space="preserve">дицинских осмотров,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в 2024-2025 учебном году.</w:t>
      </w:r>
      <w:r>
        <w:rPr>
          <w:b/>
          <w:sz w:val="28"/>
          <w:szCs w:val="28"/>
        </w:rPr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Информиру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т:</w:t>
      </w:r>
      <w:r/>
    </w:p>
    <w:tbl>
      <w:tblPr>
        <w:tblStyle w:val="827"/>
        <w:tblW w:w="981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5"/>
        <w:gridCol w:w="310"/>
        <w:gridCol w:w="5770"/>
      </w:tblGrid>
      <w:tr>
        <w:trPr>
          <w:trHeight w:val="769"/>
        </w:trPr>
        <w:tc>
          <w:tcPr>
            <w:tcW w:w="37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Серебренникова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Сергеевна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7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департамента образования администрации города</w:t>
            </w:r>
            <w:r/>
          </w:p>
        </w:tc>
      </w:tr>
    </w:tbl>
    <w:p>
      <w:p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28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Об оценке эффективности комплекса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задачи 3 «Профилактика незаконного потребления наркотических средств, психотропных веществ»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муниципальной про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граммы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Профилактика правонарушений </w:t>
        <w:br/>
        <w:t xml:space="preserve">и терроризма в городе Нижневартовске»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за 202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год.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 w:bidi="ru-RU"/>
        </w:rPr>
        <w:t xml:space="preserve"> </w:t>
      </w:r>
      <w:r>
        <w:rPr>
          <w:b/>
          <w:sz w:val="28"/>
          <w:szCs w:val="28"/>
          <w:lang w:bidi="ru-RU"/>
        </w:rPr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Информирует:</w:t>
      </w:r>
      <w:r/>
    </w:p>
    <w:tbl>
      <w:tblPr>
        <w:tblStyle w:val="827"/>
        <w:tblW w:w="995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4"/>
        <w:gridCol w:w="310"/>
        <w:gridCol w:w="5913"/>
      </w:tblGrid>
      <w:tr>
        <w:trPr>
          <w:trHeight w:val="769"/>
        </w:trPr>
        <w:tc>
          <w:tcPr>
            <w:tcW w:w="37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28"/>
                <w:szCs w:val="28"/>
                <w:lang w:bidi="ru-RU"/>
              </w:rPr>
            </w:pP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начальник управления по вопросам законности, правопорядка и безопасности администрации города</w:t>
            </w: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, руководитель аппарата Антинаркотической комиссии города </w:t>
            </w:r>
            <w:r/>
          </w:p>
        </w:tc>
      </w:tr>
      <w:tr>
        <w:trPr>
          <w:trHeight w:val="290"/>
        </w:trPr>
        <w:tc>
          <w:tcPr>
            <w:tcW w:w="37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91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28"/>
                <w:szCs w:val="28"/>
                <w:lang w:bidi="ru-RU"/>
              </w:rPr>
            </w:pPr>
            <w:r>
              <w:rPr>
                <w:color w:val="000000"/>
                <w:spacing w:val="2"/>
                <w:sz w:val="28"/>
                <w:szCs w:val="28"/>
                <w:lang w:bidi="ru-RU"/>
              </w:rPr>
            </w:r>
            <w:r/>
          </w:p>
        </w:tc>
      </w:tr>
    </w:tbl>
    <w:p>
      <w:pPr>
        <w:pStyle w:val="828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bidi="ru-RU"/>
        </w:rPr>
        <w:t xml:space="preserve">Об исполнении поручений и результатах работы Антинаркотической комиссии за 2024 год</w:t>
      </w:r>
      <w:r>
        <w:rPr>
          <w:b/>
          <w:color w:val="000000"/>
          <w:spacing w:val="2"/>
          <w:sz w:val="28"/>
          <w:szCs w:val="28"/>
          <w:lang w:bidi="ru-RU"/>
        </w:rPr>
        <w:t xml:space="preserve">.</w:t>
      </w:r>
      <w:r/>
    </w:p>
    <w:p>
      <w:pPr>
        <w:pStyle w:val="828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828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Информирует:</w:t>
      </w:r>
      <w:r/>
    </w:p>
    <w:tbl>
      <w:tblPr>
        <w:tblStyle w:val="827"/>
        <w:tblW w:w="995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4"/>
        <w:gridCol w:w="310"/>
        <w:gridCol w:w="5913"/>
      </w:tblGrid>
      <w:tr>
        <w:trPr>
          <w:trHeight w:val="769"/>
        </w:trPr>
        <w:tc>
          <w:tcPr>
            <w:tcW w:w="37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</w:t>
            </w:r>
            <w:r/>
          </w:p>
        </w:tc>
        <w:tc>
          <w:tcPr>
            <w:tcW w:w="3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591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начальник управления по вопросам законности, правопорядка и безопасности администрации города</w:t>
            </w:r>
            <w:r>
              <w:rPr>
                <w:color w:val="000000"/>
                <w:spacing w:val="2"/>
                <w:sz w:val="28"/>
                <w:szCs w:val="28"/>
                <w:lang w:bidi="ru-RU"/>
              </w:rPr>
              <w:t xml:space="preserve">, руководитель аппарата Антинаркотической комиссии города </w:t>
            </w:r>
            <w:r/>
          </w:p>
        </w:tc>
      </w:tr>
    </w:tbl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707" w:bottom="138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3"/>
    <w:link w:val="822"/>
    <w:uiPriority w:val="9"/>
    <w:rPr>
      <w:rFonts w:ascii="Arial" w:hAnsi="Arial" w:eastAsia="Arial" w:cs="Arial"/>
      <w:sz w:val="40"/>
      <w:szCs w:val="40"/>
    </w:rPr>
  </w:style>
  <w:style w:type="paragraph" w:styleId="651">
    <w:name w:val="Heading 2"/>
    <w:basedOn w:val="821"/>
    <w:next w:val="821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basedOn w:val="823"/>
    <w:link w:val="651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basedOn w:val="823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basedOn w:val="823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basedOn w:val="823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2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23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1"/>
    <w:next w:val="821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23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1"/>
    <w:next w:val="821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23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Title"/>
    <w:basedOn w:val="821"/>
    <w:next w:val="821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Title Char"/>
    <w:basedOn w:val="823"/>
    <w:link w:val="667"/>
    <w:uiPriority w:val="10"/>
    <w:rPr>
      <w:sz w:val="48"/>
      <w:szCs w:val="48"/>
    </w:rPr>
  </w:style>
  <w:style w:type="paragraph" w:styleId="669">
    <w:name w:val="Subtitle"/>
    <w:basedOn w:val="821"/>
    <w:next w:val="821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3"/>
    <w:link w:val="669"/>
    <w:uiPriority w:val="11"/>
    <w:rPr>
      <w:sz w:val="24"/>
      <w:szCs w:val="24"/>
    </w:rPr>
  </w:style>
  <w:style w:type="paragraph" w:styleId="671">
    <w:name w:val="Quote"/>
    <w:basedOn w:val="821"/>
    <w:next w:val="821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1"/>
    <w:next w:val="821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23"/>
    <w:link w:val="833"/>
    <w:uiPriority w:val="99"/>
  </w:style>
  <w:style w:type="character" w:styleId="676">
    <w:name w:val="Footer Char"/>
    <w:basedOn w:val="823"/>
    <w:link w:val="835"/>
    <w:uiPriority w:val="99"/>
  </w:style>
  <w:style w:type="paragraph" w:styleId="677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35"/>
    <w:uiPriority w:val="99"/>
  </w:style>
  <w:style w:type="table" w:styleId="679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character" w:styleId="805">
    <w:name w:val="Footnote Text Char"/>
    <w:link w:val="838"/>
    <w:uiPriority w:val="99"/>
    <w:rPr>
      <w:sz w:val="18"/>
    </w:rPr>
  </w:style>
  <w:style w:type="character" w:styleId="806">
    <w:name w:val="footnote reference"/>
    <w:basedOn w:val="823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3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2">
    <w:name w:val="Heading 1"/>
    <w:basedOn w:val="821"/>
    <w:next w:val="821"/>
    <w:link w:val="826"/>
    <w:qFormat/>
    <w:pPr>
      <w:keepNext/>
      <w:outlineLvl w:val="0"/>
    </w:pPr>
    <w:rPr>
      <w:sz w:val="28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character" w:styleId="826" w:customStyle="1">
    <w:name w:val="Заголовок 1 Знак"/>
    <w:basedOn w:val="823"/>
    <w:link w:val="822"/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827">
    <w:name w:val="Table Grid"/>
    <w:basedOn w:val="8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8">
    <w:name w:val="List Paragraph"/>
    <w:basedOn w:val="821"/>
    <w:uiPriority w:val="34"/>
    <w:qFormat/>
    <w:pPr>
      <w:contextualSpacing/>
      <w:ind w:left="720"/>
    </w:pPr>
  </w:style>
  <w:style w:type="paragraph" w:styleId="829">
    <w:name w:val="Balloon Text"/>
    <w:basedOn w:val="821"/>
    <w:link w:val="830"/>
    <w:semiHidden/>
    <w:rPr>
      <w:rFonts w:ascii="Tahoma" w:hAnsi="Tahoma" w:cs="Tahoma"/>
      <w:sz w:val="16"/>
      <w:szCs w:val="16"/>
    </w:rPr>
  </w:style>
  <w:style w:type="character" w:styleId="830" w:customStyle="1">
    <w:name w:val="Текст выноски Знак"/>
    <w:basedOn w:val="823"/>
    <w:link w:val="82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1">
    <w:name w:val="No Spacing"/>
    <w:link w:val="832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832" w:customStyle="1">
    <w:name w:val="Без интервала Знак"/>
    <w:link w:val="831"/>
    <w:uiPriority w:val="1"/>
    <w:rPr>
      <w:rFonts w:eastAsiaTheme="minorEastAsia"/>
      <w:lang w:eastAsia="ru-RU"/>
    </w:rPr>
  </w:style>
  <w:style w:type="paragraph" w:styleId="833">
    <w:name w:val="Header"/>
    <w:basedOn w:val="821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3"/>
    <w:link w:val="8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Footer"/>
    <w:basedOn w:val="821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3"/>
    <w:link w:val="8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Основной текст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6"/>
      <w:szCs w:val="26"/>
      <w:u w:val="none"/>
      <w:lang w:val="ru-RU" w:eastAsia="ru-RU" w:bidi="ru-RU"/>
    </w:rPr>
  </w:style>
  <w:style w:type="paragraph" w:styleId="838">
    <w:name w:val="footnote text"/>
    <w:basedOn w:val="821"/>
    <w:link w:val="839"/>
    <w:uiPriority w:val="99"/>
    <w:semiHidden/>
    <w:unhideWhenUsed/>
    <w:rPr>
      <w:sz w:val="20"/>
      <w:szCs w:val="20"/>
    </w:rPr>
  </w:style>
  <w:style w:type="character" w:styleId="839" w:customStyle="1">
    <w:name w:val="Текст сноски Знак"/>
    <w:basedOn w:val="823"/>
    <w:link w:val="83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CE12-D8EE-477E-BE12-E1EB9FC3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Галина Федоровна</dc:creator>
  <cp:revision>22</cp:revision>
  <dcterms:created xsi:type="dcterms:W3CDTF">2021-01-22T06:01:00Z</dcterms:created>
  <dcterms:modified xsi:type="dcterms:W3CDTF">2025-02-12T07:01:20Z</dcterms:modified>
</cp:coreProperties>
</file>