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ПРОЕКТ</w:t>
      </w: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</w:t>
      </w:r>
      <w:r w:rsidRPr="00E506BE">
        <w:rPr>
          <w:rFonts w:ascii="Times New Roman" w:hAnsi="Times New Roman"/>
          <w:sz w:val="24"/>
          <w:szCs w:val="24"/>
        </w:rPr>
        <w:t>и</w:t>
      </w:r>
      <w:r w:rsidRPr="00E506BE">
        <w:rPr>
          <w:rFonts w:ascii="Times New Roman" w:hAnsi="Times New Roman"/>
          <w:sz w:val="24"/>
          <w:szCs w:val="24"/>
        </w:rPr>
        <w:t>пальных нормативных правовых актов, з</w:t>
      </w:r>
      <w:r w:rsidRPr="00E506BE">
        <w:rPr>
          <w:rFonts w:ascii="Times New Roman" w:hAnsi="Times New Roman"/>
          <w:sz w:val="24"/>
          <w:szCs w:val="24"/>
        </w:rPr>
        <w:t>а</w:t>
      </w:r>
      <w:r w:rsidRPr="00E506BE">
        <w:rPr>
          <w:rFonts w:ascii="Times New Roman" w:hAnsi="Times New Roman"/>
          <w:sz w:val="24"/>
          <w:szCs w:val="24"/>
        </w:rPr>
        <w:t>трагивающих вопросы осуществления предпринимательской и инвестиционной деятельности, в администрации     города Нижневартовска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07.05.2012 №601 «Об основных направлениях совершенствования системы государстве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 xml:space="preserve">ного управления», </w:t>
      </w:r>
      <w:r w:rsidRPr="00E506BE">
        <w:rPr>
          <w:rFonts w:ascii="Times New Roman" w:eastAsiaTheme="minorHAnsi" w:hAnsi="Times New Roman"/>
          <w:sz w:val="28"/>
          <w:szCs w:val="28"/>
        </w:rPr>
        <w:t>постановлением Правительства Ханты-Мансийского авт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номного округа – Югры от 31.07.2015 №240-п «О внесении изменений в пост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новление Правительства Ханты-Мансийского автономного округа – Югры от 30.08.2013 №328-п «О Порядке проведения оценки регулирующего воздействия проектов нормативных правовых актов в исполнительных органах госуда</w:t>
      </w:r>
      <w:r w:rsidRPr="00E506BE">
        <w:rPr>
          <w:rFonts w:ascii="Times New Roman" w:eastAsiaTheme="minorHAnsi" w:hAnsi="Times New Roman"/>
          <w:sz w:val="28"/>
          <w:szCs w:val="28"/>
        </w:rPr>
        <w:t>р</w:t>
      </w:r>
      <w:r w:rsidRPr="00E506BE">
        <w:rPr>
          <w:rFonts w:ascii="Times New Roman" w:eastAsiaTheme="minorHAnsi" w:hAnsi="Times New Roman"/>
          <w:sz w:val="28"/>
          <w:szCs w:val="28"/>
        </w:rPr>
        <w:t>ственной власти Ханты-Мансийского автономного округа – Югры, а также в государственных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органах Ханты-Мансийского автономного округа – Югры, сформированных Губернатором Ханты-Мансийского автономного округа – Югры, и экспертизы принятых исполнительных органами государственной вл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сти Ханты-Мансийского автономного округа – Югры нормативных правовых актов, затрагивающих вопросы осуществления предпринимательской и инв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стиционной деятельности», во исполнение пункта 1 протокола заседания к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 от 30.09.2014 №14, в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целях внедрения процедур оценки регулирующего воздействия проектов муниципальных норм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тивных правовых актов и экспертизы муниципальных нормативных правовых актов, затрагивающих вопросы осуществления предпринимательской и инв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стиционной деятельности, в администрации города Нижневартовска: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06BE">
        <w:rPr>
          <w:rFonts w:ascii="Times New Roman" w:hAnsi="Times New Roman"/>
          <w:sz w:val="28"/>
          <w:szCs w:val="28"/>
        </w:rPr>
        <w:t xml:space="preserve">В период до 01.01.2016 (вступление в силу статьи 5 </w:t>
      </w:r>
      <w:r w:rsidRPr="00E506BE">
        <w:rPr>
          <w:rFonts w:ascii="Times New Roman" w:eastAsiaTheme="minorHAnsi" w:hAnsi="Times New Roman"/>
          <w:sz w:val="28"/>
          <w:szCs w:val="28"/>
        </w:rPr>
        <w:t>Закона Ханты-Мансийского автономного округа - Югры от 29.05.2014 №42-оз «Об отдельных вопросах организации оценки регулирующего воздействия проектов нормати</w:t>
      </w:r>
      <w:r w:rsidRPr="00E506BE">
        <w:rPr>
          <w:rFonts w:ascii="Times New Roman" w:eastAsiaTheme="minorHAnsi" w:hAnsi="Times New Roman"/>
          <w:sz w:val="28"/>
          <w:szCs w:val="28"/>
        </w:rPr>
        <w:t>в</w:t>
      </w:r>
      <w:r w:rsidRPr="00E506BE">
        <w:rPr>
          <w:rFonts w:ascii="Times New Roman" w:eastAsiaTheme="minorHAnsi" w:hAnsi="Times New Roman"/>
          <w:sz w:val="28"/>
          <w:szCs w:val="28"/>
        </w:rPr>
        <w:t>ных правовых 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вовых актах Ханты-Мансийского автономного округа – Югры») обеспечить </w:t>
      </w:r>
      <w:r w:rsidRPr="00E506BE">
        <w:rPr>
          <w:rFonts w:ascii="Times New Roman" w:hAnsi="Times New Roman"/>
          <w:sz w:val="28"/>
          <w:szCs w:val="28"/>
        </w:rPr>
        <w:t xml:space="preserve">внедрение процедур </w:t>
      </w:r>
      <w:r w:rsidRPr="00E506BE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пальных нормативных правовых актов и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экспертизы муниципальных норм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тивных правовых актов, затрагивающих вопросы осуществления предприним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тельской и инвестиционной деятельности, в пилотном режиме.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2. Утвердить: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 xml:space="preserve">- Порядок проведения в администрации города Нижневартовска </w:t>
      </w:r>
      <w:r w:rsidRPr="00E506BE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ющих вопросы осуществления предпринимательской и инвестиционной де</w:t>
      </w:r>
      <w:r w:rsidRPr="00E506BE">
        <w:rPr>
          <w:rFonts w:ascii="Times New Roman" w:eastAsiaTheme="minorHAnsi" w:hAnsi="Times New Roman"/>
          <w:sz w:val="28"/>
          <w:szCs w:val="28"/>
        </w:rPr>
        <w:t>я</w:t>
      </w:r>
      <w:r w:rsidRPr="00E506BE">
        <w:rPr>
          <w:rFonts w:ascii="Times New Roman" w:eastAsiaTheme="minorHAnsi" w:hAnsi="Times New Roman"/>
          <w:sz w:val="28"/>
          <w:szCs w:val="28"/>
        </w:rPr>
        <w:t>тельности,</w:t>
      </w:r>
      <w:r w:rsidRPr="00E506BE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форму соглашения о взаимодействии между администрацией города Нижневартовска и организациями, представляющими интересы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тельского и инвестиционного сообщества, при оценке регулирующего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проектов муниципальных нормативных правовых актов и экспертизе  муниципальных нормативных правовых актов согласно приложению 2;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форму сводного отчета об оценке регулирующего воздействия проекта муниципального нормативного правового акта согласно приложению 3;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форму сводного отчета об экспертизе муниципального нормативного правового акта согласно приложению 4;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форму заключения об оценке регулирующего воздействия проекта     муниципального нормативного правового акта согласно приложению 5;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форму заключения об экспертизе муниципального нормативного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вого акта согласно приложению 6.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 Заместителю главы администрации  города по экономике Е.В. Рябых при необходимости формировать предложения по оптимизации </w:t>
      </w:r>
      <w:proofErr w:type="gramStart"/>
      <w:r w:rsidRPr="00E506BE">
        <w:rPr>
          <w:rFonts w:ascii="Times New Roman" w:hAnsi="Times New Roman"/>
          <w:sz w:val="28"/>
          <w:szCs w:val="28"/>
        </w:rPr>
        <w:t>процедур оце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ки регулирующего воздействия проектов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вых актов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и </w:t>
      </w:r>
      <w:r w:rsidRPr="00E506BE">
        <w:rPr>
          <w:rFonts w:ascii="Times New Roman" w:eastAsiaTheme="minorHAnsi" w:hAnsi="Times New Roman"/>
          <w:sz w:val="28"/>
          <w:szCs w:val="28"/>
        </w:rPr>
        <w:t>экспертизы муниципальных нормативных правовых актов, затраг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вающих вопросы осуществления предпринимательской и инвестиционной де</w:t>
      </w:r>
      <w:r w:rsidRPr="00E506BE">
        <w:rPr>
          <w:rFonts w:ascii="Times New Roman" w:eastAsiaTheme="minorHAnsi" w:hAnsi="Times New Roman"/>
          <w:sz w:val="28"/>
          <w:szCs w:val="28"/>
        </w:rPr>
        <w:t>я</w:t>
      </w:r>
      <w:r w:rsidRPr="00E506BE">
        <w:rPr>
          <w:rFonts w:ascii="Times New Roman" w:eastAsiaTheme="minorHAnsi" w:hAnsi="Times New Roman"/>
          <w:sz w:val="28"/>
          <w:szCs w:val="28"/>
        </w:rPr>
        <w:t>тельности,</w:t>
      </w:r>
      <w:r w:rsidRPr="00E506BE">
        <w:rPr>
          <w:rFonts w:ascii="Times New Roman" w:hAnsi="Times New Roman"/>
          <w:sz w:val="28"/>
          <w:szCs w:val="28"/>
        </w:rPr>
        <w:t xml:space="preserve"> для направления их в Правительство Ханты-Мансийского автоно</w:t>
      </w:r>
      <w:r w:rsidRPr="00E506BE">
        <w:rPr>
          <w:rFonts w:ascii="Times New Roman" w:hAnsi="Times New Roman"/>
          <w:sz w:val="28"/>
          <w:szCs w:val="28"/>
        </w:rPr>
        <w:t>м</w:t>
      </w:r>
      <w:r w:rsidRPr="00E506BE">
        <w:rPr>
          <w:rFonts w:ascii="Times New Roman" w:hAnsi="Times New Roman"/>
          <w:sz w:val="28"/>
          <w:szCs w:val="28"/>
        </w:rPr>
        <w:t>ного округа - Югры.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 Управлению по информационным ресурсам администрации города (С.С. Сидоров) обеспечить техническую поддержку рубрики «Оценка регул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рующего воздействия и экспертиза муниципальных нормативных правовых 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тов» на официальном сайте органов местного самоуправления города Нижн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вартовска (</w:t>
      </w:r>
      <w:r w:rsidRPr="00E506BE">
        <w:rPr>
          <w:rFonts w:ascii="Times New Roman" w:hAnsi="Times New Roman"/>
          <w:sz w:val="28"/>
          <w:szCs w:val="28"/>
          <w:lang w:val="en-US"/>
        </w:rPr>
        <w:t>www</w:t>
      </w:r>
      <w:r w:rsidRPr="00E506BE">
        <w:rPr>
          <w:rFonts w:ascii="Times New Roman" w:hAnsi="Times New Roman"/>
          <w:sz w:val="28"/>
          <w:szCs w:val="28"/>
        </w:rPr>
        <w:t>.n-vartovsk.ru).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города от 01.12.2014 №2453 «Об организации оценки регулирующего воздействия прое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тов муниципальных нормативных правовых актов и экспертизы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ных нормативных правовых актов, затрагивающих вопросы осуществления предпринимательской и инвестиционной деятельности, в администрации гор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да Нижневартовска».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6. Пресс-службе администрации города (Н.В. </w:t>
      </w:r>
      <w:proofErr w:type="spellStart"/>
      <w:r w:rsidRPr="00E506BE">
        <w:rPr>
          <w:rFonts w:ascii="Times New Roman" w:hAnsi="Times New Roman"/>
          <w:sz w:val="28"/>
          <w:szCs w:val="28"/>
        </w:rPr>
        <w:t>Ложева</w:t>
      </w:r>
      <w:proofErr w:type="spellEnd"/>
      <w:r w:rsidRPr="00E506BE">
        <w:rPr>
          <w:rFonts w:ascii="Times New Roman" w:hAnsi="Times New Roman"/>
          <w:sz w:val="28"/>
          <w:szCs w:val="28"/>
        </w:rPr>
        <w:t>) опубликовать     постановление в газете "</w:t>
      </w:r>
      <w:proofErr w:type="spellStart"/>
      <w:r w:rsidRPr="00E506BE">
        <w:rPr>
          <w:rFonts w:ascii="Times New Roman" w:hAnsi="Times New Roman"/>
          <w:sz w:val="28"/>
          <w:szCs w:val="28"/>
        </w:rPr>
        <w:t>Варта</w:t>
      </w:r>
      <w:proofErr w:type="spellEnd"/>
      <w:r w:rsidRPr="00E506BE">
        <w:rPr>
          <w:rFonts w:ascii="Times New Roman" w:hAnsi="Times New Roman"/>
          <w:sz w:val="28"/>
          <w:szCs w:val="28"/>
        </w:rPr>
        <w:t>".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7. Постановление вступает в силу после его официального опубликов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 xml:space="preserve">ния, за исключением раздела </w:t>
      </w:r>
      <w:r w:rsidRPr="00E506BE">
        <w:rPr>
          <w:rFonts w:ascii="Times New Roman" w:hAnsi="Times New Roman"/>
          <w:sz w:val="28"/>
          <w:szCs w:val="28"/>
          <w:lang w:val="en-US"/>
        </w:rPr>
        <w:t>VII</w:t>
      </w:r>
      <w:r w:rsidRPr="00E506BE">
        <w:rPr>
          <w:rFonts w:ascii="Times New Roman" w:hAnsi="Times New Roman"/>
          <w:sz w:val="28"/>
          <w:szCs w:val="28"/>
        </w:rPr>
        <w:t xml:space="preserve"> приложения 1 к настоящему постановлению, вступающего в силу с 01.01.2016.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06B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506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стителя главы администрации города, заместителей главы администрации     города, управляющего делами администрации города по курируемым напра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лениям.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А.А. </w:t>
      </w:r>
      <w:proofErr w:type="spellStart"/>
      <w:r w:rsidRPr="00E506BE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от ___________№__________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Порядок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проведения в администрации города Нижневартовска </w:t>
      </w:r>
      <w:r w:rsidRPr="00E506BE">
        <w:rPr>
          <w:rFonts w:ascii="Times New Roman" w:eastAsiaTheme="minorHAnsi" w:hAnsi="Times New Roman"/>
          <w:b/>
          <w:sz w:val="28"/>
          <w:szCs w:val="28"/>
        </w:rPr>
        <w:t>оценки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06BE">
        <w:rPr>
          <w:rFonts w:ascii="Times New Roman" w:eastAsiaTheme="minorHAnsi" w:hAnsi="Times New Roman"/>
          <w:b/>
          <w:sz w:val="28"/>
          <w:szCs w:val="28"/>
        </w:rPr>
        <w:t>регулирующего воздействия проектов муниципальных нормативных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06BE">
        <w:rPr>
          <w:rFonts w:ascii="Times New Roman" w:eastAsiaTheme="minorHAnsi" w:hAnsi="Times New Roman"/>
          <w:b/>
          <w:sz w:val="28"/>
          <w:szCs w:val="28"/>
        </w:rPr>
        <w:t>правовых актов, экспертизы и оценки фактического воздействия муниц</w:t>
      </w:r>
      <w:r w:rsidRPr="00E506BE">
        <w:rPr>
          <w:rFonts w:ascii="Times New Roman" w:eastAsiaTheme="minorHAnsi" w:hAnsi="Times New Roman"/>
          <w:b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b/>
          <w:sz w:val="28"/>
          <w:szCs w:val="28"/>
        </w:rPr>
        <w:t>пальных нормативных правовых  актов, затрагивающих вопросы ос</w:t>
      </w:r>
      <w:r w:rsidRPr="00E506BE">
        <w:rPr>
          <w:rFonts w:ascii="Times New Roman" w:eastAsiaTheme="minorHAnsi" w:hAnsi="Times New Roman"/>
          <w:b/>
          <w:sz w:val="28"/>
          <w:szCs w:val="28"/>
        </w:rPr>
        <w:t>у</w:t>
      </w:r>
      <w:r w:rsidRPr="00E506BE">
        <w:rPr>
          <w:rFonts w:ascii="Times New Roman" w:eastAsiaTheme="minorHAnsi" w:hAnsi="Times New Roman"/>
          <w:b/>
          <w:sz w:val="28"/>
          <w:szCs w:val="28"/>
        </w:rPr>
        <w:t>ществления предпринимательской и инвестиционной деятельности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05694B" w:rsidRPr="00E506BE" w:rsidRDefault="0005694B" w:rsidP="0005694B">
      <w:pPr>
        <w:tabs>
          <w:tab w:val="left" w:pos="567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506BE">
        <w:rPr>
          <w:rFonts w:ascii="Times New Roman" w:hAnsi="Times New Roman"/>
          <w:sz w:val="28"/>
          <w:szCs w:val="28"/>
        </w:rPr>
        <w:t xml:space="preserve">Порядком проведения в администрации города Нижневартовска </w:t>
      </w:r>
      <w:r w:rsidRPr="00E506BE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 правовых актов, экспертизы и оценки фактического воздействия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ных нормативных правовых актов, затрагивающих вопросы осуществления предпринимательской и инвестиционной деятельности (далее - Порядок), </w:t>
      </w:r>
      <w:r w:rsidRPr="00E506BE">
        <w:rPr>
          <w:rFonts w:ascii="Times New Roman" w:hAnsi="Times New Roman"/>
          <w:sz w:val="28"/>
          <w:szCs w:val="28"/>
        </w:rPr>
        <w:t>опр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деляются участники проведения оценки регулирующего воздействия проектов нормативных правовых актов главы администрации города, проектов решений Думы города Нижневартовска, вносимых главой администрации города, расп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ряжений и приказов руководителей отраслевых (функциональных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506BE">
        <w:rPr>
          <w:rFonts w:ascii="Times New Roman" w:hAnsi="Times New Roman"/>
          <w:sz w:val="28"/>
          <w:szCs w:val="28"/>
        </w:rPr>
        <w:t>органов а</w:t>
      </w:r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министрации города, носящих нормативно-правовой характер, экспертизы и оценки фактического воздействия нормативных правовых актов главы админ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страции города, решений Думы города Нижневартовска, распоряжений и пр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казов руководителей отраслевых (функциональных) органов администрации города, носящих нормативно-правовой характер, при разработке проектов к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торых проводилась углубленная ОРВ, затрагивающих вопросы осуществления предпринимательской и инвестиционной деятельности (далее - муниципальные нормативные правовые акты), их функции, а также процедуры проведения оценки регулирующего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воздействия проектов муниципальных нормативных правовых актов, экспертизы и оценки фактического воздействия 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 xml:space="preserve">ных нормативных правовых актов. </w:t>
      </w:r>
    </w:p>
    <w:p w:rsidR="0005694B" w:rsidRPr="00E506BE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1.2. В Порядке используются следующие термины:</w:t>
      </w:r>
    </w:p>
    <w:p w:rsidR="0005694B" w:rsidRPr="00E506BE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оценка регулирующего воздействия (далее - ОРВ) проектов 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пальных нормативных правовых актов - деятельность в целях выявления в пр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ектах муниципальных нормативных правовых актов положений, вводящих     избыточные обязанности, запреты и ограничения для субъектов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тельской и инвестиционной деятельности или способствующих их введению,     а также положений, способствующих возникновению необоснованных расх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lastRenderedPageBreak/>
        <w:t>дов субъектов предпринимательской и инвестиционной деятельности и бюдж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та города Нижневартовска;</w:t>
      </w:r>
      <w:proofErr w:type="gramEnd"/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экспертиза муниципальных нормативных правовых актов -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ной деятельности, полученных в результате рассмотрения предложений стру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турных подразделений администрации города, научно-исследовательских,    общественных и иных организаций, субъектов предпринимательской и инв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стиционной деятельности, их ассоциаций и союзов, иных лиц о проведении экспертизы или самостоятельно выявленных органом, осуществляющим эк</w:t>
      </w:r>
      <w:r w:rsidRPr="00E506BE">
        <w:rPr>
          <w:rFonts w:ascii="Times New Roman" w:hAnsi="Times New Roman"/>
          <w:sz w:val="28"/>
          <w:szCs w:val="28"/>
        </w:rPr>
        <w:t>с</w:t>
      </w:r>
      <w:r w:rsidRPr="00E506BE">
        <w:rPr>
          <w:rFonts w:ascii="Times New Roman" w:hAnsi="Times New Roman"/>
          <w:sz w:val="28"/>
          <w:szCs w:val="28"/>
        </w:rPr>
        <w:t>пертизу муниципальных нормативных правовых актов;</w:t>
      </w:r>
      <w:proofErr w:type="gramEnd"/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оценка фактического воздействия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вых актов – деятельность в целях анализа достижения целей регулирования, з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явленных в сводном отчете о результатах проведения углубленной ОРВ, опр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ных расходов субъектов предпринимательской и инвестиционной деятельности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и бюджета города Нижневартовска;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регулирующий орган – структурное подразделение администрации     города, являющееся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Pr="00E506BE">
        <w:rPr>
          <w:rFonts w:ascii="Times New Roman" w:eastAsiaTheme="minorHAnsi" w:hAnsi="Times New Roman"/>
          <w:sz w:val="28"/>
          <w:szCs w:val="28"/>
        </w:rPr>
        <w:t>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орган, осуществляющий экспертизу и (или) оценку фактического во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действия муниципальных нормативных правовых актов, – структурное подра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деление администрации города, являющееся разработчиком </w:t>
      </w:r>
      <w:r w:rsidRPr="00E506BE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E506BE">
        <w:rPr>
          <w:rFonts w:ascii="Times New Roman" w:eastAsiaTheme="minorHAnsi" w:hAnsi="Times New Roman"/>
          <w:sz w:val="28"/>
          <w:szCs w:val="28"/>
        </w:rPr>
        <w:t>, затрагивающего вопросы осуществления пре</w:t>
      </w:r>
      <w:r w:rsidRPr="00E506BE">
        <w:rPr>
          <w:rFonts w:ascii="Times New Roman" w:eastAsiaTheme="minorHAnsi" w:hAnsi="Times New Roman"/>
          <w:sz w:val="28"/>
          <w:szCs w:val="28"/>
        </w:rPr>
        <w:t>д</w:t>
      </w:r>
      <w:r w:rsidRPr="00E506BE">
        <w:rPr>
          <w:rFonts w:ascii="Times New Roman" w:eastAsiaTheme="minorHAnsi" w:hAnsi="Times New Roman"/>
          <w:sz w:val="28"/>
          <w:szCs w:val="28"/>
        </w:rPr>
        <w:t>принимательской и инвестиционной деятельности;</w:t>
      </w:r>
    </w:p>
    <w:p w:rsidR="0005694B" w:rsidRPr="00E506BE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уполномоченный орган – структурное подразделение администрации города, ответственное за внедрение ОРВ в администрации города и выполня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 xml:space="preserve">щее </w:t>
      </w:r>
      <w:r w:rsidRPr="00E506BE">
        <w:rPr>
          <w:rFonts w:ascii="Times New Roman" w:eastAsiaTheme="minorHAnsi" w:hAnsi="Times New Roman"/>
          <w:sz w:val="28"/>
          <w:szCs w:val="28"/>
        </w:rPr>
        <w:t>функции нормативно-правового, информационно-методического обеспеч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ния ОРВ, экспертизы и оценки фактического воздействия, а также оценки кач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ства проведения процедуры ОРВ, экспертизы и оценки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 разработчиками проектов муниципальных нормативных правовых актов</w:t>
      </w:r>
      <w:r w:rsidRPr="00E506BE">
        <w:rPr>
          <w:rFonts w:ascii="Times New Roman" w:hAnsi="Times New Roman"/>
          <w:sz w:val="28"/>
          <w:szCs w:val="28"/>
        </w:rPr>
        <w:t xml:space="preserve">; </w:t>
      </w:r>
    </w:p>
    <w:p w:rsidR="0005694B" w:rsidRPr="00E506BE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публичные консультации – открытое обсуждение с заинтересованными лицами проекта муниципального нормативного правового акта или 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 xml:space="preserve">пального нормативного правового акта, организуемое регулирующим органом, </w:t>
      </w:r>
      <w:r w:rsidR="00892B19" w:rsidRPr="00E506BE">
        <w:rPr>
          <w:rFonts w:ascii="Times New Roman" w:hAnsi="Times New Roman"/>
          <w:sz w:val="28"/>
          <w:szCs w:val="28"/>
        </w:rPr>
        <w:t xml:space="preserve">органом, </w:t>
      </w:r>
      <w:r w:rsidRPr="00E506BE">
        <w:rPr>
          <w:rFonts w:ascii="Times New Roman" w:hAnsi="Times New Roman"/>
          <w:sz w:val="28"/>
          <w:szCs w:val="28"/>
        </w:rPr>
        <w:t>осуществляющим экспертизу и (или) оценку фактического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муниципальных нормативных правовых актов, в ходе проведения проц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дуры ОРВ, экспертизы или оценки фактического воздействия;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участники публичных консультаций – структурные подразделения      администрации города, за исключением регулирующих органов и органов, осуществляющих экспертизу и (или) оценку фактического воздействия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 xml:space="preserve">ципальных нормативных правовых актов, иные органы власти, организации и </w:t>
      </w:r>
      <w:r w:rsidRPr="00E506BE">
        <w:rPr>
          <w:rFonts w:ascii="Times New Roman" w:eastAsiaTheme="minorHAnsi" w:hAnsi="Times New Roman"/>
          <w:sz w:val="28"/>
          <w:szCs w:val="28"/>
        </w:rPr>
        <w:lastRenderedPageBreak/>
        <w:t>заинтересованные лица, принимающие участие в публичных обсуждениях пр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ектов муниципальных нормативных правовых актов, экспертизе и оценке фа</w:t>
      </w:r>
      <w:r w:rsidRPr="00E506BE">
        <w:rPr>
          <w:rFonts w:ascii="Times New Roman" w:eastAsiaTheme="minorHAnsi" w:hAnsi="Times New Roman"/>
          <w:sz w:val="28"/>
          <w:szCs w:val="28"/>
        </w:rPr>
        <w:t>к</w:t>
      </w:r>
      <w:r w:rsidRPr="00E506BE">
        <w:rPr>
          <w:rFonts w:ascii="Times New Roman" w:eastAsiaTheme="minorHAnsi" w:hAnsi="Times New Roman"/>
          <w:sz w:val="28"/>
          <w:szCs w:val="28"/>
        </w:rPr>
        <w:t>тического воздействия муниципальных нормативных правовых актов, орган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зации, целью деятельности которых является защита и представление интер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сов субъектов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предпринимательской и инвестиционной деятельности, экспер</w:t>
      </w:r>
      <w:r w:rsidRPr="00E506BE">
        <w:rPr>
          <w:rFonts w:ascii="Times New Roman" w:eastAsiaTheme="minorHAnsi" w:hAnsi="Times New Roman"/>
          <w:sz w:val="28"/>
          <w:szCs w:val="28"/>
        </w:rPr>
        <w:t>т</w:t>
      </w:r>
      <w:r w:rsidRPr="00E506BE">
        <w:rPr>
          <w:rFonts w:ascii="Times New Roman" w:eastAsiaTheme="minorHAnsi" w:hAnsi="Times New Roman"/>
          <w:sz w:val="28"/>
          <w:szCs w:val="28"/>
        </w:rPr>
        <w:t>но-консультативные и научно-технические советы, иные совещательные орг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ны, субъекты предпринимательской и инвестиционной деятельности, их асс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циации и союзы, научно-исследовательские, общественные и иные организации и лица, принимающие участие в публичных обсуждениях положений проектов муниципальных нормативных правовых актов и муниципальных нормативных правовых актов;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- сводный отчет об ОРВ (экспертизе) (далее – сводный отчет) – документ, содержащий выводы по итогам проведения регулирующим органом (органом, осуществляющим экспертизу муниципальных нормативных правовых актов), исследования (оценки) эффективности предложенных вариантов правового р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гулирования или действующего правового регулирования;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- участники проведения ОРВ, экспертизы и оценки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 – регулирующий орган (орган, осуществляющий экспертизу и (или) оценку фактического воздействия муниципальных нормативных правовых а</w:t>
      </w:r>
      <w:r w:rsidRPr="00E506BE">
        <w:rPr>
          <w:rFonts w:ascii="Times New Roman" w:eastAsiaTheme="minorHAnsi" w:hAnsi="Times New Roman"/>
          <w:sz w:val="28"/>
          <w:szCs w:val="28"/>
        </w:rPr>
        <w:t>к</w:t>
      </w:r>
      <w:r w:rsidRPr="00E506BE">
        <w:rPr>
          <w:rFonts w:ascii="Times New Roman" w:eastAsiaTheme="minorHAnsi" w:hAnsi="Times New Roman"/>
          <w:sz w:val="28"/>
          <w:szCs w:val="28"/>
        </w:rPr>
        <w:t>тов), уполномоченный орган и участники публичных консультаций, приним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ющие участие в проведении ОРВ, экспертизы и оценки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ствия.</w:t>
      </w:r>
    </w:p>
    <w:p w:rsidR="0005694B" w:rsidRPr="00E506BE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1.3. Уполномоченным органом в администрации города является депа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тамент экономики администрации города. ОРВ проектов муниципальных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мативных правовых актов, экспертиза муниципальных нормативных правовых актов и оценка фактического воздействия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вых актов, при разработке проектов которых проводилась углубленная ОРВ, проводится в соответствии с Порядком.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1.4. ОРВ проектов муниципальных нормативных правовых актов, экспе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тиза и оценка фактического воздействия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вых актов не проводятся в отношении проектов муниципальных нормативных правовых актов и муниципальных нормативных правовых актов: 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E506BE">
        <w:rPr>
          <w:rFonts w:ascii="Times New Roman" w:hAnsi="Times New Roman"/>
          <w:color w:val="000000" w:themeColor="text1"/>
          <w:sz w:val="28"/>
          <w:szCs w:val="28"/>
        </w:rPr>
        <w:t>содержащих</w:t>
      </w:r>
      <w:proofErr w:type="gramEnd"/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 сведения, составляющие государственную тайну, или св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дения конфиденциального характера;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утверждающих административные регламенты предоставления (испо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нения) муниципальных услуг (функций);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устанавливающих (утверждающих) цены (тарифы) на товары (услуги)      в области установления цен (тарифов) и (или) их предельных уровней, прин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тых (разработанных) во исполнение норм действующего  законодательства        в соответствии с установленными порядками регулирования цен (тарифов)       на товары (услуги); 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E506BE">
        <w:rPr>
          <w:rFonts w:ascii="Times New Roman" w:hAnsi="Times New Roman"/>
          <w:color w:val="000000" w:themeColor="text1"/>
          <w:sz w:val="28"/>
          <w:szCs w:val="28"/>
        </w:rPr>
        <w:t>утверждающих</w:t>
      </w:r>
      <w:proofErr w:type="gramEnd"/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документацию по планировке территории;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вносящих изменения технического характера в действующие муниц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пальные нормативные правовые акты, а именно: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замена дат; изменение нум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рации пунктов, подпунктов, составов комиссий; изменение объемов финанс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рования по мероприятиям муниципальных программ;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содержащих</w:t>
      </w:r>
      <w:proofErr w:type="gramEnd"/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вопросы организации и осуществления бюджетного пр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цесса, отчеты о его исполнении;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- о создании (ликвидации, реорганизации) координационных и совещ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тельных органов.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к проекту муниципального нормативного пр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вового акта указывается информация о том, что проведение ОРВ проекта мун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ципального нормативного правового акта не требуется.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за определение необходимости проведения и проведение ОРВ проекта муниципального нормативного правового акта, экспертизы и оценки фактического воздействия муниципального нормативного правового акта является </w:t>
      </w:r>
      <w:r w:rsidRPr="00E506BE">
        <w:rPr>
          <w:rFonts w:ascii="Times New Roman" w:hAnsi="Times New Roman"/>
          <w:sz w:val="28"/>
          <w:szCs w:val="28"/>
        </w:rPr>
        <w:t>структурное подразделение администрации города, являющееся разработчиком проекта муниципального нормативного правового акта,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 xml:space="preserve">ципального нормативного правового акта. 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06BE">
        <w:rPr>
          <w:rFonts w:ascii="Times New Roman" w:hAnsi="Times New Roman"/>
          <w:b/>
          <w:sz w:val="28"/>
          <w:szCs w:val="28"/>
        </w:rPr>
        <w:t>. Функции участников проведения ОРВ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правовых актов, 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 экспертизы и (или) оценки фактического воздействия муниципальных нормативных правовых актов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2.1. Функции регулирующего органа и органа, осуществляющего экспе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тизу и (или) оценку фактического воздействия муниципальных нормативных правовых актов: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проведение процедур ОРВ проектов муниципальных нормативных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вовых актов (экспертизы и оценки фактического воздействия муниципальных нормативных правовых актов) в соответствии с Порядком;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проведение публичных консультаций и подготовка свода предложений  по их результатам;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подготовка и направление в уполномоченный орган сводных отчетов     об ОРВ проектов муниципальных нормативных правовых актов (экспертизе муниципальных нормативных правовых актов), уведомлений, предусмотре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ных пунктом 3.5 Порядка, отчетов об оценке фактического воздействия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ципальных нормативных правовых актов.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2.2. Функции уполномоченного органа: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нормативно-правовое и информационно-методическое обеспечение ОРВ проектов муниципальных нормативных правовых актов, экспертизы и оценки фактического воздействия муниципальных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контроль качества выполнения структурными подразделениями адм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нистрации города процедур ОРВ проектов муниципальных нормативных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вовых актов, экспертизы и оценки фактического воздействия муниципальных нормативных правовых актов, в том числе подготовки сводных отчетов об ОРВ (экспертизе), уведомлений, предусмотренных пунктом 3.5 Порядка, отчетов об оценке фактического воздействия муниципальных нормативных правовых 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- рассмотрение сводных отчетов об ОРВ проектов муниципальных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мативных правовых актов, экспертизе муниципальных нормативных правовых актов, уведомлений, предусмотренных пунктом 3.5 Порядка, отчетов об оценке фактического воздействия муниципальных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подготовка заключений об ОРВ проектов муниципальных нормативных правовых актов, экспертизе и оценке фактического воздействия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формирование отчетности о развитии и результатах ОРВ проектов     муниципальных нормативных правовых актов, экспертизы и оценки фактич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ского воздействия муниципальных нормативных правовых актов в админ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страции города.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06BE">
        <w:rPr>
          <w:rFonts w:ascii="Times New Roman" w:hAnsi="Times New Roman"/>
          <w:b/>
          <w:sz w:val="28"/>
          <w:szCs w:val="28"/>
        </w:rPr>
        <w:t xml:space="preserve">. Порядок проведения ОРВ 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506BE">
        <w:rPr>
          <w:rFonts w:ascii="Times New Roman" w:hAnsi="Times New Roman"/>
          <w:sz w:val="28"/>
          <w:szCs w:val="28"/>
        </w:rPr>
        <w:t>Целью ОРВ проектов муниципальных нормативных правовых актов являются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возможных способов решения, а также выявление в проекте муниципального нормативного правов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го акта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собствующих их введению, а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также положений, способствующих возникнов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нию необоснованных расходов субъектов предпринимательской и инвестиц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онной деятельности и бюджета города Нижневартовска.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Оценка регулирующего воздействия проектов актов проводится с учетом степени регулирующего воздействия положений проекта муниципального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мативного правового акта: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1) высокая степень регулирующего воздействия –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иными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тивными правовыми актами, муниципальными нормативными правовыми 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тами города Нижневартовска обязанности, запреты и ограничения для субъе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 или способству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>щие их установлению, и (или) положения, приводящие к возникновению ранее не предусмотренных законодательством Российской Федерации и иными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мативными правовыми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актами, муниципальными правовыми актами города Нижневартовска расходов субъектов предпринимательской и инвестиционной деятельности;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2) средняя степень регулирующего воздействия – проект муниципального нормативного правового акта содержит положения, изменяющие ранее пред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смотренные законодательством Российской Федерации и иными нормативными правовыми актами, муниципальными правовыми актами города Нижневарто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ска обязанности, запреты и ограничения для субъектов предпринимательской и инвестиционной деятельности или способствующих их установлению, и (или) положения, приводящие к увеличению ранее предусмотренных законодател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lastRenderedPageBreak/>
        <w:t>ством Российской Федерации и иными нормативными правовыми актами, м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ниципальными правовыми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актами города Нижневартовска расходов субъектов предпринимательской и инвестиционной деятельности;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3) низкая степень регулирующего воздействия – проект муниципального нормативного правового акта не содержит положения, предусмотренные по</w:t>
      </w:r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пунктами 1) и 2) настоящего пункта, однако подлежит ОРВ в соответствии с пунктом 1.1 Порядка.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3.2. Проведение ОРВ проекта муниципального нормативного правового акта осуществляется регулирующим органом после его разработки и до начала процедуры его согласования. 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3.3. ОРВ проекта муниципального нормативного правового акта состоит из следующих процедур: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предварительная ОРВ проекта муниципального нормативного правов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го акта, определение </w:t>
      </w:r>
      <w:proofErr w:type="gramStart"/>
      <w:r w:rsidRPr="00E506BE">
        <w:rPr>
          <w:rFonts w:ascii="Times New Roman" w:hAnsi="Times New Roman"/>
          <w:sz w:val="28"/>
          <w:szCs w:val="28"/>
        </w:rPr>
        <w:t>степени регулирующего воздействия положений проекта муниципального нормативного правового акта</w:t>
      </w:r>
      <w:proofErr w:type="gramEnd"/>
      <w:r w:rsidRPr="00E506BE">
        <w:rPr>
          <w:rFonts w:ascii="Times New Roman" w:hAnsi="Times New Roman"/>
          <w:sz w:val="28"/>
          <w:szCs w:val="28"/>
        </w:rPr>
        <w:t>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506BE">
        <w:rPr>
          <w:rFonts w:ascii="Times New Roman" w:hAnsi="Times New Roman"/>
          <w:sz w:val="28"/>
          <w:szCs w:val="28"/>
        </w:rPr>
        <w:t>углубленная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ОРВ проекта муниципального нормативного правового акта, которая включает в себя проведение публичных консультаций;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составление сводного отчета об ОРВ проекта муниципального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тивного правового акта;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г) подготовка уполномоченным органом заключения об ОРВ проекта м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ниципального нормативного правового акта.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E506BE">
        <w:rPr>
          <w:rFonts w:ascii="Times New Roman" w:hAnsi="Times New Roman"/>
          <w:sz w:val="28"/>
          <w:szCs w:val="28"/>
        </w:rPr>
        <w:t>Предварительная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ОРВ проекта муниципального нормативного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вого акта проводится в целях </w:t>
      </w:r>
      <w:r w:rsidRPr="00E506BE">
        <w:rPr>
          <w:rFonts w:ascii="Times New Roman" w:eastAsiaTheme="minorHAnsi" w:hAnsi="Times New Roman"/>
          <w:sz w:val="28"/>
          <w:szCs w:val="28"/>
        </w:rPr>
        <w:t>определения соответствия предметной области ОРВ и выявления в нем положений: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506BE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отношения в сфере предпринимательской и инвестиц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онной деятельности;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изменяющих содержание прав и обязанностей субъектов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тельской и инвестиционной деятельности и (или) вводящих (способствующих введению) избыточные обязанности, запреты и ограничения для них;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способствующих возникновению необоснованных расходов субъектов предпринимательской и инвестиционной деятельности и бюджета города Ни</w:t>
      </w:r>
      <w:r w:rsidRPr="00E506BE">
        <w:rPr>
          <w:rFonts w:ascii="Times New Roman" w:hAnsi="Times New Roman"/>
          <w:sz w:val="28"/>
          <w:szCs w:val="28"/>
        </w:rPr>
        <w:t>ж</w:t>
      </w:r>
      <w:r w:rsidRPr="00E506BE">
        <w:rPr>
          <w:rFonts w:ascii="Times New Roman" w:hAnsi="Times New Roman"/>
          <w:sz w:val="28"/>
          <w:szCs w:val="28"/>
        </w:rPr>
        <w:t>невартовска.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E506BE">
        <w:rPr>
          <w:rFonts w:ascii="Times New Roman" w:hAnsi="Times New Roman"/>
          <w:sz w:val="28"/>
          <w:szCs w:val="28"/>
        </w:rPr>
        <w:t>В случае если в ходе проведения предварительной ОРВ в проекте  муниципального нормативного правового акта не выявлено положений, ук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занных в пункте 3.4 Порядка, регулирующий орган подготавливает и направл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ет в уполномоченный орган уведомление об отсутствии в проекте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ного нормативного правового акта указанных положений, проект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 xml:space="preserve">ного нормативного правового акта и пояснительную записку к проекту. </w:t>
      </w:r>
      <w:proofErr w:type="gramEnd"/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 уведомлении должны быть указаны сведения: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проблеме, на решение которой направлено предлагаемое проектом муниципального нормативного правового акта правовое регулирование;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об отсутствии положений, регулирующих отношения в сфере предпр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нимательской и инвестиционной деятельности;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- об отсутствии положений, вводящих (способствующих введению) изб</w:t>
      </w:r>
      <w:r w:rsidRPr="00E506BE">
        <w:rPr>
          <w:rFonts w:ascii="Times New Roman" w:hAnsi="Times New Roman"/>
          <w:sz w:val="28"/>
          <w:szCs w:val="28"/>
        </w:rPr>
        <w:t>ы</w:t>
      </w:r>
      <w:r w:rsidRPr="00E506BE">
        <w:rPr>
          <w:rFonts w:ascii="Times New Roman" w:hAnsi="Times New Roman"/>
          <w:sz w:val="28"/>
          <w:szCs w:val="28"/>
        </w:rPr>
        <w:t>точные обязанности, запреты и ограничения для субъектов предпринимател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ской и инвестиционной деятельности;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об отсутствии положений, способствующих возникновению необосн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ванных расходов субъектов предпринимательской и инвестиционной деятел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ности и бюджета города Нижневартовска</w:t>
      </w:r>
      <w:r w:rsidRPr="00E506BE">
        <w:rPr>
          <w:rFonts w:ascii="Times New Roman" w:eastAsiaTheme="minorHAnsi" w:hAnsi="Times New Roman"/>
          <w:sz w:val="28"/>
          <w:szCs w:val="28"/>
        </w:rPr>
        <w:t>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 xml:space="preserve">- о том, что проект не относится к предметной области ОРВ. 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3.6. Уполномоченный орган в течение 3 рабочих дней подготавливает и направляет в регулирующий орган заключение   об отсутствии необходимости или необходимости проведения углубленной ОРВ проекта муниципального нормативного правового акта.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3.7. В случае выявления регулирующим органом или получения заключ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 xml:space="preserve">ния уполномоченного органа о том, что проект муниципального нормативного правового акта соответствует предметной области ОРВ, и о наличии в проекте муниципального нормативного правового акта положений, указанных в пункте 3.4 Порядка, проводится </w:t>
      </w:r>
      <w:proofErr w:type="gramStart"/>
      <w:r w:rsidRPr="00E506BE">
        <w:rPr>
          <w:rFonts w:ascii="Times New Roman" w:hAnsi="Times New Roman"/>
          <w:sz w:val="28"/>
          <w:szCs w:val="28"/>
        </w:rPr>
        <w:t>углубленная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ОРВ проекта муниципального нормати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ного правового акта.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3.8. При проведении </w:t>
      </w:r>
      <w:proofErr w:type="gramStart"/>
      <w:r w:rsidRPr="00E506BE">
        <w:rPr>
          <w:rFonts w:ascii="Times New Roman" w:hAnsi="Times New Roman"/>
          <w:sz w:val="28"/>
          <w:szCs w:val="28"/>
        </w:rPr>
        <w:t>углубленной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ОРВ проекта муниципального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тивного правового акта регулирующий орган оценивает его по следующим направлениям: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3.8.1. Описание проблемы, на решение которой направлено предлагаемое проектом муниципального нормативного правового акта правовое регулиров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ние: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описание содержания проблемной ситуации, на решение которой направлено предлагаемое проектом муниципального нормативного правового акта правовое регулирование;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социальные группы, заинтересованные в устранении проблемы, их к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личественная оценка;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г) характеристика негативных эффектов, возникающих в связи с налич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ем проблемы, их количественная оценка;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д) причины возникновения проблемы и факторы, поддерживающие ее существование;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е) причины невозможности решения проблемы участниками соотве</w:t>
      </w:r>
      <w:r w:rsidRPr="00E506BE">
        <w:rPr>
          <w:rFonts w:ascii="Times New Roman" w:hAnsi="Times New Roman"/>
          <w:sz w:val="28"/>
          <w:szCs w:val="28"/>
        </w:rPr>
        <w:t>т</w:t>
      </w:r>
      <w:r w:rsidRPr="00E506BE">
        <w:rPr>
          <w:rFonts w:ascii="Times New Roman" w:hAnsi="Times New Roman"/>
          <w:sz w:val="28"/>
          <w:szCs w:val="28"/>
        </w:rPr>
        <w:t>ствующих отношений самостоятельно, без вмешательства со стороны админ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страции города;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ж) опыт решения </w:t>
      </w:r>
      <w:proofErr w:type="gramStart"/>
      <w:r w:rsidRPr="00E506BE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в других муниципальных образ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ваниях Ханты-Мансийского автономного округа – Югры и других субъектов Российской Федерации.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3.8.2. Определение целей предлагаемого проектом муниципального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мативного правового акта правового регулирования и индикаторов для оценки их достижения: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а) описание целей предлагаемого правового регулирования, определение сроков их достижения и периодичности мониторинга достижения указанных целей;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определение перечня действующих муниципальных нормативных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вовых актов, поручений, других решений, из которых вытекает необходимость разработки предлагаемого проектом муниципального нормативного правового акта правового регулирования;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установление индикаторов достижения целей предлагаемого проектом муниципального нормативного правового акта правового регулирования и м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тоды их расчета;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г) оценка затрат на проведение мониторинга достижения целей предлаг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емого проектом муниципального нормативного правового акта правового рег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лирования.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3.8.3. Описание качественной характеристики и оценка численности 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тенциальных адресатов предлагаемого проектом муниципального нормативн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го правового акта правового регулирования (их групп): устанавливаются гру</w:t>
      </w:r>
      <w:r w:rsidRPr="00E506BE">
        <w:rPr>
          <w:rFonts w:ascii="Times New Roman" w:hAnsi="Times New Roman"/>
          <w:sz w:val="28"/>
          <w:szCs w:val="28"/>
        </w:rPr>
        <w:t>п</w:t>
      </w:r>
      <w:r w:rsidRPr="00E506BE">
        <w:rPr>
          <w:rFonts w:ascii="Times New Roman" w:hAnsi="Times New Roman"/>
          <w:sz w:val="28"/>
          <w:szCs w:val="28"/>
        </w:rPr>
        <w:t>пы потенциальных адресатов предлагаемого проектом муниципального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тивного правового акта правового регулирования (приводится краткое опис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ние их качественных характеристик) и количество участников группы.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3.8.4. Описание изменений функций (полномочий, обязанностей, прав) структурных подразделений администрации города, а также порядка их реал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зации в связи с введением предлагаемого проектом муниципального нормати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ного правового акта правового регулирования: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наименования функций (полномочий, обязанностей, прав), их характер и описание порядка реализации;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оценка изменения трудовых затрат и изменения численности сотру</w:t>
      </w:r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ников;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оценка изменения потребностей в других ресурсах.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3.8.5. Оценка дополнительных расходов (доходов) бюджета города Ни</w:t>
      </w:r>
      <w:r w:rsidRPr="00E506BE">
        <w:rPr>
          <w:rFonts w:ascii="Times New Roman" w:hAnsi="Times New Roman"/>
          <w:sz w:val="28"/>
          <w:szCs w:val="28"/>
        </w:rPr>
        <w:t>ж</w:t>
      </w:r>
      <w:r w:rsidRPr="00E506BE">
        <w:rPr>
          <w:rFonts w:ascii="Times New Roman" w:hAnsi="Times New Roman"/>
          <w:sz w:val="28"/>
          <w:szCs w:val="28"/>
        </w:rPr>
        <w:t>невартовска, связанных с введением предлагаемого проектом муниципального нормативного правового акта правового регулирования: описание видов расх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дов (возможных поступлений) бюджета города Нижневартовска и расчет их к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личественной оценки.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3.8.6. Изменение обязанностей (ограничений) потенциальных адресатов предлагаемого проектом муниципального нормативного правового акта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вого регулирования и связанные с ними дополнительные расходы (доходы):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описание новых обязанностей и ограничений, изменений существу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>щих обязанностей, вводимых предлагаемым правовым регулированием;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описание расходов и возможных доходов, связанных с введением предлагаемого правового регулирования, их количественная оценка;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описание издержек и выгод адресатов предлагаемого проектом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ципального нормативного правового акта правового регулирования, не подд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ющиеся количественной оценке.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3.8.7. Оценка рисков неблагоприятных последствий применения предл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гаемого проектом муниципального нормативного правового акта правового 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гулирования: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определение видов рисков и оценка вероятности наступления неблаг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приятных последствий;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определение методов контроля рисков;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описание степени контроля рисков.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3.8.8. Сравнение возможных вариантов решения проблемы: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описание варианта решения проблемы: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качественная характеристика и оценка динамики численности поте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циальных адресатов предлагаемого проектом муниципального нормативного правового акта правового регулирования в среднесрочном периоде;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оценка дополнительных расходов (доходов) потенциальных адресатов регулирования, связанных с введением предлагаемого проектом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ного нормативного правового акта правового регулирования;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г) оценка расходов (доходов) бюджета города Нижневартовска, связа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ных с введением предлагаемого проектом муниципального нормативного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вового акта правового регулирования;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д) оценка возможности достижения заявленных целей регулирования 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средством применения рассматриваемых </w:t>
      </w:r>
      <w:proofErr w:type="gramStart"/>
      <w:r w:rsidRPr="00E506BE">
        <w:rPr>
          <w:rFonts w:ascii="Times New Roman" w:hAnsi="Times New Roman"/>
          <w:sz w:val="28"/>
          <w:szCs w:val="28"/>
        </w:rPr>
        <w:t>вариантов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е) оценка рисков неблагоприятных последствий;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ж) обоснование выбора предпочтительного варианта решения выявле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ной проблемы;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з) детальное описание предлагаемого варианта решения проблемы.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3.8.9. Оценка необходимости установления переходного периода и (или) отсрочки вступления в силу муниципального нормативного правового акта л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бо необходимость распространения предлагаемого проектом муниципального нормативного правового акта правового регулирования на ранее возникшие о</w:t>
      </w:r>
      <w:r w:rsidRPr="00E506BE">
        <w:rPr>
          <w:rFonts w:ascii="Times New Roman" w:hAnsi="Times New Roman"/>
          <w:sz w:val="28"/>
          <w:szCs w:val="28"/>
        </w:rPr>
        <w:t>т</w:t>
      </w:r>
      <w:r w:rsidRPr="00E506BE">
        <w:rPr>
          <w:rFonts w:ascii="Times New Roman" w:hAnsi="Times New Roman"/>
          <w:sz w:val="28"/>
          <w:szCs w:val="28"/>
        </w:rPr>
        <w:t>ношения: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определяется предполагаемая дата вступления в силу муниципального нормативного правового акта;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определяется необходимость установления переходного периода и (или) отсрочки введения предлагаемого проектом муниципального нормати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ного правового акта правового регулирования;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в) определяется необходимость распространения предлагаемого проектом муниципального нормативного правового акта правового регулирования на 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нее возникшие отношения.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3.9. При проведении углубленной ОРВ проекта муниципального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тивного правового акта в целях учета мнения субъектов предпринимательской и инвестиционной деятельности регулирующим органом проводятся публи</w:t>
      </w:r>
      <w:r w:rsidRPr="00E506BE">
        <w:rPr>
          <w:rFonts w:ascii="Times New Roman" w:hAnsi="Times New Roman"/>
          <w:sz w:val="28"/>
          <w:szCs w:val="28"/>
        </w:rPr>
        <w:t>ч</w:t>
      </w:r>
      <w:r w:rsidRPr="00E506BE">
        <w:rPr>
          <w:rFonts w:ascii="Times New Roman" w:hAnsi="Times New Roman"/>
          <w:sz w:val="28"/>
          <w:szCs w:val="28"/>
        </w:rPr>
        <w:t xml:space="preserve">ные консультации в порядке, установленном разделом </w:t>
      </w:r>
      <w:r w:rsidRPr="00E506BE">
        <w:rPr>
          <w:rFonts w:ascii="Times New Roman" w:hAnsi="Times New Roman"/>
          <w:sz w:val="28"/>
          <w:szCs w:val="28"/>
          <w:lang w:val="en-US"/>
        </w:rPr>
        <w:t>V</w:t>
      </w:r>
      <w:r w:rsidRPr="00E506BE">
        <w:rPr>
          <w:rFonts w:ascii="Times New Roman" w:hAnsi="Times New Roman"/>
          <w:sz w:val="28"/>
          <w:szCs w:val="28"/>
        </w:rPr>
        <w:t xml:space="preserve"> Порядка.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3.10.</w:t>
      </w:r>
      <w:r w:rsidRPr="00E506BE">
        <w:t xml:space="preserve"> </w:t>
      </w:r>
      <w:r w:rsidRPr="00E506BE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E506BE">
        <w:rPr>
          <w:rFonts w:ascii="Times New Roman" w:hAnsi="Times New Roman"/>
          <w:sz w:val="28"/>
          <w:szCs w:val="28"/>
        </w:rPr>
        <w:t>углубленной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ОРВ, после проведения публичных консультаций регулирующий орган готовит сводный отчет об ОРВ проекта м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lastRenderedPageBreak/>
        <w:t>ниципального нормативного правового акта (приложение 3 к настоящему 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становлению) (далее – сводный отчет).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При подготовке сводного отчета регулирующим органом заполняются все разделы, предусмотренные формой сводного отчета, и обеспечивается пре</w:t>
      </w:r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ставление информации, необходимой для подготовки заключения уполном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ченным органом.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К сводному отчету прилагаются информация об источниках полученных сведений, использованных при заполнении разделов сводного отчета, расчеты расходов субъектов предпринимательской, инвестиционной деятельности          и бюджета города Нижневартовска, перечень индикаторов (показателей) мон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торинга достижения целей регулирования.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Сводный отчет подписывается руководителем регулирующего органа.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3.11. После проведения углубленной ОРВ регулирующий орган в течение 10 календарных дней направляет в уполномоченный орган для подготовки з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ключения об ОРВ сводный отчет и свод предложений о результатах публичных консультаций с приложением проекта муниципального нормативного правов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го акта и пояснительной записки к нему.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color w:val="0070C0"/>
          <w:sz w:val="28"/>
          <w:szCs w:val="28"/>
        </w:rPr>
        <w:tab/>
      </w:r>
      <w:r w:rsidRPr="00E506BE">
        <w:rPr>
          <w:rFonts w:ascii="Times New Roman" w:hAnsi="Times New Roman"/>
          <w:sz w:val="28"/>
          <w:szCs w:val="28"/>
        </w:rPr>
        <w:t>3.12. Пояснительная записка к проекту муниципального нормативного правового акта должна содержать: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сведения о проблеме, на решение которой направлено предлагаемое проектом муниципального нормативного правового акта правовое регулиров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ние, оценка негативных эффектов от наличия данной проблемы;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описание субъектов предпринимательской и инвестиционной деятел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ности, интересы которых будут затронуты предлагаемым проектом 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пального нормативного правового акта правовым регулированием;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описание обязанностей, запретов и ограничений, которые предполагае</w:t>
      </w:r>
      <w:r w:rsidRPr="00E506BE">
        <w:rPr>
          <w:rFonts w:ascii="Times New Roman" w:hAnsi="Times New Roman"/>
          <w:sz w:val="28"/>
          <w:szCs w:val="28"/>
        </w:rPr>
        <w:t>т</w:t>
      </w:r>
      <w:r w:rsidRPr="00E506BE">
        <w:rPr>
          <w:rFonts w:ascii="Times New Roman" w:hAnsi="Times New Roman"/>
          <w:sz w:val="28"/>
          <w:szCs w:val="28"/>
        </w:rPr>
        <w:t>ся возложить (ввести) на (для) субъекты (</w:t>
      </w:r>
      <w:proofErr w:type="spellStart"/>
      <w:r w:rsidRPr="00E506BE">
        <w:rPr>
          <w:rFonts w:ascii="Times New Roman" w:hAnsi="Times New Roman"/>
          <w:sz w:val="28"/>
          <w:szCs w:val="28"/>
        </w:rPr>
        <w:t>ов</w:t>
      </w:r>
      <w:proofErr w:type="spellEnd"/>
      <w:r w:rsidRPr="00E506BE">
        <w:rPr>
          <w:rFonts w:ascii="Times New Roman" w:hAnsi="Times New Roman"/>
          <w:sz w:val="28"/>
          <w:szCs w:val="28"/>
        </w:rPr>
        <w:t>) предпринимательской и инвест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ционной деятельности предлагаемым правовым регулированием, и (или) оп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субъектов;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- оценку расходов субъектов предпринимательской и инвестиционной    деятельности, связанных с необходимостью соблюдать обязанности, запреты     и ограничения, возлагаемые на них или изменяемые предлагаемым проектом муниципального нормативного правового акта правовым регулированием; 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оценку рисков невозможности решения проблемы предложенным сп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собом, рисков непредвиденных негативных последствий.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3.13 Уполномоченный орган готовит заключение об ОРВ проекта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ципального нормативного правового акта (приложение 5 к настоящему пост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 xml:space="preserve">новлению) (далее – заключение об ОРВ) в течение 10 календарных дней со дня поступления материалов, указанных в пункте 3.11 Порядка, от регулирующего органа в порядке, установленном разделом </w:t>
      </w:r>
      <w:r w:rsidRPr="00E506BE">
        <w:rPr>
          <w:rFonts w:ascii="Times New Roman" w:hAnsi="Times New Roman"/>
          <w:sz w:val="28"/>
          <w:szCs w:val="28"/>
          <w:lang w:val="en-US"/>
        </w:rPr>
        <w:t>VI</w:t>
      </w:r>
      <w:r w:rsidRPr="00E506BE">
        <w:rPr>
          <w:rFonts w:ascii="Times New Roman" w:hAnsi="Times New Roman"/>
          <w:sz w:val="28"/>
          <w:szCs w:val="28"/>
        </w:rPr>
        <w:t xml:space="preserve"> Порядка.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3.14. Заключение об ОРВ подлежит опубликованию уполномоченным    органом в специализированном разделе официального сайта органов местного самоуправления города Нижневартовска (далее – официальный сайт).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 xml:space="preserve">3.15 . Заключение об ОРВ является обязательным приложением к проекту муниципального нормативного правового акта. 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Без заключения об ОРВ или об отсутствии необходимости проведения углубленной ОРВ согласование проекта муниципального нормативного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вого акта не проводится.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06BE">
        <w:rPr>
          <w:rFonts w:ascii="Times New Roman" w:hAnsi="Times New Roman"/>
          <w:b/>
          <w:sz w:val="28"/>
          <w:szCs w:val="28"/>
        </w:rPr>
        <w:t xml:space="preserve">. Порядок проведения экспертизы 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4.1. Экспертиза муниципальных нормативных правовых актов (далее – экспертиза) проводится в отношении муниципальных нормативных правовых актов, затрагивающих вопросы осуществления предпринимательской и инв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стиционной деятельности, в целях выявления в нем положений: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а) содержащих избыточные обязанности для субъектов предпринимател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ской и инвестиционной деятельности, запреты и ограничения для них;</w:t>
      </w:r>
      <w:proofErr w:type="gramEnd"/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предусматривающих необоснованные расходы субъектов предприн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мательской и инвестиционной деятельности и бюджета города Нижневарто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ска.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4.2.  Перечень муниципальных нормативных правовых актов, затрагив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ющих вопросы осуществления предпринимательской и инвестиционной де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тельности, подлежащих экспертизе, определяется планом, утверждаемым еж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годно не позднее 15 января текущего года уполномоченным органом, с учетом предложений органов, осуществляющих экспертизу муниципальных нормати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ных правовых актов, и участников публичных консультаций.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публичных консультаций, уполномоченный орган ра</w:t>
      </w:r>
      <w:r w:rsidRPr="00E506BE">
        <w:rPr>
          <w:rFonts w:ascii="Times New Roman" w:hAnsi="Times New Roman"/>
          <w:sz w:val="28"/>
          <w:szCs w:val="28"/>
        </w:rPr>
        <w:t>з</w:t>
      </w:r>
      <w:r w:rsidRPr="00E506BE">
        <w:rPr>
          <w:rFonts w:ascii="Times New Roman" w:hAnsi="Times New Roman"/>
          <w:sz w:val="28"/>
          <w:szCs w:val="28"/>
        </w:rPr>
        <w:t>мещает проект плана в специализированном разделе официального сайта и ук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 xml:space="preserve">зывает сроки представления предложений. 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Срок публичного обсуждения проекта плана составляет не менее 20 раб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чих дней со дня размещения в специализированном разделе официального са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та.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План утверждается приказом руководителя уполномоченного органа и  размещается в специализированном разделе официального сайта.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Срок проведения экспертизы, осуществляемой в соответствии с планом, не должен превышать трех месяцев со дня начала ее проведения.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4.3. Экспертиза проводится с учетом процедур, предусмотренных пун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тами 3.3, 3.5 – 3.11 настоящего Порядка.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Публичные консультации проводятся в порядке, установленном разделом </w:t>
      </w:r>
      <w:r w:rsidRPr="00E506BE">
        <w:rPr>
          <w:rFonts w:ascii="Times New Roman" w:hAnsi="Times New Roman"/>
          <w:sz w:val="28"/>
          <w:szCs w:val="28"/>
          <w:lang w:val="en-US"/>
        </w:rPr>
        <w:t>V</w:t>
      </w:r>
      <w:r w:rsidRPr="00E506BE">
        <w:rPr>
          <w:rFonts w:ascii="Times New Roman" w:hAnsi="Times New Roman"/>
          <w:sz w:val="28"/>
          <w:szCs w:val="28"/>
        </w:rPr>
        <w:t xml:space="preserve"> настоящего Порядка, в течение 30 календарных дней со дня начала эксперт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зы.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4.4. Экспертиза проводится также при разработке изменений в 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пальные нормативные правовые акты в случае, если ранее экспертиза этих м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ниципальных нормативных правовых актов не проводилась.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4.5. Экспертиза, проводимая в соответствии с пунктом 4.4 Порядка, ос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ществляется одновременно с ОРВ проекта муниципального нормативного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lastRenderedPageBreak/>
        <w:t>вового акта, вносящего изменения в действующий муниципальный нормати</w:t>
      </w:r>
      <w:r w:rsidRPr="00E506BE">
        <w:rPr>
          <w:rFonts w:ascii="Times New Roman" w:hAnsi="Times New Roman"/>
          <w:sz w:val="28"/>
          <w:szCs w:val="28"/>
        </w:rPr>
        <w:t>в</w:t>
      </w:r>
      <w:r w:rsidRPr="00E506BE">
        <w:rPr>
          <w:rFonts w:ascii="Times New Roman" w:hAnsi="Times New Roman"/>
          <w:sz w:val="28"/>
          <w:szCs w:val="28"/>
        </w:rPr>
        <w:t>ный правовой акт.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4.6. В случае выявления в муниципальном нормативном правовом акте положений, указанных в пункте 4.1 Порядка, орган, осуществляющий экспе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тизу муниципальных нормативных правовых актов, в течение 5 рабочих дней с момента получения заключения об экспертизе уполномоченного органа обе</w:t>
      </w:r>
      <w:r w:rsidRPr="00E506BE">
        <w:rPr>
          <w:rFonts w:ascii="Times New Roman" w:hAnsi="Times New Roman"/>
          <w:sz w:val="28"/>
          <w:szCs w:val="28"/>
        </w:rPr>
        <w:t>с</w:t>
      </w:r>
      <w:r w:rsidRPr="00E506BE">
        <w:rPr>
          <w:rFonts w:ascii="Times New Roman" w:hAnsi="Times New Roman"/>
          <w:sz w:val="28"/>
          <w:szCs w:val="28"/>
        </w:rPr>
        <w:t>печивает принятие одного из следующих решений: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внесении изменений в муниципальный нормативный правовой акт;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- о признании </w:t>
      </w:r>
      <w:proofErr w:type="gramStart"/>
      <w:r w:rsidRPr="00E506B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силу муниципального нормативного правового акта;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принятии нового муниципального нормативного правового акта;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сохранении действующего правового регулирования.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4.7. Сведения о принятом решении орган, осуществляющий экспертизу муниципальных нормативных правовых актов, направляет в уполномоченный орган и в управление делами администрации города в течение 5 рабочих дней со дня принятия решения, указанного в пункте 4.6 Порядка. 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E506BE">
        <w:rPr>
          <w:rFonts w:ascii="Times New Roman" w:hAnsi="Times New Roman"/>
          <w:sz w:val="28"/>
          <w:szCs w:val="28"/>
        </w:rPr>
        <w:t>Сведения о принятом регулирующим органом, осуществляющим эк</w:t>
      </w:r>
      <w:r w:rsidRPr="00E506BE">
        <w:rPr>
          <w:rFonts w:ascii="Times New Roman" w:hAnsi="Times New Roman"/>
          <w:sz w:val="28"/>
          <w:szCs w:val="28"/>
        </w:rPr>
        <w:t>с</w:t>
      </w:r>
      <w:r w:rsidRPr="00E506BE">
        <w:rPr>
          <w:rFonts w:ascii="Times New Roman" w:hAnsi="Times New Roman"/>
          <w:sz w:val="28"/>
          <w:szCs w:val="28"/>
        </w:rPr>
        <w:t>пертизу муниципальных нормативных правовых актов, решении являются пр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ложением к проекту о внесении изменений в муниципальный нормативный правовой акт (признании утратившим силу муниципального нормативного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вового акта, принятии нового муниципального нормативного правового акта).</w:t>
      </w:r>
      <w:proofErr w:type="gramEnd"/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06BE">
        <w:rPr>
          <w:rFonts w:ascii="Times New Roman" w:hAnsi="Times New Roman"/>
          <w:b/>
          <w:sz w:val="28"/>
          <w:szCs w:val="28"/>
        </w:rPr>
        <w:t xml:space="preserve">. Порядок проведения публичных консультаций 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в целях ОРВ проектов муниципальных нормативных правовых 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актов и экспертизы муниципальных нормативных правовых 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актов</w:t>
      </w: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5.1. Для проведения публичных консультаций регулирующий орган, 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ган, осуществляющий экспертизу, размещает в специализированном разделе официального сайта уведомление о проведении публичных консультаций, п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речень вопросов, предлагаемых к обсуждению, или опросный лист, а также иные материалы, являющиеся обоснованием выбора варианта предлагаемого проектом муниципального нормативного правового акта правового регулир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вания.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К уведомлению о проведении публичных консультаций прилагается пр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ект муниципального нормативного правового акта, в отношении которого пр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водится ОРВ, а также пояснительная записка к нему или муниципальный но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мативный правовой акт, в отношении которого проводится экспертиза.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06BE">
        <w:rPr>
          <w:rFonts w:ascii="Times New Roman" w:hAnsi="Times New Roman"/>
          <w:color w:val="000000" w:themeColor="text1"/>
          <w:sz w:val="28"/>
          <w:szCs w:val="28"/>
        </w:rPr>
        <w:t>5.2.Регулирующий орган, орган, осуществляющий экспертизу, также обеспечивает направление уведомления о проведении публичной консультации или опросного листа участников публичной консультации, проекта муниц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пального нормативного правового акта,  в отношении которого проводится ОРВ, муниципального нормативного правового акта, пояснительной записки к нему в организации, представляющие интересы предпринимательского и инв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стиционного сообщества, заключившие с администрацией города соглашения о 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lastRenderedPageBreak/>
        <w:t>взаимодействии при ОРВ проектов муниципальных нормативных правовых а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тов</w:t>
      </w:r>
      <w:proofErr w:type="gramEnd"/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 и экспертизе, а также иным лицам, которых целесообразно привлечь к уч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стию в публичных консультациях, исходя из содержания проблемы, цели и предмета регулирования.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5.3. Отсутствие у регулирующего органа, органа, осуществляющего эк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пертизу, исчерпывающих сведений о круге лиц, интересы которых затронуты или могут быть затронуты предлагаемым проектом муниципального нормати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ного правового акта (муниципальным нормативным правовым актом) правовым регулированием, не является основанием для отказа от рассылки уведомлений о проведении публичных консультаций.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5.4. Публичные консультации начинаются одновременно с размещением уведомления об их проведении и проводятся: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при проведении ОРВ не менее 15 календарных дней;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- при проведении экспертизы - в течение 30 календарных дней со дня начала экспертизы.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5.5. Результаты публичных консультаций оформляются сводом предл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жений, содержащим информацию об учете либо отклонении мнения участн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ков публичных консультаций и аргументированную позицию регулирующего органа, органа, осуществляющего экспертизу, по всем полученным мнениям участников публичных консультаций.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 своде предложений указывается автор и содержание предложения, 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зультат его рассмотрения (предполагается ли использовать данное предложение при разработке проекта муниципального нормативного правового акта,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ципального нормативного правового акта; в случае отказа от использования предложения указываются обоснованные причины принятия такого решения).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пунктом 5.2 Порядка.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E506BE">
        <w:rPr>
          <w:rFonts w:ascii="Times New Roman" w:hAnsi="Times New Roman"/>
          <w:sz w:val="28"/>
          <w:szCs w:val="28"/>
        </w:rPr>
        <w:t>не поступления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в адрес регулирующего органа в течение срока проведения публичных консультаций мнений их участников, в своде предл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жений указывается соответствующая информация.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5.6. По результатам рассмотрения поступивших предложений участников публичных консультаций регулирующий орган принимает решение о подг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товке проекта муниципального нормативного правового акта либо об отказе от </w:t>
      </w:r>
      <w:proofErr w:type="gramStart"/>
      <w:r w:rsidRPr="00E506BE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 в целях решения выявленной проблемы.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5.7. Регулирующий орган обеспечивает размещение свода предложений, сводного отчета и итогового проекта муниципального нормативного правового акта по результатам публичных консультаций либо решения об отказе от </w:t>
      </w:r>
      <w:proofErr w:type="gramStart"/>
      <w:r w:rsidRPr="00E506BE">
        <w:rPr>
          <w:rFonts w:ascii="Times New Roman" w:hAnsi="Times New Roman"/>
          <w:sz w:val="28"/>
          <w:szCs w:val="28"/>
        </w:rPr>
        <w:t>вв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дения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 в специализированном разделе официального сайта не позднее 10 календарных дней со дня окончания публичных консультаций, а также письменно информирует участников публичных консультаций о резул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 xml:space="preserve">татах рассмотрения их предложений.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В целях обеспечения информационной открытости и прозрачности де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тельности регулирующего органа по рассмотрению предложений, поступивших в ходе публичных консультаций, свод предложений размещается регулиру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 xml:space="preserve">щим органом в специализированном разделе официального сайта на срок не менее 15 календарных дней.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06BE">
        <w:rPr>
          <w:rFonts w:ascii="Times New Roman" w:hAnsi="Times New Roman"/>
          <w:b/>
          <w:sz w:val="28"/>
          <w:szCs w:val="28"/>
        </w:rPr>
        <w:t>. Порядок подготовки заключения об ОРВ или экспертизе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6.1. Уполномоченный орган готовит заключение об ОРВ (экспертизе) в течение 10 календарных дней с момента поступления от регулирующего орг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на, органа, осуществляющего экспертизу документов, необходимых для подг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товки заключения.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6.2. При подготовке заключения об ОРВ или экспертизе</w:t>
      </w:r>
      <w:r w:rsidRPr="00E506BE">
        <w:rPr>
          <w:sz w:val="28"/>
          <w:szCs w:val="28"/>
        </w:rPr>
        <w:t xml:space="preserve"> </w:t>
      </w:r>
      <w:r w:rsidRPr="00E506BE">
        <w:rPr>
          <w:rFonts w:ascii="Times New Roman" w:hAnsi="Times New Roman"/>
          <w:sz w:val="28"/>
          <w:szCs w:val="28"/>
        </w:rPr>
        <w:t>уполномоченный орган: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а) проводит оценку соответствия процедур, проведенных регулирующим органом (органом, осуществляющим экспертизу), требованиям Порядка;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б) рассматривает сводный отчет на предмет оценки: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качества исполнения процедур ОРВ (экспертизы) регулирующим орг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ном (органом, осуществляющим экспертизу);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подготовки сводного отчета, в том числе установления обоснованности содержащихся в сводном отчете выводов регулирующего органа (органа, ос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ществляющего экспертизу) относительно вводимого проектом муниципального нормативного правового акта (муниципальным нормативным правовым актом) регулирования, а также учета позиций участников публичных консультаций.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6.3. В случае соответствия проведенной регулирующим органом, орг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ном, осуществляющим экспертизу процедуры ОРВ (экспертизы) установле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ным требованиям и отсутствия замечаний к проведению процедур ОРВ (эк</w:t>
      </w:r>
      <w:r w:rsidRPr="00E506BE">
        <w:rPr>
          <w:rFonts w:ascii="Times New Roman" w:hAnsi="Times New Roman"/>
          <w:sz w:val="28"/>
          <w:szCs w:val="28"/>
        </w:rPr>
        <w:t>с</w:t>
      </w:r>
      <w:r w:rsidRPr="00E506BE">
        <w:rPr>
          <w:rFonts w:ascii="Times New Roman" w:hAnsi="Times New Roman"/>
          <w:sz w:val="28"/>
          <w:szCs w:val="28"/>
        </w:rPr>
        <w:t>пертизы) и качеству подготовки сводного отчета и соответствия их Порядку, уполномоченный орган направляет в регулирующий орган (орган, осуществл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ющий экспертизу) заключение об ОРВ (экспертизе) без замечаний.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E506BE">
        <w:rPr>
          <w:rFonts w:ascii="Times New Roman" w:hAnsi="Times New Roman"/>
          <w:sz w:val="28"/>
          <w:szCs w:val="28"/>
        </w:rPr>
        <w:t>В случае выявления несоблюдения требований установленного П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рядка проведения процедуры ОРВ (экспертизы) и замечаний к качеству подг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товки сводного отчета), проведенных регулирующим органом (органом, ос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ществляющим экспертизу) процедур ОРВ (экспертизы) и несоответствия их Порядку, уполномоченный орган дает заключение об ОРВ (экспертизе), в кот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ром отражает вывод о необходимости повторного проведения процедур, пред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смотренных Порядком, начиная с соответствующей невыполненной или в</w:t>
      </w:r>
      <w:r w:rsidRPr="00E506BE">
        <w:rPr>
          <w:rFonts w:ascii="Times New Roman" w:hAnsi="Times New Roman"/>
          <w:sz w:val="28"/>
          <w:szCs w:val="28"/>
        </w:rPr>
        <w:t>ы</w:t>
      </w:r>
      <w:r w:rsidRPr="00E506BE">
        <w:rPr>
          <w:rFonts w:ascii="Times New Roman" w:hAnsi="Times New Roman"/>
          <w:sz w:val="28"/>
          <w:szCs w:val="28"/>
        </w:rPr>
        <w:t>полненной ненадлежащим образом процедуры, с последующей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доработкой и повторным направлением в уполномоченный орган сводного отчета об ОРВ (экспертизе) проекта муниципального нормативного правового акта (муниц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пального нормативного правового акта) для подготовки заключения.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Кроме того, в заключении об ОРВ (экспертизе) указываются мнение уполномоченного органа относительно обоснований выбора предлагаемого   регулирующим органом (органом, осуществляющим экспертизу) варианта пр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вового регулирования, а также выявленные в проекте муниципального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lastRenderedPageBreak/>
        <w:t>тивного правового акта положения, вводящие избыточные обязанности, запр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ты и ограничения для субъектов предпринимательской и инвестиционной де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тельности, а также положения, способствующие возникновению необоснова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ных расходов указанных субъектов и бюджета города Нижневартовска.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В случае отсутствия по итогам публичных консультаций мнений их участников, в заключениях об ОРВ (экспертизе) проектов муниципальных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мативных правовых актов (муниципальных нормативных правовых актов) ук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зывается о том, что публичные консультации были организованы некачестве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но, при этом уполномоченный орган возвращает проект муниципального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мативного правового акта (муниципальный нормативный правовой акт) рег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лирующему органу (органу, осуществляющему экспертизу) для проведения д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полнительных публичных консультаций.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 (муниципального нормативного правового акта), они также включаются в заключение об ОРВ (экспертизе).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После устранения замечаний уполномоченного органа регулирующий 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ган повторно направляет доработанные документы в уполномоченный орган, который в течение 10 календарных дней с момента их поступления дает закл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>чение об ОРВ (экспертизе).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E506BE">
        <w:rPr>
          <w:rFonts w:ascii="Times New Roman" w:hAnsi="Times New Roman"/>
          <w:sz w:val="28"/>
          <w:szCs w:val="28"/>
        </w:rPr>
        <w:t>В случае если замечания, представленные уполномоченным органом в заключении об ОРВ (экспертизе), регулирующий орган (орган, осуществл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ющий экспертизу) считает необоснованными, указанные органы в течение 10 рабочих дней со дня подготовки заключения об ОРВ (экспертизе) принимают решение путем проведения дополнительных согласительных процедур    в фо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ме совместных консультаций или совещаний (при необходимости с участием представителей общественных и иных организаций, субъектов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тельской и инвестиционной деятельности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E506BE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которых оформляются протоколом.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6.6. Орган, осуществляющий экспертизу, при получении заключения      об экспертизе, содержащего только позицию уполномоченного органа    отн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сительно выявленных положений муниципального нормативного правового 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та, необоснованно затрудняющих ведение предпринимательской и инвестиц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онной деятельности, в течение 5 рабочих дней со дня получения заключения уполномоченного органа принимает одно из решений: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внесении изменений в муниципальный нормативный правовой акт;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- о признании </w:t>
      </w:r>
      <w:proofErr w:type="gramStart"/>
      <w:r w:rsidRPr="00E506B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силу муниципального нормативного правового акта;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 принятии нового муниципального нормативного правового акта;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 сохранении действующего муниципального нормативного правового акта.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color w:val="000000" w:themeColor="text1"/>
          <w:sz w:val="28"/>
          <w:szCs w:val="28"/>
        </w:rPr>
        <w:t>6.7. Сведения о принятом решении орган, осуществляющий экспертизу, муниципальных нормативных правовых актов, направляет в уполномоченный орган и в управление делами администрации города в течение 5 рабочих дней со дня принятия решения, указанного в пункте 6.6 Порядка.</w:t>
      </w:r>
      <w:r w:rsidRPr="00E506B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06BE">
        <w:rPr>
          <w:rFonts w:ascii="Times New Roman" w:hAnsi="Times New Roman"/>
          <w:b/>
          <w:sz w:val="28"/>
          <w:szCs w:val="28"/>
        </w:rPr>
        <w:t xml:space="preserve">. </w:t>
      </w:r>
      <w:r w:rsidRPr="00E506BE">
        <w:rPr>
          <w:rFonts w:ascii="Times New Roman" w:eastAsiaTheme="minorHAnsi" w:hAnsi="Times New Roman"/>
          <w:b/>
          <w:sz w:val="28"/>
          <w:szCs w:val="28"/>
        </w:rPr>
        <w:t>Оценка фактического воздействия муниципальных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506BE">
        <w:rPr>
          <w:rFonts w:ascii="Times New Roman" w:eastAsiaTheme="minorHAnsi" w:hAnsi="Times New Roman"/>
          <w:b/>
          <w:sz w:val="28"/>
          <w:szCs w:val="28"/>
        </w:rPr>
        <w:t>нормативных правовых актов, регулирующих отношения в сфере       предпринимательской и инвестиционной деятельности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7.1. Оценка фактического воздействия муниципальных нормативных пр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вовых актов проводится органом, осуществляющим оценку фактического во</w:t>
      </w:r>
      <w:r w:rsidRPr="00E506BE">
        <w:rPr>
          <w:rFonts w:ascii="Times New Roman" w:eastAsiaTheme="minorHAnsi" w:hAnsi="Times New Roman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sz w:val="28"/>
          <w:szCs w:val="28"/>
        </w:rPr>
        <w:t>действия муниципальных нормативных правовых актов,</w:t>
      </w:r>
      <w:r w:rsidRPr="00E506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506BE">
        <w:rPr>
          <w:rFonts w:ascii="Times New Roman" w:eastAsiaTheme="minorHAnsi" w:hAnsi="Times New Roman"/>
          <w:sz w:val="28"/>
          <w:szCs w:val="28"/>
        </w:rPr>
        <w:t>в отношении муниц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при разработке проектов которых пр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водилась углубленная ОРВ.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Целью оценки фактического воздействия является анализ достижения ц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лей регулирования, заявленных в сводном отчете о результатах проведения ОРВ, определение и оценка фактических положительных и отрицательных п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следствий принятия муниципальных нормативных правовых актов, а также в</w:t>
      </w:r>
      <w:r w:rsidRPr="00E506BE">
        <w:rPr>
          <w:rFonts w:ascii="Times New Roman" w:eastAsiaTheme="minorHAnsi" w:hAnsi="Times New Roman"/>
          <w:sz w:val="28"/>
          <w:szCs w:val="28"/>
        </w:rPr>
        <w:t>ы</w:t>
      </w:r>
      <w:r w:rsidRPr="00E506BE">
        <w:rPr>
          <w:rFonts w:ascii="Times New Roman" w:eastAsiaTheme="minorHAnsi" w:hAnsi="Times New Roman"/>
          <w:sz w:val="28"/>
          <w:szCs w:val="28"/>
        </w:rPr>
        <w:t>явление в них положений, необоснованно затрудняющих ведение предприн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города Нижневартовска.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7.2. Перечень муниципальных нормативных правовых актов, подлежащих оценке фактического воздействия, определяется планом, утверждаемым еж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годно не позднее 15 января текущего года уполномоченным органом, с учетом предложений органов, осуществляющих оценку фактического воздействия м</w:t>
      </w:r>
      <w:r w:rsidRPr="00E506BE">
        <w:rPr>
          <w:rFonts w:ascii="Times New Roman" w:eastAsiaTheme="minorHAnsi" w:hAnsi="Times New Roman"/>
          <w:sz w:val="28"/>
          <w:szCs w:val="28"/>
        </w:rPr>
        <w:t>у</w:t>
      </w:r>
      <w:r w:rsidRPr="00E506BE">
        <w:rPr>
          <w:rFonts w:ascii="Times New Roman" w:eastAsiaTheme="minorHAnsi" w:hAnsi="Times New Roman"/>
          <w:sz w:val="28"/>
          <w:szCs w:val="28"/>
        </w:rPr>
        <w:t>ниципальных нормативных правовых актов, и участников публичных консул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таций.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публичных консультаций, уполномоченный орган ра</w:t>
      </w:r>
      <w:r w:rsidRPr="00E506BE">
        <w:rPr>
          <w:rFonts w:ascii="Times New Roman" w:eastAsiaTheme="minorHAnsi" w:hAnsi="Times New Roman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sz w:val="28"/>
          <w:szCs w:val="28"/>
        </w:rPr>
        <w:t>мещает проект плана в специализированном разделе официального сайта и ук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зывает сроки представления предложений.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Срок публичного обсуждения проекта плана составляет не менее 20 раб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чих дней со дня его размещения в специализированном разделе официального сайта.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Утвержденный план проведения оценки фактического воздействия мун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ципальных нормативных правовых актов размещается уполномоченным орг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ном в специализированном разделе официального сайта.</w:t>
      </w:r>
    </w:p>
    <w:p w:rsidR="0005694B" w:rsidRPr="00E506BE" w:rsidRDefault="0005694B" w:rsidP="000569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7.3. Мониторинг фактического воздействия проводится органом, ос</w:t>
      </w:r>
      <w:r w:rsidRPr="00E506BE">
        <w:rPr>
          <w:rFonts w:ascii="Times New Roman" w:eastAsiaTheme="minorHAnsi" w:hAnsi="Times New Roman"/>
          <w:sz w:val="28"/>
          <w:szCs w:val="28"/>
        </w:rPr>
        <w:t>у</w:t>
      </w:r>
      <w:r w:rsidRPr="00E506BE">
        <w:rPr>
          <w:rFonts w:ascii="Times New Roman" w:eastAsiaTheme="minorHAnsi" w:hAnsi="Times New Roman"/>
          <w:sz w:val="28"/>
          <w:szCs w:val="28"/>
        </w:rPr>
        <w:t>ществляющим оценку фактического воздействия муниципальных нормативных правовых актов, не ранее чем через два года после вступления в силу муниц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пального нормативного правового акта, в отношении которого была проведена углубленная ОРВ.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7.4. Для проведения оценки фактического воздействия рассчитываются фактические значения показателей (индикаторов) достижения целей регулир</w:t>
      </w:r>
      <w:r w:rsidRPr="00E506BE">
        <w:rPr>
          <w:rFonts w:ascii="Times New Roman" w:eastAsiaTheme="minorHAnsi" w:hAnsi="Times New Roman"/>
          <w:sz w:val="28"/>
          <w:szCs w:val="28"/>
        </w:rPr>
        <w:t>у</w:t>
      </w:r>
      <w:r w:rsidRPr="00E506BE">
        <w:rPr>
          <w:rFonts w:ascii="Times New Roman" w:eastAsiaTheme="minorHAnsi" w:hAnsi="Times New Roman"/>
          <w:sz w:val="28"/>
          <w:szCs w:val="28"/>
        </w:rPr>
        <w:t>ющего воздействия муниципального нормативного правового акта, а также оцениваются фактические положительные и отрицательные последствия уст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новленного регулирования.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lastRenderedPageBreak/>
        <w:t>7.5. В случае если заявленные цели правового регулирования не достиг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ются и (или) фактические отрицательные последствия установленного правов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го регулирования существенно превышают прогнозные значения, это отмечае</w:t>
      </w:r>
      <w:r w:rsidRPr="00E506BE">
        <w:rPr>
          <w:rFonts w:ascii="Times New Roman" w:eastAsiaTheme="minorHAnsi" w:hAnsi="Times New Roman"/>
          <w:sz w:val="28"/>
          <w:szCs w:val="28"/>
        </w:rPr>
        <w:t>т</w:t>
      </w:r>
      <w:r w:rsidRPr="00E506BE">
        <w:rPr>
          <w:rFonts w:ascii="Times New Roman" w:eastAsiaTheme="minorHAnsi" w:hAnsi="Times New Roman"/>
          <w:sz w:val="28"/>
          <w:szCs w:val="28"/>
        </w:rPr>
        <w:t>ся в отчете об оценке фактического воздействия. В этом случае также пров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дится анализ причин указанной ситуации, который является основанием для формирования предложений об отмене или изменении муниципального норм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тивного правового акта или его отдельных положений.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По результатам оценки фактического воздействия муниципального но</w:t>
      </w:r>
      <w:r w:rsidRPr="00E506BE">
        <w:rPr>
          <w:rFonts w:ascii="Times New Roman" w:eastAsiaTheme="minorHAnsi" w:hAnsi="Times New Roman"/>
          <w:sz w:val="28"/>
          <w:szCs w:val="28"/>
        </w:rPr>
        <w:t>р</w:t>
      </w:r>
      <w:r w:rsidRPr="00E506BE">
        <w:rPr>
          <w:rFonts w:ascii="Times New Roman" w:eastAsiaTheme="minorHAnsi" w:hAnsi="Times New Roman"/>
          <w:sz w:val="28"/>
          <w:szCs w:val="28"/>
        </w:rPr>
        <w:t>мативного правового акта орган, осуществляющий оценку фактического во</w:t>
      </w:r>
      <w:r w:rsidRPr="00E506BE">
        <w:rPr>
          <w:rFonts w:ascii="Times New Roman" w:eastAsiaTheme="minorHAnsi" w:hAnsi="Times New Roman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sz w:val="28"/>
          <w:szCs w:val="28"/>
        </w:rPr>
        <w:t>действия, подготавливает отчет.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7.6. В целях публичного обсуждения отчета об оценке фактического во</w:t>
      </w:r>
      <w:r w:rsidRPr="00E506BE">
        <w:rPr>
          <w:rFonts w:ascii="Times New Roman" w:eastAsiaTheme="minorHAnsi" w:hAnsi="Times New Roman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sz w:val="28"/>
          <w:szCs w:val="28"/>
        </w:rPr>
        <w:t>действия текст муниципального нормативного правового акта (в редакции, 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ствующей на день размещения) и отчет об оценке фактического воздействия размещаются органом, осуществляющим оценку фактического воздействия, в специализированном разделе официального сайта для проведения публичных консультаций. Вместе с материалами отчета об оценке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 размещается перечень вопросов для участников публичных консульт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ций.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 xml:space="preserve">7.7. Публичные консультации начинаются одновременно с размещением отчета об оценке фактического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воздействия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и продолжается не менее 20 кале</w:t>
      </w:r>
      <w:r w:rsidRPr="00E506BE">
        <w:rPr>
          <w:rFonts w:ascii="Times New Roman" w:eastAsiaTheme="minorHAnsi" w:hAnsi="Times New Roman"/>
          <w:sz w:val="28"/>
          <w:szCs w:val="28"/>
        </w:rPr>
        <w:t>н</w:t>
      </w:r>
      <w:r w:rsidRPr="00E506BE">
        <w:rPr>
          <w:rFonts w:ascii="Times New Roman" w:eastAsiaTheme="minorHAnsi" w:hAnsi="Times New Roman"/>
          <w:sz w:val="28"/>
          <w:szCs w:val="28"/>
        </w:rPr>
        <w:t>дарных дней.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Целью публичных консультаций является выработка мнения относител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но того, достигаются ли в процессе действия муниципального нормативного правового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акта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заявленные цели правового регулирования, а также о целесоо</w:t>
      </w:r>
      <w:r w:rsidRPr="00E506BE">
        <w:rPr>
          <w:rFonts w:ascii="Times New Roman" w:eastAsiaTheme="minorHAnsi" w:hAnsi="Times New Roman"/>
          <w:sz w:val="28"/>
          <w:szCs w:val="28"/>
        </w:rPr>
        <w:t>б</w:t>
      </w:r>
      <w:r w:rsidRPr="00E506BE">
        <w:rPr>
          <w:rFonts w:ascii="Times New Roman" w:eastAsiaTheme="minorHAnsi" w:hAnsi="Times New Roman"/>
          <w:sz w:val="28"/>
          <w:szCs w:val="28"/>
        </w:rPr>
        <w:t>разности отмены или изменения указанного муниципального нормативного правового акта или его отдельных положений.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О проведении публичных консультаций извещаются те же органы, орг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низации и лица, которые ранее информировались о проведении публичных консультаций в рамках углубленной ОРВ проекта указанного муниципального нормативного правового акта.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Орган, осуществляющий оценку фактического воздействия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>ных нормативных правовых актов, обязан рассмотреть все предложения, п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ступившие в установленный срок в связи с проведением публичных консульт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ций отчета,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обсуждения, разместив его в специализированном разделе офиц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ального сайта.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7.8. По результатам публичных консультаций орган, осуществляющий оценку фактического воздействия муниципальных нормативных правовых а</w:t>
      </w:r>
      <w:r w:rsidRPr="00E506BE">
        <w:rPr>
          <w:rFonts w:ascii="Times New Roman" w:eastAsiaTheme="minorHAnsi" w:hAnsi="Times New Roman"/>
          <w:sz w:val="28"/>
          <w:szCs w:val="28"/>
        </w:rPr>
        <w:t>к</w:t>
      </w:r>
      <w:r w:rsidRPr="00E506BE">
        <w:rPr>
          <w:rFonts w:ascii="Times New Roman" w:eastAsiaTheme="minorHAnsi" w:hAnsi="Times New Roman"/>
          <w:sz w:val="28"/>
          <w:szCs w:val="28"/>
        </w:rPr>
        <w:t>тов, дорабатывает отчет об оценке фактического воздействия, в который вкл</w:t>
      </w:r>
      <w:r w:rsidRPr="00E506BE">
        <w:rPr>
          <w:rFonts w:ascii="Times New Roman" w:eastAsiaTheme="minorHAnsi" w:hAnsi="Times New Roman"/>
          <w:sz w:val="28"/>
          <w:szCs w:val="28"/>
        </w:rPr>
        <w:t>ю</w:t>
      </w:r>
      <w:r w:rsidRPr="00E506BE">
        <w:rPr>
          <w:rFonts w:ascii="Times New Roman" w:eastAsiaTheme="minorHAnsi" w:hAnsi="Times New Roman"/>
          <w:sz w:val="28"/>
          <w:szCs w:val="28"/>
        </w:rPr>
        <w:t>чаются: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а) сведения о проведении публичных консультаций отчета и сроках их проведения;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б) свод предложений, поступивших в ходе публичных консультаций о</w:t>
      </w:r>
      <w:r w:rsidRPr="00E506BE">
        <w:rPr>
          <w:rFonts w:ascii="Times New Roman" w:eastAsiaTheme="minorHAnsi" w:hAnsi="Times New Roman"/>
          <w:sz w:val="28"/>
          <w:szCs w:val="28"/>
        </w:rPr>
        <w:t>т</w:t>
      </w:r>
      <w:r w:rsidRPr="00E506BE">
        <w:rPr>
          <w:rFonts w:ascii="Times New Roman" w:eastAsiaTheme="minorHAnsi" w:hAnsi="Times New Roman"/>
          <w:sz w:val="28"/>
          <w:szCs w:val="28"/>
        </w:rPr>
        <w:t>чета об оценке фактического воздействия;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lastRenderedPageBreak/>
        <w:t>в) подготовленные на основе полученных выводов предложения об о</w:t>
      </w:r>
      <w:r w:rsidRPr="00E506BE">
        <w:rPr>
          <w:rFonts w:ascii="Times New Roman" w:eastAsiaTheme="minorHAnsi" w:hAnsi="Times New Roman"/>
          <w:sz w:val="28"/>
          <w:szCs w:val="28"/>
        </w:rPr>
        <w:t>т</w:t>
      </w:r>
      <w:r w:rsidRPr="00E506BE">
        <w:rPr>
          <w:rFonts w:ascii="Times New Roman" w:eastAsiaTheme="minorHAnsi" w:hAnsi="Times New Roman"/>
          <w:sz w:val="28"/>
          <w:szCs w:val="28"/>
        </w:rPr>
        <w:t>мене или изменении муниципального нормативного правового акта, а также о принятии иных мер.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7.9. Доработанный отчет об оценке фактического воздействия подпис</w:t>
      </w:r>
      <w:r w:rsidRPr="00E506BE">
        <w:rPr>
          <w:rFonts w:ascii="Times New Roman" w:eastAsiaTheme="minorHAnsi" w:hAnsi="Times New Roman"/>
          <w:sz w:val="28"/>
          <w:szCs w:val="28"/>
        </w:rPr>
        <w:t>ы</w:t>
      </w:r>
      <w:r w:rsidRPr="00E506BE">
        <w:rPr>
          <w:rFonts w:ascii="Times New Roman" w:eastAsiaTheme="minorHAnsi" w:hAnsi="Times New Roman"/>
          <w:sz w:val="28"/>
          <w:szCs w:val="28"/>
        </w:rPr>
        <w:t>вается руководителем органа, осуществляющего оценку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 муниципальных нормативных правовых актов, в течение 5 календарных дней размещается в специализированном разделе официального сайта и направляется в уполномоченный орган для подготовки заключения об оценке фактического воздействия.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7.10. По результатам рассмотрения отчета об оценке фактического во</w:t>
      </w:r>
      <w:r w:rsidRPr="00E506BE">
        <w:rPr>
          <w:rFonts w:ascii="Times New Roman" w:eastAsiaTheme="minorHAnsi" w:hAnsi="Times New Roman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действия уполномоченный орган готовит заключение об оценке фактического воздействия в течение 15 рабочих дней со дня поступления указанного отчета.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 xml:space="preserve">В заключении об оценке фактического воздействия делаются выводы о достижении или </w:t>
      </w:r>
      <w:proofErr w:type="spellStart"/>
      <w:r w:rsidRPr="00E506BE">
        <w:rPr>
          <w:rFonts w:ascii="Times New Roman" w:eastAsiaTheme="minorHAnsi" w:hAnsi="Times New Roman"/>
          <w:sz w:val="28"/>
          <w:szCs w:val="28"/>
        </w:rPr>
        <w:t>недостижении</w:t>
      </w:r>
      <w:proofErr w:type="spellEnd"/>
      <w:r w:rsidRPr="00E506BE">
        <w:rPr>
          <w:rFonts w:ascii="Times New Roman" w:eastAsiaTheme="minorHAnsi" w:hAnsi="Times New Roman"/>
          <w:sz w:val="28"/>
          <w:szCs w:val="28"/>
        </w:rPr>
        <w:t xml:space="preserve"> заявленных целей регулирования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>ного нормативного правового акта, фактических положительных и отрицател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ных последствиях принятия муниципального нормативного правового акта, а также о выявлении или </w:t>
      </w:r>
      <w:proofErr w:type="spellStart"/>
      <w:r w:rsidRPr="00E506BE">
        <w:rPr>
          <w:rFonts w:ascii="Times New Roman" w:eastAsiaTheme="minorHAnsi" w:hAnsi="Times New Roman"/>
          <w:sz w:val="28"/>
          <w:szCs w:val="28"/>
        </w:rPr>
        <w:t>невыявлении</w:t>
      </w:r>
      <w:proofErr w:type="spellEnd"/>
      <w:r w:rsidRPr="00E506BE">
        <w:rPr>
          <w:rFonts w:ascii="Times New Roman" w:eastAsiaTheme="minorHAnsi" w:hAnsi="Times New Roman"/>
          <w:sz w:val="28"/>
          <w:szCs w:val="28"/>
        </w:rPr>
        <w:t xml:space="preserve"> в нем положений, необоснованно затру</w:t>
      </w:r>
      <w:r w:rsidRPr="00E506BE">
        <w:rPr>
          <w:rFonts w:ascii="Times New Roman" w:eastAsiaTheme="minorHAnsi" w:hAnsi="Times New Roman"/>
          <w:sz w:val="28"/>
          <w:szCs w:val="28"/>
        </w:rPr>
        <w:t>д</w:t>
      </w:r>
      <w:r w:rsidRPr="00E506BE">
        <w:rPr>
          <w:rFonts w:ascii="Times New Roman" w:eastAsiaTheme="minorHAnsi" w:hAnsi="Times New Roman"/>
          <w:sz w:val="28"/>
          <w:szCs w:val="28"/>
        </w:rPr>
        <w:t>няющих ведение предпринимательской и инвестиционной деятельности или приводящих к возникновению необоснованных расходов субъектов предпр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нимательской и инвестиционной деятельности и бюджета города Нижневарто</w:t>
      </w:r>
      <w:r w:rsidRPr="00E506BE">
        <w:rPr>
          <w:rFonts w:ascii="Times New Roman" w:eastAsiaTheme="minorHAnsi" w:hAnsi="Times New Roman"/>
          <w:sz w:val="28"/>
          <w:szCs w:val="28"/>
        </w:rPr>
        <w:t>в</w:t>
      </w:r>
      <w:r w:rsidRPr="00E506BE">
        <w:rPr>
          <w:rFonts w:ascii="Times New Roman" w:eastAsiaTheme="minorHAnsi" w:hAnsi="Times New Roman"/>
          <w:sz w:val="28"/>
          <w:szCs w:val="28"/>
        </w:rPr>
        <w:t>ска.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7.11. В случае если уполномоченным органом сделан вывод о том, что о</w:t>
      </w:r>
      <w:r w:rsidRPr="00E506BE">
        <w:rPr>
          <w:rFonts w:ascii="Times New Roman" w:eastAsiaTheme="minorHAnsi" w:hAnsi="Times New Roman"/>
          <w:sz w:val="28"/>
          <w:szCs w:val="28"/>
        </w:rPr>
        <w:t>р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ганом, осуществляющим оценку фактического воздействия муниципальных нормативных правовых актов, при подготовке отчета об оценке фактического воздействия не соблюдены требования Порядка ее проведения и при наличии замечаний к качеству подготовки отчета об оценке фактического воздействия,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орган, осуществляющий оценку фактического воздействия муниципальных нормативных правовых актов, повторно проводит процедуры, предусмотре</w:t>
      </w:r>
      <w:r w:rsidRPr="00E506BE">
        <w:rPr>
          <w:rFonts w:ascii="Times New Roman" w:eastAsiaTheme="minorHAnsi" w:hAnsi="Times New Roman"/>
          <w:sz w:val="28"/>
          <w:szCs w:val="28"/>
        </w:rPr>
        <w:t>н</w:t>
      </w:r>
      <w:r w:rsidRPr="00E506BE">
        <w:rPr>
          <w:rFonts w:ascii="Times New Roman" w:eastAsiaTheme="minorHAnsi" w:hAnsi="Times New Roman"/>
          <w:sz w:val="28"/>
          <w:szCs w:val="28"/>
        </w:rPr>
        <w:t>ные Порядком, начиная с соответствующей невыполненной или выполненной ненадлежащим образом процедуры, с последующей доработкой отчета об оценке фактического воздействия по их результатам, после чего направляет его в уполномоченный орган.</w:t>
      </w:r>
      <w:proofErr w:type="gramEnd"/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7.12. Заключение об оценке фактического воздействия размещается упо</w:t>
      </w:r>
      <w:r w:rsidRPr="00E506BE">
        <w:rPr>
          <w:rFonts w:ascii="Times New Roman" w:eastAsiaTheme="minorHAnsi" w:hAnsi="Times New Roman"/>
          <w:sz w:val="28"/>
          <w:szCs w:val="28"/>
        </w:rPr>
        <w:t>л</w:t>
      </w:r>
      <w:r w:rsidRPr="00E506BE">
        <w:rPr>
          <w:rFonts w:ascii="Times New Roman" w:eastAsiaTheme="minorHAnsi" w:hAnsi="Times New Roman"/>
          <w:sz w:val="28"/>
          <w:szCs w:val="28"/>
        </w:rPr>
        <w:t>номоченным органом в специализированном разделе официального сайта.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7.13. В случае если заключение об оценке фактического воздействия с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держит предложения об отмене или изменении муниципального нормативного правового акта или его отдельных положений, указанное заключение направл</w:t>
      </w:r>
      <w:r w:rsidRPr="00E506BE">
        <w:rPr>
          <w:rFonts w:ascii="Times New Roman" w:eastAsiaTheme="minorHAnsi" w:hAnsi="Times New Roman"/>
          <w:sz w:val="28"/>
          <w:szCs w:val="28"/>
        </w:rPr>
        <w:t>я</w:t>
      </w:r>
      <w:r w:rsidRPr="00E506BE">
        <w:rPr>
          <w:rFonts w:ascii="Times New Roman" w:eastAsiaTheme="minorHAnsi" w:hAnsi="Times New Roman"/>
          <w:sz w:val="28"/>
          <w:szCs w:val="28"/>
        </w:rPr>
        <w:t>ется на рассмотрение органу, осуществляющему оценку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ствия муниципальных нормативных правовых актов, для отмены либо внесения изменений в соответствующий муниципальный нормативный правовой акт.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Орган, осуществляющий оценку фактического воздействия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>ных нормативных правовых актов, в течение 5 рабочих дней с момента получ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ния заключения об оценке фактического воздействия направляет уведомление в уполномоченный орган о принятом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решении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об отмене либо внесении измен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ний в соответствующий муниципальный нормативный правовой акт.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lastRenderedPageBreak/>
        <w:t xml:space="preserve">7.14. </w:t>
      </w:r>
      <w:proofErr w:type="gramStart"/>
      <w:r w:rsidRPr="00E506BE">
        <w:rPr>
          <w:rFonts w:ascii="Times New Roman" w:eastAsiaTheme="minorHAnsi" w:hAnsi="Times New Roman"/>
          <w:sz w:val="28"/>
          <w:szCs w:val="28"/>
        </w:rPr>
        <w:t>В случае если предложения об отмене или изменении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>ного нормативного правового акта или его отдельных положений, представле</w:t>
      </w:r>
      <w:r w:rsidRPr="00E506BE">
        <w:rPr>
          <w:rFonts w:ascii="Times New Roman" w:eastAsiaTheme="minorHAnsi" w:hAnsi="Times New Roman"/>
          <w:sz w:val="28"/>
          <w:szCs w:val="28"/>
        </w:rPr>
        <w:t>н</w:t>
      </w:r>
      <w:r w:rsidRPr="00E506BE">
        <w:rPr>
          <w:rFonts w:ascii="Times New Roman" w:eastAsiaTheme="minorHAnsi" w:hAnsi="Times New Roman"/>
          <w:sz w:val="28"/>
          <w:szCs w:val="28"/>
        </w:rPr>
        <w:t>ные уполномоченным органом в заключении об оценке фактического возде</w:t>
      </w:r>
      <w:r w:rsidRPr="00E506BE">
        <w:rPr>
          <w:rFonts w:ascii="Times New Roman" w:eastAsiaTheme="minorHAnsi" w:hAnsi="Times New Roman"/>
          <w:sz w:val="28"/>
          <w:szCs w:val="28"/>
        </w:rPr>
        <w:t>й</w:t>
      </w:r>
      <w:r w:rsidRPr="00E506BE">
        <w:rPr>
          <w:rFonts w:ascii="Times New Roman" w:eastAsiaTheme="minorHAnsi" w:hAnsi="Times New Roman"/>
          <w:sz w:val="28"/>
          <w:szCs w:val="28"/>
        </w:rPr>
        <w:t>ствия, орган, осуществляющий оценку фактического воздействия муниципал</w:t>
      </w:r>
      <w:r w:rsidRPr="00E506BE">
        <w:rPr>
          <w:rFonts w:ascii="Times New Roman" w:eastAsiaTheme="minorHAnsi" w:hAnsi="Times New Roman"/>
          <w:sz w:val="28"/>
          <w:szCs w:val="28"/>
        </w:rPr>
        <w:t>ь</w:t>
      </w:r>
      <w:r w:rsidRPr="00E506BE">
        <w:rPr>
          <w:rFonts w:ascii="Times New Roman" w:eastAsiaTheme="minorHAnsi" w:hAnsi="Times New Roman"/>
          <w:sz w:val="28"/>
          <w:szCs w:val="28"/>
        </w:rPr>
        <w:t>ных нормативных правовых актов, считает необоснованными, указанные орг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ны в течение 10 рабочих дней со дня подготовки заключения об оценке факт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ческого воздействия принимают решение путем проведения дополнительных согласительных процедур в форме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совместных консультаций или совещаний (при необходимости с участием представителей общественных и иных орган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заций, субъектов предпринимательской и инвестиционной деятельности), р</w:t>
      </w:r>
      <w:r w:rsidRPr="00E506BE">
        <w:rPr>
          <w:rFonts w:ascii="Times New Roman" w:eastAsiaTheme="minorHAnsi" w:hAnsi="Times New Roman"/>
          <w:sz w:val="28"/>
          <w:szCs w:val="28"/>
        </w:rPr>
        <w:t>е</w:t>
      </w:r>
      <w:r w:rsidRPr="00E506BE">
        <w:rPr>
          <w:rFonts w:ascii="Times New Roman" w:eastAsiaTheme="minorHAnsi" w:hAnsi="Times New Roman"/>
          <w:sz w:val="28"/>
          <w:szCs w:val="28"/>
        </w:rPr>
        <w:t>зультаты которых оформляются протоколом.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7.15. Сведения о принятом муниципальном нормативном правовом акте, указанном в пункте 7.13 Порядка, орган, осуществляющий оценку фактическ</w:t>
      </w:r>
      <w:r w:rsidRPr="00E506BE">
        <w:rPr>
          <w:rFonts w:ascii="Times New Roman" w:eastAsiaTheme="minorHAnsi" w:hAnsi="Times New Roman"/>
          <w:sz w:val="28"/>
          <w:szCs w:val="28"/>
        </w:rPr>
        <w:t>о</w:t>
      </w:r>
      <w:r w:rsidRPr="00E506BE">
        <w:rPr>
          <w:rFonts w:ascii="Times New Roman" w:eastAsiaTheme="minorHAnsi" w:hAnsi="Times New Roman"/>
          <w:sz w:val="28"/>
          <w:szCs w:val="28"/>
        </w:rPr>
        <w:t>го воздействия муниципальных нормативных правовых актов, направляет в уполномоченный орган в течение 5 рабочих дней со дня его принятия.</w:t>
      </w: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1 к Порядку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 администрации города Нижнева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товска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оценки регулирующего во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 проектов муниципальных нормативных правовых актов, эк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 муниципальных  нормати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мательской и инвестиционной де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тельности</w:t>
      </w: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E506B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E506BE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E506BE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E506B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06BE">
        <w:rPr>
          <w:rFonts w:ascii="Times New Roman" w:hAnsi="Times New Roman"/>
          <w:i/>
          <w:sz w:val="24"/>
          <w:szCs w:val="24"/>
        </w:rPr>
        <w:t xml:space="preserve">            (</w:t>
      </w:r>
      <w:r w:rsidRPr="00E506BE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E506BE">
        <w:rPr>
          <w:rFonts w:ascii="Times New Roman" w:hAnsi="Times New Roman"/>
          <w:i/>
          <w:sz w:val="24"/>
          <w:szCs w:val="24"/>
        </w:rPr>
        <w:t>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 xml:space="preserve">"___"."___"."___" </w:t>
      </w: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E506BE">
        <w:rPr>
          <w:rFonts w:ascii="Times New Roman" w:hAnsi="Times New Roman"/>
          <w:b/>
          <w:sz w:val="24"/>
          <w:szCs w:val="24"/>
        </w:rPr>
        <w:t xml:space="preserve"> "___"."___"."___"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E506BE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E506BE">
        <w:rPr>
          <w:rFonts w:ascii="Times New Roman" w:hAnsi="Times New Roman"/>
          <w:sz w:val="24"/>
          <w:szCs w:val="24"/>
        </w:rPr>
        <w:t xml:space="preserve"> 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E506BE">
        <w:rPr>
          <w:rFonts w:ascii="Times New Roman" w:hAnsi="Times New Roman"/>
          <w:sz w:val="24"/>
          <w:szCs w:val="24"/>
        </w:rPr>
        <w:t>е</w:t>
      </w:r>
      <w:r w:rsidRPr="00E506BE">
        <w:rPr>
          <w:rFonts w:ascii="Times New Roman" w:hAnsi="Times New Roman"/>
          <w:sz w:val="24"/>
          <w:szCs w:val="24"/>
        </w:rPr>
        <w:t>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E506BE" w:rsidTr="00304182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Проект 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устанавливает 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05694B" w:rsidRPr="00E506BE" w:rsidRDefault="0005694B" w:rsidP="003041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E506BE" w:rsidRDefault="0005694B" w:rsidP="003041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я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тельности или способствующих их введению, а также положений, способствующих возни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я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Нижневартовска,_________________________________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506BE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ществления предпринимательской и инвестиционной деятельности, утвержденного пост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 xml:space="preserve">новлением администрации города от ______________ №____________, 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E506BE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вить свои предложения и замечания по прилагаемому проекту муниципального нормативного правового акта.</w:t>
            </w:r>
          </w:p>
          <w:p w:rsidR="0005694B" w:rsidRPr="00E506BE" w:rsidRDefault="0005694B" w:rsidP="0030418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(</w:t>
            </w: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05694B" w:rsidRPr="00E506BE" w:rsidRDefault="0005694B" w:rsidP="0005694B">
      <w:pPr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2 к Порядку проведения в администрации города Нижнева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нормати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E506B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E506B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05694B" w:rsidRPr="00E506BE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E506BE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 xml:space="preserve"> "___"."___"."___" </w:t>
      </w:r>
      <w:r w:rsidRPr="00E506BE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E506BE">
        <w:rPr>
          <w:rFonts w:ascii="Times New Roman" w:hAnsi="Times New Roman"/>
          <w:b/>
          <w:sz w:val="24"/>
          <w:szCs w:val="24"/>
        </w:rPr>
        <w:t xml:space="preserve"> "___"."___"."___"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E506BE">
        <w:rPr>
          <w:rFonts w:ascii="Times New Roman" w:hAnsi="Times New Roman"/>
          <w:sz w:val="24"/>
          <w:szCs w:val="24"/>
        </w:rPr>
        <w:t>е</w:t>
      </w:r>
      <w:r w:rsidRPr="00E506BE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E506BE">
        <w:rPr>
          <w:rFonts w:ascii="Times New Roman" w:hAnsi="Times New Roman"/>
          <w:sz w:val="24"/>
          <w:szCs w:val="24"/>
        </w:rPr>
        <w:t>я</w:t>
      </w:r>
      <w:r w:rsidRPr="00E506BE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 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E506BE">
        <w:rPr>
          <w:rStyle w:val="FontStyle13"/>
          <w:sz w:val="24"/>
          <w:szCs w:val="24"/>
        </w:rPr>
        <w:t>_______________________________________________________________________________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05694B" w:rsidRPr="00E506BE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05694B" w:rsidRPr="00E506BE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5694B" w:rsidRPr="00E506BE" w:rsidTr="0030418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:rsidR="0005694B" w:rsidRPr="00E506BE" w:rsidRDefault="0005694B" w:rsidP="003041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E506BE" w:rsidRDefault="0005694B" w:rsidP="003041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В целях выявления в прилагаемом муниципальном нормативном правовом акте пол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жений, необоснованно затрудняющих ведение предпринимательской и инвестиционной де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я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тельности, ___________________________________________________________________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506BE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структурного подразделения администрации города, </w:t>
            </w:r>
            <w:proofErr w:type="gramEnd"/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осуществляющего</w:t>
            </w:r>
            <w:proofErr w:type="gramEnd"/>
            <w:r w:rsidRPr="00E506BE">
              <w:rPr>
                <w:rFonts w:ascii="Times New Roman" w:hAnsi="Times New Roman"/>
                <w:i/>
                <w:sz w:val="20"/>
                <w:szCs w:val="20"/>
              </w:rPr>
              <w:t xml:space="preserve"> экспертизу </w:t>
            </w:r>
            <w:r w:rsidRPr="00E506B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муниципальных нормативных правовых актов)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пунктами 3.8, 4.2 Порядка проведения в администрации города Нижнева</w:t>
            </w:r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товска </w:t>
            </w:r>
            <w:r w:rsidRPr="00E506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 инвестиционной деятельности, утвержденного п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eastAsiaTheme="minorHAnsi" w:hAnsi="Times New Roman"/>
                <w:sz w:val="24"/>
                <w:szCs w:val="24"/>
              </w:rPr>
              <w:t xml:space="preserve">становлением администрации города от ________________ №_____________, 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проводит пу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б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личные консультации.</w:t>
            </w:r>
            <w:proofErr w:type="gramEnd"/>
            <w:r w:rsidRPr="00E506BE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(в случае отсутствия опросного листа)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br w:type="page"/>
      </w:r>
    </w:p>
    <w:p w:rsidR="0005694B" w:rsidRPr="00E506BE" w:rsidRDefault="0005694B" w:rsidP="0005694B">
      <w:pPr>
        <w:spacing w:after="0" w:line="240" w:lineRule="auto"/>
        <w:ind w:left="5103" w:right="-1"/>
        <w:jc w:val="both"/>
        <w:rPr>
          <w:rFonts w:ascii="Times New Roman" w:hAnsi="Times New Roman"/>
          <w:bCs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3 к Порядку проведения в администрации города Нижнева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 нормати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Pr="00E506BE" w:rsidRDefault="0005694B" w:rsidP="0005694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Типовая форма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E506BE" w:rsidTr="0030418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BE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E506BE" w:rsidRDefault="0005694B" w:rsidP="0030418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ленные ему после указанного срока, а также направленные не в соответствии с настоящей формой.</w:t>
            </w:r>
          </w:p>
        </w:tc>
      </w:tr>
    </w:tbl>
    <w:p w:rsidR="0005694B" w:rsidRPr="00E506BE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05694B" w:rsidRPr="00E506BE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E506BE" w:rsidTr="00304182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05694B" w:rsidRPr="00E506BE" w:rsidTr="00304182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E506BE" w:rsidTr="00304182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ятельности будут затронуты предлагаемым регулированием (по видам субъектов, отра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лям, количеству)?</w:t>
            </w:r>
          </w:p>
        </w:tc>
      </w:tr>
      <w:tr w:rsidR="0005694B" w:rsidRPr="00E506BE" w:rsidTr="00304182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E506BE" w:rsidTr="00304182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E506BE" w:rsidTr="00304182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E506BE" w:rsidTr="0030418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ности обязанностей, возникновения избыточных административных и иных ограничений и обязанностей?</w:t>
            </w:r>
            <w:r w:rsidRPr="00E50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E506BE" w:rsidTr="00304182"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ности, возникающие при введении предлагаемого регулирования, а при возможности, и бю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ленте и др.)</w:t>
            </w:r>
            <w:r w:rsidRPr="00E506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5694B" w:rsidRPr="00E506BE" w:rsidTr="00304182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Какие, на Ваш взгляд, могут возникнуть проблемы и трудности с контролем с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E506BE" w:rsidTr="00304182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E506BE" w:rsidTr="0030418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рования в отношении отдельных групп лиц? Приведите соответствующее обоснование.</w:t>
            </w:r>
          </w:p>
        </w:tc>
      </w:tr>
      <w:tr w:rsidR="0005694B" w:rsidRPr="00E506BE" w:rsidTr="0030418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5694B" w:rsidRPr="00E506BE" w:rsidTr="00304182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br w:type="page"/>
      </w:r>
    </w:p>
    <w:p w:rsidR="0005694B" w:rsidRPr="00E506BE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4 к Порядку проведения в администрации города Нижнева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нормати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Типовая форма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05694B" w:rsidRPr="00E506BE" w:rsidTr="0030418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BE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5694B" w:rsidRPr="00E506BE" w:rsidRDefault="0005694B" w:rsidP="0030418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E506BE" w:rsidRDefault="0005694B" w:rsidP="0030418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5694B" w:rsidRPr="00E506BE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</w:p>
    <w:p w:rsidR="0005694B" w:rsidRPr="00E506BE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05694B" w:rsidRPr="00E506BE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E506BE" w:rsidTr="0030418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Обоснованы ли нормы, содержащиеся в муниципальном нормативном правовом акте?</w:t>
            </w:r>
          </w:p>
        </w:tc>
      </w:tr>
      <w:tr w:rsidR="0005694B" w:rsidRPr="00E506BE" w:rsidTr="0030418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5694B" w:rsidRPr="00E506BE" w:rsidTr="0030418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 xml:space="preserve">вания? Если да, приведите варианты, обосновав каждый из них. </w:t>
            </w:r>
          </w:p>
        </w:tc>
      </w:tr>
      <w:tr w:rsidR="0005694B" w:rsidRPr="00E506BE" w:rsidTr="0030418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E506BE" w:rsidTr="0030418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E506BE" w:rsidTr="0030418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6BE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05694B" w:rsidRPr="00E506BE" w:rsidTr="00304182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E506BE" w:rsidRDefault="0005694B" w:rsidP="0030418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br w:type="page"/>
      </w:r>
    </w:p>
    <w:p w:rsidR="0005694B" w:rsidRPr="00E506BE" w:rsidRDefault="0005694B" w:rsidP="0005694B">
      <w:pPr>
        <w:spacing w:after="0" w:line="240" w:lineRule="auto"/>
        <w:ind w:left="5245" w:right="-1"/>
        <w:jc w:val="both"/>
        <w:rPr>
          <w:rFonts w:ascii="Times New Roman" w:hAnsi="Times New Roman"/>
          <w:bCs/>
          <w:sz w:val="28"/>
          <w:szCs w:val="28"/>
        </w:rPr>
      </w:pP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5 к Порядку провед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ния в администрации города Ни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невартовска оценки регулирующего воздействия проектов муниципал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ных нормативных правовых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экспертизы и оценки фактического воздействия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тивных правовых актов, затрагив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ющих вопросы осуществления предпринимательской и инвестиц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506BE">
        <w:rPr>
          <w:rFonts w:ascii="Times New Roman" w:hAnsi="Times New Roman"/>
          <w:bCs/>
          <w:color w:val="000000" w:themeColor="text1"/>
          <w:sz w:val="28"/>
          <w:szCs w:val="28"/>
        </w:rPr>
        <w:t>онной деятельности</w:t>
      </w:r>
    </w:p>
    <w:p w:rsidR="0005694B" w:rsidRPr="00E506BE" w:rsidRDefault="0005694B" w:rsidP="0005694B">
      <w:pPr>
        <w:spacing w:after="0" w:line="240" w:lineRule="auto"/>
        <w:ind w:left="5245" w:right="-1"/>
        <w:jc w:val="both"/>
        <w:rPr>
          <w:rFonts w:ascii="Times New Roman" w:hAnsi="Times New Roman"/>
          <w:bCs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Форма свода предложений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</w:t>
      </w:r>
      <w:proofErr w:type="gramStart"/>
      <w:r w:rsidRPr="00E506BE">
        <w:rPr>
          <w:rFonts w:ascii="Times New Roman" w:hAnsi="Times New Roman"/>
          <w:sz w:val="24"/>
          <w:szCs w:val="24"/>
        </w:rPr>
        <w:t>города Нижн</w:t>
      </w:r>
      <w:r w:rsidRPr="00E506BE">
        <w:rPr>
          <w:rFonts w:ascii="Times New Roman" w:hAnsi="Times New Roman"/>
          <w:sz w:val="24"/>
          <w:szCs w:val="24"/>
        </w:rPr>
        <w:t>е</w:t>
      </w:r>
      <w:r w:rsidRPr="00E506BE">
        <w:rPr>
          <w:rFonts w:ascii="Times New Roman" w:hAnsi="Times New Roman"/>
          <w:sz w:val="24"/>
          <w:szCs w:val="24"/>
        </w:rPr>
        <w:t xml:space="preserve">вартовска </w:t>
      </w:r>
      <w:r w:rsidRPr="00E506BE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E506BE">
        <w:rPr>
          <w:rFonts w:ascii="Times New Roman" w:eastAsiaTheme="minorHAnsi" w:hAnsi="Times New Roman"/>
          <w:sz w:val="24"/>
          <w:szCs w:val="24"/>
        </w:rPr>
        <w:t>а</w:t>
      </w:r>
      <w:r w:rsidRPr="00E506BE">
        <w:rPr>
          <w:rFonts w:ascii="Times New Roman" w:eastAsiaTheme="minorHAnsi" w:hAnsi="Times New Roman"/>
          <w:sz w:val="24"/>
          <w:szCs w:val="24"/>
        </w:rPr>
        <w:t>вовых актов</w:t>
      </w:r>
      <w:proofErr w:type="gramEnd"/>
      <w:r w:rsidRPr="00E506BE">
        <w:rPr>
          <w:rFonts w:ascii="Times New Roman" w:eastAsiaTheme="minorHAnsi" w:hAnsi="Times New Roman"/>
          <w:sz w:val="24"/>
          <w:szCs w:val="24"/>
        </w:rPr>
        <w:t xml:space="preserve"> и экспертизы муниципальных нормативных правовых актов, затрагивающих  вопросы осуществления предпринимательской и инвестиционной деятельности, утвержде</w:t>
      </w:r>
      <w:r w:rsidRPr="00E506BE">
        <w:rPr>
          <w:rFonts w:ascii="Times New Roman" w:eastAsiaTheme="minorHAnsi" w:hAnsi="Times New Roman"/>
          <w:sz w:val="24"/>
          <w:szCs w:val="24"/>
        </w:rPr>
        <w:t>н</w:t>
      </w:r>
      <w:r w:rsidRPr="00E506BE">
        <w:rPr>
          <w:rFonts w:ascii="Times New Roman" w:eastAsiaTheme="minorHAnsi" w:hAnsi="Times New Roman"/>
          <w:sz w:val="24"/>
          <w:szCs w:val="24"/>
        </w:rPr>
        <w:t>ного постановлением администрации города от _____________________ №_______________,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  <w:r w:rsidRPr="00E506BE">
        <w:rPr>
          <w:rFonts w:ascii="Times New Roman" w:hAnsi="Times New Roman"/>
          <w:sz w:val="28"/>
          <w:szCs w:val="28"/>
        </w:rPr>
        <w:t>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E506BE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в период с "____" _________ 20____ года  по  "____" __________ 20____ года  проведены публичные консультации по 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  <w:proofErr w:type="gramEnd"/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по </w:t>
      </w:r>
      <w:proofErr w:type="gramStart"/>
      <w:r w:rsidRPr="00E506BE">
        <w:rPr>
          <w:rFonts w:ascii="Times New Roman" w:hAnsi="Times New Roman"/>
          <w:i/>
          <w:sz w:val="20"/>
          <w:szCs w:val="20"/>
        </w:rPr>
        <w:t>которому</w:t>
      </w:r>
      <w:proofErr w:type="gramEnd"/>
      <w:r w:rsidRPr="00E506BE">
        <w:rPr>
          <w:rFonts w:ascii="Times New Roman" w:hAnsi="Times New Roman"/>
          <w:i/>
          <w:sz w:val="20"/>
          <w:szCs w:val="20"/>
        </w:rPr>
        <w:t xml:space="preserve"> проведены публичные консультации)</w:t>
      </w:r>
    </w:p>
    <w:p w:rsidR="0005694B" w:rsidRPr="00E506BE" w:rsidRDefault="0005694B" w:rsidP="000569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694B" w:rsidRPr="00E506BE" w:rsidRDefault="0005694B" w:rsidP="000569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8"/>
        </w:rPr>
        <w:tab/>
      </w:r>
      <w:r w:rsidRPr="00E506BE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05694B" w:rsidRPr="00E506BE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</w:t>
      </w:r>
    </w:p>
    <w:p w:rsidR="0005694B" w:rsidRPr="00E506BE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</w:t>
      </w:r>
    </w:p>
    <w:p w:rsidR="0005694B" w:rsidRPr="00E506BE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</w:t>
      </w:r>
    </w:p>
    <w:p w:rsidR="0005694B" w:rsidRPr="00E506BE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</w:t>
      </w:r>
    </w:p>
    <w:p w:rsidR="0005694B" w:rsidRPr="00E506BE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________________________________________________________</w:t>
      </w:r>
    </w:p>
    <w:p w:rsidR="0005694B" w:rsidRPr="00E506BE" w:rsidRDefault="0005694B" w:rsidP="0005694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 xml:space="preserve">                    </w:t>
      </w:r>
    </w:p>
    <w:p w:rsidR="0005694B" w:rsidRPr="00E506BE" w:rsidRDefault="0005694B" w:rsidP="0005694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E506BE">
        <w:rPr>
          <w:rFonts w:ascii="Times New Roman" w:hAnsi="Times New Roman"/>
          <w:sz w:val="24"/>
          <w:szCs w:val="24"/>
        </w:rPr>
        <w:t>от</w:t>
      </w:r>
      <w:proofErr w:type="gramEnd"/>
      <w:r w:rsidRPr="00E506BE">
        <w:rPr>
          <w:rFonts w:ascii="Times New Roman" w:hAnsi="Times New Roman"/>
          <w:sz w:val="24"/>
          <w:szCs w:val="24"/>
        </w:rPr>
        <w:t>:</w:t>
      </w:r>
    </w:p>
    <w:p w:rsidR="0005694B" w:rsidRPr="00E506BE" w:rsidRDefault="0005694B" w:rsidP="0005694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1. _____________________________________________________________</w:t>
      </w:r>
    </w:p>
    <w:p w:rsidR="0005694B" w:rsidRPr="00E506BE" w:rsidRDefault="0005694B" w:rsidP="0005694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2. _____________________________________________________________</w:t>
      </w:r>
    </w:p>
    <w:p w:rsidR="0005694B" w:rsidRPr="00E506BE" w:rsidRDefault="0005694B" w:rsidP="0005694B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3. _____________________________________________________________</w:t>
      </w:r>
    </w:p>
    <w:p w:rsidR="0005694B" w:rsidRPr="00E506BE" w:rsidRDefault="0005694B" w:rsidP="0005694B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t>4. _____________________________________________________________</w:t>
      </w:r>
    </w:p>
    <w:p w:rsidR="0005694B" w:rsidRPr="00E506BE" w:rsidRDefault="0005694B" w:rsidP="0005694B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E506BE">
        <w:rPr>
          <w:rFonts w:ascii="Times New Roman" w:hAnsi="Times New Roman"/>
          <w:sz w:val="28"/>
        </w:rPr>
        <w:lastRenderedPageBreak/>
        <w:t>5. _____________________________________________________________</w:t>
      </w:r>
    </w:p>
    <w:p w:rsidR="0005694B" w:rsidRPr="00E506BE" w:rsidRDefault="0005694B" w:rsidP="0005694B">
      <w:pPr>
        <w:spacing w:line="240" w:lineRule="auto"/>
        <w:rPr>
          <w:rFonts w:ascii="Times New Roman" w:hAnsi="Times New Roman"/>
          <w:sz w:val="28"/>
        </w:rPr>
      </w:pPr>
    </w:p>
    <w:p w:rsidR="0005694B" w:rsidRPr="00E506BE" w:rsidRDefault="0005694B" w:rsidP="000569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E506BE">
        <w:rPr>
          <w:rFonts w:ascii="Times New Roman" w:hAnsi="Times New Roman"/>
          <w:sz w:val="24"/>
          <w:szCs w:val="24"/>
        </w:rPr>
        <w:t>у</w:t>
      </w:r>
      <w:r w:rsidRPr="00E506BE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E506BE">
        <w:rPr>
          <w:rFonts w:ascii="Times New Roman" w:hAnsi="Times New Roman"/>
          <w:sz w:val="24"/>
          <w:szCs w:val="24"/>
        </w:rPr>
        <w:t>а</w:t>
      </w:r>
      <w:r w:rsidRPr="00E506BE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05694B" w:rsidRPr="00E506BE" w:rsidRDefault="0005694B" w:rsidP="000569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p w:rsidR="0005694B" w:rsidRPr="00E506BE" w:rsidRDefault="0005694B" w:rsidP="000569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E506BE" w:rsidTr="00304182">
        <w:tc>
          <w:tcPr>
            <w:tcW w:w="9527" w:type="dxa"/>
            <w:gridSpan w:val="3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E506BE" w:rsidTr="00304182">
        <w:tc>
          <w:tcPr>
            <w:tcW w:w="2689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E506BE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E50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E506BE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 w:rsidRPr="00E50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E506BE" w:rsidTr="00304182">
        <w:tc>
          <w:tcPr>
            <w:tcW w:w="2689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Приложение: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1. Те</w:t>
      </w:r>
      <w:proofErr w:type="gramStart"/>
      <w:r w:rsidRPr="00E506BE">
        <w:rPr>
          <w:rFonts w:ascii="Times New Roman" w:hAnsi="Times New Roman"/>
          <w:sz w:val="24"/>
          <w:szCs w:val="24"/>
        </w:rPr>
        <w:t>кст ск</w:t>
      </w:r>
      <w:proofErr w:type="gramEnd"/>
      <w:r w:rsidRPr="00E506BE">
        <w:rPr>
          <w:rFonts w:ascii="Times New Roman" w:hAnsi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br w:type="page"/>
      </w:r>
    </w:p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05694B" w:rsidRPr="00E506BE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от 01.12.2014 №2453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ФОРМА СОГЛАШЕНИЯ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о взаимодействии между администрацией города Нижневартовска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и организациями, представляющими интересы </w:t>
      </w:r>
      <w:proofErr w:type="gramStart"/>
      <w:r w:rsidRPr="00E506BE">
        <w:rPr>
          <w:rFonts w:ascii="Times New Roman" w:hAnsi="Times New Roman"/>
          <w:b/>
          <w:sz w:val="28"/>
          <w:szCs w:val="28"/>
        </w:rPr>
        <w:t>предпринимательского</w:t>
      </w:r>
      <w:proofErr w:type="gramEnd"/>
      <w:r w:rsidRPr="00E506BE">
        <w:rPr>
          <w:rFonts w:ascii="Times New Roman" w:hAnsi="Times New Roman"/>
          <w:b/>
          <w:sz w:val="28"/>
          <w:szCs w:val="28"/>
        </w:rPr>
        <w:t xml:space="preserve">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и инвестиционного сообщества, при оценке регулирующего воздействия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проектов муниципальных нормативных правовых актов, экспертизе    и (или) оценке фактического воздействия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Администрация города Нижневартовска (далее – Администрация) в лице </w:t>
      </w:r>
    </w:p>
    <w:p w:rsidR="0005694B" w:rsidRPr="00E506BE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5694B" w:rsidRPr="00E506BE" w:rsidRDefault="0005694B" w:rsidP="0005694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(должность, фамилия, имя и отчество)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на основании ___________________________________________,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с одной стороны, и ___________________________________________________</w:t>
      </w:r>
    </w:p>
    <w:p w:rsidR="0005694B" w:rsidRPr="00E506BE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______________________________________________ (далее</w:t>
      </w:r>
      <w:proofErr w:type="gramStart"/>
      <w:r w:rsidRPr="00E506BE">
        <w:rPr>
          <w:rFonts w:ascii="Times New Roman" w:hAnsi="Times New Roman"/>
          <w:sz w:val="28"/>
          <w:szCs w:val="28"/>
        </w:rPr>
        <w:t xml:space="preserve"> - ______________)</w:t>
      </w:r>
      <w:proofErr w:type="gramEnd"/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  <w:proofErr w:type="gramEnd"/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:rsidR="0005694B" w:rsidRPr="00E506BE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в лице ______________________________________________________________,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506BE">
        <w:rPr>
          <w:rFonts w:ascii="Times New Roman" w:hAnsi="Times New Roman"/>
          <w:i/>
          <w:sz w:val="20"/>
          <w:szCs w:val="20"/>
        </w:rPr>
        <w:t xml:space="preserve">(должность, фамилия, имя и отчество представителя организации, представляющего </w:t>
      </w:r>
      <w:proofErr w:type="gramEnd"/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:rsidR="0005694B" w:rsidRPr="00E506BE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на основании ___________________________________________,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(документ, устанавливающий полномочия)</w:t>
      </w:r>
    </w:p>
    <w:p w:rsidR="0005694B" w:rsidRPr="00E506BE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06BE">
        <w:rPr>
          <w:rFonts w:ascii="Times New Roman" w:hAnsi="Times New Roman"/>
          <w:b/>
          <w:sz w:val="28"/>
          <w:szCs w:val="28"/>
        </w:rPr>
        <w:t>. Предмет Соглашения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E506BE">
        <w:rPr>
          <w:rFonts w:ascii="Times New Roman" w:hAnsi="Times New Roman"/>
          <w:sz w:val="28"/>
          <w:szCs w:val="28"/>
        </w:rPr>
        <w:t>проведения процедуры оценки регулирующего воздействия проектов муниципальных но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мативных правовых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актов, экспертизы и (или) оценки фактического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1.2. Ответственными по настоящему Соглашению со стороны Админ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страции являются структурные подразделения администрации города, явля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>щиеся разработчиками проектов муниципальных нормативных правовых актов, муниципальных нормативных правовых актов.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06BE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06BE">
        <w:rPr>
          <w:rFonts w:ascii="Times New Roman" w:hAnsi="Times New Roman"/>
          <w:sz w:val="28"/>
          <w:szCs w:val="28"/>
        </w:rPr>
        <w:t xml:space="preserve">2.1.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актов: 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обеспечивает направление уведомления о проведении публичной ко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сультации или опросного листа участников публичной консультации, проекта муниципального нормативного правового акта, в отношении которого пров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дится оценка регулирующего воздействия, и пояснительной записки к нему или муниципального нормативного правового акта, в отношении которого пров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дится экспертиза и  (или) оценка фактического воздействия;  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рассматривает предложения и замечания субъектов предпринимател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ской и инвестиционной деятельности относительно положений проекта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ципального нормативного правового акта, в отношении которого проводится оценка регулирующего воздействия, или муниципального нормативного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вого акта, подлежащего экспертизе и (или) оценке фактического воздействия, </w:t>
      </w:r>
      <w:proofErr w:type="gramStart"/>
      <w:r w:rsidRPr="00E506BE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рассмотрения которых оформляет сводом предложений;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определяет лиц, ответственных за взаимодействие между структурными подразделениями администрации города,  являющимися разработчиками пр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ектов муниципальных нормативных правовых актов, муниципальных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тивных правовых актов, и представителями предпринимательского и инвест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ционного сообщества в ходе публичных консультаций в отношении проекта муниципального нормативного правового акта или действующего муниципал</w:t>
      </w:r>
      <w:r w:rsidRPr="00E506BE">
        <w:rPr>
          <w:rFonts w:ascii="Times New Roman" w:hAnsi="Times New Roman"/>
          <w:sz w:val="28"/>
          <w:szCs w:val="28"/>
        </w:rPr>
        <w:t>ь</w:t>
      </w:r>
      <w:r w:rsidRPr="00E506BE">
        <w:rPr>
          <w:rFonts w:ascii="Times New Roman" w:hAnsi="Times New Roman"/>
          <w:sz w:val="28"/>
          <w:szCs w:val="28"/>
        </w:rPr>
        <w:t>ного нормативного правового акта;</w:t>
      </w:r>
      <w:proofErr w:type="gramEnd"/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обеспечивает организационно-техническое сопровождение реализации настоящего Соглашения.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2.2. Организации, представляющие интересы предпринимательского         и инвестиционного сообщества: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принимают участие в проводимых в различных формах публичных ко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организуют сбор информации по вопросам, поставленным в ходе пров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дения публичных консультаций, осуществляют анализ и обобщение указанной информации, формируют сводную позицию членов организаций, представл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ющих интересы предпринимательского и инвестиционного сообщества, отн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сительно положений проекта муниципального нормативного правового  акта или действующего муниципального нормативного правового акта;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и  (или) оценки фактического воздействия муниципального нормативного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вого акта, а также относительно положений муниципального нормативного правового акта,  необоснованно затрудняющих осуществление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lastRenderedPageBreak/>
        <w:t>тельской и инвестиционной деятельности, положений проекта муниципального нормативного правового акта, которые вводят избыточные обязанности, запр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ты и ограничения для субъектов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</w:t>
      </w:r>
      <w:r w:rsidRPr="00E506BE">
        <w:rPr>
          <w:rFonts w:ascii="Times New Roman" w:hAnsi="Times New Roman"/>
          <w:sz w:val="28"/>
          <w:szCs w:val="28"/>
        </w:rPr>
        <w:t>я</w:t>
      </w:r>
      <w:r w:rsidRPr="00E506BE">
        <w:rPr>
          <w:rFonts w:ascii="Times New Roman" w:hAnsi="Times New Roman"/>
          <w:sz w:val="28"/>
          <w:szCs w:val="28"/>
        </w:rPr>
        <w:t>тельности или способствуют их введению, а также способствуют возникнов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нию необоснованных расходов субъектов указанных видов деятельности и бюджета города Нижневартовска;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определяют в целях проведения публичных консультаций работников, ответственных за организацию подготовки предложений и замечаний по о</w:t>
      </w:r>
      <w:r w:rsidRPr="00E506BE">
        <w:rPr>
          <w:rFonts w:ascii="Times New Roman" w:hAnsi="Times New Roman"/>
          <w:sz w:val="28"/>
          <w:szCs w:val="28"/>
        </w:rPr>
        <w:t>б</w:t>
      </w:r>
      <w:r w:rsidRPr="00E506BE">
        <w:rPr>
          <w:rFonts w:ascii="Times New Roman" w:hAnsi="Times New Roman"/>
          <w:sz w:val="28"/>
          <w:szCs w:val="28"/>
        </w:rPr>
        <w:t>суждаемым положениям проектов</w:t>
      </w:r>
      <w:r w:rsidRPr="00E506BE">
        <w:t xml:space="preserve"> </w:t>
      </w:r>
      <w:r w:rsidRPr="00E506BE">
        <w:rPr>
          <w:rFonts w:ascii="Times New Roman" w:hAnsi="Times New Roman"/>
          <w:sz w:val="28"/>
          <w:szCs w:val="28"/>
        </w:rPr>
        <w:t>муниципальных нормативных правовых 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тов (муниципальных нормативных правовых актов), и направляют контактные данные указанных работников в структурные подразделения администрации города, являющиеся разработчиками проектов муниципальных нормативных правовых актов, муниципальных нормативных правовых актов;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актов, экспертизе и (или) оценке фактического воздействия муниц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пальных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представляют предложения по вопросам проведения оценки регулир</w:t>
      </w:r>
      <w:r w:rsidRPr="00E506BE">
        <w:rPr>
          <w:rFonts w:ascii="Times New Roman" w:hAnsi="Times New Roman"/>
          <w:sz w:val="28"/>
          <w:szCs w:val="28"/>
        </w:rPr>
        <w:t>у</w:t>
      </w:r>
      <w:r w:rsidRPr="00E506BE">
        <w:rPr>
          <w:rFonts w:ascii="Times New Roman" w:hAnsi="Times New Roman"/>
          <w:sz w:val="28"/>
          <w:szCs w:val="28"/>
        </w:rPr>
        <w:t>ющего воздействия проектов муниципальных нормативных правовых актов,  экспертизы и (или) оценки фактического воздействия муниципальных норм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тивных правовых актов.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06BE">
        <w:rPr>
          <w:rFonts w:ascii="Times New Roman" w:hAnsi="Times New Roman"/>
          <w:b/>
          <w:sz w:val="28"/>
          <w:szCs w:val="28"/>
        </w:rPr>
        <w:t>. Права Сторон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3.1.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актов, вправе: 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направлять запросы в организации, представляющие интересы предпр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нимательского сообщества, о представлении информационно-аналитических материалов, в том числе сведений о стандартных издержках субъектов пре</w:t>
      </w:r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принимательской и инвестиционной деятельности на соблюдение требований законодательства, сведений о развитии предпринимательской и инвестицио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ной деятельности в отдельных отраслях, о качественном и количественном      составе субъектов предпринимательской и инвестиционной деятельности           в отдельных отраслях, иных сведений, необходимых для оценки регулирующ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го воздействия проектов муниципальных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нормативных правовых актов, экспе</w:t>
      </w:r>
      <w:r w:rsidRPr="00E506BE">
        <w:rPr>
          <w:rFonts w:ascii="Times New Roman" w:hAnsi="Times New Roman"/>
          <w:sz w:val="28"/>
          <w:szCs w:val="28"/>
        </w:rPr>
        <w:t>р</w:t>
      </w:r>
      <w:r w:rsidRPr="00E506BE">
        <w:rPr>
          <w:rFonts w:ascii="Times New Roman" w:hAnsi="Times New Roman"/>
          <w:sz w:val="28"/>
          <w:szCs w:val="28"/>
        </w:rPr>
        <w:t>тизы и (или) оценки фактического воздействия муниципальных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- запрашивать у организаций, представляющих интересы предприним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тельского и инвестиционного сообщества, предложения, необходимые для формирования планов проведения экспертизы и (или) оценки фактического воздействия муниципальных нормативных правовых актов;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направлять своих представителей для участия в совещаниях, "круглых столах" и иных мероприятиях, проводимых организациями, представляющими интересы предпринимательского и инвестиционного сообщества, и направле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lastRenderedPageBreak/>
        <w:t>ных на активное привлечение субъектов предпринимательской и инвестицио</w:t>
      </w:r>
      <w:r w:rsidRPr="00E506BE">
        <w:rPr>
          <w:rFonts w:ascii="Times New Roman" w:hAnsi="Times New Roman"/>
          <w:sz w:val="28"/>
          <w:szCs w:val="28"/>
        </w:rPr>
        <w:t>н</w:t>
      </w:r>
      <w:r w:rsidRPr="00E506BE">
        <w:rPr>
          <w:rFonts w:ascii="Times New Roman" w:hAnsi="Times New Roman"/>
          <w:sz w:val="28"/>
          <w:szCs w:val="28"/>
        </w:rPr>
        <w:t>ной деятельности к участию в публичных консультациях, разъяснение ключ</w:t>
      </w:r>
      <w:r w:rsidRPr="00E506BE">
        <w:rPr>
          <w:rFonts w:ascii="Times New Roman" w:hAnsi="Times New Roman"/>
          <w:sz w:val="28"/>
          <w:szCs w:val="28"/>
        </w:rPr>
        <w:t>е</w:t>
      </w:r>
      <w:r w:rsidRPr="00E506BE">
        <w:rPr>
          <w:rFonts w:ascii="Times New Roman" w:hAnsi="Times New Roman"/>
          <w:sz w:val="28"/>
          <w:szCs w:val="28"/>
        </w:rPr>
        <w:t>вых вопросов функционирования института оценки регулирующего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в Администрации.</w:t>
      </w:r>
      <w:proofErr w:type="gramEnd"/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3.2. Организации, представляющие интересы предпринимательского         и инвестиционного сообщества, вправе: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направлять в структурные подразделения администрации города,        являющиеся разработчиками проектов муниципальных нормативных правовых актов, муниципальных нормативных правовых актов, предложения и замечания субъектов предпринимательской и инвестиционной деятельности о необход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мости включения муниципальных нормативных правовых актов в ежегодный план проведения экспертизы и (или) оценки фактического воздействия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воздействия, или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действующего муниципального нормативного правового акта, подлежащего экспертизе и (или) оценке фактического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ствия, и предложения по совершенствованию института оценки регулирующего воздействия в Администрации;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запрашивать в структурных подразделений администрации города,      являющихся разработчиками проектов муниципальных нормативных правовых актов, муниципальных нормативных правовых актов, в электронной или        бумажной форме копии сводного отчета и заключения о проведении оценки      регулирующего воздействия проекта муниципального нормативного правового акта, экспертизы и (или) оценки фактического воздействия муниципального нормативного правового акта, по которому проводились публичные консульт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ции, а также муниципальные нормативные правовые акты и методические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06BE">
        <w:rPr>
          <w:rFonts w:ascii="Times New Roman" w:hAnsi="Times New Roman"/>
          <w:sz w:val="28"/>
          <w:szCs w:val="28"/>
        </w:rPr>
        <w:t>д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кументы по вопросам проведения оценки регулирующего воздействия проектов муниципальных нормативных правовых актов, экспертизы и (или) оценки фа</w:t>
      </w:r>
      <w:r w:rsidRPr="00E506BE">
        <w:rPr>
          <w:rFonts w:ascii="Times New Roman" w:hAnsi="Times New Roman"/>
          <w:sz w:val="28"/>
          <w:szCs w:val="28"/>
        </w:rPr>
        <w:t>к</w:t>
      </w:r>
      <w:r w:rsidRPr="00E506BE">
        <w:rPr>
          <w:rFonts w:ascii="Times New Roman" w:hAnsi="Times New Roman"/>
          <w:sz w:val="28"/>
          <w:szCs w:val="28"/>
        </w:rPr>
        <w:t>тического воздействия муниципальных нормативных правовых актов в Адм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нистрации, информационные материалы о деятельности структурных подра</w:t>
      </w:r>
      <w:r w:rsidRPr="00E506BE">
        <w:rPr>
          <w:rFonts w:ascii="Times New Roman" w:hAnsi="Times New Roman"/>
          <w:sz w:val="28"/>
          <w:szCs w:val="28"/>
        </w:rPr>
        <w:t>з</w:t>
      </w:r>
      <w:r w:rsidRPr="00E506BE">
        <w:rPr>
          <w:rFonts w:ascii="Times New Roman" w:hAnsi="Times New Roman"/>
          <w:sz w:val="28"/>
          <w:szCs w:val="28"/>
        </w:rPr>
        <w:t>делений администрации города, являющихся разработчиками проектов мун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ципальных нормативных правовых актов,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вых актов, по оценке регулирующего воздействия проектов муниципальных нормативных правовых актов, экспертизе и (или) оценке фактического возде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муниципальных нормативных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- принимать участие в совещаниях, "круглых столах" и иных мероприят</w:t>
      </w:r>
      <w:r w:rsidRPr="00E506BE">
        <w:rPr>
          <w:rFonts w:ascii="Times New Roman" w:hAnsi="Times New Roman"/>
          <w:sz w:val="28"/>
          <w:szCs w:val="28"/>
        </w:rPr>
        <w:t>и</w:t>
      </w:r>
      <w:r w:rsidRPr="00E506BE">
        <w:rPr>
          <w:rFonts w:ascii="Times New Roman" w:hAnsi="Times New Roman"/>
          <w:sz w:val="28"/>
          <w:szCs w:val="28"/>
        </w:rPr>
        <w:t>ях, проводимых структурными подразделениями администрации города,        являющимися разработчиками проектов муниципальных нормативных прав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вых актов, муниципальных нормативных правовых актов, и направленных              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</w:t>
      </w:r>
      <w:r w:rsidRPr="00E506BE">
        <w:t xml:space="preserve">        </w:t>
      </w:r>
      <w:r w:rsidRPr="00E506BE">
        <w:rPr>
          <w:rFonts w:ascii="Times New Roman" w:hAnsi="Times New Roman"/>
          <w:sz w:val="28"/>
          <w:szCs w:val="28"/>
        </w:rPr>
        <w:t>в Администрации.</w:t>
      </w:r>
      <w:proofErr w:type="gramEnd"/>
    </w:p>
    <w:p w:rsidR="0005694B" w:rsidRPr="00E506BE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06BE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5694B" w:rsidRPr="00E506BE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 xml:space="preserve">4.1. Настоящее Соглашение заключается сроком на два года и вступает       в силу </w:t>
      </w:r>
      <w:proofErr w:type="gramStart"/>
      <w:r w:rsidRPr="00E506BE">
        <w:rPr>
          <w:rFonts w:ascii="Times New Roman" w:hAnsi="Times New Roman"/>
          <w:sz w:val="28"/>
          <w:szCs w:val="28"/>
        </w:rPr>
        <w:t>с даты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4.2. Дополнения и изменения настоящего Соглашения, принимаемые     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4.3. Споры и разногласия, возникающие при исполнении условий наст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>ящего Соглашения, разрешаются путем переговоров.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4.4. Настоящее Соглашение может быть расторгнуто по инициативе л</w:t>
      </w:r>
      <w:r w:rsidRPr="00E506BE">
        <w:rPr>
          <w:rFonts w:ascii="Times New Roman" w:hAnsi="Times New Roman"/>
          <w:sz w:val="28"/>
          <w:szCs w:val="28"/>
        </w:rPr>
        <w:t>ю</w:t>
      </w:r>
      <w:r w:rsidRPr="00E506BE">
        <w:rPr>
          <w:rFonts w:ascii="Times New Roman" w:hAnsi="Times New Roman"/>
          <w:sz w:val="28"/>
          <w:szCs w:val="28"/>
        </w:rPr>
        <w:t>бой из Сторон, при этом одна Сторона должна письменно уведомить другую Сторону не менее чем за три месяца до предполагаемой даты прекращения де</w:t>
      </w:r>
      <w:r w:rsidRPr="00E506BE">
        <w:rPr>
          <w:rFonts w:ascii="Times New Roman" w:hAnsi="Times New Roman"/>
          <w:sz w:val="28"/>
          <w:szCs w:val="28"/>
        </w:rPr>
        <w:t>й</w:t>
      </w:r>
      <w:r w:rsidRPr="00E506BE">
        <w:rPr>
          <w:rFonts w:ascii="Times New Roman" w:hAnsi="Times New Roman"/>
          <w:sz w:val="28"/>
          <w:szCs w:val="28"/>
        </w:rPr>
        <w:t>ствия настоящего Соглашения.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4.5. Если по истечении срока действия настоящего Соглашения ни одна из Сторон не выразила желание прекратить взаимодействие, настоящее Согл</w:t>
      </w:r>
      <w:r w:rsidRPr="00E506BE">
        <w:rPr>
          <w:rFonts w:ascii="Times New Roman" w:hAnsi="Times New Roman"/>
          <w:sz w:val="28"/>
          <w:szCs w:val="28"/>
        </w:rPr>
        <w:t>а</w:t>
      </w:r>
      <w:r w:rsidRPr="00E506BE">
        <w:rPr>
          <w:rFonts w:ascii="Times New Roman" w:hAnsi="Times New Roman"/>
          <w:sz w:val="28"/>
          <w:szCs w:val="28"/>
        </w:rPr>
        <w:t>шение считается пролонгированным на каждые последующие два года.</w:t>
      </w:r>
    </w:p>
    <w:p w:rsidR="0005694B" w:rsidRPr="00E506BE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05694B" w:rsidRPr="00E506BE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05694B" w:rsidRPr="00E506BE" w:rsidTr="00304182">
        <w:trPr>
          <w:jc w:val="center"/>
        </w:trPr>
        <w:tc>
          <w:tcPr>
            <w:tcW w:w="4821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5694B" w:rsidRPr="00E506BE" w:rsidRDefault="0005694B" w:rsidP="003041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ind w:left="-120"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05694B" w:rsidRPr="00E506BE" w:rsidRDefault="0005694B" w:rsidP="00304182">
            <w:pPr>
              <w:spacing w:line="240" w:lineRule="auto"/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5694B" w:rsidRPr="00E506BE" w:rsidRDefault="0005694B" w:rsidP="000569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br w:type="page"/>
      </w:r>
    </w:p>
    <w:p w:rsidR="0005694B" w:rsidRPr="00E506BE" w:rsidRDefault="0005694B" w:rsidP="0005694B">
      <w:pPr>
        <w:spacing w:after="0" w:line="240" w:lineRule="auto"/>
        <w:ind w:right="-1" w:firstLine="5670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05694B" w:rsidRPr="00E506BE" w:rsidRDefault="0005694B" w:rsidP="0005694B">
      <w:pPr>
        <w:spacing w:after="0" w:line="240" w:lineRule="auto"/>
        <w:ind w:right="-1" w:firstLine="567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line="240" w:lineRule="auto"/>
        <w:ind w:right="-1" w:firstLine="5670"/>
        <w:jc w:val="both"/>
        <w:rPr>
          <w:rFonts w:ascii="Times New Roman" w:hAnsi="Times New Roman"/>
          <w:sz w:val="28"/>
          <w:szCs w:val="28"/>
          <w:lang w:val="en-US"/>
        </w:rPr>
      </w:pPr>
      <w:r w:rsidRPr="00E506BE">
        <w:rPr>
          <w:rFonts w:ascii="Times New Roman" w:hAnsi="Times New Roman"/>
          <w:sz w:val="28"/>
          <w:szCs w:val="28"/>
        </w:rPr>
        <w:t xml:space="preserve">от </w:t>
      </w:r>
      <w:r w:rsidRPr="00E506BE">
        <w:rPr>
          <w:rFonts w:ascii="Times New Roman" w:hAnsi="Times New Roman"/>
          <w:sz w:val="28"/>
          <w:szCs w:val="28"/>
          <w:lang w:val="en-US"/>
        </w:rPr>
        <w:t>___________</w:t>
      </w:r>
      <w:r w:rsidRPr="00E506BE">
        <w:rPr>
          <w:rFonts w:ascii="Times New Roman" w:hAnsi="Times New Roman"/>
          <w:sz w:val="28"/>
          <w:szCs w:val="28"/>
        </w:rPr>
        <w:t xml:space="preserve"> №</w:t>
      </w:r>
      <w:r w:rsidRPr="00E506BE">
        <w:rPr>
          <w:rFonts w:ascii="Times New Roman" w:hAnsi="Times New Roman"/>
          <w:sz w:val="28"/>
          <w:szCs w:val="28"/>
          <w:lang w:val="en-US"/>
        </w:rPr>
        <w:t>_______</w:t>
      </w:r>
    </w:p>
    <w:p w:rsidR="0005694B" w:rsidRPr="00E506BE" w:rsidRDefault="0005694B" w:rsidP="000569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05694B" w:rsidRPr="00E506BE" w:rsidTr="00304182">
        <w:trPr>
          <w:trHeight w:val="1409"/>
        </w:trPr>
        <w:tc>
          <w:tcPr>
            <w:tcW w:w="3984" w:type="dxa"/>
            <w:shd w:val="clear" w:color="auto" w:fill="auto"/>
          </w:tcPr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№_________________________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E506BE">
              <w:rPr>
                <w:rFonts w:ascii="Times New Roman" w:hAnsi="Times New Roman"/>
                <w:i/>
                <w:szCs w:val="28"/>
              </w:rPr>
              <w:t>(присваивается регулирующим</w:t>
            </w:r>
            <w:proofErr w:type="gramEnd"/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</w:rPr>
            </w:pPr>
            <w:r w:rsidRPr="00E506BE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05694B" w:rsidRPr="00E506BE" w:rsidRDefault="0005694B" w:rsidP="003041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начало: "_________"__________________ 20____г.;</w:t>
            </w:r>
          </w:p>
          <w:p w:rsidR="0005694B" w:rsidRPr="00E506BE" w:rsidRDefault="0005694B" w:rsidP="00304182">
            <w:pPr>
              <w:spacing w:line="240" w:lineRule="auto"/>
              <w:rPr>
                <w:rFonts w:ascii="Times New Roman" w:hAnsi="Times New Roman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окончание: "_______"_________________ 20____г.</w:t>
            </w: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06BE">
        <w:rPr>
          <w:rFonts w:ascii="Times New Roman" w:hAnsi="Times New Roman"/>
          <w:b/>
          <w:sz w:val="28"/>
          <w:szCs w:val="28"/>
        </w:rPr>
        <w:t>. Общая информация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1.1. ____________________________________________________________________________,</w:t>
            </w:r>
          </w:p>
          <w:p w:rsidR="0005694B" w:rsidRPr="00E506BE" w:rsidRDefault="0005694B" w:rsidP="00304182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05694B" w:rsidRPr="00E506BE" w:rsidRDefault="0005694B" w:rsidP="003041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694B" w:rsidRPr="00E506BE" w:rsidRDefault="0005694B" w:rsidP="003041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тельности (далее – регулирующий орган).</w:t>
            </w:r>
          </w:p>
          <w:p w:rsidR="0005694B" w:rsidRPr="00E506BE" w:rsidRDefault="0005694B" w:rsidP="00304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ботке проекта муниципального нормативного правового акта, затрагивающего вопросы ос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у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ществления предпринимательской и инвестиционной деятельности: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 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1.4. Предполагаемая дата вступления в силу нормативного правового акта (его отдельных п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ложений): 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гулирование: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1.7. Краткое описание целей предлагаемого правового регулирования: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rPr>
          <w:trHeight w:val="2224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1.8. Краткое описание содержания предлагаемого правового регулирования:</w:t>
            </w: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1.9. Срок, в течение которого принимались предложения в связи с размещением уведомления о проведении публичного обсуждения проекта муниципального нормативного правового 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та: начало: "_____"___________ 20____г.; окончание: "_____"_____________ 20____г.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1.10.Количество замечаний и предложений, полученных в связи с размещением уведомления о проведении публичного обсуждения проекта муниципального нормативного правового 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та: ______, из них учтено: полностью____, учтено частично____, не учтено_____.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1.11. Контактная информация ответственного исполнителя регулирующего органа:</w:t>
            </w:r>
          </w:p>
          <w:p w:rsidR="0005694B" w:rsidRPr="00E506BE" w:rsidRDefault="0005694B" w:rsidP="003041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Фамилия, имя, отчество: __________________________________________________________</w:t>
            </w:r>
          </w:p>
          <w:p w:rsidR="0005694B" w:rsidRPr="00E506BE" w:rsidRDefault="0005694B" w:rsidP="003041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Должность: _____________________________________________________________________</w:t>
            </w:r>
          </w:p>
          <w:p w:rsidR="0005694B" w:rsidRPr="00E506BE" w:rsidRDefault="0005694B" w:rsidP="003041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Телефон: _______________________________________________________________________</w:t>
            </w:r>
          </w:p>
          <w:p w:rsidR="0005694B" w:rsidRPr="00E506BE" w:rsidRDefault="0005694B" w:rsidP="00304182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 электронной почты: ________________________________________________________</w:t>
            </w:r>
          </w:p>
          <w:p w:rsidR="0005694B" w:rsidRPr="00E506BE" w:rsidRDefault="0005694B" w:rsidP="00304182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06BE">
        <w:rPr>
          <w:rFonts w:ascii="Times New Roman" w:hAnsi="Times New Roman"/>
          <w:b/>
          <w:sz w:val="28"/>
          <w:szCs w:val="28"/>
        </w:rPr>
        <w:t>. Степень регулирующего воздействия проекта муниципального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 нормативного правового акта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694B" w:rsidRPr="00E506BE" w:rsidTr="00304182">
        <w:tc>
          <w:tcPr>
            <w:tcW w:w="4927" w:type="dxa"/>
          </w:tcPr>
          <w:p w:rsidR="0005694B" w:rsidRPr="00E506BE" w:rsidRDefault="0005694B" w:rsidP="00304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муниципального нормативного пр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вового акта:</w:t>
            </w:r>
          </w:p>
        </w:tc>
        <w:tc>
          <w:tcPr>
            <w:tcW w:w="4927" w:type="dxa"/>
          </w:tcPr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высокая/средняя/низкая</w:t>
            </w:r>
          </w:p>
        </w:tc>
      </w:tr>
      <w:tr w:rsidR="0005694B" w:rsidRPr="00E506BE" w:rsidTr="00304182">
        <w:trPr>
          <w:trHeight w:val="1378"/>
        </w:trPr>
        <w:tc>
          <w:tcPr>
            <w:tcW w:w="9854" w:type="dxa"/>
            <w:gridSpan w:val="2"/>
          </w:tcPr>
          <w:p w:rsidR="0005694B" w:rsidRPr="00E506BE" w:rsidRDefault="0005694B" w:rsidP="00304182">
            <w:pPr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деленной степени регулирующего воздействия:</w:t>
            </w:r>
          </w:p>
          <w:p w:rsidR="0005694B" w:rsidRPr="00E506BE" w:rsidRDefault="0005694B" w:rsidP="00304182">
            <w:pPr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06BE">
        <w:rPr>
          <w:rFonts w:ascii="Times New Roman" w:hAnsi="Times New Roman"/>
          <w:b/>
          <w:sz w:val="28"/>
          <w:szCs w:val="28"/>
        </w:rPr>
        <w:t>. Описание проблемы, на решение которой направлен предлагаемый способ правового регулирования, оценка негативных эффектов, возник</w:t>
      </w:r>
      <w:r w:rsidRPr="00E506BE">
        <w:rPr>
          <w:rFonts w:ascii="Times New Roman" w:hAnsi="Times New Roman"/>
          <w:b/>
          <w:sz w:val="28"/>
          <w:szCs w:val="28"/>
        </w:rPr>
        <w:t>а</w:t>
      </w:r>
      <w:r w:rsidRPr="00E506BE">
        <w:rPr>
          <w:rFonts w:ascii="Times New Roman" w:hAnsi="Times New Roman"/>
          <w:b/>
          <w:sz w:val="28"/>
          <w:szCs w:val="28"/>
        </w:rPr>
        <w:t xml:space="preserve">ющих в связи с наличием рассматриваемой проблемы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rPr>
          <w:trHeight w:val="6838"/>
        </w:trPr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3.1. Формулировка проблемы, на решение которой направлен предлагаемый способ правов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го регулирования, условий и факторов ее существования: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 и мерах, принятых ранее для ее 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шения, а также затраченных ресурсах и достигнутых результатах решения проблемы: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ства со стороны администрации города: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5694B" w:rsidRPr="00E506BE" w:rsidRDefault="0005694B" w:rsidP="003041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3.7. Выявление рисков, связанных с существующей ситуацией: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3.9.</w:t>
            </w:r>
            <w:r w:rsidRPr="00E506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3.10.</w:t>
            </w:r>
            <w:r w:rsidRPr="00E506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06BE">
        <w:rPr>
          <w:rFonts w:ascii="Times New Roman" w:hAnsi="Times New Roman"/>
          <w:b/>
          <w:sz w:val="28"/>
          <w:szCs w:val="28"/>
        </w:rPr>
        <w:t>. Цели предлагаемого правового регулирования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05694B" w:rsidRPr="00E506BE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E506BE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05694B" w:rsidRPr="00E506BE" w:rsidTr="00304182">
        <w:tc>
          <w:tcPr>
            <w:tcW w:w="512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4.1. Цели предлагаемого правового регулир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</w:tc>
        <w:tc>
          <w:tcPr>
            <w:tcW w:w="4764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4.2. Сроки достижения целей предлагаем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го правового регулирования:</w:t>
            </w:r>
          </w:p>
        </w:tc>
      </w:tr>
      <w:tr w:rsidR="0005694B" w:rsidRPr="00E506BE" w:rsidTr="00304182">
        <w:trPr>
          <w:trHeight w:val="232"/>
        </w:trPr>
        <w:tc>
          <w:tcPr>
            <w:tcW w:w="512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(Цель 1)</w:t>
            </w:r>
          </w:p>
        </w:tc>
        <w:tc>
          <w:tcPr>
            <w:tcW w:w="4764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512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4764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89" w:type="dxa"/>
            <w:gridSpan w:val="2"/>
            <w:shd w:val="clear" w:color="auto" w:fill="auto"/>
          </w:tcPr>
          <w:p w:rsidR="0005694B" w:rsidRPr="00E506BE" w:rsidRDefault="0005694B" w:rsidP="0030418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4.4. Иная информация о целях предлагаемого правового регулирования: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06BE">
        <w:rPr>
          <w:rFonts w:ascii="Times New Roman" w:hAnsi="Times New Roman"/>
          <w:b/>
          <w:sz w:val="28"/>
          <w:szCs w:val="28"/>
        </w:rPr>
        <w:t>. Описание предлагаемого правового регулирования и иных возможных способов решения проблемы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5.4. Иная информация о предлагаемом способе решения проблемы: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06BE">
        <w:rPr>
          <w:rFonts w:ascii="Times New Roman" w:hAnsi="Times New Roman"/>
          <w:b/>
          <w:sz w:val="28"/>
          <w:szCs w:val="28"/>
        </w:rPr>
        <w:t>. Основные группы субъектов предпринимательской и инвестиционной деятельности, иные заинтересованные лица, интересы которых будут з</w:t>
      </w:r>
      <w:r w:rsidRPr="00E506BE">
        <w:rPr>
          <w:rFonts w:ascii="Times New Roman" w:hAnsi="Times New Roman"/>
          <w:b/>
          <w:sz w:val="28"/>
          <w:szCs w:val="28"/>
        </w:rPr>
        <w:t>а</w:t>
      </w:r>
      <w:r w:rsidRPr="00E506BE">
        <w:rPr>
          <w:rFonts w:ascii="Times New Roman" w:hAnsi="Times New Roman"/>
          <w:b/>
          <w:sz w:val="28"/>
          <w:szCs w:val="28"/>
        </w:rPr>
        <w:t>тронуты предлагаемым правовым регулированием, оценка количества т</w:t>
      </w:r>
      <w:r w:rsidRPr="00E506BE">
        <w:rPr>
          <w:rFonts w:ascii="Times New Roman" w:hAnsi="Times New Roman"/>
          <w:b/>
          <w:sz w:val="28"/>
          <w:szCs w:val="28"/>
        </w:rPr>
        <w:t>а</w:t>
      </w:r>
      <w:r w:rsidRPr="00E506BE">
        <w:rPr>
          <w:rFonts w:ascii="Times New Roman" w:hAnsi="Times New Roman"/>
          <w:b/>
          <w:sz w:val="28"/>
          <w:szCs w:val="28"/>
        </w:rPr>
        <w:t>ких субъектов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05694B" w:rsidRPr="00E506BE" w:rsidTr="00304182">
        <w:tc>
          <w:tcPr>
            <w:tcW w:w="3284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6.1. Группа участников 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6570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05694B" w:rsidRPr="00E506BE" w:rsidTr="00304182">
        <w:tc>
          <w:tcPr>
            <w:tcW w:w="3284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(Описание группы субъектов предпринимательской и 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вестиционной деятельности)</w:t>
            </w:r>
          </w:p>
        </w:tc>
        <w:tc>
          <w:tcPr>
            <w:tcW w:w="6570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4B" w:rsidRPr="00E506BE" w:rsidTr="00304182">
        <w:tc>
          <w:tcPr>
            <w:tcW w:w="3284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(Описание иной группы </w:t>
            </w: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отношений)</w:t>
            </w:r>
          </w:p>
        </w:tc>
        <w:tc>
          <w:tcPr>
            <w:tcW w:w="6570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4B" w:rsidRPr="00E506BE" w:rsidTr="00304182">
        <w:tc>
          <w:tcPr>
            <w:tcW w:w="9854" w:type="dxa"/>
            <w:gridSpan w:val="2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6.3. Источники данных: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6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06BE">
        <w:rPr>
          <w:rFonts w:ascii="Times New Roman" w:hAnsi="Times New Roman"/>
          <w:b/>
          <w:sz w:val="28"/>
          <w:szCs w:val="28"/>
        </w:rPr>
        <w:t>. Изменение функций (полномочий, обязанностей, прав) структурных подразделений администрации города Нижневартовска, а также порядка их реализации в связи с введением предлагаемого правового регулиров</w:t>
      </w:r>
      <w:r w:rsidRPr="00E506BE">
        <w:rPr>
          <w:rFonts w:ascii="Times New Roman" w:hAnsi="Times New Roman"/>
          <w:b/>
          <w:sz w:val="28"/>
          <w:szCs w:val="28"/>
        </w:rPr>
        <w:t>а</w:t>
      </w:r>
      <w:r w:rsidRPr="00E506BE">
        <w:rPr>
          <w:rFonts w:ascii="Times New Roman" w:hAnsi="Times New Roman"/>
          <w:b/>
          <w:sz w:val="28"/>
          <w:szCs w:val="28"/>
        </w:rPr>
        <w:t>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2"/>
        <w:gridCol w:w="2209"/>
        <w:gridCol w:w="141"/>
        <w:gridCol w:w="2122"/>
        <w:gridCol w:w="2110"/>
      </w:tblGrid>
      <w:tr w:rsidR="0005694B" w:rsidRPr="00E506BE" w:rsidTr="00304182">
        <w:tc>
          <w:tcPr>
            <w:tcW w:w="3272" w:type="dxa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7.1. Описание новых или 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менения существующих функций, полномочий, об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я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занностей или прав</w:t>
            </w:r>
          </w:p>
        </w:tc>
        <w:tc>
          <w:tcPr>
            <w:tcW w:w="2350" w:type="dxa"/>
            <w:gridSpan w:val="2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7.2.Предполагаемый порядок реализации</w:t>
            </w:r>
          </w:p>
        </w:tc>
        <w:tc>
          <w:tcPr>
            <w:tcW w:w="2122" w:type="dxa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7.3. Оценка изм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нения трудозатрат и (или) потребн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стей в иных 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сурсах</w:t>
            </w:r>
          </w:p>
        </w:tc>
        <w:tc>
          <w:tcPr>
            <w:tcW w:w="2110" w:type="dxa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7.4. Оценка изм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нения потребн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стей в других 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сурсах</w:t>
            </w:r>
          </w:p>
        </w:tc>
      </w:tr>
      <w:tr w:rsidR="0005694B" w:rsidRPr="00E506BE" w:rsidTr="00304182">
        <w:tc>
          <w:tcPr>
            <w:tcW w:w="9854" w:type="dxa"/>
            <w:gridSpan w:val="5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</w:p>
        </w:tc>
      </w:tr>
      <w:tr w:rsidR="0005694B" w:rsidRPr="00E506BE" w:rsidTr="00304182">
        <w:tc>
          <w:tcPr>
            <w:tcW w:w="3272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209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3272" w:type="dxa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209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506BE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8.1. Сектор экономики, группа субъектов предпринимательской и инвестиционной деятел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ности, территория ожидаемого воздействия: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8.4.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506BE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города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Нижневартовска, а также расходов субъектов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связанных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E506BE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E506BE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05694B" w:rsidRPr="00E506BE" w:rsidTr="00304182">
        <w:tc>
          <w:tcPr>
            <w:tcW w:w="336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9.1. Наименование новой или 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изменяемой функции, полн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t>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9.2. Описание видов расх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9.3. Количественная оценка </w:t>
            </w:r>
            <w:r w:rsidRPr="00E50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</w:tr>
      <w:tr w:rsidR="0005694B" w:rsidRPr="00E506BE" w:rsidTr="00304182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9.4. Бюджет города Нижневартовска</w:t>
            </w:r>
          </w:p>
        </w:tc>
      </w:tr>
      <w:tr w:rsidR="0005694B" w:rsidRPr="00E506BE" w:rsidTr="00304182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9.4.2. Единовременные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ходы в _____ (год возни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новения)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9.4.3. Периодические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ходы за период 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9.4.4. Возможные посту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ления за период 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9.5.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9.6.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9.7. Наименование субъекта предпринимательской и инвестиционной деятельности (субъект №)</w:t>
            </w:r>
          </w:p>
        </w:tc>
      </w:tr>
      <w:tr w:rsidR="0005694B" w:rsidRPr="00E506BE" w:rsidTr="00304182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9.7.2. Единовременные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ходы в _____ (год возни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новения)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9.7.3. Периодические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ходы за период 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9.8. Итого единовременные расходы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9.9. Итого периодические расходы за год</w:t>
            </w:r>
          </w:p>
        </w:tc>
        <w:tc>
          <w:tcPr>
            <w:tcW w:w="3402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9.10. Иные сведения о расходах субъектов отношений:</w:t>
            </w:r>
          </w:p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9.11. Источники данных:</w:t>
            </w:r>
          </w:p>
          <w:p w:rsidR="0005694B" w:rsidRPr="00E506BE" w:rsidRDefault="0005694B" w:rsidP="003041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  <w:lang w:val="en-US"/>
        </w:rPr>
        <w:t>X</w:t>
      </w:r>
      <w:r w:rsidRPr="00E506BE">
        <w:rPr>
          <w:rFonts w:ascii="Times New Roman" w:hAnsi="Times New Roman"/>
          <w:b/>
          <w:sz w:val="28"/>
          <w:szCs w:val="24"/>
        </w:rPr>
        <w:t>. Новые обязанности или ограничения для субъектов предпринимател</w:t>
      </w:r>
      <w:r w:rsidRPr="00E506BE">
        <w:rPr>
          <w:rFonts w:ascii="Times New Roman" w:hAnsi="Times New Roman"/>
          <w:b/>
          <w:sz w:val="28"/>
          <w:szCs w:val="24"/>
        </w:rPr>
        <w:t>ь</w:t>
      </w:r>
      <w:r w:rsidRPr="00E506BE">
        <w:rPr>
          <w:rFonts w:ascii="Times New Roman" w:hAnsi="Times New Roman"/>
          <w:b/>
          <w:sz w:val="28"/>
          <w:szCs w:val="24"/>
        </w:rPr>
        <w:t xml:space="preserve">ской и инвестиционной </w:t>
      </w:r>
      <w:proofErr w:type="gramStart"/>
      <w:r w:rsidRPr="00E506BE">
        <w:rPr>
          <w:rFonts w:ascii="Times New Roman" w:hAnsi="Times New Roman"/>
          <w:b/>
          <w:sz w:val="28"/>
          <w:szCs w:val="24"/>
        </w:rPr>
        <w:t>деятельности  либо</w:t>
      </w:r>
      <w:proofErr w:type="gramEnd"/>
      <w:r w:rsidRPr="00E506BE">
        <w:rPr>
          <w:rFonts w:ascii="Times New Roman" w:hAnsi="Times New Roman"/>
          <w:b/>
          <w:sz w:val="28"/>
          <w:szCs w:val="24"/>
        </w:rPr>
        <w:t xml:space="preserve"> изменение содержания сущ</w:t>
      </w:r>
      <w:r w:rsidRPr="00E506BE">
        <w:rPr>
          <w:rFonts w:ascii="Times New Roman" w:hAnsi="Times New Roman"/>
          <w:b/>
          <w:sz w:val="28"/>
          <w:szCs w:val="24"/>
        </w:rPr>
        <w:t>е</w:t>
      </w:r>
      <w:r w:rsidRPr="00E506BE">
        <w:rPr>
          <w:rFonts w:ascii="Times New Roman" w:hAnsi="Times New Roman"/>
          <w:b/>
          <w:sz w:val="28"/>
          <w:szCs w:val="24"/>
        </w:rPr>
        <w:t>ствующих обязанностей и ограничений, а также порядок организации их исполнения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694B" w:rsidRPr="00E506BE" w:rsidTr="00304182">
        <w:tc>
          <w:tcPr>
            <w:tcW w:w="3284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10.1.  Группа участников 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ствующих обязанностей и ограничений</w:t>
            </w: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10.3. Порядок организации исполнения обязанностей и </w:t>
            </w: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05694B" w:rsidRPr="00E506BE" w:rsidTr="00304182">
        <w:tc>
          <w:tcPr>
            <w:tcW w:w="3284" w:type="dxa"/>
            <w:vMerge w:val="restart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(Группа участников отнош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ний №)</w:t>
            </w: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3284" w:type="dxa"/>
            <w:vMerge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28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  <w:lang w:val="en-US"/>
        </w:rPr>
        <w:t>XI</w:t>
      </w:r>
      <w:r w:rsidRPr="00E506BE">
        <w:rPr>
          <w:rFonts w:ascii="Times New Roman" w:hAnsi="Times New Roman"/>
          <w:b/>
          <w:sz w:val="28"/>
          <w:szCs w:val="24"/>
        </w:rPr>
        <w:t xml:space="preserve">. Оценка рисов неблагоприятных последствий </w:t>
      </w:r>
      <w:proofErr w:type="gramStart"/>
      <w:r w:rsidRPr="00E506BE">
        <w:rPr>
          <w:rFonts w:ascii="Times New Roman" w:hAnsi="Times New Roman"/>
          <w:b/>
          <w:sz w:val="28"/>
          <w:szCs w:val="24"/>
        </w:rPr>
        <w:t>применения  предлага</w:t>
      </w:r>
      <w:r w:rsidRPr="00E506BE">
        <w:rPr>
          <w:rFonts w:ascii="Times New Roman" w:hAnsi="Times New Roman"/>
          <w:b/>
          <w:sz w:val="28"/>
          <w:szCs w:val="24"/>
        </w:rPr>
        <w:t>е</w:t>
      </w:r>
      <w:r w:rsidRPr="00E506BE">
        <w:rPr>
          <w:rFonts w:ascii="Times New Roman" w:hAnsi="Times New Roman"/>
          <w:b/>
          <w:sz w:val="28"/>
          <w:szCs w:val="24"/>
        </w:rPr>
        <w:t>мого</w:t>
      </w:r>
      <w:proofErr w:type="gramEnd"/>
      <w:r w:rsidRPr="00E506BE">
        <w:rPr>
          <w:rFonts w:ascii="Times New Roman" w:hAnsi="Times New Roman"/>
          <w:b/>
          <w:sz w:val="28"/>
          <w:szCs w:val="24"/>
        </w:rPr>
        <w:t xml:space="preserve"> правового регулирования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449"/>
        <w:gridCol w:w="2335"/>
      </w:tblGrid>
      <w:tr w:rsidR="0005694B" w:rsidRPr="00E506BE" w:rsidTr="00304182">
        <w:tc>
          <w:tcPr>
            <w:tcW w:w="2235" w:type="dxa"/>
          </w:tcPr>
          <w:p w:rsidR="0005694B" w:rsidRPr="00E506BE" w:rsidRDefault="0005694B" w:rsidP="0030418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 xml:space="preserve">11.1. Виды рисков </w:t>
            </w:r>
          </w:p>
        </w:tc>
        <w:tc>
          <w:tcPr>
            <w:tcW w:w="283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11.2. Оценки вероятн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сти наступления небл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гоприятных последствий</w:t>
            </w:r>
          </w:p>
        </w:tc>
        <w:tc>
          <w:tcPr>
            <w:tcW w:w="2551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11.3. Методы ко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троля рисков</w:t>
            </w:r>
          </w:p>
        </w:tc>
        <w:tc>
          <w:tcPr>
            <w:tcW w:w="2233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11.4. Степень ко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троля рисков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(полный/частичный)</w:t>
            </w:r>
          </w:p>
        </w:tc>
      </w:tr>
      <w:tr w:rsidR="0005694B" w:rsidRPr="00E506BE" w:rsidTr="00304182">
        <w:tc>
          <w:tcPr>
            <w:tcW w:w="223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283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223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(Риск №)</w:t>
            </w:r>
          </w:p>
        </w:tc>
        <w:tc>
          <w:tcPr>
            <w:tcW w:w="2835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54" w:type="dxa"/>
            <w:gridSpan w:val="4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  <w:lang w:val="en-US"/>
        </w:rPr>
        <w:t>XII</w:t>
      </w:r>
      <w:r w:rsidRPr="00E506BE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05694B" w:rsidRPr="00E506BE" w:rsidTr="00304182">
        <w:tc>
          <w:tcPr>
            <w:tcW w:w="222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.1. Цели предл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гаемого регулир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Start"/>
            <w:r w:rsidRPr="00E506B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.3. Способы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.4. Сроки достижения целей</w:t>
            </w:r>
          </w:p>
        </w:tc>
      </w:tr>
      <w:tr w:rsidR="0005694B" w:rsidRPr="00E506BE" w:rsidTr="00304182">
        <w:trPr>
          <w:trHeight w:val="351"/>
        </w:trPr>
        <w:tc>
          <w:tcPr>
            <w:tcW w:w="2229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26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(показатель №1)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413"/>
        </w:trPr>
        <w:tc>
          <w:tcPr>
            <w:tcW w:w="2229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(показатель №2)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89" w:type="dxa"/>
            <w:gridSpan w:val="5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12.6.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 руб.</w:t>
            </w:r>
          </w:p>
        </w:tc>
      </w:tr>
      <w:tr w:rsidR="0005694B" w:rsidRPr="00E506BE" w:rsidTr="00304182">
        <w:tc>
          <w:tcPr>
            <w:tcW w:w="9889" w:type="dxa"/>
            <w:gridSpan w:val="5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12.7. Описание источников информации для расчета показателей (индикаторов):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  <w:lang w:val="en-US"/>
        </w:rPr>
        <w:t>XIII</w:t>
      </w:r>
      <w:r w:rsidRPr="00E506BE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506BE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16.1. Иные необходимые, по мнению разработчика проекта муниципального нормативного правового акта, сведения: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16.2.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Дата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6BE">
        <w:rPr>
          <w:rFonts w:ascii="Times New Roman" w:hAnsi="Times New Roman"/>
          <w:sz w:val="24"/>
          <w:szCs w:val="24"/>
        </w:rPr>
        <w:t>Руководитель регулирующего органа __________________        _________________________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(подпись)                                    (инициалы, фамилия)</w:t>
      </w:r>
    </w:p>
    <w:p w:rsidR="0005694B" w:rsidRPr="00E506BE" w:rsidRDefault="0005694B" w:rsidP="0005694B">
      <w:pPr>
        <w:pStyle w:val="a5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E506B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05694B" w:rsidRPr="00E506BE" w:rsidRDefault="0005694B" w:rsidP="0005694B">
      <w:pPr>
        <w:pStyle w:val="a5"/>
        <w:ind w:left="0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sz w:val="20"/>
          <w:szCs w:val="20"/>
          <w:vertAlign w:val="superscript"/>
        </w:rPr>
        <w:t>1</w:t>
      </w:r>
      <w:r w:rsidRPr="00E506BE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E506BE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E506BE">
        <w:rPr>
          <w:rFonts w:ascii="Times New Roman" w:hAnsi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E506BE">
        <w:rPr>
          <w:rFonts w:ascii="Times New Roman" w:hAnsi="Times New Roman"/>
          <w:sz w:val="20"/>
          <w:szCs w:val="20"/>
        </w:rPr>
        <w:t>.</w:t>
      </w:r>
    </w:p>
    <w:p w:rsidR="0005694B" w:rsidRPr="00E506BE" w:rsidRDefault="0005694B" w:rsidP="000569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06BE">
        <w:rPr>
          <w:rFonts w:ascii="Times New Roman" w:hAnsi="Times New Roman"/>
          <w:sz w:val="28"/>
          <w:szCs w:val="28"/>
        </w:rPr>
        <w:t>Приложение 4 к постановлению</w:t>
      </w:r>
    </w:p>
    <w:p w:rsidR="0005694B" w:rsidRPr="00E506BE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от __________ №________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Форма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сводного отчета об экспертизе муниципального нормативного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правового акта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5694B" w:rsidRPr="00E506BE" w:rsidTr="00304182">
        <w:trPr>
          <w:trHeight w:val="1409"/>
        </w:trPr>
        <w:tc>
          <w:tcPr>
            <w:tcW w:w="3936" w:type="dxa"/>
            <w:shd w:val="clear" w:color="auto" w:fill="auto"/>
          </w:tcPr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№___________________________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присваивается органом,</w:t>
            </w:r>
          </w:p>
          <w:p w:rsidR="0005694B" w:rsidRPr="00E506BE" w:rsidRDefault="0005694B" w:rsidP="0030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осуществляющим</w:t>
            </w:r>
            <w:proofErr w:type="gramEnd"/>
            <w:r w:rsidRPr="00E506BE">
              <w:rPr>
                <w:rFonts w:ascii="Times New Roman" w:hAnsi="Times New Roman"/>
                <w:i/>
                <w:sz w:val="20"/>
                <w:szCs w:val="20"/>
              </w:rPr>
              <w:t xml:space="preserve"> экспертизу</w:t>
            </w:r>
            <w:r w:rsidRPr="00E506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5694B" w:rsidRPr="00E506BE" w:rsidRDefault="0005694B" w:rsidP="0030418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Сроки проведения публичных консультаций: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начало: "_______"__________________ 20_______г.;</w:t>
            </w:r>
          </w:p>
          <w:p w:rsidR="0005694B" w:rsidRPr="00E506BE" w:rsidRDefault="0005694B" w:rsidP="0030418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окончание: "___</w:t>
            </w:r>
            <w:r w:rsidRPr="00E506BE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"________________ 20_____г.</w:t>
            </w: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06BE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</w:t>
            </w:r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5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ществляющий экспертизу муниципальных нормативных правовых актов):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 – соисполнителях:</w:t>
            </w:r>
          </w:p>
          <w:p w:rsidR="0005694B" w:rsidRPr="00E506BE" w:rsidRDefault="0005694B" w:rsidP="003041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E506BE" w:rsidTr="00304182"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1.3. Вид и наименование муниципального нормативного правового акта: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rPr>
          <w:trHeight w:val="2286"/>
        </w:trPr>
        <w:tc>
          <w:tcPr>
            <w:tcW w:w="9923" w:type="dxa"/>
            <w:shd w:val="clear" w:color="auto" w:fill="auto"/>
          </w:tcPr>
          <w:p w:rsidR="0005694B" w:rsidRPr="00E506BE" w:rsidRDefault="0005694B" w:rsidP="0030418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1.4. Контактная информация исполнителя органа, осуществляющего экспертизу муниципал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5694B" w:rsidRPr="00E506BE" w:rsidRDefault="0005694B" w:rsidP="0030418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Фамилия, имя, отчество: __________________________________________________________</w:t>
            </w:r>
          </w:p>
          <w:p w:rsidR="0005694B" w:rsidRPr="00E506BE" w:rsidRDefault="0005694B" w:rsidP="0030418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Должность: _____________________________________________________________________</w:t>
            </w:r>
          </w:p>
          <w:p w:rsidR="0005694B" w:rsidRPr="00E506BE" w:rsidRDefault="0005694B" w:rsidP="0030418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Телефон: _______________________________________________________________________</w:t>
            </w:r>
          </w:p>
          <w:p w:rsidR="0005694B" w:rsidRPr="00E506BE" w:rsidRDefault="0005694B" w:rsidP="00304182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 электронной почты: ________________________________________________________</w:t>
            </w: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06BE">
        <w:rPr>
          <w:rFonts w:ascii="Times New Roman" w:hAnsi="Times New Roman"/>
          <w:b/>
          <w:sz w:val="28"/>
          <w:szCs w:val="28"/>
        </w:rPr>
        <w:t>. Описание проблемы, на урегулирование которой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lastRenderedPageBreak/>
        <w:t>направлен способ регулирования, оценка необходимости регулирования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rPr>
          <w:trHeight w:val="1542"/>
        </w:trPr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2.1. Описание проблемы, на урегулирование которой направлен способ регулирования, уст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rPr>
          <w:trHeight w:val="1052"/>
        </w:trPr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2.2. Цели осуществляемого регулирования:</w:t>
            </w:r>
          </w:p>
          <w:p w:rsidR="0005694B" w:rsidRPr="00E506BE" w:rsidRDefault="0005694B" w:rsidP="0030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5694B" w:rsidRPr="00E506BE" w:rsidRDefault="0005694B" w:rsidP="00304182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rPr>
          <w:trHeight w:val="1052"/>
        </w:trPr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2.3. Муниципальные нормативные правовые акты, содержащие принципы правового регул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рования, которым соответствуют цели рассматриваемого регулирования: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2.4. Негативные эффекты, возникающие в связи с отсутствием регулирования в соответств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у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ющей сфере деятельности: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2.5. Причины невозможности решения проблемы участниками </w:t>
            </w:r>
            <w:r w:rsidRPr="00E506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общественных отношений с</w:t>
            </w:r>
            <w:r w:rsidRPr="00E506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506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мостоятельно, 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вмешательства со стороны администрации города: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2.6. 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05694B" w:rsidRPr="00E506BE" w:rsidRDefault="0005694B" w:rsidP="00304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gramStart"/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(описание примеров установления муниципальными образованиями Ханты-Мансийского автономного округа – Югры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с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ходов субъектов предпринимательской и инвестиционной деятельности, связанных с необходим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о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стью соблюдения установленных требований, а также оценки соответствующих расходов, связа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н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ных с осуществлением контроля соблюдения установленных требований;</w:t>
            </w:r>
            <w:proofErr w:type="gramEnd"/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описание показателей, по которым оценивалась эффективность установления обязательных требований, и результатов т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а</w:t>
            </w:r>
            <w:r w:rsidRPr="00E506B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кой оценки)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2.7.</w:t>
            </w:r>
            <w:r w:rsidRPr="00E506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506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06BE">
        <w:rPr>
          <w:rFonts w:ascii="Times New Roman" w:hAnsi="Times New Roman"/>
          <w:b/>
          <w:sz w:val="28"/>
          <w:szCs w:val="28"/>
        </w:rPr>
        <w:t xml:space="preserve">. Основные группы субъектов предпринимательской и инвестиционной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деятельности, иные заинтересованные лица, включая органы местного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самоуправления города Нижневартовска, интересы которых затронуты 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правовым регулированием, оценка количества таких субъектов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1"/>
        <w:gridCol w:w="4076"/>
      </w:tblGrid>
      <w:tr w:rsidR="0005694B" w:rsidRPr="00E506BE" w:rsidTr="00304182">
        <w:tc>
          <w:tcPr>
            <w:tcW w:w="5771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407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3.2. Оценка количества участников отношений</w:t>
            </w:r>
          </w:p>
        </w:tc>
      </w:tr>
      <w:tr w:rsidR="0005694B" w:rsidRPr="00E506BE" w:rsidTr="00304182">
        <w:tc>
          <w:tcPr>
            <w:tcW w:w="5771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lastRenderedPageBreak/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407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5771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(Описание иной группы участников отношений №)</w:t>
            </w:r>
          </w:p>
        </w:tc>
        <w:tc>
          <w:tcPr>
            <w:tcW w:w="407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47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3.3.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06BE">
        <w:rPr>
          <w:rFonts w:ascii="Times New Roman" w:hAnsi="Times New Roman"/>
          <w:b/>
          <w:sz w:val="28"/>
          <w:szCs w:val="28"/>
        </w:rPr>
        <w:t>. Оценка соответствующих расходов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бюджета города Нижневартовска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698"/>
      </w:tblGrid>
      <w:tr w:rsidR="0005694B" w:rsidRPr="00E506BE" w:rsidTr="00304182">
        <w:tc>
          <w:tcPr>
            <w:tcW w:w="309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4.1. Наименование сущ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ствующей функции, по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номочия, обязанности или права</w:t>
            </w:r>
          </w:p>
        </w:tc>
        <w:tc>
          <w:tcPr>
            <w:tcW w:w="309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4.2. Описание видов расх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дов бюджета города Ни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ж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невартовска</w:t>
            </w:r>
          </w:p>
        </w:tc>
        <w:tc>
          <w:tcPr>
            <w:tcW w:w="3698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4.3. Количественная оценка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</w:tr>
      <w:tr w:rsidR="0005694B" w:rsidRPr="00E506BE" w:rsidTr="00304182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4.4. Бюджет города Нижневартовска</w:t>
            </w:r>
          </w:p>
        </w:tc>
      </w:tr>
      <w:tr w:rsidR="0005694B" w:rsidRPr="00E506BE" w:rsidTr="00304182">
        <w:trPr>
          <w:trHeight w:val="876"/>
        </w:trPr>
        <w:tc>
          <w:tcPr>
            <w:tcW w:w="3095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4.4.1. (Функция №)</w:t>
            </w:r>
          </w:p>
        </w:tc>
        <w:tc>
          <w:tcPr>
            <w:tcW w:w="309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4.4.2.Единовременные ра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ходы в ______ (год возни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к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новения полномочия)</w:t>
            </w:r>
          </w:p>
        </w:tc>
        <w:tc>
          <w:tcPr>
            <w:tcW w:w="3698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978"/>
        </w:trPr>
        <w:tc>
          <w:tcPr>
            <w:tcW w:w="3095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6BE">
              <w:rPr>
                <w:rFonts w:ascii="Times New Roman" w:hAnsi="Times New Roman"/>
                <w:sz w:val="24"/>
                <w:szCs w:val="24"/>
              </w:rPr>
              <w:t>4.4.3.Периодические расх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ды за период реализации полномочия) ___________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266"/>
        </w:trPr>
        <w:tc>
          <w:tcPr>
            <w:tcW w:w="6191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4.5. Итого единовременные расходы</w:t>
            </w:r>
          </w:p>
        </w:tc>
        <w:tc>
          <w:tcPr>
            <w:tcW w:w="3698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rPr>
          <w:trHeight w:val="457"/>
        </w:trPr>
        <w:tc>
          <w:tcPr>
            <w:tcW w:w="6191" w:type="dxa"/>
            <w:gridSpan w:val="2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4.6. Итого периодические расходы</w:t>
            </w:r>
          </w:p>
        </w:tc>
        <w:tc>
          <w:tcPr>
            <w:tcW w:w="3698" w:type="dxa"/>
            <w:shd w:val="clear" w:color="auto" w:fill="auto"/>
          </w:tcPr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4.7. Иные сведения о расходах бюджета города Нижневартовска: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4.8.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06BE">
        <w:rPr>
          <w:rFonts w:ascii="Times New Roman" w:hAnsi="Times New Roman"/>
          <w:b/>
          <w:sz w:val="28"/>
          <w:szCs w:val="28"/>
        </w:rPr>
        <w:t>. Обязанности или ограничения для субъектов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предпринимательской и инвестиционной деятельности, а также порядок организации их исполнения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05694B" w:rsidRPr="00E506BE" w:rsidTr="00304182">
        <w:tc>
          <w:tcPr>
            <w:tcW w:w="322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5.1. Группа участников 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ношений</w:t>
            </w:r>
            <w:proofErr w:type="gramStart"/>
            <w:r w:rsidRPr="00E506B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5.2. Описание содержания существующих обязанн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5.3. Порядок организации испо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л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нения обязанностей и огранич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5694B" w:rsidRPr="00E506BE" w:rsidTr="00304182">
        <w:trPr>
          <w:trHeight w:val="485"/>
        </w:trPr>
        <w:tc>
          <w:tcPr>
            <w:tcW w:w="3227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(Группа участников отнош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ний №)</w:t>
            </w:r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3227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06BE">
        <w:rPr>
          <w:rFonts w:ascii="Times New Roman" w:hAnsi="Times New Roman"/>
          <w:b/>
          <w:sz w:val="28"/>
          <w:szCs w:val="28"/>
        </w:rPr>
        <w:t>. Оценка расходов субъектов предпринимательской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lastRenderedPageBreak/>
        <w:t xml:space="preserve">и инвестиционной деятельности, </w:t>
      </w:r>
      <w:proofErr w:type="gramStart"/>
      <w:r w:rsidRPr="00E506BE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E506BE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установленных обязанностей или ограничений либо изменением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содержания таких обязанностей и ограничений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05694B" w:rsidRPr="00E506BE" w:rsidTr="00304182">
        <w:tc>
          <w:tcPr>
            <w:tcW w:w="322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6.1. Группа участников 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 xml:space="preserve">ношений </w:t>
            </w:r>
            <w:r w:rsidRPr="00E506B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6.2. Описание содержания существующих обязанн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6.3. Описание и оценка видов расходов</w:t>
            </w:r>
          </w:p>
        </w:tc>
      </w:tr>
      <w:tr w:rsidR="0005694B" w:rsidRPr="00E506BE" w:rsidTr="00304182">
        <w:trPr>
          <w:trHeight w:val="493"/>
        </w:trPr>
        <w:tc>
          <w:tcPr>
            <w:tcW w:w="3227" w:type="dxa"/>
            <w:vMerge w:val="restart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(Группа участников отнош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6BE">
              <w:rPr>
                <w:rFonts w:ascii="Times New Roman" w:hAnsi="Times New Roman"/>
                <w:sz w:val="24"/>
                <w:szCs w:val="24"/>
              </w:rPr>
              <w:t>ний №)</w:t>
            </w:r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3227" w:type="dxa"/>
            <w:vMerge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685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E506BE" w:rsidTr="00304182">
        <w:tc>
          <w:tcPr>
            <w:tcW w:w="9889" w:type="dxa"/>
            <w:gridSpan w:val="3"/>
            <w:shd w:val="clear" w:color="auto" w:fill="auto"/>
          </w:tcPr>
          <w:p w:rsidR="0005694B" w:rsidRPr="00E506BE" w:rsidRDefault="0005694B" w:rsidP="0030418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6.4.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506BE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осуществляющего </w:t>
      </w:r>
    </w:p>
    <w:p w:rsidR="0005694B" w:rsidRPr="00E506BE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 xml:space="preserve">экспертизу муниципального нормативного правового акта, позволяют </w:t>
      </w:r>
    </w:p>
    <w:p w:rsidR="0005694B" w:rsidRPr="00E506BE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оценить эффективность действующего регулирования</w:t>
      </w:r>
    </w:p>
    <w:p w:rsidR="0005694B" w:rsidRPr="00E506BE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E506BE" w:rsidTr="00304182">
        <w:tc>
          <w:tcPr>
            <w:tcW w:w="9889" w:type="dxa"/>
            <w:shd w:val="clear" w:color="auto" w:fill="auto"/>
          </w:tcPr>
          <w:p w:rsidR="0005694B" w:rsidRPr="00E506BE" w:rsidRDefault="0005694B" w:rsidP="00304182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7.2. Источники данных:</w:t>
            </w:r>
          </w:p>
          <w:p w:rsidR="0005694B" w:rsidRPr="00E506BE" w:rsidRDefault="0005694B" w:rsidP="0030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E506BE" w:rsidRDefault="0005694B" w:rsidP="0030418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B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Дата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Руководитель органа,</w:t>
      </w:r>
    </w:p>
    <w:p w:rsidR="0005694B" w:rsidRPr="00E506BE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BE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E506BE">
        <w:rPr>
          <w:rFonts w:ascii="Times New Roman" w:hAnsi="Times New Roman"/>
          <w:sz w:val="28"/>
          <w:szCs w:val="28"/>
        </w:rPr>
        <w:t xml:space="preserve"> экспертизу</w:t>
      </w:r>
    </w:p>
    <w:p w:rsidR="0005694B" w:rsidRPr="00E506BE" w:rsidRDefault="0005694B" w:rsidP="000569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муниципального нормативного правового акта _________   _________________</w:t>
      </w:r>
    </w:p>
    <w:p w:rsidR="0005694B" w:rsidRPr="00E506BE" w:rsidRDefault="0005694B" w:rsidP="0005694B">
      <w:pPr>
        <w:pStyle w:val="a5"/>
        <w:ind w:left="0"/>
        <w:rPr>
          <w:rFonts w:ascii="Times New Roman" w:hAnsi="Times New Roman"/>
          <w:i/>
          <w:sz w:val="20"/>
          <w:szCs w:val="20"/>
        </w:rPr>
      </w:pPr>
      <w:r w:rsidRPr="00E506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(подпись)                (инициалы, фамилия)</w:t>
      </w:r>
    </w:p>
    <w:p w:rsidR="0005694B" w:rsidRPr="00E506BE" w:rsidRDefault="0005694B" w:rsidP="0005694B">
      <w:pPr>
        <w:pStyle w:val="a5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E506BE">
        <w:rPr>
          <w:rFonts w:ascii="Times New Roman" w:hAnsi="Times New Roman"/>
          <w:sz w:val="28"/>
          <w:szCs w:val="28"/>
          <w:vertAlign w:val="subscript"/>
        </w:rPr>
        <w:t>_____________________________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sz w:val="20"/>
          <w:szCs w:val="20"/>
          <w:vertAlign w:val="superscript"/>
        </w:rPr>
        <w:t>1</w:t>
      </w:r>
      <w:r w:rsidRPr="00E506BE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E506BE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E506BE">
        <w:rPr>
          <w:rFonts w:ascii="Times New Roman" w:hAnsi="Times New Roman"/>
          <w:sz w:val="20"/>
          <w:szCs w:val="20"/>
        </w:rPr>
        <w:t xml:space="preserve"> отчета.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sz w:val="20"/>
          <w:szCs w:val="20"/>
          <w:vertAlign w:val="superscript"/>
        </w:rPr>
        <w:t>2</w:t>
      </w:r>
      <w:r w:rsidRPr="00E506BE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E506BE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E506BE">
        <w:rPr>
          <w:rFonts w:ascii="Times New Roman" w:hAnsi="Times New Roman"/>
          <w:sz w:val="20"/>
          <w:szCs w:val="20"/>
        </w:rPr>
        <w:t xml:space="preserve"> отчета.</w:t>
      </w:r>
    </w:p>
    <w:p w:rsidR="0005694B" w:rsidRPr="00E506BE" w:rsidRDefault="0005694B" w:rsidP="00056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br w:type="page"/>
      </w:r>
    </w:p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Приложение 5 к постановлению</w:t>
      </w:r>
    </w:p>
    <w:p w:rsidR="0005694B" w:rsidRPr="00E506BE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от __________ №________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об оценке регулирующего воздействия проекта муниципального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экономики администрации города (далее – уполномоченный  орган) в соответствии с </w:t>
      </w: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E506BE">
        <w:rPr>
          <w:rFonts w:ascii="Times New Roman" w:hAnsi="Times New Roman"/>
          <w:sz w:val="28"/>
          <w:szCs w:val="28"/>
        </w:rPr>
        <w:t xml:space="preserve">3.13 </w:t>
      </w:r>
      <w:hyperlink r:id="rId6" w:history="1"/>
      <w:r w:rsidRPr="00E506BE">
        <w:rPr>
          <w:rFonts w:ascii="Times New Roman" w:hAnsi="Times New Roman"/>
          <w:sz w:val="28"/>
          <w:szCs w:val="28"/>
        </w:rPr>
        <w:t xml:space="preserve">Порядка проведения в администрации </w:t>
      </w:r>
      <w:proofErr w:type="gramStart"/>
      <w:r w:rsidRPr="00E506BE">
        <w:rPr>
          <w:rFonts w:ascii="Times New Roman" w:hAnsi="Times New Roman"/>
          <w:sz w:val="28"/>
          <w:szCs w:val="28"/>
        </w:rPr>
        <w:t>г</w:t>
      </w:r>
      <w:r w:rsidRPr="00E506BE">
        <w:rPr>
          <w:rFonts w:ascii="Times New Roman" w:hAnsi="Times New Roman"/>
          <w:sz w:val="28"/>
          <w:szCs w:val="28"/>
        </w:rPr>
        <w:t>о</w:t>
      </w:r>
      <w:r w:rsidRPr="00E506BE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E506BE">
        <w:rPr>
          <w:rFonts w:ascii="Times New Roman" w:eastAsiaTheme="minorHAnsi" w:hAnsi="Times New Roman"/>
          <w:sz w:val="28"/>
          <w:szCs w:val="28"/>
        </w:rPr>
        <w:t xml:space="preserve">оценки 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регулирующего воздействия проектов муниц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пальных нормативных правовых актов</w:t>
      </w:r>
      <w:proofErr w:type="gramEnd"/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экспертизы муниципальных норм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тивных правовых актов, затрагивающих вопросы осуществления предприним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color w:val="000000" w:themeColor="text1"/>
          <w:sz w:val="28"/>
          <w:szCs w:val="28"/>
        </w:rPr>
        <w:t>тельской и инвестиционной деятельности</w:t>
      </w: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Порядок), утвержденного постановлением администрации города от_______________№_______________,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рассмотрев проект ___________________________________________________,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color w:val="000000" w:themeColor="text1"/>
          <w:sz w:val="20"/>
          <w:szCs w:val="28"/>
          <w:lang w:eastAsia="ru-RU"/>
        </w:rPr>
        <w:t xml:space="preserve">                                                    (наименование проекта муниципального нормативного правового акта)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пояснительную записку к нему, сводный отчет об оценке регулирующего во</w:t>
      </w: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действия (далее – ОРВ) проекта муниципального нормативного правового акта и свод предложений о результатах публичных консультаций, подготовленные ____________________________________________________________________,</w:t>
      </w:r>
      <w:proofErr w:type="gramEnd"/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регулирующего органа)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47"/>
      <w:bookmarkEnd w:id="4"/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E506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нормативного правового акта (далее – проект а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та) направлен регулирующим органом для подготовки настоящего заключения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(впервые/повторно)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регулирующего воздействия проекта акта: _______________________,                  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(высокая, средняя, низкая)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обоснование:_____________________________________________________.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города Нижневартовска "____"____________ 20___ года.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  «Интернет»:_____________________________.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проекту акта проведены публичные консультации в период                         с "____"__________ 20___ года по "____"___________ 20___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об организациях, извещенных о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сультаций:_______________________________________________________.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информации регулирующего органа при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 отзывы от участников______________________________________.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регулирующим органом:</w:t>
      </w:r>
    </w:p>
    <w:p w:rsidR="0005694B" w:rsidRPr="00E506BE" w:rsidRDefault="0005694B" w:rsidP="000569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ОРВ: ___________________________</w:t>
      </w:r>
    </w:p>
    <w:p w:rsidR="0005694B" w:rsidRPr="00E506BE" w:rsidRDefault="0005694B" w:rsidP="00056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невыполненные процедуры, предусмотренные </w:t>
      </w:r>
      <w:hyperlink r:id="rId7" w:history="1">
        <w:r w:rsidRPr="00E506BE">
          <w:rPr>
            <w:rFonts w:ascii="Times New Roman" w:eastAsia="Times New Roman" w:hAnsi="Times New Roman"/>
            <w:sz w:val="20"/>
            <w:szCs w:val="28"/>
            <w:lang w:eastAsia="ru-RU"/>
          </w:rPr>
          <w:t>пунктами</w:t>
        </w:r>
      </w:hyperlink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3.1-3.12 Порядка)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б) информация, представленная в сводном отчете об ОРВ проекта акта, свидетельствует о некачественном проведении процедур ОРВ и (или) выводы, сделанные в отчете, являются необоснованными относительно вводимого рег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лирования и позиции участников публичных консультаций _________________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(указываются недостатки, допущенные при составлении отчета и (или) проведении ОРВ)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Вывод: проект акта возвращается без согласования.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Предлагается: ___________________________________________________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lang w:eastAsia="ru-RU"/>
        </w:rPr>
      </w:pPr>
      <w:r w:rsidRPr="00E506B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Pr="00E506BE">
        <w:rPr>
          <w:rFonts w:ascii="Times New Roman" w:eastAsia="Times New Roman" w:hAnsi="Times New Roman"/>
          <w:sz w:val="20"/>
          <w:lang w:eastAsia="ru-RU"/>
        </w:rPr>
        <w:t>(указываются предложения уполномоченного органа)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662"/>
      <w:bookmarkEnd w:id="5"/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 w:rsidRPr="00E506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Проект акта направлен регулирующим органом для подготовки насто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щего заключения _____________________________________________________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(впервые/повторно)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регулирующего воздействия проекта акта: _____________________,                  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(высокая, средняя, низкая)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обоснование:_____________________________________________________.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города Нижневартовска "____"____________ 20___ года.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муниципального норм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тивного правового акта в информационно-телекоммуникационной сети       «Интернет»:______________________________________________________.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проекту акта проведены публичные консультации в период                         с "____"__________ 20___ года по "____"___________ 20___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сультаций:_______________________________________________________.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информации регулирующего органа при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 отзывы от участников______________________________________.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hyperlink r:id="rId8" w:history="1">
        <w:r w:rsidRPr="00E506B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3.1-3.12 Порядка, регулирующим органом соблюдены.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основе проведенной ОРВ проекта акта, с учетом информации, пре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ставленной регулирующим органом в сводном отчете об ОРВ, своде предлож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ний, содержащем результаты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E506BE">
        <w:rPr>
          <w:rFonts w:ascii="Times New Roman" w:eastAsia="Times New Roman" w:hAnsi="Times New Roman"/>
          <w:sz w:val="20"/>
          <w:lang w:eastAsia="ru-RU"/>
        </w:rPr>
        <w:t xml:space="preserve">(вывод о наличии либо отсутствии достаточного обоснования урегулирования </w:t>
      </w:r>
      <w:proofErr w:type="gramEnd"/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E506BE">
        <w:rPr>
          <w:rFonts w:ascii="Times New Roman" w:eastAsia="Times New Roman" w:hAnsi="Times New Roman"/>
          <w:sz w:val="20"/>
          <w:lang w:eastAsia="ru-RU"/>
        </w:rPr>
        <w:t>общественных отношений предложенным способом регулирования)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(вывод о наличии либо отсутствии положений, вводящих избыточные обязанности, запреты</w:t>
      </w:r>
      <w:proofErr w:type="gramEnd"/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и ограничения для субъектов предпринимательской и инвестиционной деятельности или способствующих</w:t>
      </w:r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их введению, а также положений, приводящих к возникновению необоснованных расходов</w:t>
      </w:r>
    </w:p>
    <w:p w:rsidR="0005694B" w:rsidRPr="00E506BE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субъектов предпринимательской и инвестиционной деятельности, а также бюджета города Нижневартовска)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E506BE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 учетом изложенного, проект акта согласовывается без замечаний.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Директор департамента экономики ______________ _______________________</w:t>
      </w: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(инициалы, фамилия)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ar740"/>
      <w:bookmarkEnd w:id="6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выявлено несоблюдение регулирующим органом процедур ОРВ проекта акта или сводный отчет об ОРВ проекта акта составлен некорректно, что позволяет поставить под сомнение процедуру оценки или сделанные в отчете выводы.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ar741"/>
      <w:bookmarkEnd w:id="7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&lt;2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несоблюдение регулирующим органом процедур ОРВ проекта акта не выявлено, сводный отчет об ОРВ проекта акта составлен обоснованно в соответствии с предъявляемыми требованиями.</w:t>
      </w:r>
    </w:p>
    <w:p w:rsidR="0005694B" w:rsidRPr="00E506BE" w:rsidRDefault="0005694B" w:rsidP="000569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br w:type="page"/>
      </w:r>
    </w:p>
    <w:p w:rsidR="0005694B" w:rsidRPr="00E506BE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lastRenderedPageBreak/>
        <w:t>Приложение 6 к постановлению</w:t>
      </w:r>
    </w:p>
    <w:p w:rsidR="0005694B" w:rsidRPr="00E506BE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E506BE" w:rsidRDefault="0005694B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от _________ №_________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BE">
        <w:rPr>
          <w:rFonts w:ascii="Times New Roman" w:hAnsi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экономики администрации города (далее – уполномоченный орган) в соответствии с </w:t>
      </w:r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6.1 </w:t>
      </w:r>
      <w:hyperlink r:id="rId9" w:history="1"/>
      <w:r w:rsidRPr="00E506BE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Pr="00E506BE">
        <w:rPr>
          <w:rFonts w:ascii="Times New Roman" w:hAnsi="Times New Roman"/>
          <w:sz w:val="28"/>
          <w:szCs w:val="28"/>
        </w:rPr>
        <w:t xml:space="preserve">проведения в администрации     </w:t>
      </w:r>
      <w:proofErr w:type="gramStart"/>
      <w:r w:rsidRPr="00E506BE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E506BE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</w:t>
      </w:r>
      <w:r w:rsidRPr="00E506BE">
        <w:rPr>
          <w:rFonts w:ascii="Times New Roman" w:eastAsiaTheme="minorHAnsi" w:hAnsi="Times New Roman"/>
          <w:sz w:val="28"/>
          <w:szCs w:val="28"/>
        </w:rPr>
        <w:t>и</w:t>
      </w:r>
      <w:r w:rsidRPr="00E506BE">
        <w:rPr>
          <w:rFonts w:ascii="Times New Roman" w:eastAsiaTheme="minorHAnsi" w:hAnsi="Times New Roman"/>
          <w:sz w:val="28"/>
          <w:szCs w:val="28"/>
        </w:rPr>
        <w:t>пальных нормативных правовых актов</w:t>
      </w:r>
      <w:proofErr w:type="gramEnd"/>
      <w:r w:rsidRPr="00E506BE">
        <w:rPr>
          <w:rFonts w:ascii="Times New Roman" w:eastAsiaTheme="minorHAnsi" w:hAnsi="Times New Roman"/>
          <w:sz w:val="28"/>
          <w:szCs w:val="28"/>
        </w:rPr>
        <w:t xml:space="preserve"> и экспертизы муниципальных норм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тивных правовых актов, затрагивающих вопросы осуществления предприним</w:t>
      </w:r>
      <w:r w:rsidRPr="00E506BE">
        <w:rPr>
          <w:rFonts w:ascii="Times New Roman" w:eastAsiaTheme="minorHAnsi" w:hAnsi="Times New Roman"/>
          <w:sz w:val="28"/>
          <w:szCs w:val="28"/>
        </w:rPr>
        <w:t>а</w:t>
      </w:r>
      <w:r w:rsidRPr="00E506BE">
        <w:rPr>
          <w:rFonts w:ascii="Times New Roman" w:eastAsiaTheme="minorHAnsi" w:hAnsi="Times New Roman"/>
          <w:sz w:val="28"/>
          <w:szCs w:val="28"/>
        </w:rPr>
        <w:t>тельской и инвестиционной деятельности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Порядок), утвержденного постановлением администрации города от______________ №_______________,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рассмотрев __________________________________________________________,</w:t>
      </w:r>
    </w:p>
    <w:p w:rsidR="0005694B" w:rsidRPr="00E506BE" w:rsidRDefault="0005694B" w:rsidP="0005694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(наименование муниципального нормативного правового акта)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об экспертизе муниципального нормативного правового акта и свод предложений о результатах публичных консультаций, </w:t>
      </w:r>
      <w:proofErr w:type="gramStart"/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подготовленные</w:t>
      </w:r>
      <w:proofErr w:type="gramEnd"/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____________________________________________________________________,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(наименование органа, осуществляющего экспертизу)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E506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Муниципальный нормативный правовой акт (далее – нормативный акт) направлен органом, осуществляющим экспертизу нормативного акта, для по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готовки настоящего заключения_________________________________________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(впервые/повторно)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Информация об экспертизе нормативного акта размещена органом, ос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ществляющим экспертизу нормативного акта, на официальном сайте органов местного самоуправления города Нижневартовска  "____"_______ 20____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экспертизу нормативного акта, проведены публичные консультации в период с "____"______________ 20____ года            по "____"___________ 20___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нормативного акта в информ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ционно-телекоммуникационной сети «Интернет»:_________________________.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проекту акта проведены публичные консультации в период                         с "____"__________ 20___ года по "____"___________ 20___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сультаций:________________________________________________________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ков______________________________________________________________.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уполномоче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ным органом установлено, что при осуществлении экспертизы нормативного акта органом, осуществляющим экспертизу нормативного акта: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экспертизы нормативного акта: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невыполненные процедуры, предусмотренные </w:t>
      </w:r>
      <w:hyperlink r:id="rId10" w:history="1">
        <w:r w:rsidRPr="00E506BE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пунктами 4.1-4.5</w:t>
        </w:r>
      </w:hyperlink>
      <w:r w:rsidRPr="00E506B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Порядка)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б) информация, представленная в отчете об экспертизе нормативного     акта, свидетельствует о некачественном проведении процедуры экспертизы      и (или) выводы, сделанные в отчете, являются необоснованными относительно существующего государственного регулирования и позиции участников пу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личных консультаций__________________________________________________</w:t>
      </w:r>
    </w:p>
    <w:p w:rsidR="0005694B" w:rsidRPr="00E506BE" w:rsidRDefault="0005694B" w:rsidP="0005694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(указываются недостатки, допущенные при составлении отчета)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Вывод: отчет об экспертизе нормативного акта возвращается на дорабо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ку.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Предлагается:___________________________________________________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(указываются предложения уполномоченного органа)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2 </w:t>
      </w:r>
      <w:r w:rsidRPr="00E506B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Нормативный акт направлен органом, осуществляющим экспертизу но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мативного акта, для подготовки настоящего заключения ___________________</w:t>
      </w:r>
    </w:p>
    <w:p w:rsidR="0005694B" w:rsidRPr="00E506BE" w:rsidRDefault="0005694B" w:rsidP="0005694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(впервые/повторно)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05694B" w:rsidRPr="00E506BE" w:rsidRDefault="0005694B" w:rsidP="000569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Информация об экспертизе нормативного акта размещена органом, ос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ществляющим экспертизу нормативного акта, на официальном сайте органов местного самоуправления города Нижневартовска "____"________ 20____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экспертизу нормативного акта, проведены публичные консультации в период с "______"______________ 20____ года по "______"_______________ 20____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нормативного акта в информ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ционно-телекоммуникационной сети «Интернет»:_________________________.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проекту акта проведены публичные консультации в период                         с "____"__________ 20___ года по "____"___________ 20___ года.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сультаций:________________________________________________________.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ков______________________________________________________________.</w:t>
      </w:r>
    </w:p>
    <w:p w:rsidR="0005694B" w:rsidRPr="00E506BE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1" w:history="1">
        <w:r w:rsidRPr="00E506B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Pr="00E506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4.1- 4.5  Порядка, 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органом, осуществляющим экспертизу нормативного акта, соблюдены.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На основе проведенной экспертизы нормативного акта, с учетом инфо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мации, представленной органом, осуществляющим экспертизу нормативного 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акта, в отчете об экспертизе нормативного акта, справке о результатах публи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ных консультаций, уполномоченным органом сделаны следующие выводы: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E506BE">
        <w:rPr>
          <w:rFonts w:ascii="Times New Roman" w:eastAsia="Times New Roman" w:hAnsi="Times New Roman"/>
          <w:sz w:val="20"/>
          <w:lang w:eastAsia="ru-RU"/>
        </w:rPr>
        <w:t>(вывод о наличии либо отсутствии достаточного обоснования действующего способа регулирования)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06BE">
        <w:rPr>
          <w:rFonts w:ascii="Times New Roman" w:eastAsia="Times New Roman" w:hAnsi="Times New Roman"/>
          <w:szCs w:val="28"/>
          <w:lang w:eastAsia="ru-RU"/>
        </w:rPr>
        <w:t>(</w:t>
      </w: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вывод о наличии либо отсутствии положений, необоснованно затрудняющих ведение </w:t>
      </w:r>
      <w:proofErr w:type="gramEnd"/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предпринимательской и инвестиционной деятельности)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E506BE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E506BE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6BE">
        <w:rPr>
          <w:rFonts w:ascii="Times New Roman" w:hAnsi="Times New Roman"/>
          <w:sz w:val="28"/>
          <w:szCs w:val="28"/>
        </w:rPr>
        <w:t>Директор департамента экономики _____________      ______________________</w:t>
      </w:r>
    </w:p>
    <w:p w:rsidR="0005694B" w:rsidRPr="00E506BE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06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(подпись)                                 (инициалы, фамилия)</w:t>
      </w:r>
    </w:p>
    <w:p w:rsidR="0005694B" w:rsidRPr="00E506BE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6B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E506BE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выявлено несоблюдение органом, осуществляющим экспертизу нормативного акта, процедур экспертизы нормативного акта или отчет 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</w:p>
    <w:p w:rsidR="002146C4" w:rsidRDefault="0005694B" w:rsidP="0005694B"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&lt;2</w:t>
      </w:r>
      <w:proofErr w:type="gramStart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несоблюдение органом, осуществляющим экспертизу нормативного акта, процедур экспе</w:t>
      </w: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E506BE">
        <w:rPr>
          <w:rFonts w:ascii="Times New Roman" w:eastAsia="Times New Roman" w:hAnsi="Times New Roman"/>
          <w:sz w:val="20"/>
          <w:szCs w:val="20"/>
          <w:lang w:eastAsia="ru-RU"/>
        </w:rPr>
        <w:t>тизы нормативного правового акта не выявлено, отчет об экспертизе нормативного акта составлен обоснованно в соответствии</w:t>
      </w:r>
    </w:p>
    <w:sectPr w:rsidR="002146C4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442170"/>
    <w:multiLevelType w:val="hybridMultilevel"/>
    <w:tmpl w:val="FEEEAF2E"/>
    <w:lvl w:ilvl="0" w:tplc="DC789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111D1D"/>
    <w:multiLevelType w:val="hybridMultilevel"/>
    <w:tmpl w:val="1A186236"/>
    <w:lvl w:ilvl="0" w:tplc="97FC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54D3"/>
    <w:rsid w:val="0005694B"/>
    <w:rsid w:val="002146C4"/>
    <w:rsid w:val="003A3500"/>
    <w:rsid w:val="00892B19"/>
    <w:rsid w:val="00E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217c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5829D85F8B8C7616AFE9D1E7C9A39103D9BECB0A929EF803BF905A3E501D18F206731BC6F7BE8217c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11" Type="http://schemas.openxmlformats.org/officeDocument/2006/relationships/hyperlink" Target="consultantplus://offline/ref=425829D85F8B8C7616AFE9D1E7C9A39103D9BECB0A929EF803BF905A3E501D18F206731BC6F7BE8217c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5829D85F8B8C7616AFE9D1E7C9A39103D9BECB0A929EF803BF905A3E501D18F206731BC6F7BE8217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17899</Words>
  <Characters>102028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Кирпикова Екатерина Алексеевна</cp:lastModifiedBy>
  <cp:revision>3</cp:revision>
  <cp:lastPrinted>2015-09-02T04:31:00Z</cp:lastPrinted>
  <dcterms:created xsi:type="dcterms:W3CDTF">2015-09-01T13:29:00Z</dcterms:created>
  <dcterms:modified xsi:type="dcterms:W3CDTF">2015-09-02T05:38:00Z</dcterms:modified>
</cp:coreProperties>
</file>