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328" w:rsidRPr="000B51AE" w:rsidRDefault="002E0328" w:rsidP="00F42E20">
      <w:pPr>
        <w:pStyle w:val="Heading"/>
        <w:ind w:left="6095"/>
        <w:contextualSpacing/>
        <w:rPr>
          <w:rFonts w:ascii="Times New Roman" w:hAnsi="Times New Roman" w:cs="Times New Roman"/>
          <w:b w:val="0"/>
          <w:bCs w:val="0"/>
          <w:sz w:val="28"/>
          <w:szCs w:val="28"/>
        </w:rPr>
      </w:pPr>
      <w:bookmarkStart w:id="0" w:name="_GoBack"/>
      <w:bookmarkEnd w:id="0"/>
      <w:r w:rsidRPr="000B51AE">
        <w:rPr>
          <w:rFonts w:ascii="Times New Roman" w:hAnsi="Times New Roman" w:cs="Times New Roman"/>
          <w:b w:val="0"/>
          <w:bCs w:val="0"/>
          <w:sz w:val="28"/>
          <w:szCs w:val="28"/>
        </w:rPr>
        <w:t>Приложение №</w:t>
      </w:r>
      <w:r w:rsidR="007C2C39">
        <w:rPr>
          <w:rFonts w:ascii="Times New Roman" w:hAnsi="Times New Roman" w:cs="Times New Roman"/>
          <w:b w:val="0"/>
          <w:bCs w:val="0"/>
          <w:sz w:val="28"/>
          <w:szCs w:val="28"/>
        </w:rPr>
        <w:t>2</w:t>
      </w:r>
      <w:r w:rsidR="00F42E20" w:rsidRPr="000B51AE">
        <w:rPr>
          <w:rFonts w:ascii="Times New Roman" w:hAnsi="Times New Roman" w:cs="Times New Roman"/>
          <w:b w:val="0"/>
          <w:bCs w:val="0"/>
          <w:sz w:val="28"/>
          <w:szCs w:val="28"/>
        </w:rPr>
        <w:t xml:space="preserve"> </w:t>
      </w:r>
      <w:r w:rsidRPr="000B51AE">
        <w:rPr>
          <w:rFonts w:ascii="Times New Roman" w:hAnsi="Times New Roman" w:cs="Times New Roman"/>
          <w:b w:val="0"/>
          <w:bCs w:val="0"/>
          <w:sz w:val="28"/>
          <w:szCs w:val="28"/>
        </w:rPr>
        <w:t>к письму</w:t>
      </w:r>
    </w:p>
    <w:p w:rsidR="002E0328" w:rsidRPr="000A7472" w:rsidRDefault="002E0328" w:rsidP="00F42E20">
      <w:pPr>
        <w:pStyle w:val="Heading"/>
        <w:ind w:left="6095"/>
        <w:contextualSpacing/>
        <w:rPr>
          <w:rFonts w:ascii="Times New Roman" w:hAnsi="Times New Roman" w:cs="Times New Roman"/>
          <w:b w:val="0"/>
          <w:bCs w:val="0"/>
          <w:color w:val="000000" w:themeColor="text1"/>
          <w:sz w:val="28"/>
          <w:szCs w:val="28"/>
        </w:rPr>
      </w:pPr>
      <w:r w:rsidRPr="000A7472">
        <w:rPr>
          <w:rFonts w:ascii="Times New Roman" w:hAnsi="Times New Roman" w:cs="Times New Roman"/>
          <w:b w:val="0"/>
          <w:bCs w:val="0"/>
          <w:color w:val="000000" w:themeColor="text1"/>
          <w:sz w:val="28"/>
          <w:szCs w:val="28"/>
        </w:rPr>
        <w:t>от__________№_______</w:t>
      </w:r>
    </w:p>
    <w:p w:rsidR="00F42E20" w:rsidRPr="000A7472" w:rsidRDefault="00F42E20" w:rsidP="00F42E20">
      <w:pPr>
        <w:pStyle w:val="Heading"/>
        <w:ind w:left="6095"/>
        <w:contextualSpacing/>
        <w:rPr>
          <w:rFonts w:ascii="Times New Roman" w:hAnsi="Times New Roman" w:cs="Times New Roman"/>
          <w:b w:val="0"/>
          <w:bCs w:val="0"/>
          <w:color w:val="000000" w:themeColor="text1"/>
          <w:sz w:val="28"/>
          <w:szCs w:val="28"/>
        </w:rPr>
      </w:pPr>
    </w:p>
    <w:p w:rsidR="00126E16" w:rsidRPr="00EE43A1" w:rsidRDefault="00637521" w:rsidP="00B71D3B">
      <w:pPr>
        <w:pStyle w:val="Heading"/>
        <w:contextualSpacing/>
        <w:jc w:val="center"/>
        <w:rPr>
          <w:rFonts w:ascii="Times New Roman" w:hAnsi="Times New Roman" w:cs="Times New Roman"/>
          <w:bCs w:val="0"/>
          <w:color w:val="000000" w:themeColor="text1"/>
          <w:sz w:val="28"/>
          <w:szCs w:val="28"/>
        </w:rPr>
      </w:pPr>
      <w:r w:rsidRPr="00EE43A1">
        <w:rPr>
          <w:rFonts w:ascii="Times New Roman" w:hAnsi="Times New Roman" w:cs="Times New Roman"/>
          <w:bCs w:val="0"/>
          <w:color w:val="000000" w:themeColor="text1"/>
          <w:sz w:val="28"/>
          <w:szCs w:val="28"/>
        </w:rPr>
        <w:t>О</w:t>
      </w:r>
      <w:r w:rsidR="005128EA" w:rsidRPr="00EE43A1">
        <w:rPr>
          <w:rFonts w:ascii="Times New Roman" w:hAnsi="Times New Roman" w:cs="Times New Roman"/>
          <w:bCs w:val="0"/>
          <w:color w:val="000000" w:themeColor="text1"/>
          <w:sz w:val="28"/>
          <w:szCs w:val="28"/>
        </w:rPr>
        <w:t>тчет</w:t>
      </w:r>
      <w:r w:rsidR="00FE0930" w:rsidRPr="00EE43A1">
        <w:rPr>
          <w:rFonts w:ascii="Times New Roman" w:hAnsi="Times New Roman" w:cs="Times New Roman"/>
          <w:bCs w:val="0"/>
          <w:color w:val="000000" w:themeColor="text1"/>
          <w:sz w:val="28"/>
          <w:szCs w:val="28"/>
        </w:rPr>
        <w:t xml:space="preserve"> о ходе</w:t>
      </w:r>
      <w:r w:rsidR="002768AB">
        <w:rPr>
          <w:rFonts w:ascii="Times New Roman" w:hAnsi="Times New Roman" w:cs="Times New Roman"/>
          <w:bCs w:val="0"/>
          <w:color w:val="000000" w:themeColor="text1"/>
          <w:sz w:val="28"/>
          <w:szCs w:val="28"/>
        </w:rPr>
        <w:t xml:space="preserve"> </w:t>
      </w:r>
      <w:r w:rsidR="005128EA" w:rsidRPr="00EE43A1">
        <w:rPr>
          <w:rFonts w:ascii="Times New Roman" w:hAnsi="Times New Roman" w:cs="Times New Roman"/>
          <w:bCs w:val="0"/>
          <w:color w:val="000000" w:themeColor="text1"/>
          <w:sz w:val="28"/>
          <w:szCs w:val="28"/>
        </w:rPr>
        <w:t xml:space="preserve">реализации </w:t>
      </w:r>
      <w:r w:rsidR="00126E16" w:rsidRPr="00EE43A1">
        <w:rPr>
          <w:rFonts w:ascii="Times New Roman" w:hAnsi="Times New Roman" w:cs="Times New Roman"/>
          <w:color w:val="000000" w:themeColor="text1"/>
          <w:sz w:val="28"/>
          <w:szCs w:val="28"/>
        </w:rPr>
        <w:t>и об оценке эффективности</w:t>
      </w:r>
    </w:p>
    <w:p w:rsidR="007F2F76" w:rsidRPr="00EE43A1" w:rsidRDefault="00623A46" w:rsidP="00B71D3B">
      <w:pPr>
        <w:pStyle w:val="Heading"/>
        <w:contextualSpacing/>
        <w:jc w:val="center"/>
        <w:rPr>
          <w:rFonts w:ascii="Times New Roman" w:hAnsi="Times New Roman" w:cs="Times New Roman"/>
          <w:bCs w:val="0"/>
          <w:color w:val="000000" w:themeColor="text1"/>
          <w:sz w:val="28"/>
          <w:szCs w:val="28"/>
        </w:rPr>
      </w:pPr>
      <w:r w:rsidRPr="00EE43A1">
        <w:rPr>
          <w:rFonts w:ascii="Times New Roman" w:hAnsi="Times New Roman" w:cs="Times New Roman"/>
          <w:bCs w:val="0"/>
          <w:color w:val="000000" w:themeColor="text1"/>
          <w:sz w:val="28"/>
          <w:szCs w:val="28"/>
        </w:rPr>
        <w:t xml:space="preserve">муниципальной </w:t>
      </w:r>
      <w:r w:rsidR="00255B16" w:rsidRPr="00EE43A1">
        <w:rPr>
          <w:rFonts w:ascii="Times New Roman" w:hAnsi="Times New Roman" w:cs="Times New Roman"/>
          <w:bCs w:val="0"/>
          <w:color w:val="000000" w:themeColor="text1"/>
          <w:sz w:val="28"/>
          <w:szCs w:val="28"/>
        </w:rPr>
        <w:t>программы</w:t>
      </w:r>
      <w:r w:rsidR="00126E16" w:rsidRPr="00EE43A1">
        <w:rPr>
          <w:rFonts w:ascii="Times New Roman" w:hAnsi="Times New Roman" w:cs="Times New Roman"/>
          <w:bCs w:val="0"/>
          <w:color w:val="000000" w:themeColor="text1"/>
          <w:sz w:val="28"/>
          <w:szCs w:val="28"/>
        </w:rPr>
        <w:t xml:space="preserve"> города Нижневартовска</w:t>
      </w:r>
    </w:p>
    <w:p w:rsidR="00494991" w:rsidRPr="00EE43A1" w:rsidRDefault="00255B16" w:rsidP="00B71D3B">
      <w:pPr>
        <w:pStyle w:val="Heading"/>
        <w:contextualSpacing/>
        <w:jc w:val="center"/>
        <w:rPr>
          <w:rFonts w:ascii="Times New Roman" w:hAnsi="Times New Roman" w:cs="Times New Roman"/>
          <w:color w:val="000000" w:themeColor="text1"/>
          <w:sz w:val="28"/>
          <w:szCs w:val="28"/>
        </w:rPr>
      </w:pPr>
      <w:r w:rsidRPr="00EE43A1">
        <w:rPr>
          <w:rFonts w:ascii="Times New Roman" w:hAnsi="Times New Roman" w:cs="Times New Roman"/>
          <w:color w:val="000000" w:themeColor="text1"/>
          <w:sz w:val="28"/>
          <w:szCs w:val="28"/>
        </w:rPr>
        <w:t>«</w:t>
      </w:r>
      <w:r w:rsidR="007F2F76" w:rsidRPr="00EE43A1">
        <w:rPr>
          <w:rFonts w:ascii="Times New Roman" w:hAnsi="Times New Roman" w:cs="Times New Roman"/>
          <w:color w:val="000000" w:themeColor="text1"/>
          <w:sz w:val="28"/>
          <w:szCs w:val="28"/>
        </w:rPr>
        <w:t>Укрепление межнационального и межконфессионального согласия, п</w:t>
      </w:r>
      <w:r w:rsidRPr="00EE43A1">
        <w:rPr>
          <w:rFonts w:ascii="Times New Roman" w:hAnsi="Times New Roman" w:cs="Times New Roman"/>
          <w:color w:val="000000" w:themeColor="text1"/>
          <w:sz w:val="28"/>
          <w:szCs w:val="28"/>
        </w:rPr>
        <w:t xml:space="preserve">рофилактика экстремизма </w:t>
      </w:r>
      <w:r w:rsidR="007F2F76" w:rsidRPr="00EE43A1">
        <w:rPr>
          <w:rFonts w:ascii="Times New Roman" w:hAnsi="Times New Roman" w:cs="Times New Roman"/>
          <w:color w:val="000000" w:themeColor="text1"/>
          <w:sz w:val="28"/>
          <w:szCs w:val="28"/>
        </w:rPr>
        <w:t xml:space="preserve">и терроризма </w:t>
      </w:r>
      <w:r w:rsidRPr="00EE43A1">
        <w:rPr>
          <w:rFonts w:ascii="Times New Roman" w:hAnsi="Times New Roman" w:cs="Times New Roman"/>
          <w:color w:val="000000" w:themeColor="text1"/>
          <w:sz w:val="28"/>
          <w:szCs w:val="28"/>
        </w:rPr>
        <w:t xml:space="preserve">в городе Нижневартовске» </w:t>
      </w:r>
      <w:r w:rsidR="00126E16" w:rsidRPr="00EE43A1">
        <w:rPr>
          <w:rFonts w:ascii="Times New Roman" w:hAnsi="Times New Roman" w:cs="Times New Roman"/>
          <w:color w:val="000000" w:themeColor="text1"/>
          <w:sz w:val="28"/>
          <w:szCs w:val="28"/>
        </w:rPr>
        <w:t xml:space="preserve"> </w:t>
      </w:r>
    </w:p>
    <w:p w:rsidR="00255B16" w:rsidRDefault="00255B16" w:rsidP="00B71D3B">
      <w:pPr>
        <w:pStyle w:val="Heading"/>
        <w:contextualSpacing/>
        <w:jc w:val="center"/>
        <w:rPr>
          <w:rFonts w:ascii="Times New Roman" w:hAnsi="Times New Roman" w:cs="Times New Roman"/>
          <w:color w:val="000000" w:themeColor="text1"/>
          <w:sz w:val="28"/>
          <w:szCs w:val="28"/>
        </w:rPr>
      </w:pPr>
      <w:r w:rsidRPr="00EE43A1">
        <w:rPr>
          <w:rFonts w:ascii="Times New Roman" w:hAnsi="Times New Roman" w:cs="Times New Roman"/>
          <w:color w:val="000000" w:themeColor="text1"/>
          <w:sz w:val="28"/>
          <w:szCs w:val="28"/>
        </w:rPr>
        <w:t>за</w:t>
      </w:r>
      <w:r w:rsidR="003E09A9" w:rsidRPr="00EE43A1">
        <w:rPr>
          <w:rFonts w:ascii="Times New Roman" w:hAnsi="Times New Roman" w:cs="Times New Roman"/>
          <w:color w:val="000000" w:themeColor="text1"/>
          <w:sz w:val="28"/>
          <w:szCs w:val="28"/>
        </w:rPr>
        <w:t xml:space="preserve"> </w:t>
      </w:r>
      <w:r w:rsidR="002768AB">
        <w:rPr>
          <w:rFonts w:ascii="Times New Roman" w:hAnsi="Times New Roman" w:cs="Times New Roman"/>
          <w:color w:val="000000" w:themeColor="text1"/>
          <w:sz w:val="28"/>
          <w:szCs w:val="28"/>
        </w:rPr>
        <w:t>2022 год</w:t>
      </w:r>
    </w:p>
    <w:p w:rsidR="002768AB" w:rsidRDefault="002768AB" w:rsidP="00B71D3B">
      <w:pPr>
        <w:pStyle w:val="Heading"/>
        <w:contextualSpacing/>
        <w:jc w:val="center"/>
        <w:rPr>
          <w:rFonts w:ascii="Times New Roman" w:hAnsi="Times New Roman" w:cs="Times New Roman"/>
          <w:color w:val="000000" w:themeColor="text1"/>
          <w:sz w:val="28"/>
          <w:szCs w:val="28"/>
        </w:rPr>
      </w:pPr>
    </w:p>
    <w:p w:rsidR="00087058" w:rsidRPr="0083050D" w:rsidRDefault="00087058" w:rsidP="00820454">
      <w:pPr>
        <w:pStyle w:val="HTML"/>
        <w:ind w:firstLine="709"/>
        <w:jc w:val="both"/>
        <w:rPr>
          <w:rFonts w:ascii="Times New Roman" w:hAnsi="Times New Roman"/>
          <w:sz w:val="28"/>
          <w:szCs w:val="28"/>
        </w:rPr>
      </w:pPr>
      <w:r w:rsidRPr="00D97A41">
        <w:rPr>
          <w:rFonts w:ascii="Times New Roman" w:hAnsi="Times New Roman"/>
          <w:sz w:val="28"/>
          <w:szCs w:val="28"/>
        </w:rPr>
        <w:t xml:space="preserve">В </w:t>
      </w:r>
      <w:r w:rsidR="006F337E" w:rsidRPr="00D97A41">
        <w:rPr>
          <w:rFonts w:ascii="Times New Roman" w:hAnsi="Times New Roman"/>
          <w:sz w:val="28"/>
          <w:szCs w:val="28"/>
        </w:rPr>
        <w:t xml:space="preserve">городе Нижневартовске </w:t>
      </w:r>
      <w:r w:rsidRPr="00D97A41">
        <w:rPr>
          <w:rFonts w:ascii="Times New Roman" w:hAnsi="Times New Roman"/>
          <w:sz w:val="28"/>
          <w:szCs w:val="28"/>
        </w:rPr>
        <w:t>реализ</w:t>
      </w:r>
      <w:r w:rsidR="00DD07F4" w:rsidRPr="00D97A41">
        <w:rPr>
          <w:rFonts w:ascii="Times New Roman" w:hAnsi="Times New Roman"/>
          <w:sz w:val="28"/>
          <w:szCs w:val="28"/>
        </w:rPr>
        <w:t xml:space="preserve">уется </w:t>
      </w:r>
      <w:r w:rsidR="00E241DE" w:rsidRPr="00D97A41">
        <w:rPr>
          <w:rFonts w:ascii="Times New Roman" w:hAnsi="Times New Roman"/>
          <w:sz w:val="28"/>
          <w:szCs w:val="28"/>
        </w:rPr>
        <w:t>муниципальн</w:t>
      </w:r>
      <w:r w:rsidR="00676B02" w:rsidRPr="00D97A41">
        <w:rPr>
          <w:rFonts w:ascii="Times New Roman" w:hAnsi="Times New Roman"/>
          <w:sz w:val="28"/>
          <w:szCs w:val="28"/>
        </w:rPr>
        <w:t>ая</w:t>
      </w:r>
      <w:r w:rsidRPr="00D97A41">
        <w:rPr>
          <w:rFonts w:ascii="Times New Roman" w:hAnsi="Times New Roman"/>
          <w:sz w:val="28"/>
          <w:szCs w:val="28"/>
        </w:rPr>
        <w:t xml:space="preserve"> программ</w:t>
      </w:r>
      <w:r w:rsidR="00676B02" w:rsidRPr="00D97A41">
        <w:rPr>
          <w:rFonts w:ascii="Times New Roman" w:hAnsi="Times New Roman"/>
          <w:sz w:val="28"/>
          <w:szCs w:val="28"/>
        </w:rPr>
        <w:t>а</w:t>
      </w:r>
      <w:r w:rsidRPr="00D97A41">
        <w:rPr>
          <w:rFonts w:ascii="Times New Roman" w:hAnsi="Times New Roman"/>
          <w:sz w:val="28"/>
          <w:szCs w:val="28"/>
        </w:rPr>
        <w:t xml:space="preserve"> </w:t>
      </w:r>
      <w:r w:rsidRPr="0083050D">
        <w:rPr>
          <w:rFonts w:ascii="Times New Roman" w:hAnsi="Times New Roman"/>
          <w:sz w:val="28"/>
          <w:szCs w:val="28"/>
        </w:rPr>
        <w:t>«</w:t>
      </w:r>
      <w:r w:rsidR="00133B0E" w:rsidRPr="0083050D">
        <w:rPr>
          <w:rFonts w:ascii="Times New Roman" w:hAnsi="Times New Roman"/>
          <w:sz w:val="28"/>
          <w:szCs w:val="28"/>
        </w:rPr>
        <w:t>Укрепление межнационального и межконфессионального согласия, п</w:t>
      </w:r>
      <w:r w:rsidRPr="0083050D">
        <w:rPr>
          <w:rFonts w:ascii="Times New Roman" w:hAnsi="Times New Roman"/>
          <w:sz w:val="28"/>
          <w:szCs w:val="28"/>
        </w:rPr>
        <w:t>рофилактика экстремизма</w:t>
      </w:r>
      <w:r w:rsidR="008C5FD2" w:rsidRPr="0083050D">
        <w:rPr>
          <w:rFonts w:ascii="Times New Roman" w:hAnsi="Times New Roman"/>
          <w:sz w:val="28"/>
          <w:szCs w:val="28"/>
        </w:rPr>
        <w:t xml:space="preserve"> </w:t>
      </w:r>
      <w:r w:rsidR="00133B0E" w:rsidRPr="0083050D">
        <w:rPr>
          <w:rFonts w:ascii="Times New Roman" w:hAnsi="Times New Roman"/>
          <w:sz w:val="28"/>
          <w:szCs w:val="28"/>
        </w:rPr>
        <w:t xml:space="preserve">и терроризма </w:t>
      </w:r>
      <w:r w:rsidRPr="0083050D">
        <w:rPr>
          <w:rFonts w:ascii="Times New Roman" w:hAnsi="Times New Roman"/>
          <w:sz w:val="28"/>
          <w:szCs w:val="28"/>
        </w:rPr>
        <w:t>в городе Нижневартовске»</w:t>
      </w:r>
      <w:r w:rsidR="002C1542" w:rsidRPr="0083050D">
        <w:rPr>
          <w:rFonts w:ascii="Times New Roman" w:hAnsi="Times New Roman"/>
          <w:sz w:val="28"/>
          <w:szCs w:val="28"/>
        </w:rPr>
        <w:t xml:space="preserve"> </w:t>
      </w:r>
      <w:r w:rsidR="00EA2B12" w:rsidRPr="0083050D">
        <w:rPr>
          <w:rFonts w:ascii="Times New Roman" w:hAnsi="Times New Roman"/>
          <w:sz w:val="28"/>
          <w:szCs w:val="28"/>
        </w:rPr>
        <w:t>(далее</w:t>
      </w:r>
      <w:r w:rsidR="00E61760" w:rsidRPr="0083050D">
        <w:rPr>
          <w:rFonts w:ascii="Times New Roman" w:hAnsi="Times New Roman"/>
          <w:sz w:val="28"/>
          <w:szCs w:val="28"/>
        </w:rPr>
        <w:t xml:space="preserve"> </w:t>
      </w:r>
      <w:r w:rsidR="00EA2B12" w:rsidRPr="0083050D">
        <w:rPr>
          <w:rFonts w:ascii="Times New Roman" w:hAnsi="Times New Roman"/>
          <w:sz w:val="28"/>
          <w:szCs w:val="28"/>
        </w:rPr>
        <w:t>-</w:t>
      </w:r>
      <w:r w:rsidR="00E61760" w:rsidRPr="0083050D">
        <w:rPr>
          <w:rFonts w:ascii="Times New Roman" w:hAnsi="Times New Roman"/>
          <w:sz w:val="28"/>
          <w:szCs w:val="28"/>
        </w:rPr>
        <w:t xml:space="preserve"> </w:t>
      </w:r>
      <w:r w:rsidR="00EF0E05" w:rsidRPr="0083050D">
        <w:rPr>
          <w:rFonts w:ascii="Times New Roman" w:hAnsi="Times New Roman"/>
          <w:sz w:val="28"/>
          <w:szCs w:val="28"/>
        </w:rPr>
        <w:t>муниципальная п</w:t>
      </w:r>
      <w:r w:rsidRPr="0083050D">
        <w:rPr>
          <w:rFonts w:ascii="Times New Roman" w:hAnsi="Times New Roman"/>
          <w:sz w:val="28"/>
          <w:szCs w:val="28"/>
        </w:rPr>
        <w:t xml:space="preserve">рограмма), принятая постановлением администрации города от </w:t>
      </w:r>
      <w:r w:rsidR="00133B0E" w:rsidRPr="0083050D">
        <w:rPr>
          <w:rFonts w:ascii="Times New Roman" w:hAnsi="Times New Roman"/>
          <w:sz w:val="28"/>
          <w:szCs w:val="28"/>
        </w:rPr>
        <w:t>14</w:t>
      </w:r>
      <w:r w:rsidRPr="0083050D">
        <w:rPr>
          <w:rFonts w:ascii="Times New Roman" w:hAnsi="Times New Roman"/>
          <w:sz w:val="28"/>
          <w:szCs w:val="28"/>
        </w:rPr>
        <w:t>.</w:t>
      </w:r>
      <w:r w:rsidR="00133B0E" w:rsidRPr="0083050D">
        <w:rPr>
          <w:rFonts w:ascii="Times New Roman" w:hAnsi="Times New Roman"/>
          <w:sz w:val="28"/>
          <w:szCs w:val="28"/>
        </w:rPr>
        <w:t>12</w:t>
      </w:r>
      <w:r w:rsidRPr="0083050D">
        <w:rPr>
          <w:rFonts w:ascii="Times New Roman" w:hAnsi="Times New Roman"/>
          <w:sz w:val="28"/>
          <w:szCs w:val="28"/>
        </w:rPr>
        <w:t>.201</w:t>
      </w:r>
      <w:r w:rsidR="00133B0E" w:rsidRPr="0083050D">
        <w:rPr>
          <w:rFonts w:ascii="Times New Roman" w:hAnsi="Times New Roman"/>
          <w:sz w:val="28"/>
          <w:szCs w:val="28"/>
        </w:rPr>
        <w:t>8 №1</w:t>
      </w:r>
      <w:r w:rsidR="00DD07F4" w:rsidRPr="0083050D">
        <w:rPr>
          <w:rFonts w:ascii="Times New Roman" w:hAnsi="Times New Roman"/>
          <w:sz w:val="28"/>
          <w:szCs w:val="28"/>
        </w:rPr>
        <w:t>4</w:t>
      </w:r>
      <w:r w:rsidR="00133B0E" w:rsidRPr="0083050D">
        <w:rPr>
          <w:rFonts w:ascii="Times New Roman" w:hAnsi="Times New Roman"/>
          <w:sz w:val="28"/>
          <w:szCs w:val="28"/>
        </w:rPr>
        <w:t>36</w:t>
      </w:r>
      <w:r w:rsidR="001F7C7E" w:rsidRPr="0083050D">
        <w:rPr>
          <w:rFonts w:ascii="Times New Roman" w:hAnsi="Times New Roman"/>
          <w:sz w:val="28"/>
          <w:szCs w:val="28"/>
        </w:rPr>
        <w:t xml:space="preserve"> </w:t>
      </w:r>
      <w:r w:rsidRPr="0083050D">
        <w:rPr>
          <w:rFonts w:ascii="Times New Roman" w:hAnsi="Times New Roman"/>
          <w:sz w:val="28"/>
          <w:szCs w:val="28"/>
        </w:rPr>
        <w:t>в</w:t>
      </w:r>
      <w:r w:rsidR="00C47AAB" w:rsidRPr="0083050D">
        <w:rPr>
          <w:rFonts w:ascii="Times New Roman" w:hAnsi="Times New Roman"/>
          <w:sz w:val="28"/>
          <w:szCs w:val="28"/>
        </w:rPr>
        <w:t> </w:t>
      </w:r>
      <w:r w:rsidRPr="0083050D">
        <w:rPr>
          <w:rFonts w:ascii="Times New Roman" w:hAnsi="Times New Roman"/>
          <w:sz w:val="28"/>
          <w:szCs w:val="28"/>
        </w:rPr>
        <w:t>соответствии с полномочиями орган</w:t>
      </w:r>
      <w:r w:rsidR="00B94282" w:rsidRPr="0083050D">
        <w:rPr>
          <w:rFonts w:ascii="Times New Roman" w:hAnsi="Times New Roman"/>
          <w:sz w:val="28"/>
          <w:szCs w:val="28"/>
        </w:rPr>
        <w:t>ов</w:t>
      </w:r>
      <w:r w:rsidRPr="0083050D">
        <w:rPr>
          <w:rFonts w:ascii="Times New Roman" w:hAnsi="Times New Roman"/>
          <w:sz w:val="28"/>
          <w:szCs w:val="28"/>
        </w:rPr>
        <w:t xml:space="preserve"> местного самоуправления по участию</w:t>
      </w:r>
      <w:r w:rsidR="004C008A" w:rsidRPr="0083050D">
        <w:rPr>
          <w:rFonts w:ascii="Times New Roman" w:hAnsi="Times New Roman"/>
          <w:sz w:val="28"/>
          <w:szCs w:val="28"/>
        </w:rPr>
        <w:t xml:space="preserve"> </w:t>
      </w:r>
      <w:r w:rsidRPr="0083050D">
        <w:rPr>
          <w:rFonts w:ascii="Times New Roman" w:hAnsi="Times New Roman"/>
          <w:sz w:val="28"/>
          <w:szCs w:val="28"/>
        </w:rPr>
        <w:t>в профил</w:t>
      </w:r>
      <w:r w:rsidR="00B2031C" w:rsidRPr="0083050D">
        <w:rPr>
          <w:rFonts w:ascii="Times New Roman" w:hAnsi="Times New Roman"/>
          <w:sz w:val="28"/>
          <w:szCs w:val="28"/>
        </w:rPr>
        <w:t>актике терроризма и экстремизма,</w:t>
      </w:r>
      <w:r w:rsidRPr="0083050D">
        <w:rPr>
          <w:rFonts w:ascii="Times New Roman" w:hAnsi="Times New Roman"/>
          <w:sz w:val="28"/>
          <w:szCs w:val="28"/>
        </w:rPr>
        <w:t xml:space="preserve"> </w:t>
      </w:r>
      <w:r w:rsidR="00B2031C" w:rsidRPr="0083050D">
        <w:rPr>
          <w:rFonts w:ascii="Times New Roman" w:hAnsi="Times New Roman"/>
          <w:sz w:val="28"/>
          <w:szCs w:val="28"/>
        </w:rPr>
        <w:t>по разработке и осуществлению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образования, обеспечение социальной и культурной адаптации мигрантов.</w:t>
      </w:r>
    </w:p>
    <w:p w:rsidR="00CD289F" w:rsidRPr="0083050D" w:rsidRDefault="00CC7AF8" w:rsidP="00CD289F">
      <w:pPr>
        <w:ind w:firstLine="708"/>
        <w:jc w:val="both"/>
        <w:rPr>
          <w:sz w:val="28"/>
          <w:szCs w:val="28"/>
        </w:rPr>
      </w:pPr>
      <w:r w:rsidRPr="0083050D">
        <w:rPr>
          <w:sz w:val="28"/>
          <w:szCs w:val="28"/>
        </w:rPr>
        <w:t>Объем бюджетных ассигнований на реализацию мероприятий муниципальной программы в 202</w:t>
      </w:r>
      <w:r w:rsidR="0008413A" w:rsidRPr="0083050D">
        <w:rPr>
          <w:sz w:val="28"/>
          <w:szCs w:val="28"/>
        </w:rPr>
        <w:t>2</w:t>
      </w:r>
      <w:r w:rsidRPr="0083050D">
        <w:rPr>
          <w:sz w:val="28"/>
          <w:szCs w:val="28"/>
        </w:rPr>
        <w:t xml:space="preserve"> году составляет </w:t>
      </w:r>
      <w:r w:rsidR="0083050D" w:rsidRPr="0083050D">
        <w:rPr>
          <w:b/>
          <w:sz w:val="28"/>
          <w:szCs w:val="28"/>
        </w:rPr>
        <w:t>7 481,37</w:t>
      </w:r>
      <w:r w:rsidRPr="0083050D">
        <w:rPr>
          <w:sz w:val="28"/>
          <w:szCs w:val="28"/>
        </w:rPr>
        <w:t xml:space="preserve"> тыс. рублей</w:t>
      </w:r>
      <w:r w:rsidR="00CD289F" w:rsidRPr="0083050D">
        <w:rPr>
          <w:sz w:val="28"/>
          <w:szCs w:val="28"/>
        </w:rPr>
        <w:t xml:space="preserve">, в том числе 200,00 тыс. рублей за счет средств бюджета автономного округа </w:t>
      </w:r>
      <w:r w:rsidR="00CD289F" w:rsidRPr="0083050D">
        <w:rPr>
          <w:sz w:val="28"/>
          <w:szCs w:val="28"/>
        </w:rPr>
        <w:br/>
        <w:t xml:space="preserve">и </w:t>
      </w:r>
      <w:r w:rsidR="0083050D" w:rsidRPr="0083050D">
        <w:rPr>
          <w:sz w:val="28"/>
          <w:szCs w:val="28"/>
        </w:rPr>
        <w:t>7 281,37</w:t>
      </w:r>
      <w:r w:rsidR="00CD289F" w:rsidRPr="0083050D">
        <w:rPr>
          <w:sz w:val="28"/>
          <w:szCs w:val="28"/>
        </w:rPr>
        <w:t xml:space="preserve"> тыс. рублей за счет средств бюджета города.</w:t>
      </w:r>
    </w:p>
    <w:p w:rsidR="0008413A" w:rsidRPr="0083050D" w:rsidRDefault="0008413A" w:rsidP="0008413A">
      <w:pPr>
        <w:ind w:firstLine="708"/>
        <w:jc w:val="both"/>
        <w:rPr>
          <w:sz w:val="28"/>
          <w:szCs w:val="28"/>
        </w:rPr>
      </w:pPr>
      <w:r w:rsidRPr="0083050D">
        <w:rPr>
          <w:sz w:val="28"/>
          <w:szCs w:val="28"/>
        </w:rPr>
        <w:t xml:space="preserve">Кассовое исполнение муниципальной программы </w:t>
      </w:r>
      <w:r w:rsidR="0083050D" w:rsidRPr="0083050D">
        <w:rPr>
          <w:sz w:val="28"/>
          <w:szCs w:val="28"/>
        </w:rPr>
        <w:t>за</w:t>
      </w:r>
      <w:r w:rsidRPr="0083050D">
        <w:rPr>
          <w:sz w:val="28"/>
          <w:szCs w:val="28"/>
        </w:rPr>
        <w:t xml:space="preserve"> 2022 год составило </w:t>
      </w:r>
      <w:r w:rsidR="0083050D" w:rsidRPr="0083050D">
        <w:rPr>
          <w:b/>
          <w:sz w:val="28"/>
          <w:szCs w:val="28"/>
        </w:rPr>
        <w:t>7 474,51</w:t>
      </w:r>
      <w:r w:rsidRPr="0083050D">
        <w:rPr>
          <w:color w:val="FF0000"/>
          <w:sz w:val="28"/>
          <w:szCs w:val="28"/>
        </w:rPr>
        <w:t xml:space="preserve"> </w:t>
      </w:r>
      <w:r w:rsidRPr="0083050D">
        <w:rPr>
          <w:sz w:val="28"/>
          <w:szCs w:val="28"/>
        </w:rPr>
        <w:t>тыс. рублей (</w:t>
      </w:r>
      <w:r w:rsidR="0083050D" w:rsidRPr="0083050D">
        <w:rPr>
          <w:b/>
          <w:sz w:val="28"/>
          <w:szCs w:val="28"/>
        </w:rPr>
        <w:t>99,91</w:t>
      </w:r>
      <w:r w:rsidRPr="0083050D">
        <w:rPr>
          <w:b/>
          <w:sz w:val="28"/>
          <w:szCs w:val="28"/>
        </w:rPr>
        <w:t>%</w:t>
      </w:r>
      <w:r w:rsidRPr="0083050D">
        <w:rPr>
          <w:sz w:val="28"/>
          <w:szCs w:val="28"/>
        </w:rPr>
        <w:t xml:space="preserve"> от годового плана).</w:t>
      </w:r>
    </w:p>
    <w:p w:rsidR="00CC7AF8" w:rsidRPr="0083050D" w:rsidRDefault="00CC7AF8" w:rsidP="00CC7AF8">
      <w:pPr>
        <w:ind w:firstLine="708"/>
        <w:jc w:val="both"/>
        <w:rPr>
          <w:sz w:val="28"/>
          <w:szCs w:val="28"/>
        </w:rPr>
      </w:pPr>
      <w:r w:rsidRPr="0083050D">
        <w:rPr>
          <w:sz w:val="28"/>
          <w:szCs w:val="28"/>
        </w:rPr>
        <w:t>Соблюдение принципа системности при реализации муниципальной программы обеспечивается выполнением мероприятий, объединенных в задачи.</w:t>
      </w:r>
    </w:p>
    <w:p w:rsidR="00CC7AF8" w:rsidRPr="0083050D" w:rsidRDefault="00CC7AF8" w:rsidP="00CC7AF8">
      <w:pPr>
        <w:ind w:firstLine="708"/>
        <w:jc w:val="both"/>
        <w:rPr>
          <w:sz w:val="28"/>
          <w:szCs w:val="28"/>
        </w:rPr>
      </w:pPr>
      <w:r w:rsidRPr="0083050D">
        <w:rPr>
          <w:sz w:val="28"/>
          <w:szCs w:val="28"/>
        </w:rPr>
        <w:t xml:space="preserve">В рамках реализации муниципальной программы </w:t>
      </w:r>
      <w:r w:rsidR="00723AB2" w:rsidRPr="0083050D">
        <w:rPr>
          <w:sz w:val="28"/>
          <w:szCs w:val="28"/>
        </w:rPr>
        <w:t xml:space="preserve">за </w:t>
      </w:r>
      <w:r w:rsidRPr="0083050D">
        <w:rPr>
          <w:sz w:val="28"/>
          <w:szCs w:val="28"/>
        </w:rPr>
        <w:t>202</w:t>
      </w:r>
      <w:r w:rsidR="001B260F" w:rsidRPr="0083050D">
        <w:rPr>
          <w:sz w:val="28"/>
          <w:szCs w:val="28"/>
        </w:rPr>
        <w:t>2</w:t>
      </w:r>
      <w:r w:rsidRPr="0083050D">
        <w:rPr>
          <w:sz w:val="28"/>
          <w:szCs w:val="28"/>
        </w:rPr>
        <w:t xml:space="preserve"> год проведены следующие мероприятия.</w:t>
      </w:r>
    </w:p>
    <w:p w:rsidR="00CC7AF8" w:rsidRPr="009D4653" w:rsidRDefault="00CC7AF8" w:rsidP="00CC7AF8">
      <w:pPr>
        <w:ind w:firstLine="708"/>
        <w:jc w:val="both"/>
        <w:rPr>
          <w:sz w:val="28"/>
          <w:szCs w:val="28"/>
          <w:highlight w:val="yellow"/>
        </w:rPr>
      </w:pPr>
    </w:p>
    <w:p w:rsidR="00CC7AF8" w:rsidRPr="006E4D98" w:rsidRDefault="00CC7AF8" w:rsidP="00CC7AF8">
      <w:pPr>
        <w:ind w:firstLine="709"/>
        <w:jc w:val="both"/>
        <w:rPr>
          <w:sz w:val="28"/>
          <w:szCs w:val="28"/>
        </w:rPr>
      </w:pPr>
      <w:r w:rsidRPr="0083050D">
        <w:rPr>
          <w:sz w:val="28"/>
          <w:szCs w:val="28"/>
        </w:rPr>
        <w:t>Задача 1. Укрепление межнационального и межконфессионального согласия, сохранение этнокультурного многообразия и языков народов Российской Федерации, проживающих в городе Нижневартовске, укрепление их духовной общности и создание условий для обеспечения прав народов Российской Федерации в социально-</w:t>
      </w:r>
      <w:r w:rsidRPr="006E4D98">
        <w:rPr>
          <w:sz w:val="28"/>
          <w:szCs w:val="28"/>
        </w:rPr>
        <w:t>культурной сфере.</w:t>
      </w:r>
    </w:p>
    <w:p w:rsidR="000B51AE" w:rsidRPr="006E4D98" w:rsidRDefault="0011268C" w:rsidP="00C71866">
      <w:pPr>
        <w:ind w:firstLine="708"/>
        <w:jc w:val="both"/>
        <w:rPr>
          <w:sz w:val="28"/>
          <w:szCs w:val="28"/>
        </w:rPr>
      </w:pPr>
      <w:r w:rsidRPr="006E4D98">
        <w:rPr>
          <w:sz w:val="28"/>
          <w:szCs w:val="28"/>
        </w:rPr>
        <w:t xml:space="preserve">В </w:t>
      </w:r>
      <w:r w:rsidR="00942DAC" w:rsidRPr="006E4D98">
        <w:rPr>
          <w:sz w:val="28"/>
          <w:szCs w:val="28"/>
        </w:rPr>
        <w:t>202</w:t>
      </w:r>
      <w:r w:rsidR="001B260F" w:rsidRPr="006E4D98">
        <w:rPr>
          <w:sz w:val="28"/>
          <w:szCs w:val="28"/>
        </w:rPr>
        <w:t>2</w:t>
      </w:r>
      <w:r w:rsidR="00942DAC" w:rsidRPr="006E4D98">
        <w:rPr>
          <w:sz w:val="28"/>
          <w:szCs w:val="28"/>
        </w:rPr>
        <w:t xml:space="preserve"> год</w:t>
      </w:r>
      <w:r w:rsidRPr="006E4D98">
        <w:rPr>
          <w:sz w:val="28"/>
          <w:szCs w:val="28"/>
        </w:rPr>
        <w:t>у</w:t>
      </w:r>
      <w:r w:rsidR="00942DAC" w:rsidRPr="006E4D98">
        <w:rPr>
          <w:sz w:val="28"/>
          <w:szCs w:val="28"/>
        </w:rPr>
        <w:t xml:space="preserve"> про</w:t>
      </w:r>
      <w:r w:rsidR="00CC7AF8" w:rsidRPr="006E4D98">
        <w:rPr>
          <w:sz w:val="28"/>
          <w:szCs w:val="28"/>
        </w:rPr>
        <w:t>ведены следующие мероприятия, направленные на укрепление межнационального и межконфессионального согласия, сохранение этнокультурного многообразия:</w:t>
      </w:r>
    </w:p>
    <w:p w:rsidR="006B2296" w:rsidRPr="002A25D7" w:rsidRDefault="00CC7AF8" w:rsidP="00CC7AF8">
      <w:pPr>
        <w:tabs>
          <w:tab w:val="left" w:pos="935"/>
          <w:tab w:val="left" w:pos="2525"/>
        </w:tabs>
        <w:ind w:firstLine="709"/>
        <w:jc w:val="both"/>
        <w:rPr>
          <w:sz w:val="28"/>
          <w:szCs w:val="28"/>
        </w:rPr>
      </w:pPr>
      <w:r w:rsidRPr="006E4D98">
        <w:rPr>
          <w:sz w:val="28"/>
          <w:szCs w:val="28"/>
        </w:rPr>
        <w:t>- с целью создания творческой среды в городе</w:t>
      </w:r>
      <w:r w:rsidRPr="002A25D7">
        <w:rPr>
          <w:sz w:val="28"/>
          <w:szCs w:val="28"/>
        </w:rPr>
        <w:t xml:space="preserve"> Нижневартовске на основе культурных ценностей многонационального российского общества организована выставка-конкурс декоративно-прикладного искусства «Навстречу друг другу» (участники - </w:t>
      </w:r>
      <w:r w:rsidR="00591F9B" w:rsidRPr="002A25D7">
        <w:rPr>
          <w:sz w:val="28"/>
          <w:szCs w:val="28"/>
        </w:rPr>
        <w:t>233</w:t>
      </w:r>
      <w:r w:rsidRPr="002A25D7">
        <w:rPr>
          <w:sz w:val="28"/>
          <w:szCs w:val="28"/>
        </w:rPr>
        <w:t xml:space="preserve"> человека</w:t>
      </w:r>
      <w:r w:rsidR="00591F9B" w:rsidRPr="002A25D7">
        <w:rPr>
          <w:sz w:val="28"/>
          <w:szCs w:val="28"/>
        </w:rPr>
        <w:t>)</w:t>
      </w:r>
      <w:r w:rsidR="006B2296" w:rsidRPr="002A25D7">
        <w:rPr>
          <w:sz w:val="28"/>
          <w:szCs w:val="28"/>
        </w:rPr>
        <w:t>;</w:t>
      </w:r>
      <w:r w:rsidR="0065129A" w:rsidRPr="002A25D7">
        <w:rPr>
          <w:sz w:val="28"/>
          <w:szCs w:val="28"/>
        </w:rPr>
        <w:t xml:space="preserve"> </w:t>
      </w:r>
    </w:p>
    <w:p w:rsidR="00BE34DF" w:rsidRPr="00275F1A" w:rsidRDefault="00BE34DF" w:rsidP="00BE34DF">
      <w:pPr>
        <w:tabs>
          <w:tab w:val="left" w:pos="935"/>
          <w:tab w:val="left" w:pos="2525"/>
        </w:tabs>
        <w:ind w:firstLine="709"/>
        <w:jc w:val="both"/>
        <w:rPr>
          <w:b/>
          <w:sz w:val="28"/>
          <w:szCs w:val="28"/>
        </w:rPr>
      </w:pPr>
      <w:r w:rsidRPr="00275F1A">
        <w:rPr>
          <w:rFonts w:eastAsia="Calibri"/>
          <w:sz w:val="28"/>
          <w:szCs w:val="28"/>
          <w:lang w:eastAsia="en-US"/>
        </w:rPr>
        <w:t xml:space="preserve">- музыкальный проект «Мелодия Победы», посвященный Победе в Великой Отечественной войне 1941-1945 годов с участием представителей </w:t>
      </w:r>
      <w:r w:rsidRPr="00275F1A">
        <w:rPr>
          <w:rFonts w:eastAsia="Calibri"/>
          <w:sz w:val="28"/>
          <w:szCs w:val="28"/>
          <w:lang w:eastAsia="en-US"/>
        </w:rPr>
        <w:lastRenderedPageBreak/>
        <w:t>национальных общественных организаций города, в том числе ветеранов (количество участников - 196);</w:t>
      </w:r>
      <w:r w:rsidRPr="00275F1A">
        <w:rPr>
          <w:sz w:val="28"/>
          <w:szCs w:val="28"/>
        </w:rPr>
        <w:t xml:space="preserve"> </w:t>
      </w:r>
    </w:p>
    <w:p w:rsidR="00BE34DF" w:rsidRPr="00253137" w:rsidRDefault="00BE34DF" w:rsidP="00BE34DF">
      <w:pPr>
        <w:tabs>
          <w:tab w:val="left" w:pos="935"/>
          <w:tab w:val="left" w:pos="2525"/>
        </w:tabs>
        <w:ind w:firstLine="709"/>
        <w:jc w:val="both"/>
        <w:rPr>
          <w:rFonts w:eastAsia="Calibri"/>
          <w:sz w:val="28"/>
          <w:szCs w:val="28"/>
          <w:lang w:eastAsia="en-US"/>
        </w:rPr>
      </w:pPr>
      <w:r w:rsidRPr="00253137">
        <w:rPr>
          <w:rFonts w:eastAsia="Calibri"/>
          <w:sz w:val="28"/>
          <w:szCs w:val="28"/>
          <w:lang w:eastAsia="en-US"/>
        </w:rPr>
        <w:t xml:space="preserve">- ежегодный городской праздник по развитию межкультурного взаимодействия «Венок дружбы» (количество участников – 3000); </w:t>
      </w:r>
    </w:p>
    <w:p w:rsidR="00433A1B" w:rsidRPr="00275F1A" w:rsidRDefault="00433A1B" w:rsidP="00433A1B">
      <w:pPr>
        <w:tabs>
          <w:tab w:val="left" w:pos="935"/>
          <w:tab w:val="left" w:pos="2525"/>
        </w:tabs>
        <w:ind w:firstLine="709"/>
        <w:jc w:val="both"/>
        <w:rPr>
          <w:sz w:val="28"/>
          <w:szCs w:val="28"/>
        </w:rPr>
      </w:pPr>
      <w:r w:rsidRPr="00253137">
        <w:rPr>
          <w:sz w:val="28"/>
          <w:szCs w:val="28"/>
        </w:rPr>
        <w:t>- фестиваль среди национальных общественных объединений</w:t>
      </w:r>
      <w:r w:rsidRPr="00275F1A">
        <w:rPr>
          <w:sz w:val="28"/>
          <w:szCs w:val="28"/>
        </w:rPr>
        <w:t xml:space="preserve"> города «Спорт объединяет» (участники – 50 человек);</w:t>
      </w:r>
    </w:p>
    <w:p w:rsidR="0088470E" w:rsidRPr="0088470E" w:rsidRDefault="0088470E" w:rsidP="0088470E">
      <w:pPr>
        <w:tabs>
          <w:tab w:val="left" w:pos="935"/>
          <w:tab w:val="left" w:pos="2525"/>
        </w:tabs>
        <w:ind w:firstLine="709"/>
        <w:jc w:val="both"/>
        <w:rPr>
          <w:sz w:val="28"/>
          <w:szCs w:val="28"/>
        </w:rPr>
      </w:pPr>
      <w:r w:rsidRPr="0088470E">
        <w:rPr>
          <w:sz w:val="28"/>
          <w:szCs w:val="28"/>
        </w:rPr>
        <w:t>- форум по консолидации многонациональной молодежи города (количество участников – 100 человек);</w:t>
      </w:r>
    </w:p>
    <w:p w:rsidR="006069C3" w:rsidRPr="00253137" w:rsidRDefault="006069C3" w:rsidP="006069C3">
      <w:pPr>
        <w:tabs>
          <w:tab w:val="left" w:pos="935"/>
          <w:tab w:val="left" w:pos="2525"/>
        </w:tabs>
        <w:ind w:firstLine="709"/>
        <w:jc w:val="both"/>
        <w:rPr>
          <w:sz w:val="28"/>
          <w:szCs w:val="28"/>
        </w:rPr>
      </w:pPr>
      <w:r w:rsidRPr="006069C3">
        <w:rPr>
          <w:sz w:val="28"/>
          <w:szCs w:val="28"/>
        </w:rPr>
        <w:t>- фестиваль-конкурс «Мы вместе!» по поддержке этнокультурного многообразия народов России (</w:t>
      </w:r>
      <w:r w:rsidR="00C270DA">
        <w:rPr>
          <w:sz w:val="28"/>
          <w:szCs w:val="28"/>
        </w:rPr>
        <w:t xml:space="preserve">количество </w:t>
      </w:r>
      <w:r w:rsidRPr="00253137">
        <w:rPr>
          <w:sz w:val="28"/>
          <w:szCs w:val="28"/>
        </w:rPr>
        <w:t>участников – 150 человек);</w:t>
      </w:r>
    </w:p>
    <w:p w:rsidR="00275F1A" w:rsidRPr="00253137" w:rsidRDefault="00275F1A" w:rsidP="00253137">
      <w:pPr>
        <w:tabs>
          <w:tab w:val="left" w:pos="935"/>
          <w:tab w:val="left" w:pos="2525"/>
        </w:tabs>
        <w:ind w:firstLine="709"/>
        <w:jc w:val="both"/>
        <w:rPr>
          <w:sz w:val="28"/>
          <w:szCs w:val="28"/>
        </w:rPr>
      </w:pPr>
      <w:r w:rsidRPr="00253137">
        <w:rPr>
          <w:sz w:val="28"/>
          <w:szCs w:val="28"/>
        </w:rPr>
        <w:t xml:space="preserve">- </w:t>
      </w:r>
      <w:r w:rsidR="00253137" w:rsidRPr="00253137">
        <w:rPr>
          <w:sz w:val="28"/>
          <w:szCs w:val="28"/>
        </w:rPr>
        <w:t>межмуниципальный форум по консолидации ресурсов муниципальных образований в вопросе гармонизации межнациональных отношений «Мы вместе!» (количество участников – 200 человек);</w:t>
      </w:r>
    </w:p>
    <w:p w:rsidR="006069C3" w:rsidRPr="00DF0FA2" w:rsidRDefault="00253137" w:rsidP="00275F1A">
      <w:pPr>
        <w:tabs>
          <w:tab w:val="left" w:pos="935"/>
          <w:tab w:val="left" w:pos="2525"/>
        </w:tabs>
        <w:ind w:firstLine="709"/>
        <w:jc w:val="both"/>
        <w:rPr>
          <w:sz w:val="28"/>
          <w:szCs w:val="28"/>
        </w:rPr>
      </w:pPr>
      <w:r w:rsidRPr="00253137">
        <w:rPr>
          <w:sz w:val="28"/>
          <w:szCs w:val="28"/>
        </w:rPr>
        <w:t>-</w:t>
      </w:r>
      <w:r w:rsidR="006069C3" w:rsidRPr="00253137">
        <w:rPr>
          <w:sz w:val="28"/>
          <w:szCs w:val="28"/>
        </w:rPr>
        <w:t xml:space="preserve"> </w:t>
      </w:r>
      <w:r w:rsidR="00275F1A" w:rsidRPr="00253137">
        <w:rPr>
          <w:sz w:val="28"/>
          <w:szCs w:val="28"/>
        </w:rPr>
        <w:t>городск</w:t>
      </w:r>
      <w:r w:rsidRPr="00253137">
        <w:rPr>
          <w:sz w:val="28"/>
          <w:szCs w:val="28"/>
        </w:rPr>
        <w:t>ая</w:t>
      </w:r>
      <w:r w:rsidR="00275F1A" w:rsidRPr="00253137">
        <w:rPr>
          <w:sz w:val="28"/>
          <w:szCs w:val="28"/>
        </w:rPr>
        <w:t xml:space="preserve"> выставк</w:t>
      </w:r>
      <w:r w:rsidRPr="00253137">
        <w:rPr>
          <w:sz w:val="28"/>
          <w:szCs w:val="28"/>
        </w:rPr>
        <w:t>а</w:t>
      </w:r>
      <w:r w:rsidR="00275F1A" w:rsidRPr="00253137">
        <w:rPr>
          <w:sz w:val="28"/>
          <w:szCs w:val="28"/>
        </w:rPr>
        <w:t xml:space="preserve"> «</w:t>
      </w:r>
      <w:r w:rsidR="00275F1A" w:rsidRPr="00DF0FA2">
        <w:rPr>
          <w:sz w:val="28"/>
          <w:szCs w:val="28"/>
        </w:rPr>
        <w:t>В дружбе народов единство Югры», посвященн</w:t>
      </w:r>
      <w:r w:rsidRPr="00DF0FA2">
        <w:rPr>
          <w:sz w:val="28"/>
          <w:szCs w:val="28"/>
        </w:rPr>
        <w:t>ая</w:t>
      </w:r>
      <w:r w:rsidR="00275F1A" w:rsidRPr="00DF0FA2">
        <w:rPr>
          <w:sz w:val="28"/>
          <w:szCs w:val="28"/>
        </w:rPr>
        <w:t xml:space="preserve"> культуре представителей различных национальностей, проживающих в городе </w:t>
      </w:r>
      <w:r w:rsidRPr="00DF0FA2">
        <w:rPr>
          <w:sz w:val="28"/>
          <w:szCs w:val="28"/>
        </w:rPr>
        <w:t xml:space="preserve">(участников </w:t>
      </w:r>
      <w:r w:rsidR="00C270DA">
        <w:rPr>
          <w:sz w:val="28"/>
          <w:szCs w:val="28"/>
        </w:rPr>
        <w:t xml:space="preserve">– </w:t>
      </w:r>
      <w:r w:rsidR="00275F1A" w:rsidRPr="00DF0FA2">
        <w:rPr>
          <w:sz w:val="28"/>
          <w:szCs w:val="28"/>
        </w:rPr>
        <w:t>240 участников</w:t>
      </w:r>
      <w:r w:rsidRPr="00DF0FA2">
        <w:rPr>
          <w:sz w:val="28"/>
          <w:szCs w:val="28"/>
        </w:rPr>
        <w:t>);</w:t>
      </w:r>
    </w:p>
    <w:p w:rsidR="008B2513" w:rsidRPr="009C6C45" w:rsidRDefault="008B2513" w:rsidP="008B2513">
      <w:pPr>
        <w:tabs>
          <w:tab w:val="left" w:pos="935"/>
          <w:tab w:val="left" w:pos="2525"/>
        </w:tabs>
        <w:ind w:firstLine="709"/>
        <w:jc w:val="both"/>
        <w:rPr>
          <w:sz w:val="28"/>
          <w:szCs w:val="28"/>
        </w:rPr>
      </w:pPr>
      <w:r w:rsidRPr="00DF0FA2">
        <w:rPr>
          <w:sz w:val="28"/>
          <w:szCs w:val="28"/>
        </w:rPr>
        <w:t>- в рамках недель национальных</w:t>
      </w:r>
      <w:r w:rsidRPr="005A4C44">
        <w:rPr>
          <w:sz w:val="28"/>
          <w:szCs w:val="28"/>
        </w:rPr>
        <w:t xml:space="preserve"> литератур проведено </w:t>
      </w:r>
      <w:r w:rsidR="00433A1B" w:rsidRPr="005A4C44">
        <w:rPr>
          <w:sz w:val="28"/>
          <w:szCs w:val="28"/>
        </w:rPr>
        <w:t>1</w:t>
      </w:r>
      <w:r w:rsidR="005A4C44" w:rsidRPr="005A4C44">
        <w:rPr>
          <w:sz w:val="28"/>
          <w:szCs w:val="28"/>
        </w:rPr>
        <w:t>5</w:t>
      </w:r>
      <w:r w:rsidRPr="005A4C44">
        <w:rPr>
          <w:sz w:val="28"/>
          <w:szCs w:val="28"/>
        </w:rPr>
        <w:t xml:space="preserve"> мероприятий, направленных на изучение культуры, литературы, традиций народов, проживающих в России (участники – </w:t>
      </w:r>
      <w:r w:rsidR="00A51A25" w:rsidRPr="005A4C44">
        <w:rPr>
          <w:sz w:val="28"/>
          <w:szCs w:val="28"/>
        </w:rPr>
        <w:t>2</w:t>
      </w:r>
      <w:r w:rsidR="005A4C44" w:rsidRPr="005A4C44">
        <w:rPr>
          <w:sz w:val="28"/>
          <w:szCs w:val="28"/>
        </w:rPr>
        <w:t>76</w:t>
      </w:r>
      <w:r w:rsidR="00EA0FB1" w:rsidRPr="005A4C44">
        <w:rPr>
          <w:sz w:val="28"/>
          <w:szCs w:val="28"/>
        </w:rPr>
        <w:t xml:space="preserve"> </w:t>
      </w:r>
      <w:r w:rsidRPr="005A4C44">
        <w:rPr>
          <w:sz w:val="28"/>
          <w:szCs w:val="28"/>
        </w:rPr>
        <w:t>человек);</w:t>
      </w:r>
      <w:r w:rsidRPr="009C6C45">
        <w:rPr>
          <w:sz w:val="28"/>
          <w:szCs w:val="28"/>
        </w:rPr>
        <w:t xml:space="preserve"> </w:t>
      </w:r>
    </w:p>
    <w:p w:rsidR="009C6C45" w:rsidRPr="009C6C45" w:rsidRDefault="009C6C45" w:rsidP="008B2513">
      <w:pPr>
        <w:tabs>
          <w:tab w:val="left" w:pos="935"/>
          <w:tab w:val="left" w:pos="2525"/>
        </w:tabs>
        <w:ind w:firstLine="709"/>
        <w:jc w:val="both"/>
        <w:rPr>
          <w:sz w:val="28"/>
          <w:szCs w:val="28"/>
        </w:rPr>
      </w:pPr>
      <w:r w:rsidRPr="009C6C45">
        <w:rPr>
          <w:sz w:val="28"/>
          <w:szCs w:val="28"/>
        </w:rPr>
        <w:t>-</w:t>
      </w:r>
      <w:r>
        <w:rPr>
          <w:sz w:val="28"/>
          <w:szCs w:val="28"/>
        </w:rPr>
        <w:t xml:space="preserve"> </w:t>
      </w:r>
      <w:r w:rsidRPr="009C6C45">
        <w:rPr>
          <w:sz w:val="28"/>
          <w:szCs w:val="28"/>
        </w:rPr>
        <w:t xml:space="preserve">проведен </w:t>
      </w:r>
      <w:r w:rsidR="00DF0FA2">
        <w:rPr>
          <w:sz w:val="28"/>
          <w:szCs w:val="28"/>
        </w:rPr>
        <w:t xml:space="preserve">цикл </w:t>
      </w:r>
      <w:r w:rsidRPr="009C6C45">
        <w:rPr>
          <w:sz w:val="28"/>
          <w:szCs w:val="28"/>
        </w:rPr>
        <w:t>викторины на знание истории, культуры, и традиций народов России «Народы разные – город один» (участников – 285 человек);</w:t>
      </w:r>
    </w:p>
    <w:p w:rsidR="0011268C" w:rsidRPr="007A5474" w:rsidRDefault="00584CDC" w:rsidP="00591F9B">
      <w:pPr>
        <w:tabs>
          <w:tab w:val="left" w:pos="935"/>
          <w:tab w:val="left" w:pos="2525"/>
        </w:tabs>
        <w:ind w:firstLine="709"/>
        <w:jc w:val="both"/>
        <w:rPr>
          <w:sz w:val="28"/>
          <w:szCs w:val="28"/>
        </w:rPr>
      </w:pPr>
      <w:r w:rsidRPr="007A5474">
        <w:rPr>
          <w:sz w:val="28"/>
          <w:szCs w:val="28"/>
        </w:rPr>
        <w:t xml:space="preserve">- библиотеками города проведены </w:t>
      </w:r>
      <w:r w:rsidR="001E5237" w:rsidRPr="007A5474">
        <w:rPr>
          <w:sz w:val="28"/>
          <w:szCs w:val="28"/>
        </w:rPr>
        <w:t>3</w:t>
      </w:r>
      <w:r w:rsidR="00A51A25" w:rsidRPr="007A5474">
        <w:rPr>
          <w:sz w:val="28"/>
          <w:szCs w:val="28"/>
        </w:rPr>
        <w:t>9</w:t>
      </w:r>
      <w:r w:rsidRPr="007A5474">
        <w:rPr>
          <w:sz w:val="28"/>
          <w:szCs w:val="28"/>
        </w:rPr>
        <w:t xml:space="preserve"> мероприятий, направленных на популяризацию и поддержку родных языков народов России</w:t>
      </w:r>
      <w:r w:rsidR="00B71F95" w:rsidRPr="007A5474">
        <w:rPr>
          <w:sz w:val="28"/>
          <w:szCs w:val="28"/>
        </w:rPr>
        <w:t xml:space="preserve"> </w:t>
      </w:r>
      <w:r w:rsidR="00591F9B" w:rsidRPr="007A5474">
        <w:rPr>
          <w:sz w:val="28"/>
          <w:szCs w:val="28"/>
        </w:rPr>
        <w:t xml:space="preserve">(участники – </w:t>
      </w:r>
      <w:r w:rsidR="007A5474" w:rsidRPr="007A5474">
        <w:rPr>
          <w:sz w:val="28"/>
          <w:szCs w:val="28"/>
        </w:rPr>
        <w:t>934</w:t>
      </w:r>
      <w:r w:rsidR="00591F9B" w:rsidRPr="007A5474">
        <w:rPr>
          <w:sz w:val="28"/>
          <w:szCs w:val="28"/>
        </w:rPr>
        <w:t xml:space="preserve"> человек)</w:t>
      </w:r>
      <w:r w:rsidR="00C270DA">
        <w:rPr>
          <w:sz w:val="28"/>
          <w:szCs w:val="28"/>
        </w:rPr>
        <w:t>.</w:t>
      </w:r>
    </w:p>
    <w:p w:rsidR="008F6521" w:rsidRPr="006A32C1" w:rsidRDefault="00253137" w:rsidP="008F6521">
      <w:pPr>
        <w:tabs>
          <w:tab w:val="left" w:pos="935"/>
          <w:tab w:val="left" w:pos="2525"/>
        </w:tabs>
        <w:ind w:firstLine="709"/>
        <w:jc w:val="both"/>
        <w:rPr>
          <w:sz w:val="28"/>
          <w:szCs w:val="28"/>
        </w:rPr>
      </w:pPr>
      <w:r w:rsidRPr="006204AC">
        <w:rPr>
          <w:rFonts w:ascii="TimesNewRomanPSMT" w:eastAsia="Calibri" w:hAnsi="TimesNewRomanPSMT" w:cs="TimesNewRomanPSMT"/>
          <w:sz w:val="28"/>
          <w:szCs w:val="28"/>
        </w:rPr>
        <w:t>Кроме того, в 202</w:t>
      </w:r>
      <w:r>
        <w:rPr>
          <w:rFonts w:ascii="TimesNewRomanPSMT" w:eastAsia="Calibri" w:hAnsi="TimesNewRomanPSMT" w:cs="TimesNewRomanPSMT"/>
          <w:sz w:val="28"/>
          <w:szCs w:val="28"/>
        </w:rPr>
        <w:t>2</w:t>
      </w:r>
      <w:r w:rsidRPr="006204AC">
        <w:rPr>
          <w:rFonts w:ascii="TimesNewRomanPSMT" w:eastAsia="Calibri" w:hAnsi="TimesNewRomanPSMT" w:cs="TimesNewRomanPSMT"/>
          <w:sz w:val="28"/>
          <w:szCs w:val="28"/>
        </w:rPr>
        <w:t xml:space="preserve"> году </w:t>
      </w:r>
      <w:r w:rsidR="008F6521">
        <w:rPr>
          <w:rFonts w:ascii="TimesNewRomanPSMT" w:eastAsia="Calibri" w:hAnsi="TimesNewRomanPSMT" w:cs="TimesNewRomanPSMT"/>
          <w:sz w:val="28"/>
          <w:szCs w:val="28"/>
        </w:rPr>
        <w:t>изготовлены 1000 книг «Нижневартовск – город дружбы</w:t>
      </w:r>
      <w:r w:rsidR="007C219C">
        <w:rPr>
          <w:rFonts w:ascii="TimesNewRomanPSMT" w:eastAsia="Calibri" w:hAnsi="TimesNewRomanPSMT" w:cs="TimesNewRomanPSMT"/>
          <w:sz w:val="28"/>
          <w:szCs w:val="28"/>
        </w:rPr>
        <w:t>»</w:t>
      </w:r>
      <w:r w:rsidR="008F6521">
        <w:rPr>
          <w:rFonts w:ascii="TimesNewRomanPSMT" w:eastAsia="Calibri" w:hAnsi="TimesNewRomanPSMT" w:cs="TimesNewRomanPSMT"/>
          <w:sz w:val="28"/>
          <w:szCs w:val="28"/>
        </w:rPr>
        <w:t>, направленных</w:t>
      </w:r>
      <w:r w:rsidR="008F6521" w:rsidRPr="001E5237">
        <w:rPr>
          <w:sz w:val="28"/>
          <w:szCs w:val="28"/>
        </w:rPr>
        <w:t xml:space="preserve"> </w:t>
      </w:r>
      <w:r w:rsidR="008F6521" w:rsidRPr="001F443C">
        <w:rPr>
          <w:sz w:val="28"/>
          <w:szCs w:val="28"/>
        </w:rPr>
        <w:t>на укрепление общегражданской идентичности и межнационального (межэтнического), межконфессионального и межкультурного взаимодействия</w:t>
      </w:r>
      <w:r w:rsidR="008F6521">
        <w:rPr>
          <w:sz w:val="28"/>
          <w:szCs w:val="28"/>
        </w:rPr>
        <w:t>,</w:t>
      </w:r>
      <w:r w:rsidR="001E5237">
        <w:rPr>
          <w:rFonts w:ascii="TimesNewRomanPSMT" w:eastAsia="Calibri" w:hAnsi="TimesNewRomanPSMT" w:cs="TimesNewRomanPSMT"/>
          <w:sz w:val="28"/>
          <w:szCs w:val="28"/>
        </w:rPr>
        <w:t xml:space="preserve"> </w:t>
      </w:r>
      <w:r w:rsidRPr="006204AC">
        <w:rPr>
          <w:rFonts w:ascii="TimesNewRomanPSMT" w:eastAsia="Calibri" w:hAnsi="TimesNewRomanPSMT" w:cs="TimesNewRomanPSMT"/>
          <w:sz w:val="28"/>
          <w:szCs w:val="28"/>
        </w:rPr>
        <w:t xml:space="preserve">изготовлены и размещены </w:t>
      </w:r>
      <w:r>
        <w:rPr>
          <w:rFonts w:ascii="TimesNewRomanPSMT" w:eastAsia="Calibri" w:hAnsi="TimesNewRomanPSMT" w:cs="TimesNewRomanPSMT"/>
          <w:sz w:val="28"/>
          <w:szCs w:val="28"/>
        </w:rPr>
        <w:t xml:space="preserve">на рекламных конструкциях 2 </w:t>
      </w:r>
      <w:r w:rsidRPr="006204AC">
        <w:rPr>
          <w:rFonts w:ascii="TimesNewRomanPSMT" w:eastAsia="Calibri" w:hAnsi="TimesNewRomanPSMT" w:cs="TimesNewRomanPSMT"/>
          <w:sz w:val="28"/>
          <w:szCs w:val="28"/>
        </w:rPr>
        <w:t>баннер</w:t>
      </w:r>
      <w:r>
        <w:rPr>
          <w:rFonts w:ascii="TimesNewRomanPSMT" w:eastAsia="Calibri" w:hAnsi="TimesNewRomanPSMT" w:cs="TimesNewRomanPSMT"/>
          <w:sz w:val="28"/>
          <w:szCs w:val="28"/>
        </w:rPr>
        <w:t>а</w:t>
      </w:r>
      <w:r w:rsidRPr="00A81D36">
        <w:rPr>
          <w:rFonts w:ascii="TimesNewRomanPSMT" w:eastAsia="Calibri" w:hAnsi="TimesNewRomanPSMT" w:cs="TimesNewRomanPSMT"/>
          <w:sz w:val="28"/>
          <w:szCs w:val="28"/>
        </w:rPr>
        <w:t xml:space="preserve"> по тематике сохранения гражданского согласия в обществе,</w:t>
      </w:r>
      <w:r>
        <w:rPr>
          <w:rFonts w:ascii="TimesNewRomanPSMT" w:eastAsia="Calibri" w:hAnsi="TimesNewRomanPSMT" w:cs="TimesNewRomanPSMT"/>
          <w:sz w:val="28"/>
          <w:szCs w:val="28"/>
        </w:rPr>
        <w:t xml:space="preserve"> 57 баннеров и 800 листовок, направленных на формирование общероссийской гражданской идентичности, </w:t>
      </w:r>
      <w:r w:rsidRPr="00253137">
        <w:rPr>
          <w:sz w:val="28"/>
          <w:szCs w:val="28"/>
        </w:rPr>
        <w:t xml:space="preserve">изготовлен и выпущен в прокат в телевизионном эфире видеоролик социальной рекламы, направленный </w:t>
      </w:r>
      <w:r w:rsidR="00622761" w:rsidRPr="00253137">
        <w:rPr>
          <w:sz w:val="28"/>
          <w:szCs w:val="28"/>
        </w:rPr>
        <w:t>на укрепление позитивного имиджа города Нижневартовска</w:t>
      </w:r>
      <w:r w:rsidR="008F6521">
        <w:rPr>
          <w:sz w:val="28"/>
          <w:szCs w:val="28"/>
        </w:rPr>
        <w:t>.</w:t>
      </w:r>
      <w:r w:rsidR="008F6521" w:rsidRPr="006A32C1">
        <w:rPr>
          <w:sz w:val="28"/>
          <w:szCs w:val="28"/>
        </w:rPr>
        <w:t xml:space="preserve"> В ежегодном конкурсе среди журналистов средств массовой информации города Нижневартовска приняли участие 12 журналистских работ в номинации «Мы </w:t>
      </w:r>
      <w:r w:rsidR="00DF0FA2">
        <w:rPr>
          <w:sz w:val="28"/>
          <w:szCs w:val="28"/>
        </w:rPr>
        <w:t xml:space="preserve">– </w:t>
      </w:r>
      <w:proofErr w:type="spellStart"/>
      <w:r w:rsidR="008F6521" w:rsidRPr="006A32C1">
        <w:rPr>
          <w:sz w:val="28"/>
          <w:szCs w:val="28"/>
        </w:rPr>
        <w:t>вартовчане</w:t>
      </w:r>
      <w:proofErr w:type="spellEnd"/>
      <w:r w:rsidR="008F6521" w:rsidRPr="006A32C1">
        <w:rPr>
          <w:sz w:val="28"/>
          <w:szCs w:val="28"/>
        </w:rPr>
        <w:t>», конкурсные материалы которых направлены на гармонизацию межнациональных и межконфессиональных отношений, профилактику экстремизма.</w:t>
      </w:r>
    </w:p>
    <w:p w:rsidR="00622761" w:rsidRPr="009D4653" w:rsidRDefault="00622761" w:rsidP="00591F9B">
      <w:pPr>
        <w:tabs>
          <w:tab w:val="left" w:pos="935"/>
          <w:tab w:val="left" w:pos="2525"/>
        </w:tabs>
        <w:ind w:firstLine="709"/>
        <w:jc w:val="both"/>
        <w:rPr>
          <w:sz w:val="28"/>
          <w:szCs w:val="28"/>
          <w:highlight w:val="yellow"/>
        </w:rPr>
      </w:pPr>
    </w:p>
    <w:p w:rsidR="00775104" w:rsidRPr="0083050D" w:rsidRDefault="00775104" w:rsidP="00775104">
      <w:pPr>
        <w:ind w:firstLine="708"/>
        <w:jc w:val="both"/>
        <w:rPr>
          <w:sz w:val="28"/>
          <w:szCs w:val="28"/>
        </w:rPr>
      </w:pPr>
      <w:r w:rsidRPr="0083050D">
        <w:rPr>
          <w:sz w:val="28"/>
          <w:szCs w:val="28"/>
        </w:rPr>
        <w:t xml:space="preserve">На выполнение задачи за счет средств городского бюджета направлено </w:t>
      </w:r>
      <w:r w:rsidRPr="0083050D">
        <w:rPr>
          <w:sz w:val="28"/>
          <w:szCs w:val="28"/>
        </w:rPr>
        <w:br/>
      </w:r>
      <w:r w:rsidR="0083050D" w:rsidRPr="0083050D">
        <w:rPr>
          <w:b/>
          <w:sz w:val="28"/>
          <w:szCs w:val="28"/>
        </w:rPr>
        <w:t>2 459,08</w:t>
      </w:r>
      <w:r w:rsidRPr="0083050D">
        <w:rPr>
          <w:sz w:val="28"/>
          <w:szCs w:val="28"/>
        </w:rPr>
        <w:t xml:space="preserve"> тыс. рублей, освоено – </w:t>
      </w:r>
      <w:r w:rsidR="0083050D" w:rsidRPr="0083050D">
        <w:rPr>
          <w:b/>
          <w:sz w:val="28"/>
          <w:szCs w:val="28"/>
        </w:rPr>
        <w:t>2 455,87</w:t>
      </w:r>
      <w:r w:rsidRPr="0083050D">
        <w:rPr>
          <w:sz w:val="28"/>
          <w:szCs w:val="28"/>
        </w:rPr>
        <w:t xml:space="preserve"> тыс. рублей или </w:t>
      </w:r>
      <w:r w:rsidR="0083050D" w:rsidRPr="0083050D">
        <w:rPr>
          <w:sz w:val="28"/>
          <w:szCs w:val="28"/>
        </w:rPr>
        <w:t>99,87</w:t>
      </w:r>
      <w:r w:rsidRPr="0083050D">
        <w:rPr>
          <w:sz w:val="28"/>
          <w:szCs w:val="28"/>
        </w:rPr>
        <w:t xml:space="preserve">% от плана. </w:t>
      </w:r>
    </w:p>
    <w:p w:rsidR="00CC7AF8" w:rsidRDefault="00CC7AF8" w:rsidP="00CC7AF8">
      <w:pPr>
        <w:pStyle w:val="ConsPlusNormal"/>
        <w:jc w:val="both"/>
        <w:rPr>
          <w:rFonts w:ascii="Times New Roman" w:hAnsi="Times New Roman" w:cs="Times New Roman"/>
          <w:sz w:val="28"/>
          <w:szCs w:val="28"/>
          <w:highlight w:val="yellow"/>
        </w:rPr>
      </w:pPr>
    </w:p>
    <w:p w:rsidR="007A5474" w:rsidRPr="00BA2F8A" w:rsidRDefault="007A5474" w:rsidP="007A5474">
      <w:pPr>
        <w:pStyle w:val="ConsPlusNormal"/>
        <w:jc w:val="both"/>
        <w:rPr>
          <w:rFonts w:ascii="Times New Roman" w:hAnsi="Times New Roman" w:cs="Times New Roman"/>
          <w:sz w:val="28"/>
          <w:szCs w:val="28"/>
        </w:rPr>
      </w:pPr>
      <w:r w:rsidRPr="00E02E7F">
        <w:rPr>
          <w:rFonts w:ascii="Times New Roman" w:hAnsi="Times New Roman" w:cs="Times New Roman"/>
          <w:sz w:val="28"/>
          <w:szCs w:val="28"/>
        </w:rPr>
        <w:t xml:space="preserve">Задача 2. Развитие духовно-нравственных основ и самобытной культуры российского </w:t>
      </w:r>
      <w:r w:rsidRPr="00BA2F8A">
        <w:rPr>
          <w:rFonts w:ascii="Times New Roman" w:hAnsi="Times New Roman" w:cs="Times New Roman"/>
          <w:sz w:val="28"/>
          <w:szCs w:val="28"/>
        </w:rPr>
        <w:t>казачества и повышение его роли в воспитании подрастающего поколения в духе патриотизма</w:t>
      </w:r>
      <w:r w:rsidR="004F11FD">
        <w:rPr>
          <w:rFonts w:ascii="Times New Roman" w:hAnsi="Times New Roman" w:cs="Times New Roman"/>
          <w:sz w:val="28"/>
          <w:szCs w:val="28"/>
        </w:rPr>
        <w:t>.</w:t>
      </w:r>
    </w:p>
    <w:p w:rsidR="007A5474" w:rsidRPr="00BA2F8A" w:rsidRDefault="007A5474" w:rsidP="007A5474">
      <w:pPr>
        <w:ind w:firstLine="708"/>
        <w:jc w:val="both"/>
        <w:rPr>
          <w:sz w:val="28"/>
          <w:szCs w:val="28"/>
        </w:rPr>
      </w:pPr>
    </w:p>
    <w:p w:rsidR="007A5474" w:rsidRPr="00BA2F8A" w:rsidRDefault="00E147C0" w:rsidP="007A5474">
      <w:pPr>
        <w:ind w:firstLine="708"/>
        <w:jc w:val="both"/>
        <w:rPr>
          <w:sz w:val="28"/>
          <w:szCs w:val="28"/>
        </w:rPr>
      </w:pPr>
      <w:r w:rsidRPr="004F11FD">
        <w:rPr>
          <w:sz w:val="28"/>
          <w:szCs w:val="28"/>
        </w:rPr>
        <w:t>МАУДО г. Нижневартовска «</w:t>
      </w:r>
      <w:proofErr w:type="spellStart"/>
      <w:r w:rsidRPr="004F11FD">
        <w:rPr>
          <w:sz w:val="28"/>
          <w:szCs w:val="28"/>
        </w:rPr>
        <w:t>ЦДиЮТТ</w:t>
      </w:r>
      <w:proofErr w:type="spellEnd"/>
      <w:r w:rsidRPr="004F11FD">
        <w:rPr>
          <w:sz w:val="28"/>
          <w:szCs w:val="28"/>
        </w:rPr>
        <w:t xml:space="preserve"> «Патриот» в 2022 году</w:t>
      </w:r>
      <w:r w:rsidR="004F11FD" w:rsidRPr="004F11FD">
        <w:rPr>
          <w:sz w:val="28"/>
          <w:szCs w:val="28"/>
        </w:rPr>
        <w:t xml:space="preserve"> с участием российского казачества</w:t>
      </w:r>
      <w:r w:rsidRPr="004F11FD">
        <w:rPr>
          <w:sz w:val="28"/>
          <w:szCs w:val="28"/>
        </w:rPr>
        <w:t xml:space="preserve"> проведены </w:t>
      </w:r>
      <w:r w:rsidR="007A5474" w:rsidRPr="004F11FD">
        <w:rPr>
          <w:sz w:val="28"/>
          <w:szCs w:val="28"/>
        </w:rPr>
        <w:t>военно-спортивны</w:t>
      </w:r>
      <w:r w:rsidRPr="004F11FD">
        <w:rPr>
          <w:sz w:val="28"/>
          <w:szCs w:val="28"/>
        </w:rPr>
        <w:t>е</w:t>
      </w:r>
      <w:r w:rsidR="007A5474" w:rsidRPr="004F11FD">
        <w:rPr>
          <w:sz w:val="28"/>
          <w:szCs w:val="28"/>
        </w:rPr>
        <w:t xml:space="preserve"> соревновани</w:t>
      </w:r>
      <w:r w:rsidRPr="004F11FD">
        <w:rPr>
          <w:sz w:val="28"/>
          <w:szCs w:val="28"/>
        </w:rPr>
        <w:t>я</w:t>
      </w:r>
      <w:r w:rsidR="007A5474" w:rsidRPr="004F11FD">
        <w:rPr>
          <w:sz w:val="28"/>
          <w:szCs w:val="28"/>
        </w:rPr>
        <w:t xml:space="preserve"> «Казачий сполох» (</w:t>
      </w:r>
      <w:r w:rsidRPr="004F11FD">
        <w:rPr>
          <w:sz w:val="28"/>
          <w:szCs w:val="28"/>
        </w:rPr>
        <w:t>60 у</w:t>
      </w:r>
      <w:r w:rsidR="007A5474" w:rsidRPr="004F11FD">
        <w:rPr>
          <w:sz w:val="28"/>
          <w:szCs w:val="28"/>
        </w:rPr>
        <w:t>частников</w:t>
      </w:r>
      <w:r w:rsidRPr="004F11FD">
        <w:rPr>
          <w:sz w:val="28"/>
          <w:szCs w:val="28"/>
        </w:rPr>
        <w:t>)</w:t>
      </w:r>
      <w:r w:rsidR="004F11FD" w:rsidRPr="004F11FD">
        <w:rPr>
          <w:sz w:val="28"/>
          <w:szCs w:val="28"/>
        </w:rPr>
        <w:t>.</w:t>
      </w:r>
    </w:p>
    <w:p w:rsidR="007A5474" w:rsidRPr="007F4DB7" w:rsidRDefault="007A5474" w:rsidP="007A5474">
      <w:pPr>
        <w:ind w:firstLine="708"/>
        <w:jc w:val="both"/>
        <w:rPr>
          <w:sz w:val="28"/>
          <w:szCs w:val="28"/>
        </w:rPr>
      </w:pPr>
      <w:r w:rsidRPr="00BA2F8A">
        <w:rPr>
          <w:sz w:val="28"/>
          <w:szCs w:val="28"/>
        </w:rPr>
        <w:t xml:space="preserve">На выполнение задачи за счет средств городского бюджета </w:t>
      </w:r>
      <w:r>
        <w:rPr>
          <w:sz w:val="28"/>
          <w:szCs w:val="28"/>
        </w:rPr>
        <w:t>в 2022 году финансирование не выделялось</w:t>
      </w:r>
      <w:r w:rsidR="00E147C0">
        <w:rPr>
          <w:sz w:val="28"/>
          <w:szCs w:val="28"/>
        </w:rPr>
        <w:t>, реквизит для мероприятия закуплен в 2021 году.</w:t>
      </w:r>
    </w:p>
    <w:p w:rsidR="0083050D" w:rsidRPr="009D4653" w:rsidRDefault="0083050D" w:rsidP="00CC7AF8">
      <w:pPr>
        <w:pStyle w:val="ConsPlusNormal"/>
        <w:jc w:val="both"/>
        <w:rPr>
          <w:rFonts w:ascii="Times New Roman" w:hAnsi="Times New Roman" w:cs="Times New Roman"/>
          <w:sz w:val="28"/>
          <w:szCs w:val="28"/>
          <w:highlight w:val="yellow"/>
        </w:rPr>
      </w:pPr>
    </w:p>
    <w:p w:rsidR="00CC7AF8" w:rsidRPr="0083050D" w:rsidRDefault="00CC7AF8" w:rsidP="00CC7AF8">
      <w:pPr>
        <w:ind w:firstLine="709"/>
        <w:jc w:val="both"/>
        <w:rPr>
          <w:sz w:val="28"/>
          <w:szCs w:val="28"/>
        </w:rPr>
      </w:pPr>
      <w:r w:rsidRPr="0083050D">
        <w:rPr>
          <w:sz w:val="28"/>
          <w:szCs w:val="28"/>
        </w:rPr>
        <w:t>Задача 3. Содействие социокультурной интеграции и адаптации мигрантов.</w:t>
      </w:r>
    </w:p>
    <w:p w:rsidR="00CC7AF8" w:rsidRPr="00A0628F" w:rsidRDefault="008C4F81" w:rsidP="00CC7AF8">
      <w:pPr>
        <w:tabs>
          <w:tab w:val="left" w:pos="935"/>
          <w:tab w:val="left" w:pos="2525"/>
        </w:tabs>
        <w:ind w:firstLine="709"/>
        <w:jc w:val="both"/>
        <w:rPr>
          <w:sz w:val="28"/>
          <w:szCs w:val="28"/>
        </w:rPr>
      </w:pPr>
      <w:r w:rsidRPr="00A0628F">
        <w:rPr>
          <w:sz w:val="28"/>
          <w:szCs w:val="28"/>
        </w:rPr>
        <w:t xml:space="preserve">В </w:t>
      </w:r>
      <w:r w:rsidR="00CC7AF8" w:rsidRPr="00A0628F">
        <w:rPr>
          <w:sz w:val="28"/>
          <w:szCs w:val="28"/>
        </w:rPr>
        <w:t>202</w:t>
      </w:r>
      <w:r w:rsidR="0098180B" w:rsidRPr="00A0628F">
        <w:rPr>
          <w:sz w:val="28"/>
          <w:szCs w:val="28"/>
        </w:rPr>
        <w:t xml:space="preserve">2 </w:t>
      </w:r>
      <w:r w:rsidR="00CC7AF8" w:rsidRPr="00A0628F">
        <w:rPr>
          <w:sz w:val="28"/>
          <w:szCs w:val="28"/>
        </w:rPr>
        <w:t>го</w:t>
      </w:r>
      <w:r w:rsidR="0017665F" w:rsidRPr="00A0628F">
        <w:rPr>
          <w:sz w:val="28"/>
          <w:szCs w:val="28"/>
        </w:rPr>
        <w:t>д</w:t>
      </w:r>
      <w:r w:rsidR="0073625D" w:rsidRPr="00A0628F">
        <w:rPr>
          <w:sz w:val="28"/>
          <w:szCs w:val="28"/>
        </w:rPr>
        <w:t>у</w:t>
      </w:r>
      <w:r w:rsidR="00CC7AF8" w:rsidRPr="00A0628F">
        <w:rPr>
          <w:sz w:val="28"/>
          <w:szCs w:val="28"/>
        </w:rPr>
        <w:t xml:space="preserve"> пров</w:t>
      </w:r>
      <w:r w:rsidR="00193C74" w:rsidRPr="00A0628F">
        <w:rPr>
          <w:sz w:val="28"/>
          <w:szCs w:val="28"/>
        </w:rPr>
        <w:t>едены</w:t>
      </w:r>
      <w:r w:rsidR="00CC7AF8" w:rsidRPr="00A0628F">
        <w:rPr>
          <w:sz w:val="28"/>
          <w:szCs w:val="28"/>
        </w:rPr>
        <w:t xml:space="preserve"> мероприятия, направленные на адаптацию мигрантов в российское культурное пространство, в том числе:</w:t>
      </w:r>
    </w:p>
    <w:p w:rsidR="00141885" w:rsidRPr="00A0628F" w:rsidRDefault="00CC7AF8" w:rsidP="00CC7AF8">
      <w:pPr>
        <w:tabs>
          <w:tab w:val="left" w:pos="935"/>
          <w:tab w:val="left" w:pos="2525"/>
        </w:tabs>
        <w:ind w:firstLine="709"/>
        <w:jc w:val="both"/>
        <w:rPr>
          <w:sz w:val="28"/>
          <w:szCs w:val="28"/>
        </w:rPr>
      </w:pPr>
      <w:r w:rsidRPr="00A0628F">
        <w:rPr>
          <w:sz w:val="28"/>
          <w:szCs w:val="28"/>
        </w:rPr>
        <w:t>- в рамках реализации проекта «Ты нам нужен</w:t>
      </w:r>
      <w:r w:rsidR="00B71F95" w:rsidRPr="00A0628F">
        <w:rPr>
          <w:sz w:val="28"/>
          <w:szCs w:val="28"/>
        </w:rPr>
        <w:t>: социальная адаптация и межкультурное образование детей-мигрантов»</w:t>
      </w:r>
      <w:r w:rsidRPr="00A0628F">
        <w:rPr>
          <w:sz w:val="28"/>
          <w:szCs w:val="28"/>
        </w:rPr>
        <w:t xml:space="preserve">» проведены </w:t>
      </w:r>
      <w:r w:rsidR="0073625D" w:rsidRPr="00A0628F">
        <w:rPr>
          <w:sz w:val="28"/>
          <w:szCs w:val="28"/>
        </w:rPr>
        <w:t>182</w:t>
      </w:r>
      <w:r w:rsidR="00193C74" w:rsidRPr="00A0628F">
        <w:rPr>
          <w:sz w:val="28"/>
          <w:szCs w:val="28"/>
        </w:rPr>
        <w:t xml:space="preserve"> </w:t>
      </w:r>
      <w:r w:rsidRPr="00A0628F">
        <w:rPr>
          <w:sz w:val="28"/>
          <w:szCs w:val="28"/>
        </w:rPr>
        <w:t>мероприяти</w:t>
      </w:r>
      <w:r w:rsidR="0073625D" w:rsidRPr="00A0628F">
        <w:rPr>
          <w:sz w:val="28"/>
          <w:szCs w:val="28"/>
        </w:rPr>
        <w:t>я</w:t>
      </w:r>
      <w:r w:rsidRPr="00A0628F">
        <w:rPr>
          <w:sz w:val="28"/>
          <w:szCs w:val="28"/>
        </w:rPr>
        <w:t xml:space="preserve">, направленных на сохранение и популяризацию историко-культурного наследия, взаимное обогащение культур разных народов России и стран ближнего Зарубежья (охват составил </w:t>
      </w:r>
      <w:r w:rsidR="0073625D" w:rsidRPr="00A0628F">
        <w:rPr>
          <w:sz w:val="28"/>
          <w:szCs w:val="28"/>
        </w:rPr>
        <w:t>2 898</w:t>
      </w:r>
      <w:r w:rsidR="00193C74" w:rsidRPr="00A0628F">
        <w:rPr>
          <w:sz w:val="28"/>
          <w:szCs w:val="28"/>
        </w:rPr>
        <w:t xml:space="preserve"> </w:t>
      </w:r>
      <w:r w:rsidRPr="00A0628F">
        <w:rPr>
          <w:sz w:val="28"/>
          <w:szCs w:val="28"/>
        </w:rPr>
        <w:t xml:space="preserve">человек, в том числе </w:t>
      </w:r>
      <w:r w:rsidR="0073625D" w:rsidRPr="00A0628F">
        <w:rPr>
          <w:sz w:val="28"/>
          <w:szCs w:val="28"/>
        </w:rPr>
        <w:t xml:space="preserve">300 </w:t>
      </w:r>
      <w:r w:rsidRPr="00A0628F">
        <w:rPr>
          <w:sz w:val="28"/>
          <w:szCs w:val="28"/>
        </w:rPr>
        <w:t>мигрант</w:t>
      </w:r>
      <w:r w:rsidR="00C4605C" w:rsidRPr="00A0628F">
        <w:rPr>
          <w:sz w:val="28"/>
          <w:szCs w:val="28"/>
        </w:rPr>
        <w:t>ов</w:t>
      </w:r>
      <w:r w:rsidRPr="00A0628F">
        <w:rPr>
          <w:sz w:val="28"/>
          <w:szCs w:val="28"/>
        </w:rPr>
        <w:t>);</w:t>
      </w:r>
      <w:r w:rsidR="004461B4" w:rsidRPr="00A0628F">
        <w:rPr>
          <w:sz w:val="28"/>
          <w:szCs w:val="28"/>
        </w:rPr>
        <w:t xml:space="preserve"> </w:t>
      </w:r>
    </w:p>
    <w:p w:rsidR="000B7F5D" w:rsidRPr="001B1013" w:rsidRDefault="000B7F5D" w:rsidP="000B7F5D">
      <w:pPr>
        <w:widowControl w:val="0"/>
        <w:autoSpaceDE w:val="0"/>
        <w:autoSpaceDN w:val="0"/>
        <w:adjustRightInd w:val="0"/>
        <w:ind w:firstLine="709"/>
        <w:jc w:val="both"/>
        <w:rPr>
          <w:sz w:val="28"/>
          <w:szCs w:val="28"/>
        </w:rPr>
      </w:pPr>
      <w:r w:rsidRPr="001B1013">
        <w:rPr>
          <w:sz w:val="28"/>
          <w:szCs w:val="28"/>
        </w:rPr>
        <w:t>- состоял</w:t>
      </w:r>
      <w:r w:rsidR="006C2BC2" w:rsidRPr="001B1013">
        <w:rPr>
          <w:sz w:val="28"/>
          <w:szCs w:val="28"/>
        </w:rPr>
        <w:t>и</w:t>
      </w:r>
      <w:r w:rsidRPr="001B1013">
        <w:rPr>
          <w:sz w:val="28"/>
          <w:szCs w:val="28"/>
        </w:rPr>
        <w:t>сь бесед</w:t>
      </w:r>
      <w:r w:rsidR="006C2BC2" w:rsidRPr="001B1013">
        <w:rPr>
          <w:sz w:val="28"/>
          <w:szCs w:val="28"/>
        </w:rPr>
        <w:t>ы</w:t>
      </w:r>
      <w:r w:rsidRPr="001B1013">
        <w:rPr>
          <w:sz w:val="28"/>
          <w:szCs w:val="28"/>
        </w:rPr>
        <w:t xml:space="preserve"> «Культура, обычаи, традиции России» об истории русского народа, о государственном устройстве России, нормах поведения, принятых в России (участвовало </w:t>
      </w:r>
      <w:r w:rsidR="006C2BC2" w:rsidRPr="001B1013">
        <w:rPr>
          <w:sz w:val="28"/>
          <w:szCs w:val="28"/>
        </w:rPr>
        <w:t>2</w:t>
      </w:r>
      <w:r w:rsidR="00D23776" w:rsidRPr="001B1013">
        <w:rPr>
          <w:sz w:val="28"/>
          <w:szCs w:val="28"/>
        </w:rPr>
        <w:t>8</w:t>
      </w:r>
      <w:r w:rsidRPr="001B1013">
        <w:rPr>
          <w:sz w:val="28"/>
          <w:szCs w:val="28"/>
        </w:rPr>
        <w:t xml:space="preserve"> мигрантов);</w:t>
      </w:r>
    </w:p>
    <w:p w:rsidR="00CB3C35" w:rsidRPr="00D13276" w:rsidRDefault="00CC7AF8" w:rsidP="000B7F5D">
      <w:pPr>
        <w:widowControl w:val="0"/>
        <w:autoSpaceDE w:val="0"/>
        <w:autoSpaceDN w:val="0"/>
        <w:adjustRightInd w:val="0"/>
        <w:ind w:firstLine="709"/>
        <w:jc w:val="both"/>
        <w:rPr>
          <w:color w:val="000000" w:themeColor="text1"/>
          <w:sz w:val="28"/>
          <w:szCs w:val="28"/>
        </w:rPr>
      </w:pPr>
      <w:r w:rsidRPr="00D13276">
        <w:rPr>
          <w:sz w:val="28"/>
          <w:szCs w:val="28"/>
        </w:rPr>
        <w:t xml:space="preserve">- </w:t>
      </w:r>
      <w:r w:rsidR="00262792" w:rsidRPr="00D13276">
        <w:rPr>
          <w:sz w:val="28"/>
          <w:szCs w:val="28"/>
        </w:rPr>
        <w:t>состоял</w:t>
      </w:r>
      <w:r w:rsidR="00714066" w:rsidRPr="00D13276">
        <w:rPr>
          <w:sz w:val="28"/>
          <w:szCs w:val="28"/>
        </w:rPr>
        <w:t>и</w:t>
      </w:r>
      <w:r w:rsidR="00262792" w:rsidRPr="00D13276">
        <w:rPr>
          <w:sz w:val="28"/>
          <w:szCs w:val="28"/>
        </w:rPr>
        <w:t xml:space="preserve">сь </w:t>
      </w:r>
      <w:r w:rsidR="00CB3C35" w:rsidRPr="00D13276">
        <w:rPr>
          <w:sz w:val="28"/>
          <w:szCs w:val="28"/>
        </w:rPr>
        <w:t>заседани</w:t>
      </w:r>
      <w:r w:rsidR="00714066" w:rsidRPr="00D13276">
        <w:rPr>
          <w:sz w:val="28"/>
          <w:szCs w:val="28"/>
        </w:rPr>
        <w:t>я</w:t>
      </w:r>
      <w:r w:rsidR="00CB3C35" w:rsidRPr="00D13276">
        <w:rPr>
          <w:sz w:val="28"/>
          <w:szCs w:val="28"/>
        </w:rPr>
        <w:t xml:space="preserve"> Консультационного пункта по адаптации мигрантов в городе Нижневартовске, на котором рассмотрены вопросы</w:t>
      </w:r>
      <w:r w:rsidR="00BF6B77" w:rsidRPr="00D13276">
        <w:rPr>
          <w:sz w:val="28"/>
          <w:szCs w:val="28"/>
        </w:rPr>
        <w:t xml:space="preserve"> </w:t>
      </w:r>
      <w:r w:rsidR="00CB3C35" w:rsidRPr="00D13276">
        <w:rPr>
          <w:sz w:val="28"/>
          <w:szCs w:val="28"/>
        </w:rPr>
        <w:t>о деятельности администрации города по социокультурной адаптации мигрантов</w:t>
      </w:r>
      <w:r w:rsidR="00BF6B77" w:rsidRPr="00D13276">
        <w:rPr>
          <w:sz w:val="28"/>
          <w:szCs w:val="28"/>
        </w:rPr>
        <w:t xml:space="preserve">, </w:t>
      </w:r>
      <w:r w:rsidR="000B7F5D" w:rsidRPr="00D13276">
        <w:rPr>
          <w:sz w:val="28"/>
          <w:szCs w:val="28"/>
        </w:rPr>
        <w:t xml:space="preserve">об изменениях в законодательстве в области занятости населения, о профилактике преступлений и административных правонарушений, совершаемых иностранными гражданами и лицами без гражданства </w:t>
      </w:r>
      <w:r w:rsidR="00CD6B54" w:rsidRPr="00D13276">
        <w:rPr>
          <w:sz w:val="28"/>
          <w:szCs w:val="28"/>
        </w:rPr>
        <w:t xml:space="preserve">(участие </w:t>
      </w:r>
      <w:r w:rsidR="00CB3C35" w:rsidRPr="00D13276">
        <w:rPr>
          <w:sz w:val="28"/>
          <w:szCs w:val="28"/>
        </w:rPr>
        <w:t xml:space="preserve">приняли </w:t>
      </w:r>
      <w:r w:rsidR="00D13276" w:rsidRPr="00D13276">
        <w:rPr>
          <w:sz w:val="28"/>
          <w:szCs w:val="28"/>
        </w:rPr>
        <w:t>53</w:t>
      </w:r>
      <w:r w:rsidR="00CB3C35" w:rsidRPr="00D13276">
        <w:rPr>
          <w:sz w:val="28"/>
          <w:szCs w:val="28"/>
        </w:rPr>
        <w:t xml:space="preserve"> </w:t>
      </w:r>
      <w:r w:rsidR="00CB3C35" w:rsidRPr="00D13276">
        <w:rPr>
          <w:color w:val="000000" w:themeColor="text1"/>
          <w:sz w:val="28"/>
          <w:szCs w:val="28"/>
        </w:rPr>
        <w:t>человек</w:t>
      </w:r>
      <w:r w:rsidR="00D13276" w:rsidRPr="00D13276">
        <w:rPr>
          <w:color w:val="000000" w:themeColor="text1"/>
          <w:sz w:val="28"/>
          <w:szCs w:val="28"/>
        </w:rPr>
        <w:t>а</w:t>
      </w:r>
      <w:r w:rsidR="00CD6B54" w:rsidRPr="00D13276">
        <w:rPr>
          <w:color w:val="000000" w:themeColor="text1"/>
          <w:sz w:val="28"/>
          <w:szCs w:val="28"/>
        </w:rPr>
        <w:t>);</w:t>
      </w:r>
      <w:r w:rsidR="003F3688" w:rsidRPr="00D13276">
        <w:rPr>
          <w:color w:val="000000" w:themeColor="text1"/>
          <w:sz w:val="28"/>
          <w:szCs w:val="28"/>
        </w:rPr>
        <w:t xml:space="preserve"> </w:t>
      </w:r>
    </w:p>
    <w:p w:rsidR="003F3688" w:rsidRPr="00B160E3" w:rsidRDefault="00E82A32" w:rsidP="003F3688">
      <w:pPr>
        <w:widowControl w:val="0"/>
        <w:autoSpaceDE w:val="0"/>
        <w:autoSpaceDN w:val="0"/>
        <w:adjustRightInd w:val="0"/>
        <w:ind w:firstLine="709"/>
        <w:jc w:val="both"/>
        <w:rPr>
          <w:color w:val="000000" w:themeColor="text1"/>
          <w:sz w:val="28"/>
          <w:szCs w:val="28"/>
        </w:rPr>
      </w:pPr>
      <w:r w:rsidRPr="00B160E3">
        <w:rPr>
          <w:sz w:val="28"/>
          <w:szCs w:val="28"/>
        </w:rPr>
        <w:t xml:space="preserve">- </w:t>
      </w:r>
      <w:r w:rsidR="00EB21E8" w:rsidRPr="00B160E3">
        <w:rPr>
          <w:sz w:val="28"/>
          <w:szCs w:val="28"/>
        </w:rPr>
        <w:t>проведен</w:t>
      </w:r>
      <w:r w:rsidR="001A1217" w:rsidRPr="00B160E3">
        <w:rPr>
          <w:sz w:val="28"/>
          <w:szCs w:val="28"/>
        </w:rPr>
        <w:t>ы</w:t>
      </w:r>
      <w:r w:rsidR="0066076D" w:rsidRPr="00B160E3">
        <w:rPr>
          <w:sz w:val="28"/>
          <w:szCs w:val="28"/>
        </w:rPr>
        <w:t xml:space="preserve"> </w:t>
      </w:r>
      <w:r w:rsidR="00EB21E8" w:rsidRPr="00B160E3">
        <w:rPr>
          <w:sz w:val="28"/>
          <w:szCs w:val="28"/>
        </w:rPr>
        <w:t>встреч</w:t>
      </w:r>
      <w:r w:rsidR="001A1217" w:rsidRPr="00B160E3">
        <w:rPr>
          <w:sz w:val="28"/>
          <w:szCs w:val="28"/>
        </w:rPr>
        <w:t>и</w:t>
      </w:r>
      <w:r w:rsidR="00EB21E8" w:rsidRPr="00B160E3">
        <w:rPr>
          <w:sz w:val="28"/>
          <w:szCs w:val="28"/>
        </w:rPr>
        <w:t xml:space="preserve"> специалистов администрации города</w:t>
      </w:r>
      <w:r w:rsidR="004B733E" w:rsidRPr="00B160E3">
        <w:rPr>
          <w:sz w:val="28"/>
          <w:szCs w:val="28"/>
        </w:rPr>
        <w:t xml:space="preserve"> и</w:t>
      </w:r>
      <w:r w:rsidR="00EB21E8" w:rsidRPr="00B160E3">
        <w:rPr>
          <w:sz w:val="28"/>
          <w:szCs w:val="28"/>
        </w:rPr>
        <w:t xml:space="preserve"> УМВД России по городу Нижневартовску </w:t>
      </w:r>
      <w:r w:rsidR="00252A04" w:rsidRPr="00B160E3">
        <w:rPr>
          <w:sz w:val="28"/>
          <w:szCs w:val="28"/>
        </w:rPr>
        <w:t xml:space="preserve">в местах компактного проживания мигрантов, </w:t>
      </w:r>
      <w:r w:rsidR="00EB21E8" w:rsidRPr="00B160E3">
        <w:rPr>
          <w:sz w:val="28"/>
          <w:szCs w:val="28"/>
        </w:rPr>
        <w:t>с представителями предприятий, привлекающих работников из числа трудовых мигрантов</w:t>
      </w:r>
      <w:r w:rsidRPr="00B160E3">
        <w:rPr>
          <w:sz w:val="28"/>
          <w:szCs w:val="28"/>
        </w:rPr>
        <w:t>,</w:t>
      </w:r>
      <w:r w:rsidR="00EB21E8" w:rsidRPr="00B160E3">
        <w:rPr>
          <w:sz w:val="28"/>
          <w:szCs w:val="28"/>
        </w:rPr>
        <w:t xml:space="preserve"> на котор</w:t>
      </w:r>
      <w:r w:rsidR="001A1217" w:rsidRPr="00B160E3">
        <w:rPr>
          <w:sz w:val="28"/>
          <w:szCs w:val="28"/>
        </w:rPr>
        <w:t>ых</w:t>
      </w:r>
      <w:r w:rsidR="00EB21E8" w:rsidRPr="00B160E3">
        <w:rPr>
          <w:sz w:val="28"/>
          <w:szCs w:val="28"/>
        </w:rPr>
        <w:t xml:space="preserve"> рассмотрены вопросы</w:t>
      </w:r>
      <w:r w:rsidR="0066076D" w:rsidRPr="00B160E3">
        <w:rPr>
          <w:sz w:val="28"/>
          <w:szCs w:val="28"/>
        </w:rPr>
        <w:t xml:space="preserve"> о </w:t>
      </w:r>
      <w:r w:rsidR="00EB21E8" w:rsidRPr="00B160E3">
        <w:rPr>
          <w:sz w:val="28"/>
          <w:szCs w:val="28"/>
        </w:rPr>
        <w:t>профилактик</w:t>
      </w:r>
      <w:r w:rsidR="0066076D" w:rsidRPr="00B160E3">
        <w:rPr>
          <w:sz w:val="28"/>
          <w:szCs w:val="28"/>
        </w:rPr>
        <w:t>е</w:t>
      </w:r>
      <w:r w:rsidR="00EB21E8" w:rsidRPr="00B160E3">
        <w:rPr>
          <w:sz w:val="28"/>
          <w:szCs w:val="28"/>
        </w:rPr>
        <w:t xml:space="preserve"> конфликтов на национальной и религиозной почве;</w:t>
      </w:r>
      <w:r w:rsidR="0066076D" w:rsidRPr="00B160E3">
        <w:rPr>
          <w:sz w:val="28"/>
          <w:szCs w:val="28"/>
        </w:rPr>
        <w:t xml:space="preserve"> об</w:t>
      </w:r>
      <w:r w:rsidR="00EB21E8" w:rsidRPr="00B160E3">
        <w:rPr>
          <w:sz w:val="28"/>
          <w:szCs w:val="28"/>
        </w:rPr>
        <w:t xml:space="preserve"> ответственност</w:t>
      </w:r>
      <w:r w:rsidR="0066076D" w:rsidRPr="00B160E3">
        <w:rPr>
          <w:sz w:val="28"/>
          <w:szCs w:val="28"/>
        </w:rPr>
        <w:t>и</w:t>
      </w:r>
      <w:r w:rsidR="00EB21E8" w:rsidRPr="00B160E3">
        <w:rPr>
          <w:sz w:val="28"/>
          <w:szCs w:val="28"/>
        </w:rPr>
        <w:t xml:space="preserve"> за экстремистскую деятельность</w:t>
      </w:r>
      <w:r w:rsidR="0066076D" w:rsidRPr="00B160E3">
        <w:rPr>
          <w:sz w:val="28"/>
          <w:szCs w:val="28"/>
        </w:rPr>
        <w:t>, о</w:t>
      </w:r>
      <w:r w:rsidR="00EB21E8" w:rsidRPr="00B160E3">
        <w:rPr>
          <w:sz w:val="28"/>
          <w:szCs w:val="28"/>
        </w:rPr>
        <w:t xml:space="preserve"> недопущени</w:t>
      </w:r>
      <w:r w:rsidR="0066076D" w:rsidRPr="00B160E3">
        <w:rPr>
          <w:sz w:val="28"/>
          <w:szCs w:val="28"/>
        </w:rPr>
        <w:t>и</w:t>
      </w:r>
      <w:r w:rsidR="00EB21E8" w:rsidRPr="00B160E3">
        <w:rPr>
          <w:sz w:val="28"/>
          <w:szCs w:val="28"/>
        </w:rPr>
        <w:t xml:space="preserve"> вербовки в ряды международных террористических и экстремистских организаций, запрещенных в РФ</w:t>
      </w:r>
      <w:r w:rsidR="0066076D" w:rsidRPr="00B160E3">
        <w:rPr>
          <w:sz w:val="28"/>
          <w:szCs w:val="28"/>
        </w:rPr>
        <w:t>,</w:t>
      </w:r>
      <w:r w:rsidR="00EB21E8" w:rsidRPr="00B160E3">
        <w:rPr>
          <w:sz w:val="28"/>
          <w:szCs w:val="28"/>
        </w:rPr>
        <w:t xml:space="preserve"> </w:t>
      </w:r>
      <w:r w:rsidR="0066076D" w:rsidRPr="00B160E3">
        <w:rPr>
          <w:sz w:val="28"/>
          <w:szCs w:val="28"/>
        </w:rPr>
        <w:t xml:space="preserve">об </w:t>
      </w:r>
      <w:r w:rsidR="00EB21E8" w:rsidRPr="00B160E3">
        <w:rPr>
          <w:sz w:val="28"/>
          <w:szCs w:val="28"/>
        </w:rPr>
        <w:t>ответственности за незаконную миграцию и неотвратимости привлечения к ответственности</w:t>
      </w:r>
      <w:r w:rsidR="0066076D" w:rsidRPr="00B160E3">
        <w:rPr>
          <w:sz w:val="28"/>
          <w:szCs w:val="28"/>
        </w:rPr>
        <w:t xml:space="preserve">, </w:t>
      </w:r>
      <w:r w:rsidR="004B733E" w:rsidRPr="00B160E3">
        <w:rPr>
          <w:sz w:val="28"/>
          <w:szCs w:val="28"/>
        </w:rPr>
        <w:t xml:space="preserve">проведено </w:t>
      </w:r>
      <w:r w:rsidR="0066076D" w:rsidRPr="00B160E3">
        <w:rPr>
          <w:sz w:val="28"/>
          <w:szCs w:val="28"/>
        </w:rPr>
        <w:t>разъяснение по складывающейся социально-политической ситуации</w:t>
      </w:r>
      <w:r w:rsidR="00252A04" w:rsidRPr="00B160E3">
        <w:rPr>
          <w:sz w:val="28"/>
          <w:szCs w:val="28"/>
        </w:rPr>
        <w:t>. В мероприятиях участие приняли 69 мигрантов</w:t>
      </w:r>
      <w:r w:rsidR="00B160E3" w:rsidRPr="00B160E3">
        <w:rPr>
          <w:color w:val="000000" w:themeColor="text1"/>
          <w:sz w:val="28"/>
          <w:szCs w:val="28"/>
        </w:rPr>
        <w:t>.</w:t>
      </w:r>
    </w:p>
    <w:p w:rsidR="003F3688" w:rsidRPr="00D13276" w:rsidRDefault="003F3688" w:rsidP="003F3688">
      <w:pPr>
        <w:widowControl w:val="0"/>
        <w:autoSpaceDE w:val="0"/>
        <w:autoSpaceDN w:val="0"/>
        <w:adjustRightInd w:val="0"/>
        <w:ind w:firstLine="709"/>
        <w:jc w:val="both"/>
        <w:rPr>
          <w:color w:val="000000" w:themeColor="text1"/>
          <w:sz w:val="28"/>
          <w:szCs w:val="28"/>
        </w:rPr>
      </w:pPr>
      <w:r w:rsidRPr="00D13276">
        <w:rPr>
          <w:color w:val="000000" w:themeColor="text1"/>
          <w:sz w:val="28"/>
          <w:szCs w:val="28"/>
        </w:rPr>
        <w:t>- проведена спортивно - развлекательная эстафета «Мы - за мир!», направленная на объединение детей разных национальностей (</w:t>
      </w:r>
      <w:r w:rsidR="00D13276" w:rsidRPr="00D13276">
        <w:rPr>
          <w:color w:val="000000" w:themeColor="text1"/>
          <w:sz w:val="28"/>
          <w:szCs w:val="28"/>
        </w:rPr>
        <w:t xml:space="preserve">70 </w:t>
      </w:r>
      <w:r w:rsidRPr="00D13276">
        <w:rPr>
          <w:color w:val="000000" w:themeColor="text1"/>
          <w:sz w:val="28"/>
          <w:szCs w:val="28"/>
        </w:rPr>
        <w:t xml:space="preserve">участников, в том числе </w:t>
      </w:r>
      <w:r w:rsidR="00D13276" w:rsidRPr="00D13276">
        <w:rPr>
          <w:color w:val="000000" w:themeColor="text1"/>
          <w:sz w:val="28"/>
          <w:szCs w:val="28"/>
        </w:rPr>
        <w:t xml:space="preserve">7 детей </w:t>
      </w:r>
      <w:r w:rsidRPr="00D13276">
        <w:rPr>
          <w:color w:val="000000" w:themeColor="text1"/>
          <w:sz w:val="28"/>
          <w:szCs w:val="28"/>
        </w:rPr>
        <w:t>мигрантов);</w:t>
      </w:r>
    </w:p>
    <w:p w:rsidR="003F3688" w:rsidRPr="00D13276" w:rsidRDefault="003F3688" w:rsidP="003F3688">
      <w:pPr>
        <w:widowControl w:val="0"/>
        <w:autoSpaceDE w:val="0"/>
        <w:autoSpaceDN w:val="0"/>
        <w:adjustRightInd w:val="0"/>
        <w:ind w:firstLine="709"/>
        <w:jc w:val="both"/>
        <w:rPr>
          <w:color w:val="000000" w:themeColor="text1"/>
          <w:sz w:val="28"/>
          <w:szCs w:val="28"/>
        </w:rPr>
      </w:pPr>
      <w:r w:rsidRPr="00D13276">
        <w:rPr>
          <w:color w:val="000000" w:themeColor="text1"/>
          <w:sz w:val="28"/>
          <w:szCs w:val="28"/>
        </w:rPr>
        <w:t>- проведена игровая программа «Путешествие по миру!», направленная на формирование у детей и подростков интереса и уважения к другим национальным культурам (</w:t>
      </w:r>
      <w:r w:rsidR="00D13276" w:rsidRPr="00D13276">
        <w:rPr>
          <w:color w:val="000000" w:themeColor="text1"/>
          <w:sz w:val="28"/>
          <w:szCs w:val="28"/>
        </w:rPr>
        <w:t xml:space="preserve">60 </w:t>
      </w:r>
      <w:r w:rsidRPr="00D13276">
        <w:rPr>
          <w:color w:val="000000" w:themeColor="text1"/>
          <w:sz w:val="28"/>
          <w:szCs w:val="28"/>
        </w:rPr>
        <w:t xml:space="preserve">участников, в том числе </w:t>
      </w:r>
      <w:r w:rsidR="00D13276" w:rsidRPr="00D13276">
        <w:rPr>
          <w:color w:val="000000" w:themeColor="text1"/>
          <w:sz w:val="28"/>
          <w:szCs w:val="28"/>
        </w:rPr>
        <w:t xml:space="preserve">6 детей </w:t>
      </w:r>
      <w:r w:rsidRPr="00D13276">
        <w:rPr>
          <w:color w:val="000000" w:themeColor="text1"/>
          <w:sz w:val="28"/>
          <w:szCs w:val="28"/>
        </w:rPr>
        <w:t>мигрантов)</w:t>
      </w:r>
      <w:r w:rsidR="00D13276" w:rsidRPr="00D13276">
        <w:rPr>
          <w:color w:val="000000" w:themeColor="text1"/>
          <w:sz w:val="28"/>
          <w:szCs w:val="28"/>
        </w:rPr>
        <w:t>.</w:t>
      </w:r>
    </w:p>
    <w:p w:rsidR="0066076D" w:rsidRPr="00A0628F" w:rsidRDefault="00A0628F" w:rsidP="008311A8">
      <w:pPr>
        <w:tabs>
          <w:tab w:val="left" w:pos="820"/>
        </w:tabs>
        <w:ind w:firstLine="709"/>
        <w:jc w:val="both"/>
        <w:rPr>
          <w:sz w:val="28"/>
          <w:szCs w:val="28"/>
        </w:rPr>
      </w:pPr>
      <w:r w:rsidRPr="00A0628F">
        <w:rPr>
          <w:sz w:val="28"/>
          <w:szCs w:val="28"/>
        </w:rPr>
        <w:t>П</w:t>
      </w:r>
      <w:r w:rsidR="00CC7AF8" w:rsidRPr="00A0628F">
        <w:rPr>
          <w:sz w:val="28"/>
          <w:szCs w:val="28"/>
        </w:rPr>
        <w:t xml:space="preserve">редставители национальных общественных организаций, в том числе представители трудовых мигрантов, которые через данные мероприятия интегрируются в многонациональную культуру города, приняли участие </w:t>
      </w:r>
      <w:r w:rsidR="00455C1F" w:rsidRPr="00A0628F">
        <w:rPr>
          <w:sz w:val="28"/>
          <w:szCs w:val="28"/>
        </w:rPr>
        <w:t xml:space="preserve">в </w:t>
      </w:r>
      <w:r w:rsidRPr="00A0628F">
        <w:rPr>
          <w:sz w:val="28"/>
          <w:szCs w:val="28"/>
        </w:rPr>
        <w:t>1</w:t>
      </w:r>
      <w:r w:rsidR="00BD3715" w:rsidRPr="00A0628F">
        <w:rPr>
          <w:sz w:val="28"/>
          <w:szCs w:val="28"/>
        </w:rPr>
        <w:t>2</w:t>
      </w:r>
      <w:r w:rsidR="00455C1F" w:rsidRPr="00A0628F">
        <w:rPr>
          <w:sz w:val="28"/>
          <w:szCs w:val="28"/>
        </w:rPr>
        <w:t xml:space="preserve"> </w:t>
      </w:r>
      <w:r w:rsidR="00CC7AF8" w:rsidRPr="00A0628F">
        <w:rPr>
          <w:sz w:val="28"/>
          <w:szCs w:val="28"/>
        </w:rPr>
        <w:lastRenderedPageBreak/>
        <w:t xml:space="preserve">мероприятиях, посвященных дням национальных культур, фольклорным и национальным праздникам </w:t>
      </w:r>
      <w:r w:rsidR="0066076D" w:rsidRPr="00A0628F">
        <w:rPr>
          <w:sz w:val="28"/>
          <w:szCs w:val="28"/>
        </w:rPr>
        <w:t>(</w:t>
      </w:r>
      <w:r w:rsidRPr="00A0628F">
        <w:rPr>
          <w:sz w:val="28"/>
          <w:szCs w:val="28"/>
        </w:rPr>
        <w:t xml:space="preserve">охват </w:t>
      </w:r>
      <w:r w:rsidR="0066076D" w:rsidRPr="00A0628F">
        <w:rPr>
          <w:sz w:val="28"/>
          <w:szCs w:val="28"/>
        </w:rPr>
        <w:t xml:space="preserve">составил </w:t>
      </w:r>
      <w:r w:rsidRPr="00A0628F">
        <w:rPr>
          <w:sz w:val="28"/>
          <w:szCs w:val="28"/>
        </w:rPr>
        <w:t>3 632</w:t>
      </w:r>
      <w:r w:rsidR="0066076D" w:rsidRPr="00A0628F">
        <w:rPr>
          <w:sz w:val="28"/>
          <w:szCs w:val="28"/>
        </w:rPr>
        <w:t xml:space="preserve"> </w:t>
      </w:r>
      <w:r w:rsidRPr="00A0628F">
        <w:rPr>
          <w:sz w:val="28"/>
          <w:szCs w:val="28"/>
        </w:rPr>
        <w:t>зрителя</w:t>
      </w:r>
      <w:r w:rsidR="0066076D" w:rsidRPr="00A0628F">
        <w:rPr>
          <w:sz w:val="28"/>
          <w:szCs w:val="28"/>
        </w:rPr>
        <w:t xml:space="preserve">, в том числе </w:t>
      </w:r>
      <w:r w:rsidRPr="00A0628F">
        <w:rPr>
          <w:sz w:val="28"/>
          <w:szCs w:val="28"/>
        </w:rPr>
        <w:t>6</w:t>
      </w:r>
      <w:r w:rsidR="00455C1F" w:rsidRPr="00A0628F">
        <w:rPr>
          <w:sz w:val="28"/>
          <w:szCs w:val="28"/>
        </w:rPr>
        <w:t>7</w:t>
      </w:r>
      <w:r w:rsidR="0066076D" w:rsidRPr="00A0628F">
        <w:rPr>
          <w:sz w:val="28"/>
          <w:szCs w:val="28"/>
        </w:rPr>
        <w:t xml:space="preserve"> мигрантов)</w:t>
      </w:r>
      <w:r w:rsidR="008311A8" w:rsidRPr="00A0628F">
        <w:rPr>
          <w:sz w:val="28"/>
          <w:szCs w:val="28"/>
        </w:rPr>
        <w:t>.</w:t>
      </w:r>
    </w:p>
    <w:p w:rsidR="00AE53BB" w:rsidRPr="00A8253B" w:rsidRDefault="0073625D" w:rsidP="008311A8">
      <w:pPr>
        <w:tabs>
          <w:tab w:val="left" w:pos="820"/>
        </w:tabs>
        <w:ind w:firstLine="709"/>
        <w:jc w:val="both"/>
        <w:rPr>
          <w:sz w:val="28"/>
          <w:szCs w:val="28"/>
        </w:rPr>
      </w:pPr>
      <w:r w:rsidRPr="00B160E3">
        <w:rPr>
          <w:rFonts w:ascii="TimesNewRomanPSMT" w:eastAsia="Calibri" w:hAnsi="TimesNewRomanPSMT" w:cs="TimesNewRomanPSMT"/>
          <w:sz w:val="28"/>
          <w:szCs w:val="28"/>
        </w:rPr>
        <w:t xml:space="preserve">Кроме того, в 2022 году изготовлены и размещены на рекламных конструкциях 3 баннера и выпущено 3500 информационных сборников </w:t>
      </w:r>
      <w:r w:rsidRPr="00B160E3">
        <w:rPr>
          <w:color w:val="000000"/>
          <w:sz w:val="28"/>
          <w:szCs w:val="28"/>
        </w:rPr>
        <w:t>по социокультурной интеграции и адаптации мигрантов с общепринятыми правилами и нормами поведения принимающего сообщества, и</w:t>
      </w:r>
      <w:r w:rsidR="00AE53BB" w:rsidRPr="00B160E3">
        <w:rPr>
          <w:sz w:val="28"/>
          <w:szCs w:val="28"/>
        </w:rPr>
        <w:t xml:space="preserve">зготовлены </w:t>
      </w:r>
      <w:r w:rsidR="00A8253B" w:rsidRPr="00B160E3">
        <w:rPr>
          <w:sz w:val="28"/>
          <w:szCs w:val="28"/>
        </w:rPr>
        <w:t xml:space="preserve">и осуществлен прокат в телевизионном эфире </w:t>
      </w:r>
      <w:r w:rsidR="00EE2B77" w:rsidRPr="00B160E3">
        <w:rPr>
          <w:sz w:val="28"/>
          <w:szCs w:val="28"/>
        </w:rPr>
        <w:t>6</w:t>
      </w:r>
      <w:r w:rsidR="00AE53BB" w:rsidRPr="00B160E3">
        <w:rPr>
          <w:sz w:val="28"/>
          <w:szCs w:val="28"/>
        </w:rPr>
        <w:t xml:space="preserve"> видеоролик</w:t>
      </w:r>
      <w:r w:rsidR="00EE2B77" w:rsidRPr="00B160E3">
        <w:rPr>
          <w:sz w:val="28"/>
          <w:szCs w:val="28"/>
        </w:rPr>
        <w:t>ов</w:t>
      </w:r>
      <w:r w:rsidR="00355A1B" w:rsidRPr="00B160E3">
        <w:rPr>
          <w:sz w:val="28"/>
          <w:szCs w:val="28"/>
        </w:rPr>
        <w:t>, направленных на социальную и культурную адаптацию мигрантов.</w:t>
      </w:r>
    </w:p>
    <w:p w:rsidR="00CC7AF8" w:rsidRPr="0083050D" w:rsidRDefault="00CC7AF8" w:rsidP="00CC7AF8">
      <w:pPr>
        <w:ind w:firstLine="708"/>
        <w:jc w:val="both"/>
        <w:rPr>
          <w:sz w:val="28"/>
          <w:szCs w:val="28"/>
        </w:rPr>
      </w:pPr>
      <w:r w:rsidRPr="0083050D">
        <w:rPr>
          <w:sz w:val="28"/>
          <w:szCs w:val="28"/>
        </w:rPr>
        <w:t xml:space="preserve">На выполнение задачи за счет средств городского бюджета направлено </w:t>
      </w:r>
      <w:r w:rsidR="0083050D" w:rsidRPr="0083050D">
        <w:rPr>
          <w:b/>
          <w:sz w:val="28"/>
          <w:szCs w:val="28"/>
        </w:rPr>
        <w:t>76</w:t>
      </w:r>
      <w:r w:rsidRPr="0083050D">
        <w:rPr>
          <w:b/>
          <w:sz w:val="28"/>
          <w:szCs w:val="28"/>
        </w:rPr>
        <w:t>3,3</w:t>
      </w:r>
      <w:r w:rsidR="00141885" w:rsidRPr="0083050D">
        <w:rPr>
          <w:b/>
          <w:sz w:val="28"/>
          <w:szCs w:val="28"/>
        </w:rPr>
        <w:t>0</w:t>
      </w:r>
      <w:r w:rsidRPr="0083050D">
        <w:rPr>
          <w:sz w:val="28"/>
          <w:szCs w:val="28"/>
        </w:rPr>
        <w:t xml:space="preserve"> тыс. рублей, освоено – </w:t>
      </w:r>
      <w:r w:rsidR="0083050D" w:rsidRPr="0083050D">
        <w:rPr>
          <w:b/>
          <w:sz w:val="28"/>
          <w:szCs w:val="28"/>
        </w:rPr>
        <w:t>760,70</w:t>
      </w:r>
      <w:r w:rsidRPr="0083050D">
        <w:rPr>
          <w:sz w:val="28"/>
          <w:szCs w:val="28"/>
        </w:rPr>
        <w:t xml:space="preserve"> тыс. рублей</w:t>
      </w:r>
      <w:r w:rsidR="00343827" w:rsidRPr="0083050D">
        <w:rPr>
          <w:sz w:val="28"/>
          <w:szCs w:val="28"/>
        </w:rPr>
        <w:t xml:space="preserve"> или </w:t>
      </w:r>
      <w:r w:rsidR="0083050D" w:rsidRPr="0083050D">
        <w:rPr>
          <w:sz w:val="28"/>
          <w:szCs w:val="28"/>
        </w:rPr>
        <w:t>99,66</w:t>
      </w:r>
      <w:r w:rsidR="00343827" w:rsidRPr="0083050D">
        <w:rPr>
          <w:sz w:val="28"/>
          <w:szCs w:val="28"/>
        </w:rPr>
        <w:t>% от плана</w:t>
      </w:r>
      <w:r w:rsidR="00D14EE3" w:rsidRPr="0083050D">
        <w:rPr>
          <w:sz w:val="28"/>
          <w:szCs w:val="28"/>
        </w:rPr>
        <w:t>.</w:t>
      </w:r>
    </w:p>
    <w:p w:rsidR="00D37B38" w:rsidRPr="009D4653" w:rsidRDefault="00D37B38" w:rsidP="00CC7AF8">
      <w:pPr>
        <w:ind w:firstLine="709"/>
        <w:jc w:val="both"/>
        <w:rPr>
          <w:sz w:val="28"/>
          <w:szCs w:val="28"/>
          <w:highlight w:val="yellow"/>
        </w:rPr>
      </w:pPr>
    </w:p>
    <w:p w:rsidR="00CC7AF8" w:rsidRPr="0083050D" w:rsidRDefault="00CC7AF8" w:rsidP="00CC7AF8">
      <w:pPr>
        <w:ind w:firstLine="709"/>
        <w:jc w:val="both"/>
        <w:rPr>
          <w:sz w:val="28"/>
          <w:szCs w:val="28"/>
        </w:rPr>
      </w:pPr>
      <w:r w:rsidRPr="0083050D">
        <w:rPr>
          <w:sz w:val="28"/>
          <w:szCs w:val="28"/>
        </w:rPr>
        <w:t>Задача 4. Развитие системы мер профилактики и предупреждения межэтнических, межконфессиональных конфликтов, сведение к минимуму условий для проявлений экстремизма на территории города Нижневартовска.</w:t>
      </w:r>
    </w:p>
    <w:p w:rsidR="00141885" w:rsidRPr="00A10EDB" w:rsidRDefault="00113369" w:rsidP="00CC7AF8">
      <w:pPr>
        <w:ind w:firstLine="708"/>
        <w:jc w:val="both"/>
        <w:rPr>
          <w:sz w:val="28"/>
          <w:szCs w:val="28"/>
        </w:rPr>
      </w:pPr>
      <w:r w:rsidRPr="00A10EDB">
        <w:rPr>
          <w:sz w:val="28"/>
          <w:szCs w:val="28"/>
        </w:rPr>
        <w:t>В</w:t>
      </w:r>
      <w:r w:rsidR="00CC7AF8" w:rsidRPr="00A10EDB">
        <w:rPr>
          <w:sz w:val="28"/>
          <w:szCs w:val="28"/>
        </w:rPr>
        <w:t xml:space="preserve"> </w:t>
      </w:r>
      <w:r w:rsidR="004056A2" w:rsidRPr="00A10EDB">
        <w:rPr>
          <w:sz w:val="28"/>
          <w:szCs w:val="28"/>
        </w:rPr>
        <w:t xml:space="preserve">течение </w:t>
      </w:r>
      <w:r w:rsidR="00CC7AF8" w:rsidRPr="00A10EDB">
        <w:rPr>
          <w:sz w:val="28"/>
          <w:szCs w:val="28"/>
        </w:rPr>
        <w:t>202</w:t>
      </w:r>
      <w:r w:rsidR="008311A8" w:rsidRPr="00A10EDB">
        <w:rPr>
          <w:sz w:val="28"/>
          <w:szCs w:val="28"/>
        </w:rPr>
        <w:t>2</w:t>
      </w:r>
      <w:r w:rsidR="00CC7AF8" w:rsidRPr="00A10EDB">
        <w:rPr>
          <w:sz w:val="28"/>
          <w:szCs w:val="28"/>
        </w:rPr>
        <w:t xml:space="preserve"> год</w:t>
      </w:r>
      <w:r w:rsidR="008311A8" w:rsidRPr="00A10EDB">
        <w:rPr>
          <w:sz w:val="28"/>
          <w:szCs w:val="28"/>
        </w:rPr>
        <w:t>а</w:t>
      </w:r>
      <w:r w:rsidR="00CC7AF8" w:rsidRPr="00A10EDB">
        <w:rPr>
          <w:sz w:val="28"/>
          <w:szCs w:val="28"/>
        </w:rPr>
        <w:t xml:space="preserve"> библиотеки города продолжили работу над реализацией комплекса мероприятий «Нет – экстремизму и ксенофобии», предусматривающий организацию просветительской деятельности, направленной на профилактику экстремизма и </w:t>
      </w:r>
      <w:proofErr w:type="spellStart"/>
      <w:r w:rsidR="00CC7AF8" w:rsidRPr="00A10EDB">
        <w:rPr>
          <w:sz w:val="28"/>
          <w:szCs w:val="28"/>
        </w:rPr>
        <w:t>этносепаратизма</w:t>
      </w:r>
      <w:proofErr w:type="spellEnd"/>
      <w:r w:rsidR="00CC7AF8" w:rsidRPr="00A10EDB">
        <w:rPr>
          <w:sz w:val="28"/>
          <w:szCs w:val="28"/>
        </w:rPr>
        <w:t xml:space="preserve">; формирование </w:t>
      </w:r>
      <w:r w:rsidR="008311A8" w:rsidRPr="00A10EDB">
        <w:rPr>
          <w:sz w:val="28"/>
          <w:szCs w:val="28"/>
        </w:rPr>
        <w:t xml:space="preserve">толерантного сознания и </w:t>
      </w:r>
      <w:r w:rsidR="00CC7AF8" w:rsidRPr="00A10EDB">
        <w:rPr>
          <w:sz w:val="28"/>
          <w:szCs w:val="28"/>
        </w:rPr>
        <w:t xml:space="preserve">национальной терпимости у подростков и молодежи, посредством организации массовой пропагандистской и информационно-просветительской работы. В рамках мероприятий использованы различные формы взаимодействия с подростками и молодежью: беседы, круглые столы, </w:t>
      </w:r>
      <w:proofErr w:type="spellStart"/>
      <w:r w:rsidR="00CC7AF8" w:rsidRPr="00A10EDB">
        <w:rPr>
          <w:sz w:val="28"/>
          <w:szCs w:val="28"/>
        </w:rPr>
        <w:t>медиауроки</w:t>
      </w:r>
      <w:proofErr w:type="spellEnd"/>
      <w:r w:rsidR="00CC7AF8" w:rsidRPr="00A10EDB">
        <w:rPr>
          <w:sz w:val="28"/>
          <w:szCs w:val="28"/>
        </w:rPr>
        <w:t xml:space="preserve"> и т.д. Всего проведено </w:t>
      </w:r>
      <w:r w:rsidR="00A10EDB" w:rsidRPr="00A10EDB">
        <w:rPr>
          <w:sz w:val="28"/>
          <w:szCs w:val="28"/>
        </w:rPr>
        <w:t>123</w:t>
      </w:r>
      <w:r w:rsidR="00193C74" w:rsidRPr="00A10EDB">
        <w:rPr>
          <w:sz w:val="28"/>
          <w:szCs w:val="28"/>
        </w:rPr>
        <w:t xml:space="preserve"> </w:t>
      </w:r>
      <w:r w:rsidR="00CC7AF8" w:rsidRPr="00A10EDB">
        <w:rPr>
          <w:sz w:val="28"/>
          <w:szCs w:val="28"/>
        </w:rPr>
        <w:t>мероприяти</w:t>
      </w:r>
      <w:r w:rsidR="00A10EDB" w:rsidRPr="00A10EDB">
        <w:rPr>
          <w:sz w:val="28"/>
          <w:szCs w:val="28"/>
        </w:rPr>
        <w:t>я</w:t>
      </w:r>
      <w:r w:rsidR="00CC7AF8" w:rsidRPr="00A10EDB">
        <w:rPr>
          <w:sz w:val="28"/>
          <w:szCs w:val="28"/>
        </w:rPr>
        <w:t xml:space="preserve"> с </w:t>
      </w:r>
      <w:r w:rsidR="00CC7AF8" w:rsidRPr="00AF5AE3">
        <w:rPr>
          <w:sz w:val="28"/>
          <w:szCs w:val="28"/>
        </w:rPr>
        <w:t xml:space="preserve">участием </w:t>
      </w:r>
      <w:r w:rsidR="00A10EDB" w:rsidRPr="00AF5AE3">
        <w:rPr>
          <w:sz w:val="28"/>
          <w:szCs w:val="28"/>
        </w:rPr>
        <w:t>2 614</w:t>
      </w:r>
      <w:r w:rsidR="00193C74" w:rsidRPr="00AF5AE3">
        <w:rPr>
          <w:sz w:val="28"/>
          <w:szCs w:val="28"/>
        </w:rPr>
        <w:t xml:space="preserve"> </w:t>
      </w:r>
      <w:r w:rsidR="00CC7AF8" w:rsidRPr="00A10EDB">
        <w:rPr>
          <w:sz w:val="28"/>
          <w:szCs w:val="28"/>
        </w:rPr>
        <w:t xml:space="preserve">человек. </w:t>
      </w:r>
    </w:p>
    <w:p w:rsidR="00AE53BB" w:rsidRPr="00A10EDB" w:rsidRDefault="00A5142A" w:rsidP="00CC7AF8">
      <w:pPr>
        <w:tabs>
          <w:tab w:val="left" w:pos="820"/>
        </w:tabs>
        <w:ind w:firstLine="709"/>
        <w:jc w:val="both"/>
        <w:rPr>
          <w:sz w:val="28"/>
          <w:szCs w:val="28"/>
        </w:rPr>
      </w:pPr>
      <w:r>
        <w:rPr>
          <w:sz w:val="28"/>
          <w:szCs w:val="28"/>
        </w:rPr>
        <w:t>П</w:t>
      </w:r>
      <w:r w:rsidR="00F47BE6" w:rsidRPr="00A10EDB">
        <w:rPr>
          <w:sz w:val="28"/>
          <w:szCs w:val="28"/>
        </w:rPr>
        <w:t>ро</w:t>
      </w:r>
      <w:r>
        <w:rPr>
          <w:sz w:val="28"/>
          <w:szCs w:val="28"/>
        </w:rPr>
        <w:t>веден</w:t>
      </w:r>
      <w:r w:rsidR="00F47BE6" w:rsidRPr="00A10EDB">
        <w:rPr>
          <w:sz w:val="28"/>
          <w:szCs w:val="28"/>
        </w:rPr>
        <w:t xml:space="preserve"> тренинг для специалистов учреждений культуры, образования, спорта, молодежной политики, представителей молодежных и национальных общественных объединений города по вопросам профилактики экстремизма. Программа тренинга включала в себя: семинар на тему «Угрозы распространения праворадикальной идеологии в молодежной среде и противодействие реабилитации нацизма в современной России. Неонацизм на современной Украине» Количество участников 70 человек.</w:t>
      </w:r>
    </w:p>
    <w:p w:rsidR="00EE2B77" w:rsidRPr="00A10EDB" w:rsidRDefault="00EE2B77" w:rsidP="00EE2B77">
      <w:pPr>
        <w:pStyle w:val="Default"/>
        <w:ind w:firstLine="708"/>
        <w:jc w:val="both"/>
        <w:rPr>
          <w:sz w:val="28"/>
          <w:szCs w:val="28"/>
        </w:rPr>
      </w:pPr>
      <w:r w:rsidRPr="00A10EDB">
        <w:rPr>
          <w:sz w:val="28"/>
          <w:szCs w:val="28"/>
        </w:rPr>
        <w:t xml:space="preserve">17.09.2022 на территории спортивно-оздоровительного комплекса «Радуга» прошел фестиваль «Нижневартовск – территория дружбы». Программа фестиваля включала в себя проведение мастер-классов, национальных спортивных игр обских </w:t>
      </w:r>
      <w:proofErr w:type="spellStart"/>
      <w:r w:rsidRPr="00A10EDB">
        <w:rPr>
          <w:sz w:val="28"/>
          <w:szCs w:val="28"/>
        </w:rPr>
        <w:t>угров</w:t>
      </w:r>
      <w:proofErr w:type="spellEnd"/>
      <w:r w:rsidRPr="00A10EDB">
        <w:rPr>
          <w:sz w:val="28"/>
          <w:szCs w:val="28"/>
        </w:rPr>
        <w:t>, выступление творческих коллективов МБУ «Центр национальных культур», экскурсии в «</w:t>
      </w:r>
      <w:proofErr w:type="spellStart"/>
      <w:r w:rsidRPr="00A10EDB">
        <w:rPr>
          <w:sz w:val="28"/>
          <w:szCs w:val="28"/>
        </w:rPr>
        <w:t>Этнодеревне</w:t>
      </w:r>
      <w:proofErr w:type="spellEnd"/>
      <w:r w:rsidRPr="00A10EDB">
        <w:rPr>
          <w:sz w:val="28"/>
          <w:szCs w:val="28"/>
        </w:rPr>
        <w:t>» в рамках инициативного проекта «</w:t>
      </w:r>
      <w:proofErr w:type="spellStart"/>
      <w:r w:rsidRPr="00A10EDB">
        <w:rPr>
          <w:sz w:val="28"/>
          <w:szCs w:val="28"/>
        </w:rPr>
        <w:t>Экоэтнопарк</w:t>
      </w:r>
      <w:proofErr w:type="spellEnd"/>
      <w:r w:rsidRPr="00A10EDB">
        <w:rPr>
          <w:sz w:val="28"/>
          <w:szCs w:val="28"/>
        </w:rPr>
        <w:t>», викторину «</w:t>
      </w:r>
      <w:proofErr w:type="spellStart"/>
      <w:r w:rsidRPr="00A10EDB">
        <w:rPr>
          <w:sz w:val="28"/>
          <w:szCs w:val="28"/>
        </w:rPr>
        <w:t>Этноквиз</w:t>
      </w:r>
      <w:proofErr w:type="spellEnd"/>
      <w:r w:rsidRPr="00A10EDB">
        <w:rPr>
          <w:sz w:val="28"/>
          <w:szCs w:val="28"/>
        </w:rPr>
        <w:t>» для молодежи из числа представителей национальных объединений города. В фестивале приняли участие 200 человек.</w:t>
      </w:r>
    </w:p>
    <w:p w:rsidR="00A10EDB" w:rsidRDefault="00A10EDB" w:rsidP="00CC7AF8">
      <w:pPr>
        <w:tabs>
          <w:tab w:val="left" w:pos="820"/>
        </w:tabs>
        <w:ind w:firstLine="709"/>
        <w:jc w:val="both"/>
        <w:rPr>
          <w:sz w:val="28"/>
          <w:szCs w:val="28"/>
        </w:rPr>
      </w:pPr>
      <w:r>
        <w:rPr>
          <w:color w:val="000000"/>
          <w:sz w:val="28"/>
          <w:szCs w:val="28"/>
        </w:rPr>
        <w:t xml:space="preserve">15.10.2022 проведен семинар </w:t>
      </w:r>
      <w:r w:rsidRPr="00520DD5">
        <w:rPr>
          <w:color w:val="000000"/>
          <w:sz w:val="28"/>
          <w:szCs w:val="28"/>
        </w:rPr>
        <w:t xml:space="preserve">по профилактике экстремизма в сети Интернет </w:t>
      </w:r>
      <w:r>
        <w:rPr>
          <w:sz w:val="28"/>
          <w:szCs w:val="28"/>
        </w:rPr>
        <w:t xml:space="preserve">для участников </w:t>
      </w:r>
      <w:proofErr w:type="spellStart"/>
      <w:r>
        <w:rPr>
          <w:sz w:val="28"/>
          <w:szCs w:val="28"/>
        </w:rPr>
        <w:t>кибердружин</w:t>
      </w:r>
      <w:proofErr w:type="spellEnd"/>
      <w:r>
        <w:rPr>
          <w:sz w:val="28"/>
          <w:szCs w:val="28"/>
        </w:rPr>
        <w:t xml:space="preserve"> по </w:t>
      </w:r>
      <w:r w:rsidRPr="003505C7">
        <w:rPr>
          <w:sz w:val="28"/>
          <w:szCs w:val="28"/>
        </w:rPr>
        <w:t xml:space="preserve">теме «Новые угрозы в сети Интернет в условиях проведения специальной военной операции Вооруженными Силами Российской </w:t>
      </w:r>
      <w:r w:rsidRPr="00646C6A">
        <w:rPr>
          <w:sz w:val="28"/>
          <w:szCs w:val="28"/>
        </w:rPr>
        <w:t>Федерации»</w:t>
      </w:r>
      <w:r>
        <w:rPr>
          <w:sz w:val="28"/>
          <w:szCs w:val="28"/>
        </w:rPr>
        <w:t xml:space="preserve"> (лектор Комов А.Ю.). </w:t>
      </w:r>
      <w:r w:rsidRPr="00A10EDB">
        <w:rPr>
          <w:sz w:val="28"/>
          <w:szCs w:val="28"/>
        </w:rPr>
        <w:t>Количество участников</w:t>
      </w:r>
      <w:r>
        <w:rPr>
          <w:sz w:val="28"/>
          <w:szCs w:val="28"/>
        </w:rPr>
        <w:t xml:space="preserve"> </w:t>
      </w:r>
      <w:r>
        <w:rPr>
          <w:sz w:val="28"/>
          <w:szCs w:val="28"/>
        </w:rPr>
        <w:br/>
        <w:t>5</w:t>
      </w:r>
      <w:r w:rsidRPr="00A10EDB">
        <w:rPr>
          <w:sz w:val="28"/>
          <w:szCs w:val="28"/>
        </w:rPr>
        <w:t>0 человек</w:t>
      </w:r>
      <w:r>
        <w:rPr>
          <w:sz w:val="28"/>
          <w:szCs w:val="28"/>
        </w:rPr>
        <w:t>.</w:t>
      </w:r>
    </w:p>
    <w:p w:rsidR="00F1034E" w:rsidRDefault="00F1034E" w:rsidP="00CC7AF8">
      <w:pPr>
        <w:tabs>
          <w:tab w:val="left" w:pos="820"/>
        </w:tabs>
        <w:ind w:firstLine="709"/>
        <w:jc w:val="both"/>
        <w:rPr>
          <w:sz w:val="28"/>
          <w:szCs w:val="28"/>
        </w:rPr>
      </w:pPr>
    </w:p>
    <w:p w:rsidR="00CC7AF8" w:rsidRPr="00F1034E" w:rsidRDefault="007C4DEA" w:rsidP="00CC7AF8">
      <w:pPr>
        <w:tabs>
          <w:tab w:val="left" w:pos="820"/>
        </w:tabs>
        <w:ind w:firstLine="709"/>
        <w:jc w:val="both"/>
        <w:rPr>
          <w:sz w:val="28"/>
          <w:szCs w:val="28"/>
        </w:rPr>
      </w:pPr>
      <w:r w:rsidRPr="00F1034E">
        <w:rPr>
          <w:sz w:val="28"/>
          <w:szCs w:val="28"/>
        </w:rPr>
        <w:lastRenderedPageBreak/>
        <w:t xml:space="preserve">Выпущены буклеты с информацией для населения «Памятка по профилактике экстремизма с разъяснением норм законодательства Российской Федерации» (5000 </w:t>
      </w:r>
      <w:r w:rsidRPr="00BD10D5">
        <w:rPr>
          <w:sz w:val="28"/>
          <w:szCs w:val="28"/>
        </w:rPr>
        <w:t xml:space="preserve">шт.) и «Памятка для мигрантов в сфере профилактики экстремизма» (2000 шт.), в телевизионный эфир вышло </w:t>
      </w:r>
      <w:r w:rsidR="00F1034E" w:rsidRPr="00BD10D5">
        <w:rPr>
          <w:sz w:val="28"/>
          <w:szCs w:val="28"/>
        </w:rPr>
        <w:t>23</w:t>
      </w:r>
      <w:r w:rsidRPr="00BD10D5">
        <w:rPr>
          <w:sz w:val="28"/>
          <w:szCs w:val="28"/>
        </w:rPr>
        <w:t xml:space="preserve"> материал</w:t>
      </w:r>
      <w:r w:rsidR="00F1034E" w:rsidRPr="00BD10D5">
        <w:rPr>
          <w:sz w:val="28"/>
          <w:szCs w:val="28"/>
        </w:rPr>
        <w:t>а</w:t>
      </w:r>
      <w:r w:rsidRPr="00BD10D5">
        <w:rPr>
          <w:sz w:val="28"/>
          <w:szCs w:val="28"/>
        </w:rPr>
        <w:t xml:space="preserve">, посвященных профилактике экстремизма, </w:t>
      </w:r>
      <w:r w:rsidR="00CC7AF8" w:rsidRPr="00BD10D5">
        <w:rPr>
          <w:sz w:val="28"/>
          <w:szCs w:val="28"/>
        </w:rPr>
        <w:t>в средствах массовой информации города,</w:t>
      </w:r>
      <w:r w:rsidR="00BD11FE" w:rsidRPr="00BD10D5">
        <w:rPr>
          <w:sz w:val="28"/>
          <w:szCs w:val="28"/>
        </w:rPr>
        <w:t xml:space="preserve"> </w:t>
      </w:r>
      <w:r w:rsidR="00CC7AF8" w:rsidRPr="00BD10D5">
        <w:rPr>
          <w:sz w:val="28"/>
          <w:szCs w:val="28"/>
        </w:rPr>
        <w:t>на сайте органов местного самоуправления города Нижневартовска вы</w:t>
      </w:r>
      <w:r w:rsidR="00332A9F" w:rsidRPr="00BD10D5">
        <w:rPr>
          <w:sz w:val="28"/>
          <w:szCs w:val="28"/>
        </w:rPr>
        <w:t>шло</w:t>
      </w:r>
      <w:r w:rsidR="004045EB" w:rsidRPr="00BD10D5">
        <w:rPr>
          <w:sz w:val="28"/>
          <w:szCs w:val="28"/>
        </w:rPr>
        <w:t xml:space="preserve"> </w:t>
      </w:r>
      <w:r w:rsidR="00332A9F" w:rsidRPr="00BD10D5">
        <w:rPr>
          <w:sz w:val="28"/>
          <w:szCs w:val="28"/>
        </w:rPr>
        <w:t>3</w:t>
      </w:r>
      <w:r w:rsidR="00BD10D5" w:rsidRPr="00BD10D5">
        <w:rPr>
          <w:sz w:val="28"/>
          <w:szCs w:val="28"/>
        </w:rPr>
        <w:t>82</w:t>
      </w:r>
      <w:r w:rsidR="00CC7AF8" w:rsidRPr="00BD10D5">
        <w:rPr>
          <w:sz w:val="28"/>
          <w:szCs w:val="28"/>
        </w:rPr>
        <w:t xml:space="preserve"> информационн</w:t>
      </w:r>
      <w:r w:rsidR="004045EB" w:rsidRPr="00BD10D5">
        <w:rPr>
          <w:sz w:val="28"/>
          <w:szCs w:val="28"/>
        </w:rPr>
        <w:t>ы</w:t>
      </w:r>
      <w:r w:rsidR="00184121" w:rsidRPr="00BD10D5">
        <w:rPr>
          <w:sz w:val="28"/>
          <w:szCs w:val="28"/>
        </w:rPr>
        <w:t>х</w:t>
      </w:r>
      <w:r w:rsidR="00CC7AF8" w:rsidRPr="00BD10D5">
        <w:rPr>
          <w:sz w:val="28"/>
          <w:szCs w:val="28"/>
        </w:rPr>
        <w:t xml:space="preserve"> материал</w:t>
      </w:r>
      <w:r w:rsidR="00184121" w:rsidRPr="00BD10D5">
        <w:rPr>
          <w:sz w:val="28"/>
          <w:szCs w:val="28"/>
        </w:rPr>
        <w:t>ов</w:t>
      </w:r>
      <w:r w:rsidR="00CC7AF8" w:rsidRPr="00BD10D5">
        <w:rPr>
          <w:sz w:val="28"/>
          <w:szCs w:val="28"/>
        </w:rPr>
        <w:t>, направленны</w:t>
      </w:r>
      <w:r w:rsidR="004045EB" w:rsidRPr="00BD10D5">
        <w:rPr>
          <w:sz w:val="28"/>
          <w:szCs w:val="28"/>
        </w:rPr>
        <w:t>х</w:t>
      </w:r>
      <w:r w:rsidR="00CC7AF8" w:rsidRPr="00BD10D5">
        <w:rPr>
          <w:sz w:val="28"/>
          <w:szCs w:val="28"/>
        </w:rPr>
        <w:t xml:space="preserve"> на профилактику экстремизма. Материалы, размещенные на сайте и в средствах массовой информации, дублировались в официальных группах</w:t>
      </w:r>
      <w:r w:rsidR="00CC7AF8" w:rsidRPr="00F1034E">
        <w:rPr>
          <w:sz w:val="28"/>
          <w:szCs w:val="28"/>
        </w:rPr>
        <w:t xml:space="preserve"> администрации города в социальных сетях «</w:t>
      </w:r>
      <w:proofErr w:type="spellStart"/>
      <w:r w:rsidR="00CC7AF8" w:rsidRPr="00F1034E">
        <w:rPr>
          <w:sz w:val="28"/>
          <w:szCs w:val="28"/>
        </w:rPr>
        <w:t>Вконтакте</w:t>
      </w:r>
      <w:proofErr w:type="spellEnd"/>
      <w:r w:rsidR="00CC7AF8" w:rsidRPr="00F1034E">
        <w:rPr>
          <w:sz w:val="28"/>
          <w:szCs w:val="28"/>
        </w:rPr>
        <w:t>», «Одноклассники»</w:t>
      </w:r>
      <w:r w:rsidR="000D0DA3" w:rsidRPr="00F1034E">
        <w:rPr>
          <w:sz w:val="28"/>
          <w:szCs w:val="28"/>
        </w:rPr>
        <w:t>.</w:t>
      </w:r>
      <w:r w:rsidR="007A4005" w:rsidRPr="00F1034E">
        <w:rPr>
          <w:sz w:val="28"/>
          <w:szCs w:val="28"/>
        </w:rPr>
        <w:t xml:space="preserve"> </w:t>
      </w:r>
    </w:p>
    <w:p w:rsidR="001A0496" w:rsidRDefault="00CC7AF8" w:rsidP="001A0496">
      <w:pPr>
        <w:shd w:val="clear" w:color="auto" w:fill="FFFFFF"/>
        <w:ind w:firstLine="708"/>
        <w:jc w:val="both"/>
        <w:rPr>
          <w:rFonts w:eastAsia="Calibri"/>
          <w:sz w:val="28"/>
          <w:szCs w:val="28"/>
          <w:lang w:eastAsia="en-US"/>
        </w:rPr>
      </w:pPr>
      <w:r w:rsidRPr="00F1034E">
        <w:rPr>
          <w:sz w:val="28"/>
          <w:szCs w:val="28"/>
        </w:rPr>
        <w:t xml:space="preserve">С целью создания в городе Нижневартовске безопасного Интернет пространства продолжена работа по проведению ежедневного мониторинга сети Интернет с целью выявления информации экстремистской направленности. </w:t>
      </w:r>
      <w:r w:rsidR="006D7ADD" w:rsidRPr="00F1034E">
        <w:rPr>
          <w:sz w:val="28"/>
          <w:szCs w:val="28"/>
        </w:rPr>
        <w:t xml:space="preserve">По результатам мониторинга </w:t>
      </w:r>
      <w:r w:rsidRPr="00F1034E">
        <w:rPr>
          <w:rFonts w:eastAsia="Calibri"/>
          <w:sz w:val="28"/>
          <w:szCs w:val="28"/>
          <w:lang w:eastAsia="en-US"/>
        </w:rPr>
        <w:t xml:space="preserve">управлением по вопросам законности, правопорядка и безопасности администрации города </w:t>
      </w:r>
      <w:r w:rsidR="006D7ADD" w:rsidRPr="00F1034E">
        <w:rPr>
          <w:rFonts w:eastAsia="Calibri"/>
          <w:sz w:val="28"/>
          <w:szCs w:val="28"/>
          <w:lang w:eastAsia="en-US"/>
        </w:rPr>
        <w:t xml:space="preserve">в правоохранительные органы направлено </w:t>
      </w:r>
      <w:r w:rsidR="00D97A41" w:rsidRPr="00F1034E">
        <w:rPr>
          <w:rFonts w:eastAsia="Calibri"/>
          <w:sz w:val="28"/>
          <w:szCs w:val="28"/>
          <w:lang w:eastAsia="en-US"/>
        </w:rPr>
        <w:t>1</w:t>
      </w:r>
      <w:r w:rsidR="00F1034E" w:rsidRPr="00F1034E">
        <w:rPr>
          <w:rFonts w:eastAsia="Calibri"/>
          <w:sz w:val="28"/>
          <w:szCs w:val="28"/>
          <w:lang w:eastAsia="en-US"/>
        </w:rPr>
        <w:t>20</w:t>
      </w:r>
      <w:r w:rsidRPr="00F1034E">
        <w:rPr>
          <w:rFonts w:eastAsia="Calibri"/>
          <w:sz w:val="28"/>
          <w:szCs w:val="28"/>
          <w:lang w:eastAsia="en-US"/>
        </w:rPr>
        <w:t xml:space="preserve"> материал</w:t>
      </w:r>
      <w:r w:rsidR="00713C22" w:rsidRPr="00F1034E">
        <w:rPr>
          <w:rFonts w:eastAsia="Calibri"/>
          <w:sz w:val="28"/>
          <w:szCs w:val="28"/>
          <w:lang w:eastAsia="en-US"/>
        </w:rPr>
        <w:t>ов</w:t>
      </w:r>
      <w:r w:rsidRPr="00F1034E">
        <w:rPr>
          <w:rFonts w:eastAsia="Calibri"/>
          <w:sz w:val="28"/>
          <w:szCs w:val="28"/>
          <w:lang w:eastAsia="en-US"/>
        </w:rPr>
        <w:t>.</w:t>
      </w:r>
      <w:r w:rsidR="00A5142A">
        <w:rPr>
          <w:rFonts w:eastAsia="Calibri"/>
          <w:sz w:val="28"/>
          <w:szCs w:val="28"/>
          <w:lang w:eastAsia="en-US"/>
        </w:rPr>
        <w:t xml:space="preserve"> </w:t>
      </w:r>
    </w:p>
    <w:p w:rsidR="00A5142A" w:rsidRPr="003279CE" w:rsidRDefault="00A5142A" w:rsidP="00A5142A">
      <w:pPr>
        <w:shd w:val="clear" w:color="auto" w:fill="FFFFFF"/>
        <w:ind w:firstLine="708"/>
        <w:jc w:val="both"/>
        <w:rPr>
          <w:rFonts w:eastAsia="Calibri"/>
          <w:sz w:val="28"/>
          <w:szCs w:val="28"/>
          <w:lang w:eastAsia="en-US"/>
        </w:rPr>
      </w:pPr>
      <w:r w:rsidRPr="00184121">
        <w:rPr>
          <w:sz w:val="28"/>
          <w:szCs w:val="28"/>
        </w:rPr>
        <w:t xml:space="preserve">С целью </w:t>
      </w:r>
      <w:r w:rsidRPr="003279CE">
        <w:rPr>
          <w:color w:val="000000" w:themeColor="text1"/>
          <w:sz w:val="28"/>
          <w:szCs w:val="28"/>
        </w:rPr>
        <w:t xml:space="preserve">популяризации деятельности членов общественного движения </w:t>
      </w:r>
      <w:proofErr w:type="spellStart"/>
      <w:r w:rsidRPr="003279CE">
        <w:rPr>
          <w:color w:val="000000" w:themeColor="text1"/>
          <w:sz w:val="28"/>
          <w:szCs w:val="28"/>
        </w:rPr>
        <w:t>кибердружин</w:t>
      </w:r>
      <w:proofErr w:type="spellEnd"/>
      <w:r w:rsidRPr="003279CE">
        <w:rPr>
          <w:color w:val="000000" w:themeColor="text1"/>
          <w:sz w:val="28"/>
          <w:szCs w:val="28"/>
        </w:rPr>
        <w:t xml:space="preserve"> среди населения города Нижневартовска администрацией города проведен конкурс «Лучший </w:t>
      </w:r>
      <w:proofErr w:type="spellStart"/>
      <w:r w:rsidRPr="003279CE">
        <w:rPr>
          <w:sz w:val="28"/>
          <w:szCs w:val="28"/>
        </w:rPr>
        <w:t>киберволонтер</w:t>
      </w:r>
      <w:proofErr w:type="spellEnd"/>
      <w:r w:rsidRPr="003279CE">
        <w:rPr>
          <w:sz w:val="28"/>
          <w:szCs w:val="28"/>
        </w:rPr>
        <w:t xml:space="preserve"> в 202</w:t>
      </w:r>
      <w:r>
        <w:rPr>
          <w:sz w:val="28"/>
          <w:szCs w:val="28"/>
        </w:rPr>
        <w:t>2</w:t>
      </w:r>
      <w:r w:rsidRPr="003279CE">
        <w:rPr>
          <w:sz w:val="28"/>
          <w:szCs w:val="28"/>
        </w:rPr>
        <w:t xml:space="preserve"> году» (участие приняло </w:t>
      </w:r>
      <w:r>
        <w:rPr>
          <w:sz w:val="28"/>
          <w:szCs w:val="28"/>
        </w:rPr>
        <w:br/>
      </w:r>
      <w:r w:rsidRPr="003279CE">
        <w:rPr>
          <w:sz w:val="28"/>
          <w:szCs w:val="28"/>
        </w:rPr>
        <w:t>7 человек).</w:t>
      </w:r>
    </w:p>
    <w:p w:rsidR="00623A48" w:rsidRPr="0083050D" w:rsidRDefault="00CC7AF8" w:rsidP="00CC7AF8">
      <w:pPr>
        <w:ind w:firstLine="708"/>
        <w:jc w:val="both"/>
        <w:rPr>
          <w:sz w:val="28"/>
          <w:szCs w:val="28"/>
        </w:rPr>
      </w:pPr>
      <w:r w:rsidRPr="0083050D">
        <w:rPr>
          <w:sz w:val="28"/>
          <w:szCs w:val="28"/>
        </w:rPr>
        <w:t xml:space="preserve">На выполнение задачи </w:t>
      </w:r>
      <w:r w:rsidR="008862E3" w:rsidRPr="0083050D">
        <w:rPr>
          <w:sz w:val="28"/>
          <w:szCs w:val="28"/>
        </w:rPr>
        <w:t xml:space="preserve">за счет средств городского бюджета </w:t>
      </w:r>
      <w:r w:rsidRPr="0083050D">
        <w:rPr>
          <w:sz w:val="28"/>
          <w:szCs w:val="28"/>
        </w:rPr>
        <w:t xml:space="preserve">направлено </w:t>
      </w:r>
      <w:r w:rsidR="00EE43A1" w:rsidRPr="0083050D">
        <w:rPr>
          <w:sz w:val="28"/>
          <w:szCs w:val="28"/>
        </w:rPr>
        <w:br/>
      </w:r>
      <w:r w:rsidR="0083050D" w:rsidRPr="0083050D">
        <w:rPr>
          <w:b/>
          <w:sz w:val="28"/>
          <w:szCs w:val="28"/>
        </w:rPr>
        <w:t>864,82</w:t>
      </w:r>
      <w:r w:rsidR="00FA3928" w:rsidRPr="0083050D">
        <w:rPr>
          <w:sz w:val="28"/>
          <w:szCs w:val="28"/>
        </w:rPr>
        <w:t xml:space="preserve"> </w:t>
      </w:r>
      <w:r w:rsidRPr="0083050D">
        <w:rPr>
          <w:sz w:val="28"/>
          <w:szCs w:val="28"/>
        </w:rPr>
        <w:t xml:space="preserve">тыс. рублей, освоено – </w:t>
      </w:r>
      <w:r w:rsidR="0083050D" w:rsidRPr="0083050D">
        <w:rPr>
          <w:b/>
          <w:sz w:val="28"/>
          <w:szCs w:val="28"/>
        </w:rPr>
        <w:t>864,82</w:t>
      </w:r>
      <w:r w:rsidRPr="0083050D">
        <w:rPr>
          <w:sz w:val="28"/>
          <w:szCs w:val="28"/>
        </w:rPr>
        <w:t xml:space="preserve"> тыс. рублей </w:t>
      </w:r>
      <w:r w:rsidR="00C80406" w:rsidRPr="0083050D">
        <w:rPr>
          <w:sz w:val="28"/>
          <w:szCs w:val="28"/>
        </w:rPr>
        <w:t xml:space="preserve">или </w:t>
      </w:r>
      <w:r w:rsidR="0083050D" w:rsidRPr="0083050D">
        <w:rPr>
          <w:sz w:val="28"/>
          <w:szCs w:val="28"/>
        </w:rPr>
        <w:t>100,00</w:t>
      </w:r>
      <w:r w:rsidR="00C80406" w:rsidRPr="0083050D">
        <w:rPr>
          <w:sz w:val="28"/>
          <w:szCs w:val="28"/>
        </w:rPr>
        <w:t>% от плана.</w:t>
      </w:r>
    </w:p>
    <w:p w:rsidR="00340656" w:rsidRPr="0083050D" w:rsidRDefault="00340656" w:rsidP="00CC7AF8">
      <w:pPr>
        <w:ind w:firstLine="708"/>
        <w:jc w:val="both"/>
        <w:rPr>
          <w:sz w:val="28"/>
          <w:szCs w:val="28"/>
        </w:rPr>
      </w:pPr>
    </w:p>
    <w:p w:rsidR="00CC7AF8" w:rsidRPr="00AF5AE3" w:rsidRDefault="00CC7AF8" w:rsidP="00CC7AF8">
      <w:pPr>
        <w:ind w:right="-108" w:firstLine="709"/>
        <w:jc w:val="both"/>
        <w:rPr>
          <w:sz w:val="28"/>
          <w:szCs w:val="28"/>
        </w:rPr>
      </w:pPr>
      <w:r w:rsidRPr="0083050D">
        <w:rPr>
          <w:sz w:val="28"/>
          <w:szCs w:val="28"/>
        </w:rPr>
        <w:t xml:space="preserve">Задача 5. Совершенствование мер, направленных на профилактику террористической идеологии в подростковой и молодежной среде. Информационно-пропагандистское сопровождение и методическое обеспечение </w:t>
      </w:r>
      <w:r w:rsidRPr="00AF5AE3">
        <w:rPr>
          <w:sz w:val="28"/>
          <w:szCs w:val="28"/>
        </w:rPr>
        <w:t>профилактики терроризма.</w:t>
      </w:r>
    </w:p>
    <w:p w:rsidR="00F77A8F" w:rsidRPr="00AF5AE3" w:rsidRDefault="00436DCA" w:rsidP="003F03D8">
      <w:pPr>
        <w:ind w:right="-108" w:firstLine="709"/>
        <w:jc w:val="both"/>
        <w:rPr>
          <w:sz w:val="28"/>
          <w:szCs w:val="28"/>
        </w:rPr>
      </w:pPr>
      <w:r w:rsidRPr="00AF5AE3">
        <w:rPr>
          <w:sz w:val="28"/>
          <w:szCs w:val="28"/>
        </w:rPr>
        <w:t xml:space="preserve">В течение </w:t>
      </w:r>
      <w:r w:rsidR="003F03D8" w:rsidRPr="00AF5AE3">
        <w:rPr>
          <w:sz w:val="28"/>
          <w:szCs w:val="28"/>
        </w:rPr>
        <w:t>2022 год</w:t>
      </w:r>
      <w:r w:rsidRPr="00AF5AE3">
        <w:rPr>
          <w:sz w:val="28"/>
          <w:szCs w:val="28"/>
        </w:rPr>
        <w:t>а</w:t>
      </w:r>
      <w:r w:rsidR="00EC0B2C" w:rsidRPr="00AF5AE3">
        <w:rPr>
          <w:sz w:val="28"/>
          <w:szCs w:val="28"/>
        </w:rPr>
        <w:t xml:space="preserve"> </w:t>
      </w:r>
      <w:r w:rsidR="003F03D8" w:rsidRPr="00AF5AE3">
        <w:rPr>
          <w:sz w:val="28"/>
          <w:szCs w:val="28"/>
        </w:rPr>
        <w:t xml:space="preserve">состоялись мероприятия, посвященные Дню солидарности в борьбе с терроризмом, в том числе выставка творческих работ </w:t>
      </w:r>
      <w:r w:rsidR="003F03D8" w:rsidRPr="00AF5AE3">
        <w:rPr>
          <w:rFonts w:eastAsia="Calibri"/>
          <w:bCs/>
          <w:kern w:val="24"/>
          <w:sz w:val="28"/>
          <w:szCs w:val="28"/>
          <w:lang w:eastAsia="en-US"/>
        </w:rPr>
        <w:t>«Мы против террора»</w:t>
      </w:r>
      <w:r w:rsidR="003F03D8" w:rsidRPr="00AF5AE3">
        <w:rPr>
          <w:sz w:val="28"/>
          <w:szCs w:val="28"/>
        </w:rPr>
        <w:t xml:space="preserve">, физкультурное мероприятие «Веревочный </w:t>
      </w:r>
      <w:proofErr w:type="spellStart"/>
      <w:r w:rsidR="003F03D8" w:rsidRPr="00AF5AE3">
        <w:rPr>
          <w:sz w:val="28"/>
          <w:szCs w:val="28"/>
        </w:rPr>
        <w:t>квест</w:t>
      </w:r>
      <w:proofErr w:type="spellEnd"/>
      <w:r w:rsidR="003F03D8" w:rsidRPr="00AF5AE3">
        <w:rPr>
          <w:sz w:val="28"/>
          <w:szCs w:val="28"/>
        </w:rPr>
        <w:t>», акция «Дети против терроризма!», менторская программа по подготовке лидеров в области профилактики терроризма в молодежной среде (охват составил 342 человека)</w:t>
      </w:r>
      <w:r w:rsidR="00F77A8F" w:rsidRPr="00AF5AE3">
        <w:rPr>
          <w:sz w:val="28"/>
          <w:szCs w:val="28"/>
        </w:rPr>
        <w:t>.</w:t>
      </w:r>
    </w:p>
    <w:p w:rsidR="00F77A8F" w:rsidRPr="00AF5AE3" w:rsidRDefault="00F77A8F" w:rsidP="003F03D8">
      <w:pPr>
        <w:ind w:right="-108" w:firstLine="709"/>
        <w:jc w:val="both"/>
        <w:rPr>
          <w:sz w:val="28"/>
          <w:szCs w:val="28"/>
        </w:rPr>
      </w:pPr>
      <w:r w:rsidRPr="00AF5AE3">
        <w:rPr>
          <w:sz w:val="28"/>
          <w:szCs w:val="28"/>
        </w:rPr>
        <w:t xml:space="preserve">Проведен </w:t>
      </w:r>
      <w:r w:rsidRPr="00A5142A">
        <w:rPr>
          <w:sz w:val="28"/>
          <w:szCs w:val="28"/>
        </w:rPr>
        <w:t xml:space="preserve">семинар по профилактике терроризма для специалистов администрации города, учреждений культуры, спорта, образования, молодежной </w:t>
      </w:r>
      <w:r w:rsidRPr="00AF5AE3">
        <w:rPr>
          <w:sz w:val="28"/>
          <w:szCs w:val="28"/>
        </w:rPr>
        <w:t xml:space="preserve">политики на тему «Обеспечение пропускного и </w:t>
      </w:r>
      <w:proofErr w:type="spellStart"/>
      <w:r w:rsidRPr="00AF5AE3">
        <w:rPr>
          <w:sz w:val="28"/>
          <w:szCs w:val="28"/>
        </w:rPr>
        <w:t>внутриобъектового</w:t>
      </w:r>
      <w:proofErr w:type="spellEnd"/>
      <w:r w:rsidRPr="00AF5AE3">
        <w:rPr>
          <w:sz w:val="28"/>
          <w:szCs w:val="28"/>
        </w:rPr>
        <w:t xml:space="preserve"> режимов антитеррористической защищенности объектов образования, культуры, спорта, мест массового пребывания людей» (охват 50 человек).</w:t>
      </w:r>
    </w:p>
    <w:p w:rsidR="00637BB1" w:rsidRPr="00AF5AE3" w:rsidRDefault="00637BB1" w:rsidP="00637BB1">
      <w:pPr>
        <w:ind w:right="-108" w:firstLine="709"/>
        <w:jc w:val="both"/>
        <w:rPr>
          <w:sz w:val="28"/>
          <w:szCs w:val="28"/>
        </w:rPr>
      </w:pPr>
      <w:r w:rsidRPr="00AF5AE3">
        <w:rPr>
          <w:sz w:val="28"/>
          <w:szCs w:val="28"/>
        </w:rPr>
        <w:t>Проведен</w:t>
      </w:r>
      <w:r w:rsidR="00063170" w:rsidRPr="00AF5AE3">
        <w:rPr>
          <w:sz w:val="28"/>
          <w:szCs w:val="28"/>
        </w:rPr>
        <w:t>ы</w:t>
      </w:r>
      <w:r w:rsidRPr="00AF5AE3">
        <w:rPr>
          <w:sz w:val="28"/>
          <w:szCs w:val="28"/>
        </w:rPr>
        <w:t xml:space="preserve"> правов</w:t>
      </w:r>
      <w:r w:rsidR="00063170" w:rsidRPr="00AF5AE3">
        <w:rPr>
          <w:sz w:val="28"/>
          <w:szCs w:val="28"/>
        </w:rPr>
        <w:t>ые</w:t>
      </w:r>
      <w:r w:rsidRPr="00AF5AE3">
        <w:rPr>
          <w:sz w:val="28"/>
          <w:szCs w:val="28"/>
        </w:rPr>
        <w:t xml:space="preserve"> акции для молодежи, направленн</w:t>
      </w:r>
      <w:r w:rsidR="00063170" w:rsidRPr="00AF5AE3">
        <w:rPr>
          <w:sz w:val="28"/>
          <w:szCs w:val="28"/>
        </w:rPr>
        <w:t>ые</w:t>
      </w:r>
      <w:r w:rsidRPr="00AF5AE3">
        <w:rPr>
          <w:sz w:val="28"/>
          <w:szCs w:val="28"/>
        </w:rPr>
        <w:t xml:space="preserve"> </w:t>
      </w:r>
      <w:r w:rsidRPr="00AF5AE3">
        <w:rPr>
          <w:sz w:val="28"/>
          <w:szCs w:val="28"/>
        </w:rPr>
        <w:br/>
      </w:r>
      <w:r w:rsidR="00063170" w:rsidRPr="00AF5AE3">
        <w:rPr>
          <w:sz w:val="28"/>
          <w:szCs w:val="28"/>
        </w:rPr>
        <w:t xml:space="preserve">на профилактику терроризма, </w:t>
      </w:r>
      <w:r w:rsidRPr="00AF5AE3">
        <w:rPr>
          <w:sz w:val="28"/>
          <w:szCs w:val="28"/>
        </w:rPr>
        <w:t>противодействие попыткам вербовки в ряды запрещенных организации, профилактику вовлечения молодежи в неформальные объединения (в том числе АУЕ), осуществляющие пропаганду экстремистской идеологии и склоняющие молодых людей к деструктивному и социально-опасному поведению, разъяснение ответственности за экстремистскую и террористическую деятельность</w:t>
      </w:r>
      <w:r w:rsidR="00436DCA" w:rsidRPr="00AF5AE3">
        <w:rPr>
          <w:sz w:val="28"/>
          <w:szCs w:val="28"/>
        </w:rPr>
        <w:t>,</w:t>
      </w:r>
      <w:r w:rsidRPr="00AF5AE3">
        <w:rPr>
          <w:sz w:val="28"/>
          <w:szCs w:val="28"/>
        </w:rPr>
        <w:t xml:space="preserve"> с привлечением представителей УМВД России </w:t>
      </w:r>
      <w:r w:rsidRPr="00AF5AE3">
        <w:rPr>
          <w:sz w:val="28"/>
          <w:szCs w:val="28"/>
        </w:rPr>
        <w:lastRenderedPageBreak/>
        <w:t>по городу Нижневартовску</w:t>
      </w:r>
      <w:r w:rsidR="00063170" w:rsidRPr="00AF5AE3">
        <w:rPr>
          <w:sz w:val="28"/>
          <w:szCs w:val="28"/>
        </w:rPr>
        <w:t xml:space="preserve"> и</w:t>
      </w:r>
      <w:r w:rsidRPr="00AF5AE3">
        <w:rPr>
          <w:sz w:val="28"/>
          <w:szCs w:val="28"/>
        </w:rPr>
        <w:t xml:space="preserve"> общественных организаций</w:t>
      </w:r>
      <w:r w:rsidR="00DE6EC7" w:rsidRPr="00AF5AE3">
        <w:rPr>
          <w:sz w:val="28"/>
          <w:szCs w:val="28"/>
        </w:rPr>
        <w:t xml:space="preserve"> (охват составил 1347 человек)</w:t>
      </w:r>
      <w:r w:rsidR="00436DCA" w:rsidRPr="00AF5AE3">
        <w:rPr>
          <w:sz w:val="28"/>
          <w:szCs w:val="28"/>
        </w:rPr>
        <w:t>.</w:t>
      </w:r>
    </w:p>
    <w:p w:rsidR="00471E70" w:rsidRPr="00A5142A" w:rsidRDefault="00762193" w:rsidP="00135336">
      <w:pPr>
        <w:widowControl w:val="0"/>
        <w:autoSpaceDE w:val="0"/>
        <w:autoSpaceDN w:val="0"/>
        <w:adjustRightInd w:val="0"/>
        <w:ind w:firstLine="709"/>
        <w:contextualSpacing/>
        <w:jc w:val="both"/>
        <w:rPr>
          <w:sz w:val="28"/>
          <w:szCs w:val="28"/>
          <w:highlight w:val="yellow"/>
        </w:rPr>
      </w:pPr>
      <w:r w:rsidRPr="00AF5AE3">
        <w:rPr>
          <w:sz w:val="28"/>
          <w:szCs w:val="28"/>
        </w:rPr>
        <w:t xml:space="preserve">Кроме того, в 2022 </w:t>
      </w:r>
      <w:r w:rsidRPr="00A5142A">
        <w:rPr>
          <w:sz w:val="28"/>
          <w:szCs w:val="28"/>
        </w:rPr>
        <w:t xml:space="preserve">году в телевизионный эфир вышло 35 материалов, посвященных профилактике терроризма, </w:t>
      </w:r>
      <w:r w:rsidR="00EC0B2C" w:rsidRPr="00A5142A">
        <w:rPr>
          <w:sz w:val="28"/>
          <w:szCs w:val="28"/>
        </w:rPr>
        <w:t>изготовлен</w:t>
      </w:r>
      <w:r w:rsidRPr="00A5142A">
        <w:rPr>
          <w:sz w:val="28"/>
          <w:szCs w:val="28"/>
        </w:rPr>
        <w:t>а</w:t>
      </w:r>
      <w:r w:rsidR="00EC0B2C" w:rsidRPr="00A5142A">
        <w:rPr>
          <w:sz w:val="28"/>
          <w:szCs w:val="28"/>
        </w:rPr>
        <w:t xml:space="preserve"> и размещен</w:t>
      </w:r>
      <w:r w:rsidRPr="00A5142A">
        <w:rPr>
          <w:sz w:val="28"/>
          <w:szCs w:val="28"/>
        </w:rPr>
        <w:t>а</w:t>
      </w:r>
      <w:r w:rsidR="00EC0B2C" w:rsidRPr="00A5142A">
        <w:rPr>
          <w:sz w:val="28"/>
          <w:szCs w:val="28"/>
        </w:rPr>
        <w:t xml:space="preserve"> социальная </w:t>
      </w:r>
      <w:r w:rsidRPr="00A5142A">
        <w:rPr>
          <w:sz w:val="28"/>
          <w:szCs w:val="28"/>
        </w:rPr>
        <w:t xml:space="preserve">реклама антитеррористической направленности </w:t>
      </w:r>
      <w:r w:rsidR="00EC0B2C" w:rsidRPr="00A5142A">
        <w:rPr>
          <w:sz w:val="28"/>
          <w:szCs w:val="28"/>
        </w:rPr>
        <w:t>на рекламных информационных щитах в 1050 лифтах жилых домов</w:t>
      </w:r>
      <w:r w:rsidRPr="00A5142A">
        <w:rPr>
          <w:sz w:val="28"/>
          <w:szCs w:val="28"/>
        </w:rPr>
        <w:t xml:space="preserve"> и 4 баннерах</w:t>
      </w:r>
      <w:r w:rsidR="00EC0B2C" w:rsidRPr="00A5142A">
        <w:rPr>
          <w:sz w:val="28"/>
          <w:szCs w:val="28"/>
        </w:rPr>
        <w:t xml:space="preserve">, изготовлены буклеты «Памятка гражданам о действиях при установлении уровней террористической опасности» в количестве 2000 штук, направленные на просвещение населения муниципального образования в сфере </w:t>
      </w:r>
      <w:r w:rsidR="00EC0B2C" w:rsidRPr="00BD10D5">
        <w:rPr>
          <w:color w:val="000000" w:themeColor="text1"/>
          <w:sz w:val="28"/>
          <w:szCs w:val="28"/>
        </w:rPr>
        <w:t>профилактики терроризма</w:t>
      </w:r>
      <w:r w:rsidRPr="00BD10D5">
        <w:rPr>
          <w:color w:val="000000" w:themeColor="text1"/>
          <w:sz w:val="28"/>
          <w:szCs w:val="28"/>
        </w:rPr>
        <w:t xml:space="preserve">. В средствах массовой информации города, </w:t>
      </w:r>
      <w:r w:rsidR="00EA0FB1" w:rsidRPr="00BD10D5">
        <w:rPr>
          <w:color w:val="000000" w:themeColor="text1"/>
          <w:sz w:val="28"/>
          <w:szCs w:val="28"/>
        </w:rPr>
        <w:t>на сайте органов местного самоуправления города Нижневартовска выш</w:t>
      </w:r>
      <w:r w:rsidR="00332A9F" w:rsidRPr="00BD10D5">
        <w:rPr>
          <w:color w:val="000000" w:themeColor="text1"/>
          <w:sz w:val="28"/>
          <w:szCs w:val="28"/>
        </w:rPr>
        <w:t>ло</w:t>
      </w:r>
      <w:r w:rsidR="00EA0FB1" w:rsidRPr="00BD10D5">
        <w:rPr>
          <w:color w:val="000000" w:themeColor="text1"/>
          <w:sz w:val="28"/>
          <w:szCs w:val="28"/>
        </w:rPr>
        <w:t xml:space="preserve"> </w:t>
      </w:r>
      <w:r w:rsidR="00BD10D5" w:rsidRPr="00BD10D5">
        <w:rPr>
          <w:color w:val="000000" w:themeColor="text1"/>
          <w:sz w:val="28"/>
          <w:szCs w:val="28"/>
        </w:rPr>
        <w:t>97</w:t>
      </w:r>
      <w:r w:rsidR="00EA0FB1" w:rsidRPr="00BD10D5">
        <w:rPr>
          <w:color w:val="000000" w:themeColor="text1"/>
          <w:sz w:val="28"/>
          <w:szCs w:val="28"/>
        </w:rPr>
        <w:t xml:space="preserve"> информационных материал</w:t>
      </w:r>
      <w:r w:rsidR="00184121" w:rsidRPr="00BD10D5">
        <w:rPr>
          <w:color w:val="000000" w:themeColor="text1"/>
          <w:sz w:val="28"/>
          <w:szCs w:val="28"/>
        </w:rPr>
        <w:t>ов</w:t>
      </w:r>
      <w:r w:rsidR="00EA0FB1" w:rsidRPr="00BD10D5">
        <w:rPr>
          <w:color w:val="000000" w:themeColor="text1"/>
          <w:sz w:val="28"/>
          <w:szCs w:val="28"/>
        </w:rPr>
        <w:t>, направленных на профилактику терроризма</w:t>
      </w:r>
      <w:r w:rsidR="00584CDC" w:rsidRPr="00BD10D5">
        <w:rPr>
          <w:color w:val="000000" w:themeColor="text1"/>
          <w:sz w:val="28"/>
          <w:szCs w:val="28"/>
        </w:rPr>
        <w:t xml:space="preserve">. Материалы, размещенные </w:t>
      </w:r>
      <w:r w:rsidR="00584CDC" w:rsidRPr="00A5142A">
        <w:rPr>
          <w:sz w:val="28"/>
          <w:szCs w:val="28"/>
        </w:rPr>
        <w:t>на сайте и в средствах массовой информации, дублировались в официальных группах администрации города в социальных сетях «</w:t>
      </w:r>
      <w:proofErr w:type="spellStart"/>
      <w:r w:rsidR="00584CDC" w:rsidRPr="00A5142A">
        <w:rPr>
          <w:sz w:val="28"/>
          <w:szCs w:val="28"/>
        </w:rPr>
        <w:t>Вконтакте</w:t>
      </w:r>
      <w:proofErr w:type="spellEnd"/>
      <w:r w:rsidR="00584CDC" w:rsidRPr="00A5142A">
        <w:rPr>
          <w:sz w:val="28"/>
          <w:szCs w:val="28"/>
        </w:rPr>
        <w:t>»</w:t>
      </w:r>
      <w:r w:rsidR="00EC0B2C" w:rsidRPr="00A5142A">
        <w:rPr>
          <w:sz w:val="28"/>
          <w:szCs w:val="28"/>
        </w:rPr>
        <w:t xml:space="preserve">, </w:t>
      </w:r>
      <w:r w:rsidR="00471E70" w:rsidRPr="00A5142A">
        <w:rPr>
          <w:sz w:val="28"/>
          <w:szCs w:val="28"/>
        </w:rPr>
        <w:t>проведено социологическое исследование по вопросам противодействия идеологии терроризма на территории города Нижневартовска.</w:t>
      </w:r>
    </w:p>
    <w:p w:rsidR="00CC7AF8" w:rsidRPr="0083050D" w:rsidRDefault="00CC7AF8" w:rsidP="00584CDC">
      <w:pPr>
        <w:tabs>
          <w:tab w:val="left" w:pos="820"/>
        </w:tabs>
        <w:ind w:firstLine="709"/>
        <w:jc w:val="both"/>
        <w:rPr>
          <w:sz w:val="28"/>
          <w:szCs w:val="28"/>
        </w:rPr>
      </w:pPr>
      <w:r w:rsidRPr="0083050D">
        <w:rPr>
          <w:sz w:val="28"/>
          <w:szCs w:val="28"/>
        </w:rPr>
        <w:t xml:space="preserve">На выполнение задачи за счет средств городского бюджета направлено </w:t>
      </w:r>
      <w:r w:rsidR="00D14EE3" w:rsidRPr="0083050D">
        <w:rPr>
          <w:b/>
          <w:sz w:val="28"/>
          <w:szCs w:val="28"/>
        </w:rPr>
        <w:t>1</w:t>
      </w:r>
      <w:r w:rsidR="00775104" w:rsidRPr="0083050D">
        <w:rPr>
          <w:b/>
          <w:sz w:val="28"/>
          <w:szCs w:val="28"/>
        </w:rPr>
        <w:t> 352,80</w:t>
      </w:r>
      <w:r w:rsidRPr="0083050D">
        <w:rPr>
          <w:sz w:val="28"/>
          <w:szCs w:val="28"/>
        </w:rPr>
        <w:t xml:space="preserve"> тыс. рублей, освоено –</w:t>
      </w:r>
      <w:r w:rsidR="009C0FB3" w:rsidRPr="0083050D">
        <w:rPr>
          <w:sz w:val="28"/>
          <w:szCs w:val="28"/>
        </w:rPr>
        <w:t xml:space="preserve"> </w:t>
      </w:r>
      <w:r w:rsidR="0083050D" w:rsidRPr="0083050D">
        <w:rPr>
          <w:b/>
          <w:sz w:val="28"/>
          <w:szCs w:val="28"/>
        </w:rPr>
        <w:t>1 351,75</w:t>
      </w:r>
      <w:r w:rsidRPr="0083050D">
        <w:rPr>
          <w:sz w:val="28"/>
          <w:szCs w:val="28"/>
        </w:rPr>
        <w:t xml:space="preserve"> тыс. рублей</w:t>
      </w:r>
      <w:r w:rsidR="00C80406" w:rsidRPr="0083050D">
        <w:rPr>
          <w:sz w:val="28"/>
          <w:szCs w:val="28"/>
        </w:rPr>
        <w:t xml:space="preserve"> или </w:t>
      </w:r>
      <w:r w:rsidR="0083050D" w:rsidRPr="0083050D">
        <w:rPr>
          <w:sz w:val="28"/>
          <w:szCs w:val="28"/>
        </w:rPr>
        <w:t>99,92</w:t>
      </w:r>
      <w:r w:rsidR="00D97A41" w:rsidRPr="0083050D">
        <w:rPr>
          <w:sz w:val="28"/>
          <w:szCs w:val="28"/>
        </w:rPr>
        <w:t>%</w:t>
      </w:r>
      <w:r w:rsidR="00C80406" w:rsidRPr="0083050D">
        <w:rPr>
          <w:sz w:val="28"/>
          <w:szCs w:val="28"/>
        </w:rPr>
        <w:t xml:space="preserve"> от плана.</w:t>
      </w:r>
    </w:p>
    <w:p w:rsidR="00CC7AF8" w:rsidRPr="0083050D" w:rsidRDefault="00CC7AF8" w:rsidP="00CC7AF8">
      <w:pPr>
        <w:rPr>
          <w:sz w:val="28"/>
          <w:szCs w:val="28"/>
        </w:rPr>
      </w:pPr>
    </w:p>
    <w:p w:rsidR="00CC7AF8" w:rsidRPr="00E40950" w:rsidRDefault="00CC7AF8" w:rsidP="00CC7AF8">
      <w:pPr>
        <w:ind w:right="-108" w:firstLine="709"/>
        <w:jc w:val="both"/>
        <w:rPr>
          <w:sz w:val="28"/>
          <w:szCs w:val="28"/>
        </w:rPr>
      </w:pPr>
      <w:r w:rsidRPr="0083050D">
        <w:rPr>
          <w:sz w:val="28"/>
          <w:szCs w:val="28"/>
        </w:rPr>
        <w:t xml:space="preserve">Задача 6. Создание условий для комплексной антитеррористической безопасности мест массового пребывания людей. Усиление антитеррористической </w:t>
      </w:r>
      <w:r w:rsidRPr="00E40950">
        <w:rPr>
          <w:sz w:val="28"/>
          <w:szCs w:val="28"/>
        </w:rPr>
        <w:t>защищенности объектов, находящихся в ведении муниципального образования.</w:t>
      </w:r>
    </w:p>
    <w:p w:rsidR="003C1D4E" w:rsidRPr="00E40950" w:rsidRDefault="001A69C5" w:rsidP="00F147FF">
      <w:pPr>
        <w:ind w:firstLine="708"/>
        <w:jc w:val="both"/>
        <w:rPr>
          <w:sz w:val="28"/>
          <w:szCs w:val="28"/>
        </w:rPr>
      </w:pPr>
      <w:r w:rsidRPr="00E40950">
        <w:rPr>
          <w:sz w:val="28"/>
          <w:szCs w:val="28"/>
        </w:rPr>
        <w:t xml:space="preserve">В целях обеспечения безопасности населения, усиления антитеррористической защищенности объектов, находящихся в ведении муниципального образования </w:t>
      </w:r>
      <w:r w:rsidR="003C1D4E" w:rsidRPr="00E40950">
        <w:rPr>
          <w:sz w:val="28"/>
          <w:szCs w:val="28"/>
        </w:rPr>
        <w:t xml:space="preserve">за 2022 год </w:t>
      </w:r>
      <w:r w:rsidRPr="00E40950">
        <w:rPr>
          <w:sz w:val="28"/>
          <w:szCs w:val="28"/>
        </w:rPr>
        <w:t>выполнен</w:t>
      </w:r>
      <w:r w:rsidR="003C1D4E" w:rsidRPr="00E40950">
        <w:rPr>
          <w:sz w:val="28"/>
          <w:szCs w:val="28"/>
        </w:rPr>
        <w:t>ы следующие мероприятия:</w:t>
      </w:r>
    </w:p>
    <w:p w:rsidR="003C1D4E" w:rsidRPr="00E40950" w:rsidRDefault="003C1D4E" w:rsidP="00F147FF">
      <w:pPr>
        <w:ind w:firstLine="708"/>
        <w:jc w:val="both"/>
        <w:rPr>
          <w:sz w:val="28"/>
          <w:szCs w:val="28"/>
        </w:rPr>
      </w:pPr>
      <w:r w:rsidRPr="00E40950">
        <w:rPr>
          <w:sz w:val="28"/>
          <w:szCs w:val="28"/>
        </w:rPr>
        <w:t>- дооснащение помещений МБУ «Дворец культуры «Октябрь» охранной сигнализацией;</w:t>
      </w:r>
    </w:p>
    <w:p w:rsidR="003C1D4E" w:rsidRPr="00E40950" w:rsidRDefault="003C1D4E" w:rsidP="003C1D4E">
      <w:pPr>
        <w:ind w:firstLine="708"/>
        <w:jc w:val="both"/>
        <w:rPr>
          <w:sz w:val="28"/>
          <w:szCs w:val="28"/>
        </w:rPr>
      </w:pPr>
      <w:r w:rsidRPr="00E40950">
        <w:rPr>
          <w:sz w:val="28"/>
          <w:szCs w:val="28"/>
        </w:rPr>
        <w:t>- выполнены работы по монтажу СКУД в здании ФСК «Арена»;</w:t>
      </w:r>
    </w:p>
    <w:p w:rsidR="003C1D4E" w:rsidRPr="00E40950" w:rsidRDefault="003C1D4E" w:rsidP="00F147FF">
      <w:pPr>
        <w:ind w:firstLine="708"/>
        <w:jc w:val="both"/>
        <w:rPr>
          <w:sz w:val="28"/>
          <w:szCs w:val="28"/>
        </w:rPr>
      </w:pPr>
      <w:r w:rsidRPr="00E40950">
        <w:rPr>
          <w:sz w:val="28"/>
          <w:szCs w:val="28"/>
        </w:rPr>
        <w:t xml:space="preserve">- приобретено оборудование для </w:t>
      </w:r>
      <w:r w:rsidR="00A50C96" w:rsidRPr="00E40950">
        <w:rPr>
          <w:sz w:val="28"/>
          <w:szCs w:val="28"/>
        </w:rPr>
        <w:t>модернизаци</w:t>
      </w:r>
      <w:r w:rsidRPr="00E40950">
        <w:rPr>
          <w:sz w:val="28"/>
          <w:szCs w:val="28"/>
        </w:rPr>
        <w:t>и</w:t>
      </w:r>
      <w:r w:rsidR="00A50C96" w:rsidRPr="00E40950">
        <w:rPr>
          <w:sz w:val="28"/>
          <w:szCs w:val="28"/>
        </w:rPr>
        <w:t xml:space="preserve"> системы видеонаблюдения СОК «Олимпия»</w:t>
      </w:r>
      <w:r w:rsidRPr="00E40950">
        <w:rPr>
          <w:sz w:val="28"/>
          <w:szCs w:val="28"/>
        </w:rPr>
        <w:t>;</w:t>
      </w:r>
    </w:p>
    <w:p w:rsidR="003C1D4E" w:rsidRPr="00E40950" w:rsidRDefault="003C1D4E" w:rsidP="003C1D4E">
      <w:pPr>
        <w:ind w:firstLine="708"/>
        <w:jc w:val="both"/>
        <w:rPr>
          <w:sz w:val="28"/>
          <w:szCs w:val="28"/>
        </w:rPr>
      </w:pPr>
      <w:r w:rsidRPr="00E40950">
        <w:rPr>
          <w:sz w:val="28"/>
          <w:szCs w:val="28"/>
        </w:rPr>
        <w:t>- приобретено оборудование для системы видеонаблюдения на объектах МАУ города Нижневартовска "СШОР"</w:t>
      </w:r>
      <w:r w:rsidR="00E40950" w:rsidRPr="00E40950">
        <w:rPr>
          <w:sz w:val="28"/>
          <w:szCs w:val="28"/>
        </w:rPr>
        <w:t xml:space="preserve"> (в том числе СК «Нефтяник», зал бокса «Ринг Югры», спортивно-оздоровительный комплекс, лыжная трасса на лыжной базе «</w:t>
      </w:r>
      <w:proofErr w:type="spellStart"/>
      <w:r w:rsidR="00E40950" w:rsidRPr="00E40950">
        <w:rPr>
          <w:sz w:val="28"/>
          <w:szCs w:val="28"/>
        </w:rPr>
        <w:t>Татра</w:t>
      </w:r>
      <w:proofErr w:type="spellEnd"/>
      <w:r w:rsidR="00E40950" w:rsidRPr="00E40950">
        <w:rPr>
          <w:sz w:val="28"/>
          <w:szCs w:val="28"/>
        </w:rPr>
        <w:t>»)</w:t>
      </w:r>
      <w:r w:rsidRPr="00E40950">
        <w:rPr>
          <w:sz w:val="28"/>
          <w:szCs w:val="28"/>
        </w:rPr>
        <w:t>, МБУ города Нижневартовска "Дворец Искусств", МБУ города Нижневартовска "Библиотечно-информационная система";</w:t>
      </w:r>
    </w:p>
    <w:p w:rsidR="003C1D4E" w:rsidRDefault="003C1D4E" w:rsidP="00F147FF">
      <w:pPr>
        <w:ind w:firstLine="708"/>
        <w:jc w:val="both"/>
        <w:rPr>
          <w:sz w:val="28"/>
          <w:szCs w:val="28"/>
        </w:rPr>
      </w:pPr>
      <w:r w:rsidRPr="00E40950">
        <w:rPr>
          <w:sz w:val="28"/>
          <w:szCs w:val="28"/>
        </w:rPr>
        <w:t>- выполнены работы по оснащению системами видеонаблюдения, контроля и управление доступом</w:t>
      </w:r>
      <w:r w:rsidR="00CD103B">
        <w:rPr>
          <w:sz w:val="28"/>
          <w:szCs w:val="28"/>
        </w:rPr>
        <w:t xml:space="preserve">, экстренного вызова </w:t>
      </w:r>
      <w:r w:rsidRPr="00E40950">
        <w:rPr>
          <w:sz w:val="28"/>
          <w:szCs w:val="28"/>
        </w:rPr>
        <w:t xml:space="preserve">помещения по адресу: г. Нижневартовск, ул. Мира, 78, в котором располагается военный комиссариат города Нижневартовска и </w:t>
      </w:r>
      <w:proofErr w:type="spellStart"/>
      <w:r w:rsidRPr="00E40950">
        <w:rPr>
          <w:sz w:val="28"/>
          <w:szCs w:val="28"/>
        </w:rPr>
        <w:t>Нижневартовского</w:t>
      </w:r>
      <w:proofErr w:type="spellEnd"/>
      <w:r w:rsidRPr="00E40950">
        <w:rPr>
          <w:sz w:val="28"/>
          <w:szCs w:val="28"/>
        </w:rPr>
        <w:t xml:space="preserve"> района;</w:t>
      </w:r>
    </w:p>
    <w:p w:rsidR="00135336" w:rsidRPr="00E40950" w:rsidRDefault="003C1D4E" w:rsidP="00F147FF">
      <w:pPr>
        <w:ind w:firstLine="708"/>
        <w:jc w:val="both"/>
        <w:rPr>
          <w:sz w:val="28"/>
          <w:szCs w:val="28"/>
        </w:rPr>
      </w:pPr>
      <w:r w:rsidRPr="00E40950">
        <w:rPr>
          <w:sz w:val="28"/>
          <w:szCs w:val="28"/>
        </w:rPr>
        <w:t>-</w:t>
      </w:r>
      <w:r w:rsidR="00090ECD" w:rsidRPr="00E40950">
        <w:rPr>
          <w:sz w:val="28"/>
          <w:szCs w:val="28"/>
        </w:rPr>
        <w:t xml:space="preserve"> установлена с</w:t>
      </w:r>
      <w:r w:rsidR="00135336" w:rsidRPr="00E40950">
        <w:rPr>
          <w:sz w:val="28"/>
          <w:szCs w:val="28"/>
        </w:rPr>
        <w:t xml:space="preserve">истема контроля </w:t>
      </w:r>
      <w:r w:rsidR="00671735" w:rsidRPr="00E40950">
        <w:rPr>
          <w:sz w:val="28"/>
          <w:szCs w:val="28"/>
        </w:rPr>
        <w:t xml:space="preserve">и </w:t>
      </w:r>
      <w:r w:rsidR="00135336" w:rsidRPr="00E40950">
        <w:rPr>
          <w:sz w:val="28"/>
          <w:szCs w:val="28"/>
        </w:rPr>
        <w:t>управлени</w:t>
      </w:r>
      <w:r w:rsidR="00671735" w:rsidRPr="00E40950">
        <w:rPr>
          <w:sz w:val="28"/>
          <w:szCs w:val="28"/>
        </w:rPr>
        <w:t>я</w:t>
      </w:r>
      <w:r w:rsidR="00135336" w:rsidRPr="00E40950">
        <w:rPr>
          <w:sz w:val="28"/>
          <w:szCs w:val="28"/>
        </w:rPr>
        <w:t xml:space="preserve"> доступ</w:t>
      </w:r>
      <w:r w:rsidR="00671735" w:rsidRPr="00E40950">
        <w:rPr>
          <w:sz w:val="28"/>
          <w:szCs w:val="28"/>
        </w:rPr>
        <w:t>ом</w:t>
      </w:r>
      <w:r w:rsidR="00135336" w:rsidRPr="00E40950">
        <w:rPr>
          <w:sz w:val="28"/>
          <w:szCs w:val="28"/>
        </w:rPr>
        <w:t xml:space="preserve"> в здание </w:t>
      </w:r>
      <w:r w:rsidR="00090ECD" w:rsidRPr="00E40950">
        <w:rPr>
          <w:sz w:val="28"/>
          <w:szCs w:val="28"/>
        </w:rPr>
        <w:t>МБОУ СШ №2 им. Е.И. Куропаткина.</w:t>
      </w:r>
    </w:p>
    <w:p w:rsidR="00775104" w:rsidRPr="0083050D" w:rsidRDefault="00775104" w:rsidP="00F147FF">
      <w:pPr>
        <w:ind w:firstLine="708"/>
        <w:jc w:val="both"/>
        <w:rPr>
          <w:sz w:val="28"/>
          <w:szCs w:val="28"/>
        </w:rPr>
      </w:pPr>
      <w:r w:rsidRPr="0083050D">
        <w:rPr>
          <w:sz w:val="28"/>
          <w:szCs w:val="28"/>
        </w:rPr>
        <w:t xml:space="preserve">На выполнение задачи направлено </w:t>
      </w:r>
      <w:r w:rsidR="0083050D" w:rsidRPr="0083050D">
        <w:rPr>
          <w:b/>
          <w:sz w:val="28"/>
          <w:szCs w:val="28"/>
        </w:rPr>
        <w:t>2 041,37</w:t>
      </w:r>
      <w:r w:rsidRPr="0083050D">
        <w:rPr>
          <w:sz w:val="28"/>
          <w:szCs w:val="28"/>
        </w:rPr>
        <w:t xml:space="preserve"> тыс. рублей, </w:t>
      </w:r>
      <w:r w:rsidR="00C80406" w:rsidRPr="0083050D">
        <w:rPr>
          <w:sz w:val="28"/>
          <w:szCs w:val="28"/>
        </w:rPr>
        <w:t xml:space="preserve">в том числе </w:t>
      </w:r>
      <w:r w:rsidR="00C80406" w:rsidRPr="0083050D">
        <w:rPr>
          <w:sz w:val="28"/>
          <w:szCs w:val="28"/>
        </w:rPr>
        <w:br/>
        <w:t xml:space="preserve">200,00 тыс. рублей за счет средств бюджета автономного округа и </w:t>
      </w:r>
      <w:r w:rsidR="0083050D" w:rsidRPr="0083050D">
        <w:rPr>
          <w:sz w:val="28"/>
          <w:szCs w:val="28"/>
        </w:rPr>
        <w:t>1 841,37</w:t>
      </w:r>
      <w:r w:rsidR="00C80406" w:rsidRPr="0083050D">
        <w:rPr>
          <w:sz w:val="28"/>
          <w:szCs w:val="28"/>
        </w:rPr>
        <w:t xml:space="preserve"> тыс. </w:t>
      </w:r>
      <w:r w:rsidR="00C80406" w:rsidRPr="0083050D">
        <w:rPr>
          <w:sz w:val="28"/>
          <w:szCs w:val="28"/>
        </w:rPr>
        <w:lastRenderedPageBreak/>
        <w:t xml:space="preserve">рублей за счет средств бюджета города, </w:t>
      </w:r>
      <w:r w:rsidRPr="0083050D">
        <w:rPr>
          <w:sz w:val="28"/>
          <w:szCs w:val="28"/>
        </w:rPr>
        <w:t xml:space="preserve">освоено – </w:t>
      </w:r>
      <w:r w:rsidR="0083050D" w:rsidRPr="0083050D">
        <w:rPr>
          <w:b/>
          <w:sz w:val="28"/>
          <w:szCs w:val="28"/>
        </w:rPr>
        <w:t>2 041,37</w:t>
      </w:r>
      <w:r w:rsidRPr="0083050D">
        <w:rPr>
          <w:sz w:val="28"/>
          <w:szCs w:val="28"/>
        </w:rPr>
        <w:t xml:space="preserve"> тыс. рублей или </w:t>
      </w:r>
      <w:r w:rsidR="0083050D" w:rsidRPr="0083050D">
        <w:rPr>
          <w:sz w:val="28"/>
          <w:szCs w:val="28"/>
        </w:rPr>
        <w:t>100,00%</w:t>
      </w:r>
      <w:r w:rsidRPr="0083050D">
        <w:rPr>
          <w:sz w:val="28"/>
          <w:szCs w:val="28"/>
        </w:rPr>
        <w:t xml:space="preserve"> от плана.</w:t>
      </w:r>
    </w:p>
    <w:p w:rsidR="00C80406" w:rsidRPr="009D4653" w:rsidRDefault="00C80406" w:rsidP="00CC7AF8">
      <w:pPr>
        <w:ind w:firstLine="708"/>
        <w:jc w:val="both"/>
        <w:rPr>
          <w:sz w:val="28"/>
          <w:szCs w:val="28"/>
          <w:highlight w:val="yellow"/>
        </w:rPr>
      </w:pPr>
    </w:p>
    <w:p w:rsidR="00CC7AF8" w:rsidRPr="0083050D" w:rsidRDefault="00CC7AF8" w:rsidP="00CC7AF8">
      <w:pPr>
        <w:ind w:firstLine="708"/>
        <w:jc w:val="both"/>
        <w:rPr>
          <w:sz w:val="28"/>
          <w:szCs w:val="28"/>
        </w:rPr>
      </w:pPr>
      <w:r w:rsidRPr="0083050D">
        <w:rPr>
          <w:sz w:val="28"/>
          <w:szCs w:val="28"/>
        </w:rPr>
        <w:t>Мероприятия</w:t>
      </w:r>
      <w:r w:rsidR="00126E16" w:rsidRPr="0083050D">
        <w:rPr>
          <w:sz w:val="28"/>
          <w:szCs w:val="28"/>
        </w:rPr>
        <w:t xml:space="preserve"> муниципальной программы не предусматривают реализацию </w:t>
      </w:r>
      <w:r w:rsidRPr="0083050D">
        <w:rPr>
          <w:sz w:val="28"/>
          <w:szCs w:val="28"/>
        </w:rPr>
        <w:t>портфелей проектов (проектов) города, направленных в том числе на реализацию национальных, федеральных и региональных проектов Российской Федерации.</w:t>
      </w:r>
    </w:p>
    <w:p w:rsidR="00045DB2" w:rsidRPr="0083050D" w:rsidRDefault="00045DB2" w:rsidP="00CC7AF8">
      <w:pPr>
        <w:ind w:firstLine="708"/>
        <w:jc w:val="both"/>
        <w:rPr>
          <w:sz w:val="28"/>
          <w:szCs w:val="28"/>
        </w:rPr>
      </w:pPr>
    </w:p>
    <w:p w:rsidR="00CC7AF8" w:rsidRPr="0083050D" w:rsidRDefault="00CC7AF8" w:rsidP="00CC7AF8">
      <w:pPr>
        <w:ind w:firstLine="708"/>
        <w:jc w:val="both"/>
        <w:rPr>
          <w:sz w:val="28"/>
          <w:szCs w:val="28"/>
        </w:rPr>
      </w:pPr>
      <w:r w:rsidRPr="0083050D">
        <w:rPr>
          <w:sz w:val="28"/>
          <w:szCs w:val="28"/>
        </w:rPr>
        <w:t>В целом, проведенные программные мероприятия в городе Нижневартовске, способствовали сохранению гражданского мира и согласия в обществе, недопущению конфликтных ситуаций на почве национальных и религиозных разногласий, совершенствованию системы профилактики терроризма и экстремизма, антитеррористической защищенности объектов,</w:t>
      </w:r>
      <w:r w:rsidRPr="0083050D">
        <w:rPr>
          <w:b/>
          <w:sz w:val="28"/>
          <w:szCs w:val="28"/>
        </w:rPr>
        <w:t xml:space="preserve"> </w:t>
      </w:r>
      <w:r w:rsidRPr="0083050D">
        <w:rPr>
          <w:sz w:val="28"/>
          <w:szCs w:val="28"/>
        </w:rPr>
        <w:t>находящихся в ведении муниципального образования.</w:t>
      </w:r>
    </w:p>
    <w:p w:rsidR="004A5C69" w:rsidRPr="0083050D" w:rsidRDefault="004A5C69" w:rsidP="00807800">
      <w:pPr>
        <w:ind w:firstLine="708"/>
        <w:jc w:val="both"/>
        <w:rPr>
          <w:sz w:val="28"/>
          <w:szCs w:val="28"/>
        </w:rPr>
      </w:pPr>
    </w:p>
    <w:p w:rsidR="0070625A" w:rsidRPr="00D97A41" w:rsidRDefault="000D710C" w:rsidP="0070625A">
      <w:pPr>
        <w:pStyle w:val="HTML"/>
        <w:ind w:firstLine="709"/>
        <w:jc w:val="both"/>
        <w:rPr>
          <w:rFonts w:ascii="Times New Roman" w:hAnsi="Times New Roman"/>
          <w:sz w:val="28"/>
          <w:szCs w:val="28"/>
        </w:rPr>
      </w:pPr>
      <w:r w:rsidRPr="0083050D">
        <w:rPr>
          <w:rFonts w:ascii="Times New Roman" w:hAnsi="Times New Roman"/>
          <w:sz w:val="28"/>
          <w:szCs w:val="28"/>
        </w:rPr>
        <w:t xml:space="preserve">Анализ финансовых ресурсов </w:t>
      </w:r>
      <w:r w:rsidR="00FD56CC" w:rsidRPr="0083050D">
        <w:rPr>
          <w:rFonts w:ascii="Times New Roman" w:hAnsi="Times New Roman"/>
          <w:sz w:val="28"/>
          <w:szCs w:val="28"/>
        </w:rPr>
        <w:t>муниципальной програм</w:t>
      </w:r>
      <w:r w:rsidR="00514E61" w:rsidRPr="0083050D">
        <w:rPr>
          <w:rFonts w:ascii="Times New Roman" w:hAnsi="Times New Roman"/>
          <w:sz w:val="28"/>
          <w:szCs w:val="28"/>
        </w:rPr>
        <w:t xml:space="preserve">мы </w:t>
      </w:r>
      <w:r w:rsidRPr="0083050D">
        <w:rPr>
          <w:rFonts w:ascii="Times New Roman" w:hAnsi="Times New Roman"/>
          <w:sz w:val="28"/>
          <w:szCs w:val="28"/>
        </w:rPr>
        <w:t xml:space="preserve">и анализ целевых показателей муниципальной программы </w:t>
      </w:r>
      <w:r w:rsidR="00514E61" w:rsidRPr="0083050D">
        <w:rPr>
          <w:rFonts w:ascii="Times New Roman" w:hAnsi="Times New Roman"/>
          <w:sz w:val="28"/>
          <w:szCs w:val="28"/>
        </w:rPr>
        <w:t xml:space="preserve">за </w:t>
      </w:r>
      <w:r w:rsidR="007F4DB7" w:rsidRPr="0083050D">
        <w:rPr>
          <w:rFonts w:ascii="Times New Roman" w:hAnsi="Times New Roman"/>
          <w:sz w:val="28"/>
          <w:szCs w:val="28"/>
        </w:rPr>
        <w:t>2</w:t>
      </w:r>
      <w:r w:rsidR="003E09A9" w:rsidRPr="0083050D">
        <w:rPr>
          <w:rFonts w:ascii="Times New Roman" w:hAnsi="Times New Roman"/>
          <w:sz w:val="28"/>
          <w:szCs w:val="28"/>
        </w:rPr>
        <w:t>02</w:t>
      </w:r>
      <w:r w:rsidR="002768AB" w:rsidRPr="0083050D">
        <w:rPr>
          <w:rFonts w:ascii="Times New Roman" w:hAnsi="Times New Roman"/>
          <w:sz w:val="28"/>
          <w:szCs w:val="28"/>
        </w:rPr>
        <w:t>2</w:t>
      </w:r>
      <w:r w:rsidRPr="0083050D">
        <w:rPr>
          <w:rFonts w:ascii="Times New Roman" w:hAnsi="Times New Roman"/>
          <w:sz w:val="28"/>
          <w:szCs w:val="28"/>
        </w:rPr>
        <w:t xml:space="preserve"> год приведены в таблицах</w:t>
      </w:r>
      <w:r w:rsidR="00FD56CC" w:rsidRPr="0083050D">
        <w:rPr>
          <w:rFonts w:ascii="Times New Roman" w:hAnsi="Times New Roman"/>
          <w:sz w:val="28"/>
          <w:szCs w:val="28"/>
        </w:rPr>
        <w:t xml:space="preserve"> 1</w:t>
      </w:r>
      <w:r w:rsidRPr="0083050D">
        <w:rPr>
          <w:rFonts w:ascii="Times New Roman" w:hAnsi="Times New Roman"/>
          <w:sz w:val="28"/>
          <w:szCs w:val="28"/>
        </w:rPr>
        <w:t xml:space="preserve"> и 2 соответственно</w:t>
      </w:r>
      <w:r w:rsidR="0070625A" w:rsidRPr="0083050D">
        <w:rPr>
          <w:rFonts w:ascii="Times New Roman" w:hAnsi="Times New Roman"/>
          <w:sz w:val="28"/>
          <w:szCs w:val="28"/>
        </w:rPr>
        <w:t>.</w:t>
      </w:r>
    </w:p>
    <w:p w:rsidR="0070625A" w:rsidRPr="00820E40" w:rsidRDefault="0070625A" w:rsidP="0070625A">
      <w:pPr>
        <w:pStyle w:val="HTML"/>
        <w:ind w:left="12743" w:firstLine="709"/>
        <w:jc w:val="both"/>
        <w:rPr>
          <w:rFonts w:ascii="Times New Roman" w:hAnsi="Times New Roman"/>
          <w:color w:val="FF0000"/>
          <w:sz w:val="28"/>
          <w:szCs w:val="28"/>
          <w:highlight w:val="yellow"/>
        </w:rPr>
        <w:sectPr w:rsidR="0070625A" w:rsidRPr="00820E40" w:rsidSect="00EF5AEB">
          <w:pgSz w:w="11906" w:h="16838"/>
          <w:pgMar w:top="1134" w:right="567" w:bottom="1134" w:left="1701" w:header="709" w:footer="709" w:gutter="0"/>
          <w:cols w:space="708"/>
          <w:docGrid w:linePitch="360"/>
        </w:sectPr>
      </w:pPr>
    </w:p>
    <w:p w:rsidR="0070625A" w:rsidRPr="00820E40" w:rsidRDefault="0070625A" w:rsidP="0070625A">
      <w:pPr>
        <w:pStyle w:val="HTML"/>
        <w:ind w:left="12743" w:firstLine="709"/>
        <w:jc w:val="both"/>
        <w:rPr>
          <w:rFonts w:ascii="Times New Roman" w:hAnsi="Times New Roman"/>
          <w:sz w:val="28"/>
          <w:szCs w:val="28"/>
        </w:rPr>
      </w:pPr>
      <w:r w:rsidRPr="00820E40">
        <w:rPr>
          <w:rFonts w:ascii="Times New Roman" w:hAnsi="Times New Roman"/>
          <w:sz w:val="28"/>
          <w:szCs w:val="28"/>
        </w:rPr>
        <w:lastRenderedPageBreak/>
        <w:t>Таблица 1</w:t>
      </w:r>
    </w:p>
    <w:p w:rsidR="00794671" w:rsidRPr="00820E40" w:rsidRDefault="00794671" w:rsidP="0070625A">
      <w:pPr>
        <w:pStyle w:val="HTML"/>
        <w:ind w:left="12743" w:firstLine="709"/>
        <w:jc w:val="both"/>
        <w:rPr>
          <w:rFonts w:ascii="Times New Roman" w:hAnsi="Times New Roman"/>
          <w:sz w:val="28"/>
          <w:szCs w:val="28"/>
        </w:rPr>
      </w:pPr>
    </w:p>
    <w:p w:rsidR="00B135E0" w:rsidRPr="00820E40" w:rsidRDefault="00B135E0" w:rsidP="00B135E0">
      <w:pPr>
        <w:pStyle w:val="HTML"/>
        <w:ind w:right="-456" w:firstLine="709"/>
        <w:jc w:val="center"/>
        <w:rPr>
          <w:rFonts w:ascii="Times New Roman" w:hAnsi="Times New Roman"/>
          <w:bCs/>
          <w:sz w:val="28"/>
          <w:szCs w:val="28"/>
        </w:rPr>
      </w:pPr>
      <w:r w:rsidRPr="00820E40">
        <w:rPr>
          <w:rFonts w:ascii="Times New Roman" w:hAnsi="Times New Roman"/>
          <w:bCs/>
          <w:sz w:val="28"/>
          <w:szCs w:val="28"/>
        </w:rPr>
        <w:t>Анализ финансовых ресурсов муниципальной программы</w:t>
      </w:r>
    </w:p>
    <w:p w:rsidR="00B135E0" w:rsidRPr="00820E40" w:rsidRDefault="00B135E0" w:rsidP="00B135E0">
      <w:pPr>
        <w:pStyle w:val="HTML"/>
        <w:ind w:right="-456" w:firstLine="709"/>
        <w:jc w:val="center"/>
        <w:rPr>
          <w:rFonts w:ascii="Times New Roman" w:hAnsi="Times New Roman"/>
          <w:bCs/>
          <w:sz w:val="28"/>
          <w:szCs w:val="28"/>
        </w:rPr>
      </w:pPr>
      <w:r w:rsidRPr="00820E40">
        <w:rPr>
          <w:rFonts w:ascii="Times New Roman" w:hAnsi="Times New Roman"/>
          <w:bCs/>
          <w:sz w:val="28"/>
          <w:szCs w:val="28"/>
        </w:rPr>
        <w:t xml:space="preserve">«Укрепление межнационального и межконфессионального согласия, профилактика экстремизма </w:t>
      </w:r>
    </w:p>
    <w:p w:rsidR="00B135E0" w:rsidRDefault="00B135E0" w:rsidP="00B135E0">
      <w:pPr>
        <w:pStyle w:val="HTML"/>
        <w:ind w:right="-456" w:firstLine="709"/>
        <w:jc w:val="center"/>
        <w:rPr>
          <w:rFonts w:ascii="Times New Roman" w:hAnsi="Times New Roman"/>
          <w:bCs/>
          <w:sz w:val="28"/>
          <w:szCs w:val="28"/>
        </w:rPr>
      </w:pPr>
      <w:r w:rsidRPr="00820E40">
        <w:rPr>
          <w:rFonts w:ascii="Times New Roman" w:hAnsi="Times New Roman"/>
          <w:bCs/>
          <w:sz w:val="28"/>
          <w:szCs w:val="28"/>
        </w:rPr>
        <w:t>и терроризма в городе Нижневартовске» за 2022 год</w:t>
      </w:r>
    </w:p>
    <w:tbl>
      <w:tblPr>
        <w:tblW w:w="15304" w:type="dxa"/>
        <w:tblLook w:val="04A0" w:firstRow="1" w:lastRow="0" w:firstColumn="1" w:lastColumn="0" w:noHBand="0" w:noVBand="1"/>
      </w:tblPr>
      <w:tblGrid>
        <w:gridCol w:w="527"/>
        <w:gridCol w:w="7481"/>
        <w:gridCol w:w="1641"/>
        <w:gridCol w:w="1509"/>
        <w:gridCol w:w="1638"/>
        <w:gridCol w:w="1218"/>
        <w:gridCol w:w="1290"/>
      </w:tblGrid>
      <w:tr w:rsidR="00166F58" w:rsidRPr="00820E40" w:rsidTr="003B6CEE">
        <w:trPr>
          <w:trHeight w:val="70"/>
        </w:trPr>
        <w:tc>
          <w:tcPr>
            <w:tcW w:w="5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66F58" w:rsidRPr="00820E40" w:rsidRDefault="00166F58" w:rsidP="00820E40">
            <w:pPr>
              <w:jc w:val="center"/>
              <w:rPr>
                <w:color w:val="000000"/>
                <w:sz w:val="20"/>
                <w:szCs w:val="20"/>
              </w:rPr>
            </w:pPr>
            <w:r w:rsidRPr="00820E40">
              <w:rPr>
                <w:color w:val="000000"/>
                <w:sz w:val="20"/>
                <w:szCs w:val="20"/>
              </w:rPr>
              <w:t>№ п/п</w:t>
            </w:r>
          </w:p>
        </w:tc>
        <w:tc>
          <w:tcPr>
            <w:tcW w:w="795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66F58" w:rsidRPr="00820E40" w:rsidRDefault="00166F58" w:rsidP="00820E40">
            <w:pPr>
              <w:jc w:val="center"/>
              <w:rPr>
                <w:color w:val="000000"/>
                <w:sz w:val="20"/>
                <w:szCs w:val="20"/>
              </w:rPr>
            </w:pPr>
            <w:r w:rsidRPr="00820E40">
              <w:rPr>
                <w:color w:val="000000"/>
                <w:sz w:val="20"/>
                <w:szCs w:val="20"/>
              </w:rPr>
              <w:t>Основные мероприятия  муниципальной программы</w:t>
            </w:r>
          </w:p>
        </w:tc>
        <w:tc>
          <w:tcPr>
            <w:tcW w:w="16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66F58" w:rsidRPr="00820E40" w:rsidRDefault="00166F58" w:rsidP="00820E40">
            <w:pPr>
              <w:jc w:val="center"/>
              <w:rPr>
                <w:color w:val="000000"/>
                <w:sz w:val="20"/>
                <w:szCs w:val="20"/>
              </w:rPr>
            </w:pPr>
            <w:r w:rsidRPr="00820E40">
              <w:rPr>
                <w:color w:val="000000"/>
                <w:sz w:val="20"/>
                <w:szCs w:val="20"/>
              </w:rPr>
              <w:t>Источники финансирования</w:t>
            </w:r>
          </w:p>
        </w:tc>
        <w:tc>
          <w:tcPr>
            <w:tcW w:w="4388" w:type="dxa"/>
            <w:gridSpan w:val="3"/>
            <w:tcBorders>
              <w:top w:val="single" w:sz="4" w:space="0" w:color="auto"/>
              <w:left w:val="nil"/>
              <w:bottom w:val="single" w:sz="4" w:space="0" w:color="auto"/>
              <w:right w:val="single" w:sz="4" w:space="0" w:color="auto"/>
            </w:tcBorders>
            <w:shd w:val="clear" w:color="000000" w:fill="FFFFFF"/>
            <w:vAlign w:val="center"/>
            <w:hideMark/>
          </w:tcPr>
          <w:p w:rsidR="00166F58" w:rsidRPr="00820E40" w:rsidRDefault="00166F58" w:rsidP="00820E40">
            <w:pPr>
              <w:jc w:val="center"/>
              <w:rPr>
                <w:color w:val="000000"/>
                <w:sz w:val="20"/>
                <w:szCs w:val="20"/>
              </w:rPr>
            </w:pPr>
            <w:r w:rsidRPr="00820E40">
              <w:rPr>
                <w:color w:val="000000"/>
                <w:sz w:val="20"/>
                <w:szCs w:val="20"/>
              </w:rPr>
              <w:t>Объем финансовых затрат (тыс. рублей)</w:t>
            </w:r>
          </w:p>
        </w:tc>
        <w:tc>
          <w:tcPr>
            <w:tcW w:w="793" w:type="dxa"/>
            <w:vMerge w:val="restart"/>
            <w:tcBorders>
              <w:top w:val="single" w:sz="4" w:space="0" w:color="auto"/>
              <w:left w:val="nil"/>
              <w:right w:val="single" w:sz="4" w:space="0" w:color="auto"/>
            </w:tcBorders>
            <w:shd w:val="clear" w:color="000000" w:fill="FFFFFF"/>
          </w:tcPr>
          <w:p w:rsidR="00166F58" w:rsidRPr="00820E40" w:rsidRDefault="00166F58" w:rsidP="00166F58">
            <w:pPr>
              <w:jc w:val="center"/>
              <w:rPr>
                <w:color w:val="000000"/>
                <w:sz w:val="20"/>
                <w:szCs w:val="20"/>
              </w:rPr>
            </w:pPr>
            <w:r>
              <w:rPr>
                <w:color w:val="000000"/>
                <w:sz w:val="20"/>
                <w:szCs w:val="20"/>
              </w:rPr>
              <w:t>Выполнение плана (%)</w:t>
            </w:r>
          </w:p>
        </w:tc>
      </w:tr>
      <w:tr w:rsidR="00166F58" w:rsidRPr="00820E40" w:rsidTr="003B6CEE">
        <w:trPr>
          <w:trHeight w:val="291"/>
        </w:trPr>
        <w:tc>
          <w:tcPr>
            <w:tcW w:w="528" w:type="dxa"/>
            <w:vMerge/>
            <w:tcBorders>
              <w:top w:val="single" w:sz="4" w:space="0" w:color="auto"/>
              <w:left w:val="single" w:sz="4" w:space="0" w:color="auto"/>
              <w:bottom w:val="single" w:sz="4" w:space="0" w:color="auto"/>
              <w:right w:val="single" w:sz="4" w:space="0" w:color="auto"/>
            </w:tcBorders>
            <w:vAlign w:val="center"/>
            <w:hideMark/>
          </w:tcPr>
          <w:p w:rsidR="00166F58" w:rsidRPr="00820E40" w:rsidRDefault="00166F58" w:rsidP="00820E40">
            <w:pPr>
              <w:rPr>
                <w:color w:val="000000"/>
                <w:sz w:val="20"/>
                <w:szCs w:val="20"/>
              </w:rPr>
            </w:pPr>
          </w:p>
        </w:tc>
        <w:tc>
          <w:tcPr>
            <w:tcW w:w="7954" w:type="dxa"/>
            <w:vMerge/>
            <w:tcBorders>
              <w:top w:val="single" w:sz="4" w:space="0" w:color="auto"/>
              <w:left w:val="single" w:sz="4" w:space="0" w:color="auto"/>
              <w:bottom w:val="single" w:sz="4" w:space="0" w:color="auto"/>
              <w:right w:val="single" w:sz="4" w:space="0" w:color="auto"/>
            </w:tcBorders>
            <w:vAlign w:val="center"/>
            <w:hideMark/>
          </w:tcPr>
          <w:p w:rsidR="00166F58" w:rsidRPr="00820E40" w:rsidRDefault="00166F58" w:rsidP="00820E40">
            <w:pPr>
              <w:rPr>
                <w:color w:val="000000"/>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166F58" w:rsidRPr="00820E40" w:rsidRDefault="00166F58" w:rsidP="00820E40">
            <w:pPr>
              <w:rPr>
                <w:color w:val="000000"/>
                <w:sz w:val="20"/>
                <w:szCs w:val="20"/>
              </w:rPr>
            </w:pPr>
          </w:p>
        </w:tc>
        <w:tc>
          <w:tcPr>
            <w:tcW w:w="1532" w:type="dxa"/>
            <w:tcBorders>
              <w:top w:val="nil"/>
              <w:left w:val="nil"/>
              <w:bottom w:val="single" w:sz="4" w:space="0" w:color="auto"/>
              <w:right w:val="single" w:sz="4" w:space="0" w:color="auto"/>
            </w:tcBorders>
            <w:shd w:val="clear" w:color="000000" w:fill="FFFFFF"/>
            <w:vAlign w:val="center"/>
            <w:hideMark/>
          </w:tcPr>
          <w:p w:rsidR="00166F58" w:rsidRPr="00820E40" w:rsidRDefault="00166F58" w:rsidP="00820E40">
            <w:pPr>
              <w:jc w:val="center"/>
              <w:rPr>
                <w:color w:val="000000"/>
                <w:sz w:val="20"/>
                <w:szCs w:val="20"/>
              </w:rPr>
            </w:pPr>
            <w:r w:rsidRPr="00820E40">
              <w:rPr>
                <w:color w:val="000000"/>
                <w:sz w:val="20"/>
                <w:szCs w:val="20"/>
              </w:rPr>
              <w:t>уточненный план</w:t>
            </w:r>
          </w:p>
        </w:tc>
        <w:tc>
          <w:tcPr>
            <w:tcW w:w="1638" w:type="dxa"/>
            <w:tcBorders>
              <w:top w:val="nil"/>
              <w:left w:val="nil"/>
              <w:bottom w:val="single" w:sz="4" w:space="0" w:color="auto"/>
              <w:right w:val="single" w:sz="4" w:space="0" w:color="auto"/>
            </w:tcBorders>
            <w:shd w:val="clear" w:color="000000" w:fill="FFFFFF"/>
            <w:vAlign w:val="center"/>
            <w:hideMark/>
          </w:tcPr>
          <w:p w:rsidR="00166F58" w:rsidRPr="00820E40" w:rsidRDefault="00166F58" w:rsidP="00820E40">
            <w:pPr>
              <w:jc w:val="center"/>
              <w:rPr>
                <w:sz w:val="20"/>
                <w:szCs w:val="20"/>
              </w:rPr>
            </w:pPr>
            <w:r w:rsidRPr="00820E40">
              <w:rPr>
                <w:sz w:val="20"/>
                <w:szCs w:val="20"/>
              </w:rPr>
              <w:t>финансирование</w:t>
            </w:r>
          </w:p>
        </w:tc>
        <w:tc>
          <w:tcPr>
            <w:tcW w:w="1218" w:type="dxa"/>
            <w:tcBorders>
              <w:top w:val="nil"/>
              <w:left w:val="nil"/>
              <w:bottom w:val="single" w:sz="4" w:space="0" w:color="auto"/>
              <w:right w:val="single" w:sz="4" w:space="0" w:color="auto"/>
            </w:tcBorders>
            <w:shd w:val="clear" w:color="000000" w:fill="FFFFFF"/>
            <w:vAlign w:val="center"/>
            <w:hideMark/>
          </w:tcPr>
          <w:p w:rsidR="00166F58" w:rsidRPr="00820E40" w:rsidRDefault="00166F58" w:rsidP="00820E40">
            <w:pPr>
              <w:jc w:val="center"/>
              <w:rPr>
                <w:sz w:val="20"/>
                <w:szCs w:val="20"/>
              </w:rPr>
            </w:pPr>
            <w:r w:rsidRPr="00820E40">
              <w:rPr>
                <w:sz w:val="20"/>
                <w:szCs w:val="20"/>
              </w:rPr>
              <w:t>кассовое исполнение</w:t>
            </w:r>
          </w:p>
        </w:tc>
        <w:tc>
          <w:tcPr>
            <w:tcW w:w="793" w:type="dxa"/>
            <w:vMerge/>
            <w:tcBorders>
              <w:left w:val="nil"/>
              <w:bottom w:val="single" w:sz="4" w:space="0" w:color="auto"/>
              <w:right w:val="single" w:sz="4" w:space="0" w:color="auto"/>
            </w:tcBorders>
            <w:shd w:val="clear" w:color="000000" w:fill="FFFFFF"/>
          </w:tcPr>
          <w:p w:rsidR="00166F58" w:rsidRPr="00820E40" w:rsidRDefault="00166F58" w:rsidP="00820E40">
            <w:pPr>
              <w:jc w:val="center"/>
              <w:rPr>
                <w:sz w:val="20"/>
                <w:szCs w:val="20"/>
              </w:rPr>
            </w:pPr>
          </w:p>
        </w:tc>
      </w:tr>
      <w:tr w:rsidR="00B4016D" w:rsidRPr="00820E40" w:rsidTr="00B4016D">
        <w:trPr>
          <w:trHeight w:val="70"/>
        </w:trPr>
        <w:tc>
          <w:tcPr>
            <w:tcW w:w="528" w:type="dxa"/>
            <w:tcBorders>
              <w:top w:val="nil"/>
              <w:left w:val="single" w:sz="4" w:space="0" w:color="auto"/>
              <w:bottom w:val="single" w:sz="4" w:space="0" w:color="auto"/>
              <w:right w:val="single" w:sz="4" w:space="0" w:color="auto"/>
            </w:tcBorders>
            <w:shd w:val="clear" w:color="000000" w:fill="FFFFFF"/>
            <w:vAlign w:val="center"/>
            <w:hideMark/>
          </w:tcPr>
          <w:p w:rsidR="00B4016D" w:rsidRPr="00820E40" w:rsidRDefault="00B4016D" w:rsidP="00820E40">
            <w:pPr>
              <w:jc w:val="center"/>
              <w:rPr>
                <w:color w:val="000000"/>
                <w:sz w:val="20"/>
                <w:szCs w:val="20"/>
              </w:rPr>
            </w:pPr>
            <w:r w:rsidRPr="00820E40">
              <w:rPr>
                <w:color w:val="000000"/>
                <w:sz w:val="20"/>
                <w:szCs w:val="20"/>
              </w:rPr>
              <w:t>1</w:t>
            </w:r>
          </w:p>
        </w:tc>
        <w:tc>
          <w:tcPr>
            <w:tcW w:w="7954" w:type="dxa"/>
            <w:tcBorders>
              <w:top w:val="nil"/>
              <w:left w:val="nil"/>
              <w:bottom w:val="single" w:sz="4" w:space="0" w:color="auto"/>
              <w:right w:val="single" w:sz="4" w:space="0" w:color="auto"/>
            </w:tcBorders>
            <w:shd w:val="clear" w:color="000000" w:fill="FFFFFF"/>
            <w:vAlign w:val="center"/>
            <w:hideMark/>
          </w:tcPr>
          <w:p w:rsidR="00B4016D" w:rsidRPr="00820E40" w:rsidRDefault="00B4016D" w:rsidP="00820E40">
            <w:pPr>
              <w:jc w:val="center"/>
              <w:rPr>
                <w:color w:val="000000"/>
                <w:sz w:val="20"/>
                <w:szCs w:val="20"/>
              </w:rPr>
            </w:pPr>
            <w:r w:rsidRPr="00820E40">
              <w:rPr>
                <w:color w:val="000000"/>
                <w:sz w:val="20"/>
                <w:szCs w:val="20"/>
              </w:rPr>
              <w:t>2</w:t>
            </w:r>
          </w:p>
        </w:tc>
        <w:tc>
          <w:tcPr>
            <w:tcW w:w="1641" w:type="dxa"/>
            <w:tcBorders>
              <w:top w:val="nil"/>
              <w:left w:val="nil"/>
              <w:bottom w:val="single" w:sz="4" w:space="0" w:color="auto"/>
              <w:right w:val="single" w:sz="4" w:space="0" w:color="auto"/>
            </w:tcBorders>
            <w:shd w:val="clear" w:color="000000" w:fill="FFFFFF"/>
            <w:vAlign w:val="center"/>
            <w:hideMark/>
          </w:tcPr>
          <w:p w:rsidR="00B4016D" w:rsidRPr="00820E40" w:rsidRDefault="00B4016D" w:rsidP="00820E40">
            <w:pPr>
              <w:jc w:val="center"/>
              <w:rPr>
                <w:color w:val="000000"/>
                <w:sz w:val="20"/>
                <w:szCs w:val="20"/>
              </w:rPr>
            </w:pPr>
            <w:r w:rsidRPr="00820E40">
              <w:rPr>
                <w:color w:val="000000"/>
                <w:sz w:val="20"/>
                <w:szCs w:val="20"/>
              </w:rPr>
              <w:t>3</w:t>
            </w:r>
          </w:p>
        </w:tc>
        <w:tc>
          <w:tcPr>
            <w:tcW w:w="1532" w:type="dxa"/>
            <w:tcBorders>
              <w:top w:val="nil"/>
              <w:left w:val="nil"/>
              <w:bottom w:val="single" w:sz="4" w:space="0" w:color="auto"/>
              <w:right w:val="single" w:sz="4" w:space="0" w:color="auto"/>
            </w:tcBorders>
            <w:shd w:val="clear" w:color="000000" w:fill="FFFFFF"/>
            <w:vAlign w:val="center"/>
            <w:hideMark/>
          </w:tcPr>
          <w:p w:rsidR="00B4016D" w:rsidRPr="00820E40" w:rsidRDefault="00B4016D" w:rsidP="00820E40">
            <w:pPr>
              <w:jc w:val="center"/>
              <w:rPr>
                <w:color w:val="000000"/>
                <w:sz w:val="20"/>
                <w:szCs w:val="20"/>
              </w:rPr>
            </w:pPr>
            <w:r w:rsidRPr="00820E40">
              <w:rPr>
                <w:color w:val="000000"/>
                <w:sz w:val="20"/>
                <w:szCs w:val="20"/>
              </w:rPr>
              <w:t>4</w:t>
            </w:r>
          </w:p>
        </w:tc>
        <w:tc>
          <w:tcPr>
            <w:tcW w:w="1638" w:type="dxa"/>
            <w:tcBorders>
              <w:top w:val="nil"/>
              <w:left w:val="nil"/>
              <w:bottom w:val="single" w:sz="4" w:space="0" w:color="auto"/>
              <w:right w:val="single" w:sz="4" w:space="0" w:color="auto"/>
            </w:tcBorders>
            <w:shd w:val="clear" w:color="000000" w:fill="FFFFFF"/>
            <w:vAlign w:val="center"/>
            <w:hideMark/>
          </w:tcPr>
          <w:p w:rsidR="00B4016D" w:rsidRPr="00820E40" w:rsidRDefault="00B4016D" w:rsidP="00820E40">
            <w:pPr>
              <w:jc w:val="center"/>
              <w:rPr>
                <w:sz w:val="20"/>
                <w:szCs w:val="20"/>
              </w:rPr>
            </w:pPr>
            <w:r w:rsidRPr="00820E40">
              <w:rPr>
                <w:sz w:val="20"/>
                <w:szCs w:val="20"/>
              </w:rPr>
              <w:t>5</w:t>
            </w:r>
          </w:p>
        </w:tc>
        <w:tc>
          <w:tcPr>
            <w:tcW w:w="1218" w:type="dxa"/>
            <w:tcBorders>
              <w:top w:val="nil"/>
              <w:left w:val="nil"/>
              <w:bottom w:val="single" w:sz="4" w:space="0" w:color="auto"/>
              <w:right w:val="single" w:sz="4" w:space="0" w:color="auto"/>
            </w:tcBorders>
            <w:shd w:val="clear" w:color="000000" w:fill="FFFFFF"/>
            <w:vAlign w:val="center"/>
            <w:hideMark/>
          </w:tcPr>
          <w:p w:rsidR="00B4016D" w:rsidRPr="00820E40" w:rsidRDefault="00B4016D" w:rsidP="00820E40">
            <w:pPr>
              <w:jc w:val="center"/>
              <w:rPr>
                <w:sz w:val="20"/>
                <w:szCs w:val="20"/>
              </w:rPr>
            </w:pPr>
            <w:r w:rsidRPr="00820E40">
              <w:rPr>
                <w:sz w:val="20"/>
                <w:szCs w:val="20"/>
              </w:rPr>
              <w:t>6</w:t>
            </w:r>
          </w:p>
        </w:tc>
        <w:tc>
          <w:tcPr>
            <w:tcW w:w="793" w:type="dxa"/>
            <w:tcBorders>
              <w:top w:val="nil"/>
              <w:left w:val="nil"/>
              <w:bottom w:val="single" w:sz="4" w:space="0" w:color="auto"/>
              <w:right w:val="single" w:sz="4" w:space="0" w:color="auto"/>
            </w:tcBorders>
            <w:shd w:val="clear" w:color="000000" w:fill="FFFFFF"/>
          </w:tcPr>
          <w:p w:rsidR="00B4016D" w:rsidRPr="00820E40" w:rsidRDefault="00166F58" w:rsidP="00820E40">
            <w:pPr>
              <w:jc w:val="center"/>
              <w:rPr>
                <w:sz w:val="20"/>
                <w:szCs w:val="20"/>
              </w:rPr>
            </w:pPr>
            <w:r>
              <w:rPr>
                <w:sz w:val="20"/>
                <w:szCs w:val="20"/>
              </w:rPr>
              <w:t>7</w:t>
            </w:r>
          </w:p>
        </w:tc>
      </w:tr>
      <w:tr w:rsidR="00166F58" w:rsidRPr="00820E40" w:rsidTr="00D91492">
        <w:trPr>
          <w:trHeight w:val="525"/>
        </w:trPr>
        <w:tc>
          <w:tcPr>
            <w:tcW w:w="15304"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166F58" w:rsidRPr="00820E40" w:rsidRDefault="00166F58" w:rsidP="00820E40">
            <w:pPr>
              <w:jc w:val="center"/>
              <w:rPr>
                <w:sz w:val="20"/>
                <w:szCs w:val="20"/>
              </w:rPr>
            </w:pPr>
            <w:r w:rsidRPr="00820E40">
              <w:rPr>
                <w:sz w:val="20"/>
                <w:szCs w:val="20"/>
              </w:rPr>
              <w:t>Задача 1. Укрепление межнационального и межконфессионального согласия, сохранение этнокультурного многообразия и языков народов Российской Федерации, проживающих в городе Нижневартовске, укрепление их духовной общности и создание условий для обеспечения прав народов Российской Федерации в социально-культурной сфере</w:t>
            </w:r>
          </w:p>
        </w:tc>
      </w:tr>
      <w:tr w:rsidR="00B4016D" w:rsidRPr="00820E40" w:rsidTr="00D56EC2">
        <w:trPr>
          <w:trHeight w:val="1020"/>
        </w:trPr>
        <w:tc>
          <w:tcPr>
            <w:tcW w:w="528" w:type="dxa"/>
            <w:tcBorders>
              <w:top w:val="nil"/>
              <w:left w:val="single" w:sz="4" w:space="0" w:color="auto"/>
              <w:bottom w:val="nil"/>
              <w:right w:val="single" w:sz="4" w:space="0" w:color="auto"/>
            </w:tcBorders>
            <w:shd w:val="clear" w:color="000000" w:fill="FFFFFF"/>
            <w:vAlign w:val="center"/>
            <w:hideMark/>
          </w:tcPr>
          <w:p w:rsidR="00B4016D" w:rsidRPr="00820E40" w:rsidRDefault="00B4016D" w:rsidP="00820E40">
            <w:pPr>
              <w:jc w:val="center"/>
              <w:rPr>
                <w:color w:val="000000"/>
                <w:sz w:val="20"/>
                <w:szCs w:val="20"/>
              </w:rPr>
            </w:pPr>
            <w:r w:rsidRPr="00820E40">
              <w:rPr>
                <w:color w:val="000000"/>
                <w:sz w:val="20"/>
                <w:szCs w:val="20"/>
              </w:rPr>
              <w:t>1.1.</w:t>
            </w:r>
          </w:p>
        </w:tc>
        <w:tc>
          <w:tcPr>
            <w:tcW w:w="7954" w:type="dxa"/>
            <w:tcBorders>
              <w:top w:val="nil"/>
              <w:left w:val="nil"/>
              <w:bottom w:val="nil"/>
              <w:right w:val="single" w:sz="4" w:space="0" w:color="auto"/>
            </w:tcBorders>
            <w:shd w:val="clear" w:color="000000" w:fill="FFFFFF"/>
            <w:vAlign w:val="center"/>
            <w:hideMark/>
          </w:tcPr>
          <w:p w:rsidR="00B4016D" w:rsidRPr="00820E40" w:rsidRDefault="00B4016D" w:rsidP="00820E40">
            <w:pPr>
              <w:rPr>
                <w:sz w:val="20"/>
                <w:szCs w:val="20"/>
              </w:rPr>
            </w:pPr>
            <w:r w:rsidRPr="00820E40">
              <w:rPr>
                <w:sz w:val="20"/>
                <w:szCs w:val="20"/>
              </w:rPr>
              <w:t>Организация и проведение воспитательной и культурно-просветительской работы среди населения города по формированию общероссийской гражданской идентичности, воспитанию культуры межнационального общения, изучению истории и традиций народов Российской Федерации, их опыта солидарности в укреплении государства и защиты общего Отечества</w:t>
            </w:r>
          </w:p>
        </w:tc>
        <w:tc>
          <w:tcPr>
            <w:tcW w:w="1641" w:type="dxa"/>
            <w:tcBorders>
              <w:top w:val="nil"/>
              <w:left w:val="nil"/>
              <w:bottom w:val="single" w:sz="4" w:space="0" w:color="auto"/>
              <w:right w:val="single" w:sz="4" w:space="0" w:color="auto"/>
            </w:tcBorders>
            <w:shd w:val="clear" w:color="000000" w:fill="FFFFFF"/>
            <w:vAlign w:val="center"/>
            <w:hideMark/>
          </w:tcPr>
          <w:p w:rsidR="00B4016D" w:rsidRPr="00820E40" w:rsidRDefault="00B4016D" w:rsidP="00820E40">
            <w:pPr>
              <w:jc w:val="center"/>
              <w:rPr>
                <w:color w:val="000000"/>
                <w:sz w:val="20"/>
                <w:szCs w:val="20"/>
              </w:rPr>
            </w:pPr>
            <w:r w:rsidRPr="00820E40">
              <w:rPr>
                <w:color w:val="000000"/>
                <w:sz w:val="20"/>
                <w:szCs w:val="20"/>
              </w:rPr>
              <w:t>бюджет города</w:t>
            </w:r>
          </w:p>
        </w:tc>
        <w:tc>
          <w:tcPr>
            <w:tcW w:w="1532" w:type="dxa"/>
            <w:tcBorders>
              <w:top w:val="nil"/>
              <w:left w:val="nil"/>
              <w:bottom w:val="single" w:sz="4" w:space="0" w:color="auto"/>
              <w:right w:val="single" w:sz="4" w:space="0" w:color="auto"/>
            </w:tcBorders>
            <w:shd w:val="clear" w:color="000000" w:fill="FFFFFF"/>
            <w:vAlign w:val="center"/>
            <w:hideMark/>
          </w:tcPr>
          <w:p w:rsidR="00B4016D" w:rsidRPr="009D4653" w:rsidRDefault="00B4016D" w:rsidP="009D4653">
            <w:pPr>
              <w:jc w:val="center"/>
              <w:rPr>
                <w:sz w:val="20"/>
                <w:szCs w:val="20"/>
              </w:rPr>
            </w:pPr>
            <w:r w:rsidRPr="009D4653">
              <w:rPr>
                <w:sz w:val="20"/>
                <w:szCs w:val="20"/>
              </w:rPr>
              <w:t>1 611,88</w:t>
            </w:r>
          </w:p>
        </w:tc>
        <w:tc>
          <w:tcPr>
            <w:tcW w:w="1638" w:type="dxa"/>
            <w:tcBorders>
              <w:top w:val="nil"/>
              <w:left w:val="nil"/>
              <w:bottom w:val="single" w:sz="4" w:space="0" w:color="auto"/>
              <w:right w:val="single" w:sz="4" w:space="0" w:color="auto"/>
            </w:tcBorders>
            <w:shd w:val="clear" w:color="000000" w:fill="FFFFFF"/>
            <w:vAlign w:val="center"/>
            <w:hideMark/>
          </w:tcPr>
          <w:p w:rsidR="00B4016D" w:rsidRPr="00B4016D" w:rsidRDefault="00B4016D" w:rsidP="009D4653">
            <w:pPr>
              <w:jc w:val="center"/>
              <w:rPr>
                <w:sz w:val="20"/>
                <w:szCs w:val="20"/>
              </w:rPr>
            </w:pPr>
            <w:r w:rsidRPr="00B4016D">
              <w:rPr>
                <w:sz w:val="20"/>
                <w:szCs w:val="20"/>
              </w:rPr>
              <w:t>1 611,82</w:t>
            </w:r>
          </w:p>
        </w:tc>
        <w:tc>
          <w:tcPr>
            <w:tcW w:w="1218" w:type="dxa"/>
            <w:tcBorders>
              <w:top w:val="nil"/>
              <w:left w:val="nil"/>
              <w:bottom w:val="single" w:sz="4" w:space="0" w:color="auto"/>
              <w:right w:val="single" w:sz="4" w:space="0" w:color="auto"/>
            </w:tcBorders>
            <w:shd w:val="clear" w:color="000000" w:fill="FFFFFF"/>
            <w:vAlign w:val="center"/>
            <w:hideMark/>
          </w:tcPr>
          <w:p w:rsidR="00B4016D" w:rsidRPr="009D4653" w:rsidRDefault="00B4016D" w:rsidP="00820E40">
            <w:pPr>
              <w:jc w:val="center"/>
              <w:rPr>
                <w:sz w:val="20"/>
                <w:szCs w:val="20"/>
              </w:rPr>
            </w:pPr>
            <w:r w:rsidRPr="009D4653">
              <w:rPr>
                <w:sz w:val="20"/>
                <w:szCs w:val="20"/>
              </w:rPr>
              <w:t>1 611,82</w:t>
            </w:r>
          </w:p>
        </w:tc>
        <w:tc>
          <w:tcPr>
            <w:tcW w:w="793" w:type="dxa"/>
            <w:tcBorders>
              <w:top w:val="nil"/>
              <w:left w:val="nil"/>
              <w:bottom w:val="single" w:sz="4" w:space="0" w:color="auto"/>
              <w:right w:val="single" w:sz="4" w:space="0" w:color="auto"/>
            </w:tcBorders>
            <w:shd w:val="clear" w:color="000000" w:fill="FFFFFF"/>
            <w:vAlign w:val="center"/>
          </w:tcPr>
          <w:p w:rsidR="00B4016D" w:rsidRPr="00D56EC2" w:rsidRDefault="00B4016D" w:rsidP="00820E40">
            <w:pPr>
              <w:jc w:val="center"/>
              <w:rPr>
                <w:sz w:val="20"/>
                <w:szCs w:val="20"/>
              </w:rPr>
            </w:pPr>
            <w:r w:rsidRPr="00D56EC2">
              <w:rPr>
                <w:sz w:val="20"/>
                <w:szCs w:val="20"/>
              </w:rPr>
              <w:t>100,00</w:t>
            </w:r>
          </w:p>
        </w:tc>
      </w:tr>
      <w:tr w:rsidR="00B4016D" w:rsidRPr="00820E40" w:rsidTr="00D56EC2">
        <w:trPr>
          <w:trHeight w:val="765"/>
        </w:trPr>
        <w:tc>
          <w:tcPr>
            <w:tcW w:w="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016D" w:rsidRPr="00820E40" w:rsidRDefault="00B4016D" w:rsidP="00820E40">
            <w:pPr>
              <w:jc w:val="center"/>
              <w:rPr>
                <w:color w:val="000000"/>
                <w:sz w:val="20"/>
                <w:szCs w:val="20"/>
              </w:rPr>
            </w:pPr>
            <w:r w:rsidRPr="00820E40">
              <w:rPr>
                <w:color w:val="000000"/>
                <w:sz w:val="20"/>
                <w:szCs w:val="20"/>
              </w:rPr>
              <w:t>1.2.</w:t>
            </w:r>
          </w:p>
        </w:tc>
        <w:tc>
          <w:tcPr>
            <w:tcW w:w="7954" w:type="dxa"/>
            <w:tcBorders>
              <w:top w:val="single" w:sz="4" w:space="0" w:color="auto"/>
              <w:left w:val="nil"/>
              <w:bottom w:val="single" w:sz="4" w:space="0" w:color="auto"/>
              <w:right w:val="single" w:sz="4" w:space="0" w:color="auto"/>
            </w:tcBorders>
            <w:shd w:val="clear" w:color="000000" w:fill="FFFFFF"/>
            <w:vAlign w:val="center"/>
            <w:hideMark/>
          </w:tcPr>
          <w:p w:rsidR="00B4016D" w:rsidRPr="00820E40" w:rsidRDefault="00B4016D" w:rsidP="00820E40">
            <w:pPr>
              <w:rPr>
                <w:sz w:val="20"/>
                <w:szCs w:val="20"/>
              </w:rPr>
            </w:pPr>
            <w:r w:rsidRPr="00820E40">
              <w:rPr>
                <w:sz w:val="20"/>
                <w:szCs w:val="20"/>
              </w:rPr>
              <w:t>Содействие поддержке русского языка как государственного языка Российской Федерации и его популяризации как средства межнационального общения, а также обеспечение оптимальных условий для сохранения и развития языков народов Российской Федерации, проживающих в городе</w:t>
            </w:r>
          </w:p>
        </w:tc>
        <w:tc>
          <w:tcPr>
            <w:tcW w:w="1641" w:type="dxa"/>
            <w:tcBorders>
              <w:top w:val="nil"/>
              <w:left w:val="nil"/>
              <w:bottom w:val="single" w:sz="4" w:space="0" w:color="auto"/>
              <w:right w:val="single" w:sz="4" w:space="0" w:color="auto"/>
            </w:tcBorders>
            <w:shd w:val="clear" w:color="000000" w:fill="FFFFFF"/>
            <w:vAlign w:val="center"/>
            <w:hideMark/>
          </w:tcPr>
          <w:p w:rsidR="00B4016D" w:rsidRPr="00820E40" w:rsidRDefault="00B4016D" w:rsidP="00820E40">
            <w:pPr>
              <w:jc w:val="center"/>
              <w:rPr>
                <w:color w:val="000000"/>
                <w:sz w:val="20"/>
                <w:szCs w:val="20"/>
              </w:rPr>
            </w:pPr>
            <w:r w:rsidRPr="00820E40">
              <w:rPr>
                <w:color w:val="000000"/>
                <w:sz w:val="20"/>
                <w:szCs w:val="20"/>
              </w:rPr>
              <w:t>бюджет города</w:t>
            </w:r>
          </w:p>
        </w:tc>
        <w:tc>
          <w:tcPr>
            <w:tcW w:w="1532" w:type="dxa"/>
            <w:tcBorders>
              <w:top w:val="nil"/>
              <w:left w:val="nil"/>
              <w:bottom w:val="single" w:sz="4" w:space="0" w:color="auto"/>
              <w:right w:val="single" w:sz="4" w:space="0" w:color="auto"/>
            </w:tcBorders>
            <w:shd w:val="clear" w:color="000000" w:fill="FFFFFF"/>
            <w:vAlign w:val="center"/>
            <w:hideMark/>
          </w:tcPr>
          <w:p w:rsidR="00B4016D" w:rsidRPr="009D4653" w:rsidRDefault="00B4016D" w:rsidP="00820E40">
            <w:pPr>
              <w:jc w:val="center"/>
              <w:rPr>
                <w:sz w:val="20"/>
                <w:szCs w:val="20"/>
              </w:rPr>
            </w:pPr>
            <w:r w:rsidRPr="009D4653">
              <w:rPr>
                <w:sz w:val="20"/>
                <w:szCs w:val="20"/>
              </w:rPr>
              <w:t>100,00</w:t>
            </w:r>
          </w:p>
        </w:tc>
        <w:tc>
          <w:tcPr>
            <w:tcW w:w="1638" w:type="dxa"/>
            <w:tcBorders>
              <w:top w:val="nil"/>
              <w:left w:val="nil"/>
              <w:bottom w:val="single" w:sz="4" w:space="0" w:color="auto"/>
              <w:right w:val="single" w:sz="4" w:space="0" w:color="auto"/>
            </w:tcBorders>
            <w:shd w:val="clear" w:color="000000" w:fill="FFFFFF"/>
            <w:vAlign w:val="center"/>
            <w:hideMark/>
          </w:tcPr>
          <w:p w:rsidR="00B4016D" w:rsidRPr="00B4016D" w:rsidRDefault="00B4016D" w:rsidP="00820E40">
            <w:pPr>
              <w:jc w:val="center"/>
              <w:rPr>
                <w:sz w:val="20"/>
                <w:szCs w:val="20"/>
              </w:rPr>
            </w:pPr>
            <w:r w:rsidRPr="00B4016D">
              <w:rPr>
                <w:sz w:val="20"/>
                <w:szCs w:val="20"/>
              </w:rPr>
              <w:t>100,00</w:t>
            </w:r>
          </w:p>
        </w:tc>
        <w:tc>
          <w:tcPr>
            <w:tcW w:w="1218" w:type="dxa"/>
            <w:tcBorders>
              <w:top w:val="nil"/>
              <w:left w:val="nil"/>
              <w:bottom w:val="single" w:sz="4" w:space="0" w:color="auto"/>
              <w:right w:val="single" w:sz="4" w:space="0" w:color="auto"/>
            </w:tcBorders>
            <w:shd w:val="clear" w:color="000000" w:fill="FFFFFF"/>
            <w:vAlign w:val="center"/>
            <w:hideMark/>
          </w:tcPr>
          <w:p w:rsidR="00B4016D" w:rsidRPr="009D4653" w:rsidRDefault="00B4016D" w:rsidP="00820E40">
            <w:pPr>
              <w:jc w:val="center"/>
              <w:rPr>
                <w:sz w:val="20"/>
                <w:szCs w:val="20"/>
              </w:rPr>
            </w:pPr>
            <w:r>
              <w:rPr>
                <w:sz w:val="20"/>
                <w:szCs w:val="20"/>
              </w:rPr>
              <w:t>10</w:t>
            </w:r>
            <w:r w:rsidRPr="009D4653">
              <w:rPr>
                <w:sz w:val="20"/>
                <w:szCs w:val="20"/>
              </w:rPr>
              <w:t>0,00</w:t>
            </w:r>
          </w:p>
        </w:tc>
        <w:tc>
          <w:tcPr>
            <w:tcW w:w="793" w:type="dxa"/>
            <w:tcBorders>
              <w:top w:val="nil"/>
              <w:left w:val="nil"/>
              <w:bottom w:val="single" w:sz="4" w:space="0" w:color="auto"/>
              <w:right w:val="single" w:sz="4" w:space="0" w:color="auto"/>
            </w:tcBorders>
            <w:shd w:val="clear" w:color="000000" w:fill="FFFFFF"/>
            <w:vAlign w:val="center"/>
          </w:tcPr>
          <w:p w:rsidR="00B4016D" w:rsidRPr="00D56EC2" w:rsidRDefault="00B4016D" w:rsidP="00820E40">
            <w:pPr>
              <w:jc w:val="center"/>
              <w:rPr>
                <w:sz w:val="20"/>
                <w:szCs w:val="20"/>
              </w:rPr>
            </w:pPr>
            <w:r w:rsidRPr="00D56EC2">
              <w:rPr>
                <w:sz w:val="20"/>
                <w:szCs w:val="20"/>
              </w:rPr>
              <w:t>100,00</w:t>
            </w:r>
          </w:p>
        </w:tc>
      </w:tr>
      <w:tr w:rsidR="00B4016D" w:rsidRPr="00820E40" w:rsidTr="00D56EC2">
        <w:trPr>
          <w:trHeight w:val="341"/>
        </w:trPr>
        <w:tc>
          <w:tcPr>
            <w:tcW w:w="528" w:type="dxa"/>
            <w:tcBorders>
              <w:top w:val="nil"/>
              <w:left w:val="single" w:sz="4" w:space="0" w:color="auto"/>
              <w:bottom w:val="single" w:sz="4" w:space="0" w:color="auto"/>
              <w:right w:val="single" w:sz="4" w:space="0" w:color="auto"/>
            </w:tcBorders>
            <w:shd w:val="clear" w:color="000000" w:fill="FFFFFF"/>
            <w:vAlign w:val="center"/>
            <w:hideMark/>
          </w:tcPr>
          <w:p w:rsidR="00B4016D" w:rsidRPr="00820E40" w:rsidRDefault="00B4016D" w:rsidP="00820E40">
            <w:pPr>
              <w:jc w:val="center"/>
              <w:rPr>
                <w:color w:val="000000"/>
                <w:sz w:val="20"/>
                <w:szCs w:val="20"/>
              </w:rPr>
            </w:pPr>
            <w:r w:rsidRPr="00820E40">
              <w:rPr>
                <w:color w:val="000000"/>
                <w:sz w:val="20"/>
                <w:szCs w:val="20"/>
              </w:rPr>
              <w:t>1.3.</w:t>
            </w:r>
          </w:p>
        </w:tc>
        <w:tc>
          <w:tcPr>
            <w:tcW w:w="7954" w:type="dxa"/>
            <w:tcBorders>
              <w:top w:val="nil"/>
              <w:left w:val="nil"/>
              <w:bottom w:val="single" w:sz="4" w:space="0" w:color="auto"/>
              <w:right w:val="single" w:sz="4" w:space="0" w:color="auto"/>
            </w:tcBorders>
            <w:shd w:val="clear" w:color="000000" w:fill="FFFFFF"/>
            <w:vAlign w:val="center"/>
            <w:hideMark/>
          </w:tcPr>
          <w:p w:rsidR="00B4016D" w:rsidRPr="00820E40" w:rsidRDefault="00B4016D" w:rsidP="00820E40">
            <w:pPr>
              <w:rPr>
                <w:sz w:val="20"/>
                <w:szCs w:val="20"/>
              </w:rPr>
            </w:pPr>
            <w:r w:rsidRPr="00820E40">
              <w:rPr>
                <w:sz w:val="20"/>
                <w:szCs w:val="20"/>
              </w:rPr>
              <w:t>Реализация комплексной информационной кампании, направленной на укрепление общегражданской идентичности и межнационального (межэтнического), межконфессионального и межкультурного взаимодействия</w:t>
            </w:r>
          </w:p>
        </w:tc>
        <w:tc>
          <w:tcPr>
            <w:tcW w:w="1641" w:type="dxa"/>
            <w:tcBorders>
              <w:top w:val="nil"/>
              <w:left w:val="nil"/>
              <w:bottom w:val="single" w:sz="4" w:space="0" w:color="auto"/>
              <w:right w:val="single" w:sz="4" w:space="0" w:color="auto"/>
            </w:tcBorders>
            <w:shd w:val="clear" w:color="000000" w:fill="FFFFFF"/>
            <w:vAlign w:val="center"/>
            <w:hideMark/>
          </w:tcPr>
          <w:p w:rsidR="00B4016D" w:rsidRPr="00820E40" w:rsidRDefault="00B4016D" w:rsidP="00820E40">
            <w:pPr>
              <w:jc w:val="center"/>
              <w:rPr>
                <w:color w:val="000000"/>
                <w:sz w:val="20"/>
                <w:szCs w:val="20"/>
              </w:rPr>
            </w:pPr>
            <w:r w:rsidRPr="00820E40">
              <w:rPr>
                <w:color w:val="000000"/>
                <w:sz w:val="20"/>
                <w:szCs w:val="20"/>
              </w:rPr>
              <w:t>бюджет города</w:t>
            </w:r>
          </w:p>
        </w:tc>
        <w:tc>
          <w:tcPr>
            <w:tcW w:w="1532" w:type="dxa"/>
            <w:tcBorders>
              <w:top w:val="nil"/>
              <w:left w:val="nil"/>
              <w:bottom w:val="single" w:sz="4" w:space="0" w:color="auto"/>
              <w:right w:val="single" w:sz="4" w:space="0" w:color="auto"/>
            </w:tcBorders>
            <w:shd w:val="clear" w:color="000000" w:fill="FFFFFF"/>
            <w:vAlign w:val="center"/>
            <w:hideMark/>
          </w:tcPr>
          <w:p w:rsidR="00B4016D" w:rsidRPr="009D4653" w:rsidRDefault="00B4016D" w:rsidP="00820E40">
            <w:pPr>
              <w:jc w:val="center"/>
              <w:rPr>
                <w:sz w:val="20"/>
                <w:szCs w:val="20"/>
              </w:rPr>
            </w:pPr>
            <w:r w:rsidRPr="009D4653">
              <w:rPr>
                <w:sz w:val="20"/>
                <w:szCs w:val="20"/>
              </w:rPr>
              <w:t>747,20</w:t>
            </w:r>
          </w:p>
        </w:tc>
        <w:tc>
          <w:tcPr>
            <w:tcW w:w="1638" w:type="dxa"/>
            <w:tcBorders>
              <w:top w:val="nil"/>
              <w:left w:val="nil"/>
              <w:bottom w:val="single" w:sz="4" w:space="0" w:color="auto"/>
              <w:right w:val="single" w:sz="4" w:space="0" w:color="auto"/>
            </w:tcBorders>
            <w:shd w:val="clear" w:color="000000" w:fill="FFFFFF"/>
            <w:vAlign w:val="center"/>
            <w:hideMark/>
          </w:tcPr>
          <w:p w:rsidR="00B4016D" w:rsidRPr="00B4016D" w:rsidRDefault="00B4016D" w:rsidP="00B4016D">
            <w:pPr>
              <w:jc w:val="center"/>
              <w:rPr>
                <w:sz w:val="20"/>
                <w:szCs w:val="20"/>
              </w:rPr>
            </w:pPr>
            <w:r w:rsidRPr="00B4016D">
              <w:rPr>
                <w:sz w:val="20"/>
                <w:szCs w:val="20"/>
              </w:rPr>
              <w:t>744,05</w:t>
            </w:r>
          </w:p>
        </w:tc>
        <w:tc>
          <w:tcPr>
            <w:tcW w:w="1218" w:type="dxa"/>
            <w:tcBorders>
              <w:top w:val="nil"/>
              <w:left w:val="nil"/>
              <w:bottom w:val="single" w:sz="4" w:space="0" w:color="auto"/>
              <w:right w:val="single" w:sz="4" w:space="0" w:color="auto"/>
            </w:tcBorders>
            <w:shd w:val="clear" w:color="000000" w:fill="FFFFFF"/>
            <w:vAlign w:val="center"/>
            <w:hideMark/>
          </w:tcPr>
          <w:p w:rsidR="00B4016D" w:rsidRPr="009D4653" w:rsidRDefault="00B4016D" w:rsidP="00B4016D">
            <w:pPr>
              <w:jc w:val="center"/>
              <w:rPr>
                <w:sz w:val="20"/>
                <w:szCs w:val="20"/>
              </w:rPr>
            </w:pPr>
            <w:r w:rsidRPr="009D4653">
              <w:rPr>
                <w:sz w:val="20"/>
                <w:szCs w:val="20"/>
              </w:rPr>
              <w:t>7</w:t>
            </w:r>
            <w:r>
              <w:rPr>
                <w:sz w:val="20"/>
                <w:szCs w:val="20"/>
              </w:rPr>
              <w:t>44,05</w:t>
            </w:r>
          </w:p>
        </w:tc>
        <w:tc>
          <w:tcPr>
            <w:tcW w:w="793" w:type="dxa"/>
            <w:tcBorders>
              <w:top w:val="nil"/>
              <w:left w:val="nil"/>
              <w:bottom w:val="single" w:sz="4" w:space="0" w:color="auto"/>
              <w:right w:val="single" w:sz="4" w:space="0" w:color="auto"/>
            </w:tcBorders>
            <w:shd w:val="clear" w:color="000000" w:fill="FFFFFF"/>
            <w:vAlign w:val="center"/>
          </w:tcPr>
          <w:p w:rsidR="00B4016D" w:rsidRPr="00D56EC2" w:rsidRDefault="00D56EC2" w:rsidP="00D56EC2">
            <w:pPr>
              <w:jc w:val="center"/>
              <w:rPr>
                <w:sz w:val="20"/>
                <w:szCs w:val="20"/>
              </w:rPr>
            </w:pPr>
            <w:r w:rsidRPr="00D56EC2">
              <w:rPr>
                <w:sz w:val="20"/>
                <w:szCs w:val="20"/>
              </w:rPr>
              <w:t>99,58</w:t>
            </w:r>
          </w:p>
        </w:tc>
      </w:tr>
      <w:tr w:rsidR="00B4016D" w:rsidRPr="00820E40" w:rsidTr="00D56EC2">
        <w:trPr>
          <w:trHeight w:val="300"/>
        </w:trPr>
        <w:tc>
          <w:tcPr>
            <w:tcW w:w="528" w:type="dxa"/>
            <w:tcBorders>
              <w:top w:val="nil"/>
              <w:left w:val="single" w:sz="4" w:space="0" w:color="auto"/>
              <w:bottom w:val="single" w:sz="4" w:space="0" w:color="auto"/>
              <w:right w:val="single" w:sz="4" w:space="0" w:color="auto"/>
            </w:tcBorders>
            <w:shd w:val="clear" w:color="000000" w:fill="FFFFFF"/>
            <w:vAlign w:val="center"/>
            <w:hideMark/>
          </w:tcPr>
          <w:p w:rsidR="00B4016D" w:rsidRPr="00820E40" w:rsidRDefault="00B4016D" w:rsidP="00820E40">
            <w:pPr>
              <w:jc w:val="center"/>
              <w:rPr>
                <w:color w:val="000000"/>
                <w:sz w:val="20"/>
                <w:szCs w:val="20"/>
              </w:rPr>
            </w:pPr>
            <w:r w:rsidRPr="00820E40">
              <w:rPr>
                <w:color w:val="000000"/>
                <w:sz w:val="20"/>
                <w:szCs w:val="20"/>
              </w:rPr>
              <w:t> </w:t>
            </w:r>
          </w:p>
        </w:tc>
        <w:tc>
          <w:tcPr>
            <w:tcW w:w="7954" w:type="dxa"/>
            <w:tcBorders>
              <w:top w:val="nil"/>
              <w:left w:val="nil"/>
              <w:bottom w:val="single" w:sz="4" w:space="0" w:color="auto"/>
              <w:right w:val="single" w:sz="4" w:space="0" w:color="auto"/>
            </w:tcBorders>
            <w:shd w:val="clear" w:color="000000" w:fill="FFFFFF"/>
            <w:vAlign w:val="center"/>
            <w:hideMark/>
          </w:tcPr>
          <w:p w:rsidR="00B4016D" w:rsidRPr="00820E40" w:rsidRDefault="00B4016D" w:rsidP="00820E40">
            <w:pPr>
              <w:rPr>
                <w:color w:val="000000"/>
                <w:sz w:val="20"/>
                <w:szCs w:val="20"/>
              </w:rPr>
            </w:pPr>
            <w:r w:rsidRPr="00820E40">
              <w:rPr>
                <w:color w:val="000000"/>
                <w:sz w:val="20"/>
                <w:szCs w:val="20"/>
              </w:rPr>
              <w:t>Итого по задаче 1</w:t>
            </w:r>
          </w:p>
        </w:tc>
        <w:tc>
          <w:tcPr>
            <w:tcW w:w="1641" w:type="dxa"/>
            <w:tcBorders>
              <w:top w:val="nil"/>
              <w:left w:val="nil"/>
              <w:bottom w:val="single" w:sz="4" w:space="0" w:color="auto"/>
              <w:right w:val="single" w:sz="4" w:space="0" w:color="auto"/>
            </w:tcBorders>
            <w:shd w:val="clear" w:color="000000" w:fill="FFFFFF"/>
            <w:vAlign w:val="center"/>
            <w:hideMark/>
          </w:tcPr>
          <w:p w:rsidR="00B4016D" w:rsidRPr="00820E40" w:rsidRDefault="00B4016D" w:rsidP="00820E40">
            <w:pPr>
              <w:jc w:val="center"/>
              <w:rPr>
                <w:color w:val="000000"/>
                <w:sz w:val="20"/>
                <w:szCs w:val="20"/>
              </w:rPr>
            </w:pPr>
            <w:r w:rsidRPr="00820E40">
              <w:rPr>
                <w:color w:val="000000"/>
                <w:sz w:val="20"/>
                <w:szCs w:val="20"/>
              </w:rPr>
              <w:t>бюджет города</w:t>
            </w:r>
          </w:p>
        </w:tc>
        <w:tc>
          <w:tcPr>
            <w:tcW w:w="1532" w:type="dxa"/>
            <w:tcBorders>
              <w:top w:val="nil"/>
              <w:left w:val="nil"/>
              <w:bottom w:val="single" w:sz="4" w:space="0" w:color="auto"/>
              <w:right w:val="single" w:sz="4" w:space="0" w:color="auto"/>
            </w:tcBorders>
            <w:shd w:val="clear" w:color="000000" w:fill="FFFFFF"/>
            <w:vAlign w:val="center"/>
            <w:hideMark/>
          </w:tcPr>
          <w:p w:rsidR="00B4016D" w:rsidRPr="009D4653" w:rsidRDefault="00B4016D" w:rsidP="009D4653">
            <w:pPr>
              <w:jc w:val="center"/>
              <w:rPr>
                <w:sz w:val="20"/>
                <w:szCs w:val="20"/>
              </w:rPr>
            </w:pPr>
            <w:r w:rsidRPr="009D4653">
              <w:rPr>
                <w:sz w:val="20"/>
                <w:szCs w:val="20"/>
              </w:rPr>
              <w:t>2 459,08</w:t>
            </w:r>
          </w:p>
        </w:tc>
        <w:tc>
          <w:tcPr>
            <w:tcW w:w="1638" w:type="dxa"/>
            <w:tcBorders>
              <w:top w:val="nil"/>
              <w:left w:val="nil"/>
              <w:bottom w:val="single" w:sz="4" w:space="0" w:color="auto"/>
              <w:right w:val="single" w:sz="4" w:space="0" w:color="auto"/>
            </w:tcBorders>
            <w:shd w:val="clear" w:color="000000" w:fill="FFFFFF"/>
            <w:vAlign w:val="center"/>
            <w:hideMark/>
          </w:tcPr>
          <w:p w:rsidR="00B4016D" w:rsidRPr="00B4016D" w:rsidRDefault="00B4016D" w:rsidP="00820E40">
            <w:pPr>
              <w:jc w:val="center"/>
              <w:rPr>
                <w:sz w:val="20"/>
                <w:szCs w:val="20"/>
              </w:rPr>
            </w:pPr>
            <w:r w:rsidRPr="00B4016D">
              <w:rPr>
                <w:sz w:val="20"/>
                <w:szCs w:val="20"/>
              </w:rPr>
              <w:t>2 455,87</w:t>
            </w:r>
          </w:p>
        </w:tc>
        <w:tc>
          <w:tcPr>
            <w:tcW w:w="1218" w:type="dxa"/>
            <w:tcBorders>
              <w:top w:val="nil"/>
              <w:left w:val="nil"/>
              <w:bottom w:val="single" w:sz="4" w:space="0" w:color="auto"/>
              <w:right w:val="single" w:sz="4" w:space="0" w:color="auto"/>
            </w:tcBorders>
            <w:shd w:val="clear" w:color="000000" w:fill="FFFFFF"/>
            <w:vAlign w:val="center"/>
            <w:hideMark/>
          </w:tcPr>
          <w:p w:rsidR="00B4016D" w:rsidRPr="009D4653" w:rsidRDefault="00B4016D" w:rsidP="00820E40">
            <w:pPr>
              <w:jc w:val="center"/>
              <w:rPr>
                <w:sz w:val="20"/>
                <w:szCs w:val="20"/>
              </w:rPr>
            </w:pPr>
            <w:r w:rsidRPr="009D4653">
              <w:rPr>
                <w:sz w:val="20"/>
                <w:szCs w:val="20"/>
              </w:rPr>
              <w:t>2 455,87</w:t>
            </w:r>
          </w:p>
        </w:tc>
        <w:tc>
          <w:tcPr>
            <w:tcW w:w="793" w:type="dxa"/>
            <w:tcBorders>
              <w:top w:val="nil"/>
              <w:left w:val="nil"/>
              <w:bottom w:val="single" w:sz="4" w:space="0" w:color="auto"/>
              <w:right w:val="single" w:sz="4" w:space="0" w:color="auto"/>
            </w:tcBorders>
            <w:shd w:val="clear" w:color="000000" w:fill="FFFFFF"/>
            <w:vAlign w:val="center"/>
          </w:tcPr>
          <w:p w:rsidR="00B4016D" w:rsidRPr="00D56EC2" w:rsidRDefault="00D56EC2" w:rsidP="00820E40">
            <w:pPr>
              <w:jc w:val="center"/>
              <w:rPr>
                <w:sz w:val="20"/>
                <w:szCs w:val="20"/>
              </w:rPr>
            </w:pPr>
            <w:r w:rsidRPr="00D56EC2">
              <w:rPr>
                <w:sz w:val="20"/>
                <w:szCs w:val="20"/>
              </w:rPr>
              <w:t>99,87</w:t>
            </w:r>
          </w:p>
        </w:tc>
      </w:tr>
      <w:tr w:rsidR="00166F58" w:rsidRPr="00820E40" w:rsidTr="00D56EC2">
        <w:trPr>
          <w:trHeight w:val="279"/>
        </w:trPr>
        <w:tc>
          <w:tcPr>
            <w:tcW w:w="15304"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166F58" w:rsidRPr="00820E40" w:rsidRDefault="00166F58" w:rsidP="00820E40">
            <w:pPr>
              <w:jc w:val="center"/>
              <w:rPr>
                <w:sz w:val="20"/>
                <w:szCs w:val="20"/>
              </w:rPr>
            </w:pPr>
            <w:r w:rsidRPr="00820E40">
              <w:rPr>
                <w:sz w:val="20"/>
                <w:szCs w:val="20"/>
              </w:rPr>
              <w:t>Задача 3. Содействие социокультурной интеграции и адаптации мигрантов</w:t>
            </w:r>
          </w:p>
        </w:tc>
      </w:tr>
      <w:tr w:rsidR="00B4016D" w:rsidRPr="00820E40" w:rsidTr="00D56EC2">
        <w:trPr>
          <w:trHeight w:val="70"/>
        </w:trPr>
        <w:tc>
          <w:tcPr>
            <w:tcW w:w="528" w:type="dxa"/>
            <w:tcBorders>
              <w:top w:val="nil"/>
              <w:left w:val="single" w:sz="4" w:space="0" w:color="auto"/>
              <w:bottom w:val="single" w:sz="4" w:space="0" w:color="auto"/>
              <w:right w:val="single" w:sz="4" w:space="0" w:color="auto"/>
            </w:tcBorders>
            <w:shd w:val="clear" w:color="000000" w:fill="FFFFFF"/>
            <w:vAlign w:val="center"/>
            <w:hideMark/>
          </w:tcPr>
          <w:p w:rsidR="00B4016D" w:rsidRPr="00820E40" w:rsidRDefault="00B4016D" w:rsidP="00820E40">
            <w:pPr>
              <w:jc w:val="center"/>
              <w:rPr>
                <w:color w:val="000000"/>
                <w:sz w:val="20"/>
                <w:szCs w:val="20"/>
              </w:rPr>
            </w:pPr>
            <w:r w:rsidRPr="00820E40">
              <w:rPr>
                <w:color w:val="000000"/>
                <w:sz w:val="20"/>
                <w:szCs w:val="20"/>
              </w:rPr>
              <w:t>3.1.</w:t>
            </w:r>
          </w:p>
        </w:tc>
        <w:tc>
          <w:tcPr>
            <w:tcW w:w="7954" w:type="dxa"/>
            <w:tcBorders>
              <w:top w:val="nil"/>
              <w:left w:val="nil"/>
              <w:bottom w:val="single" w:sz="4" w:space="0" w:color="auto"/>
              <w:right w:val="single" w:sz="4" w:space="0" w:color="auto"/>
            </w:tcBorders>
            <w:shd w:val="clear" w:color="000000" w:fill="FFFFFF"/>
            <w:vAlign w:val="center"/>
            <w:hideMark/>
          </w:tcPr>
          <w:p w:rsidR="00B4016D" w:rsidRPr="00820E40" w:rsidRDefault="00B4016D" w:rsidP="00820E40">
            <w:pPr>
              <w:rPr>
                <w:sz w:val="20"/>
                <w:szCs w:val="20"/>
              </w:rPr>
            </w:pPr>
            <w:r w:rsidRPr="00820E40">
              <w:rPr>
                <w:sz w:val="20"/>
                <w:szCs w:val="20"/>
              </w:rPr>
              <w:t>Проведение мероприятий по социокультурной интеграции и адаптации мигрантов</w:t>
            </w:r>
          </w:p>
        </w:tc>
        <w:tc>
          <w:tcPr>
            <w:tcW w:w="1641" w:type="dxa"/>
            <w:tcBorders>
              <w:top w:val="nil"/>
              <w:left w:val="nil"/>
              <w:bottom w:val="single" w:sz="4" w:space="0" w:color="auto"/>
              <w:right w:val="single" w:sz="4" w:space="0" w:color="auto"/>
            </w:tcBorders>
            <w:shd w:val="clear" w:color="000000" w:fill="FFFFFF"/>
            <w:vAlign w:val="center"/>
            <w:hideMark/>
          </w:tcPr>
          <w:p w:rsidR="00B4016D" w:rsidRPr="00820E40" w:rsidRDefault="00B4016D" w:rsidP="00820E40">
            <w:pPr>
              <w:jc w:val="center"/>
              <w:rPr>
                <w:color w:val="000000"/>
                <w:sz w:val="20"/>
                <w:szCs w:val="20"/>
              </w:rPr>
            </w:pPr>
            <w:r w:rsidRPr="00820E40">
              <w:rPr>
                <w:color w:val="000000"/>
                <w:sz w:val="20"/>
                <w:szCs w:val="20"/>
              </w:rPr>
              <w:t>бюджет города</w:t>
            </w:r>
          </w:p>
        </w:tc>
        <w:tc>
          <w:tcPr>
            <w:tcW w:w="1532" w:type="dxa"/>
            <w:tcBorders>
              <w:top w:val="nil"/>
              <w:left w:val="nil"/>
              <w:bottom w:val="single" w:sz="4" w:space="0" w:color="auto"/>
              <w:right w:val="single" w:sz="4" w:space="0" w:color="auto"/>
            </w:tcBorders>
            <w:shd w:val="clear" w:color="000000" w:fill="FFFFFF"/>
            <w:vAlign w:val="center"/>
            <w:hideMark/>
          </w:tcPr>
          <w:p w:rsidR="00B4016D" w:rsidRPr="009D4653" w:rsidRDefault="00B4016D" w:rsidP="00820E40">
            <w:pPr>
              <w:jc w:val="center"/>
              <w:rPr>
                <w:sz w:val="20"/>
                <w:szCs w:val="20"/>
              </w:rPr>
            </w:pPr>
            <w:r w:rsidRPr="009D4653">
              <w:rPr>
                <w:sz w:val="20"/>
                <w:szCs w:val="20"/>
              </w:rPr>
              <w:t>640,00</w:t>
            </w:r>
          </w:p>
        </w:tc>
        <w:tc>
          <w:tcPr>
            <w:tcW w:w="1638" w:type="dxa"/>
            <w:tcBorders>
              <w:top w:val="nil"/>
              <w:left w:val="nil"/>
              <w:bottom w:val="single" w:sz="4" w:space="0" w:color="auto"/>
              <w:right w:val="single" w:sz="4" w:space="0" w:color="auto"/>
            </w:tcBorders>
            <w:shd w:val="clear" w:color="000000" w:fill="FFFFFF"/>
            <w:vAlign w:val="center"/>
            <w:hideMark/>
          </w:tcPr>
          <w:p w:rsidR="00B4016D" w:rsidRPr="009D4653" w:rsidRDefault="00B4016D" w:rsidP="00820E40">
            <w:pPr>
              <w:jc w:val="center"/>
              <w:rPr>
                <w:sz w:val="20"/>
                <w:szCs w:val="20"/>
              </w:rPr>
            </w:pPr>
            <w:r w:rsidRPr="009D4653">
              <w:rPr>
                <w:sz w:val="20"/>
                <w:szCs w:val="20"/>
              </w:rPr>
              <w:t>639,90</w:t>
            </w:r>
          </w:p>
        </w:tc>
        <w:tc>
          <w:tcPr>
            <w:tcW w:w="1218" w:type="dxa"/>
            <w:tcBorders>
              <w:top w:val="nil"/>
              <w:left w:val="nil"/>
              <w:bottom w:val="single" w:sz="4" w:space="0" w:color="auto"/>
              <w:right w:val="single" w:sz="4" w:space="0" w:color="auto"/>
            </w:tcBorders>
            <w:shd w:val="clear" w:color="000000" w:fill="FFFFFF"/>
            <w:vAlign w:val="center"/>
            <w:hideMark/>
          </w:tcPr>
          <w:p w:rsidR="00B4016D" w:rsidRPr="009D4653" w:rsidRDefault="00B4016D" w:rsidP="00820E40">
            <w:pPr>
              <w:jc w:val="center"/>
              <w:rPr>
                <w:sz w:val="20"/>
                <w:szCs w:val="20"/>
              </w:rPr>
            </w:pPr>
            <w:r w:rsidRPr="009D4653">
              <w:rPr>
                <w:sz w:val="20"/>
                <w:szCs w:val="20"/>
              </w:rPr>
              <w:t>639,90</w:t>
            </w:r>
          </w:p>
        </w:tc>
        <w:tc>
          <w:tcPr>
            <w:tcW w:w="793" w:type="dxa"/>
            <w:tcBorders>
              <w:top w:val="nil"/>
              <w:left w:val="nil"/>
              <w:bottom w:val="single" w:sz="4" w:space="0" w:color="auto"/>
              <w:right w:val="single" w:sz="4" w:space="0" w:color="auto"/>
            </w:tcBorders>
            <w:shd w:val="clear" w:color="000000" w:fill="FFFFFF"/>
            <w:vAlign w:val="center"/>
          </w:tcPr>
          <w:p w:rsidR="00B4016D" w:rsidRPr="009D4653" w:rsidRDefault="00D56EC2" w:rsidP="00820E40">
            <w:pPr>
              <w:jc w:val="center"/>
              <w:rPr>
                <w:sz w:val="20"/>
                <w:szCs w:val="20"/>
              </w:rPr>
            </w:pPr>
            <w:r>
              <w:rPr>
                <w:sz w:val="20"/>
                <w:szCs w:val="20"/>
              </w:rPr>
              <w:t>99,98</w:t>
            </w:r>
          </w:p>
        </w:tc>
      </w:tr>
      <w:tr w:rsidR="00B4016D" w:rsidRPr="00820E40" w:rsidTr="00D56EC2">
        <w:trPr>
          <w:trHeight w:val="279"/>
        </w:trPr>
        <w:tc>
          <w:tcPr>
            <w:tcW w:w="528" w:type="dxa"/>
            <w:tcBorders>
              <w:top w:val="nil"/>
              <w:left w:val="single" w:sz="4" w:space="0" w:color="auto"/>
              <w:bottom w:val="single" w:sz="4" w:space="0" w:color="auto"/>
              <w:right w:val="single" w:sz="4" w:space="0" w:color="auto"/>
            </w:tcBorders>
            <w:shd w:val="clear" w:color="000000" w:fill="FFFFFF"/>
            <w:vAlign w:val="center"/>
            <w:hideMark/>
          </w:tcPr>
          <w:p w:rsidR="00B4016D" w:rsidRPr="00820E40" w:rsidRDefault="00B4016D" w:rsidP="00820E40">
            <w:pPr>
              <w:jc w:val="center"/>
              <w:rPr>
                <w:color w:val="000000"/>
                <w:sz w:val="20"/>
                <w:szCs w:val="20"/>
              </w:rPr>
            </w:pPr>
            <w:r w:rsidRPr="00820E40">
              <w:rPr>
                <w:color w:val="000000"/>
                <w:sz w:val="20"/>
                <w:szCs w:val="20"/>
              </w:rPr>
              <w:t>3.2.</w:t>
            </w:r>
          </w:p>
        </w:tc>
        <w:tc>
          <w:tcPr>
            <w:tcW w:w="7954" w:type="dxa"/>
            <w:tcBorders>
              <w:top w:val="nil"/>
              <w:left w:val="nil"/>
              <w:bottom w:val="single" w:sz="4" w:space="0" w:color="auto"/>
              <w:right w:val="single" w:sz="4" w:space="0" w:color="auto"/>
            </w:tcBorders>
            <w:shd w:val="clear" w:color="000000" w:fill="FFFFFF"/>
            <w:vAlign w:val="center"/>
            <w:hideMark/>
          </w:tcPr>
          <w:p w:rsidR="00B4016D" w:rsidRPr="00820E40" w:rsidRDefault="00B4016D" w:rsidP="00820E40">
            <w:pPr>
              <w:rPr>
                <w:sz w:val="20"/>
                <w:szCs w:val="20"/>
              </w:rPr>
            </w:pPr>
            <w:r w:rsidRPr="00820E40">
              <w:rPr>
                <w:sz w:val="20"/>
                <w:szCs w:val="20"/>
              </w:rPr>
              <w:t>Совершенствование системы мер, обеспечивающих уважительное отношение мигрантов к культуре и традициям принимающего сообщества</w:t>
            </w:r>
          </w:p>
        </w:tc>
        <w:tc>
          <w:tcPr>
            <w:tcW w:w="1641" w:type="dxa"/>
            <w:tcBorders>
              <w:top w:val="nil"/>
              <w:left w:val="nil"/>
              <w:bottom w:val="single" w:sz="4" w:space="0" w:color="auto"/>
              <w:right w:val="single" w:sz="4" w:space="0" w:color="auto"/>
            </w:tcBorders>
            <w:shd w:val="clear" w:color="000000" w:fill="FFFFFF"/>
            <w:vAlign w:val="center"/>
            <w:hideMark/>
          </w:tcPr>
          <w:p w:rsidR="00B4016D" w:rsidRPr="00820E40" w:rsidRDefault="00B4016D" w:rsidP="00820E40">
            <w:pPr>
              <w:jc w:val="center"/>
              <w:rPr>
                <w:color w:val="000000"/>
                <w:sz w:val="20"/>
                <w:szCs w:val="20"/>
              </w:rPr>
            </w:pPr>
            <w:r w:rsidRPr="00820E40">
              <w:rPr>
                <w:color w:val="000000"/>
                <w:sz w:val="20"/>
                <w:szCs w:val="20"/>
              </w:rPr>
              <w:t>бюджет города</w:t>
            </w:r>
          </w:p>
        </w:tc>
        <w:tc>
          <w:tcPr>
            <w:tcW w:w="1532" w:type="dxa"/>
            <w:tcBorders>
              <w:top w:val="nil"/>
              <w:left w:val="nil"/>
              <w:bottom w:val="single" w:sz="4" w:space="0" w:color="auto"/>
              <w:right w:val="single" w:sz="4" w:space="0" w:color="auto"/>
            </w:tcBorders>
            <w:shd w:val="clear" w:color="000000" w:fill="FFFFFF"/>
            <w:vAlign w:val="center"/>
            <w:hideMark/>
          </w:tcPr>
          <w:p w:rsidR="00B4016D" w:rsidRPr="009D4653" w:rsidRDefault="00B4016D" w:rsidP="00820E40">
            <w:pPr>
              <w:jc w:val="center"/>
              <w:rPr>
                <w:sz w:val="20"/>
                <w:szCs w:val="20"/>
              </w:rPr>
            </w:pPr>
            <w:r w:rsidRPr="009D4653">
              <w:rPr>
                <w:sz w:val="20"/>
                <w:szCs w:val="20"/>
              </w:rPr>
              <w:t>30,00</w:t>
            </w:r>
          </w:p>
        </w:tc>
        <w:tc>
          <w:tcPr>
            <w:tcW w:w="1638" w:type="dxa"/>
            <w:tcBorders>
              <w:top w:val="nil"/>
              <w:left w:val="nil"/>
              <w:bottom w:val="single" w:sz="4" w:space="0" w:color="auto"/>
              <w:right w:val="single" w:sz="4" w:space="0" w:color="auto"/>
            </w:tcBorders>
            <w:shd w:val="clear" w:color="000000" w:fill="FFFFFF"/>
            <w:vAlign w:val="center"/>
            <w:hideMark/>
          </w:tcPr>
          <w:p w:rsidR="00B4016D" w:rsidRPr="009D4653" w:rsidRDefault="00B4016D" w:rsidP="00820E40">
            <w:pPr>
              <w:jc w:val="center"/>
              <w:rPr>
                <w:sz w:val="20"/>
                <w:szCs w:val="20"/>
              </w:rPr>
            </w:pPr>
            <w:r w:rsidRPr="009D4653">
              <w:rPr>
                <w:sz w:val="20"/>
                <w:szCs w:val="20"/>
              </w:rPr>
              <w:t>30,00</w:t>
            </w:r>
          </w:p>
        </w:tc>
        <w:tc>
          <w:tcPr>
            <w:tcW w:w="1218" w:type="dxa"/>
            <w:tcBorders>
              <w:top w:val="nil"/>
              <w:left w:val="nil"/>
              <w:bottom w:val="single" w:sz="4" w:space="0" w:color="auto"/>
              <w:right w:val="single" w:sz="4" w:space="0" w:color="auto"/>
            </w:tcBorders>
            <w:shd w:val="clear" w:color="000000" w:fill="FFFFFF"/>
            <w:vAlign w:val="center"/>
            <w:hideMark/>
          </w:tcPr>
          <w:p w:rsidR="00B4016D" w:rsidRPr="009D4653" w:rsidRDefault="00B4016D" w:rsidP="00820E40">
            <w:pPr>
              <w:jc w:val="center"/>
              <w:rPr>
                <w:sz w:val="20"/>
                <w:szCs w:val="20"/>
              </w:rPr>
            </w:pPr>
            <w:r w:rsidRPr="009D4653">
              <w:rPr>
                <w:sz w:val="20"/>
                <w:szCs w:val="20"/>
              </w:rPr>
              <w:t>30,00</w:t>
            </w:r>
          </w:p>
        </w:tc>
        <w:tc>
          <w:tcPr>
            <w:tcW w:w="793" w:type="dxa"/>
            <w:tcBorders>
              <w:top w:val="nil"/>
              <w:left w:val="nil"/>
              <w:bottom w:val="single" w:sz="4" w:space="0" w:color="auto"/>
              <w:right w:val="single" w:sz="4" w:space="0" w:color="auto"/>
            </w:tcBorders>
            <w:shd w:val="clear" w:color="000000" w:fill="FFFFFF"/>
            <w:vAlign w:val="center"/>
          </w:tcPr>
          <w:p w:rsidR="00B4016D" w:rsidRPr="009D4653" w:rsidRDefault="00D56EC2" w:rsidP="00820E40">
            <w:pPr>
              <w:jc w:val="center"/>
              <w:rPr>
                <w:sz w:val="20"/>
                <w:szCs w:val="20"/>
              </w:rPr>
            </w:pPr>
            <w:r>
              <w:rPr>
                <w:sz w:val="20"/>
                <w:szCs w:val="20"/>
              </w:rPr>
              <w:t>100,00</w:t>
            </w:r>
          </w:p>
        </w:tc>
      </w:tr>
      <w:tr w:rsidR="00B4016D" w:rsidRPr="00820E40" w:rsidTr="00D56EC2">
        <w:trPr>
          <w:trHeight w:val="371"/>
        </w:trPr>
        <w:tc>
          <w:tcPr>
            <w:tcW w:w="528" w:type="dxa"/>
            <w:tcBorders>
              <w:top w:val="nil"/>
              <w:left w:val="single" w:sz="4" w:space="0" w:color="auto"/>
              <w:bottom w:val="single" w:sz="4" w:space="0" w:color="auto"/>
              <w:right w:val="single" w:sz="4" w:space="0" w:color="auto"/>
            </w:tcBorders>
            <w:shd w:val="clear" w:color="000000" w:fill="FFFFFF"/>
            <w:vAlign w:val="center"/>
            <w:hideMark/>
          </w:tcPr>
          <w:p w:rsidR="00B4016D" w:rsidRPr="00820E40" w:rsidRDefault="00B4016D" w:rsidP="00820E40">
            <w:pPr>
              <w:jc w:val="center"/>
              <w:rPr>
                <w:color w:val="000000"/>
                <w:sz w:val="20"/>
                <w:szCs w:val="20"/>
              </w:rPr>
            </w:pPr>
            <w:r w:rsidRPr="00820E40">
              <w:rPr>
                <w:color w:val="000000"/>
                <w:sz w:val="20"/>
                <w:szCs w:val="20"/>
              </w:rPr>
              <w:t>3.3.</w:t>
            </w:r>
          </w:p>
        </w:tc>
        <w:tc>
          <w:tcPr>
            <w:tcW w:w="7954" w:type="dxa"/>
            <w:tcBorders>
              <w:top w:val="nil"/>
              <w:left w:val="nil"/>
              <w:bottom w:val="single" w:sz="4" w:space="0" w:color="auto"/>
              <w:right w:val="single" w:sz="4" w:space="0" w:color="auto"/>
            </w:tcBorders>
            <w:shd w:val="clear" w:color="000000" w:fill="FFFFFF"/>
            <w:vAlign w:val="center"/>
            <w:hideMark/>
          </w:tcPr>
          <w:p w:rsidR="00B4016D" w:rsidRPr="00820E40" w:rsidRDefault="00B4016D" w:rsidP="00820E40">
            <w:pPr>
              <w:rPr>
                <w:sz w:val="20"/>
                <w:szCs w:val="20"/>
              </w:rPr>
            </w:pPr>
            <w:r w:rsidRPr="00820E40">
              <w:rPr>
                <w:sz w:val="20"/>
                <w:szCs w:val="20"/>
              </w:rPr>
              <w:t xml:space="preserve">Привлечение средств массовой информации к формированию положительного образа мигранта, популяризация легального труда мигрантов </w:t>
            </w:r>
          </w:p>
        </w:tc>
        <w:tc>
          <w:tcPr>
            <w:tcW w:w="1641" w:type="dxa"/>
            <w:tcBorders>
              <w:top w:val="nil"/>
              <w:left w:val="nil"/>
              <w:bottom w:val="single" w:sz="4" w:space="0" w:color="auto"/>
              <w:right w:val="single" w:sz="4" w:space="0" w:color="auto"/>
            </w:tcBorders>
            <w:shd w:val="clear" w:color="000000" w:fill="FFFFFF"/>
            <w:vAlign w:val="center"/>
            <w:hideMark/>
          </w:tcPr>
          <w:p w:rsidR="00B4016D" w:rsidRPr="00820E40" w:rsidRDefault="00B4016D" w:rsidP="00820E40">
            <w:pPr>
              <w:jc w:val="center"/>
              <w:rPr>
                <w:color w:val="000000"/>
                <w:sz w:val="20"/>
                <w:szCs w:val="20"/>
              </w:rPr>
            </w:pPr>
            <w:r w:rsidRPr="00820E40">
              <w:rPr>
                <w:color w:val="000000"/>
                <w:sz w:val="20"/>
                <w:szCs w:val="20"/>
              </w:rPr>
              <w:t>бюджет города</w:t>
            </w:r>
          </w:p>
        </w:tc>
        <w:tc>
          <w:tcPr>
            <w:tcW w:w="1532" w:type="dxa"/>
            <w:tcBorders>
              <w:top w:val="nil"/>
              <w:left w:val="nil"/>
              <w:bottom w:val="single" w:sz="4" w:space="0" w:color="auto"/>
              <w:right w:val="single" w:sz="4" w:space="0" w:color="auto"/>
            </w:tcBorders>
            <w:shd w:val="clear" w:color="000000" w:fill="FFFFFF"/>
            <w:vAlign w:val="center"/>
            <w:hideMark/>
          </w:tcPr>
          <w:p w:rsidR="00B4016D" w:rsidRPr="009D4653" w:rsidRDefault="00B4016D" w:rsidP="00820E40">
            <w:pPr>
              <w:jc w:val="center"/>
              <w:rPr>
                <w:sz w:val="20"/>
                <w:szCs w:val="20"/>
              </w:rPr>
            </w:pPr>
            <w:r w:rsidRPr="009D4653">
              <w:rPr>
                <w:sz w:val="20"/>
                <w:szCs w:val="20"/>
              </w:rPr>
              <w:t>93,30</w:t>
            </w:r>
          </w:p>
        </w:tc>
        <w:tc>
          <w:tcPr>
            <w:tcW w:w="1638" w:type="dxa"/>
            <w:tcBorders>
              <w:top w:val="nil"/>
              <w:left w:val="nil"/>
              <w:bottom w:val="single" w:sz="4" w:space="0" w:color="auto"/>
              <w:right w:val="single" w:sz="4" w:space="0" w:color="auto"/>
            </w:tcBorders>
            <w:shd w:val="clear" w:color="000000" w:fill="FFFFFF"/>
            <w:vAlign w:val="center"/>
          </w:tcPr>
          <w:p w:rsidR="00B4016D" w:rsidRPr="009D4653" w:rsidRDefault="00B4016D" w:rsidP="00820E40">
            <w:pPr>
              <w:jc w:val="center"/>
              <w:rPr>
                <w:sz w:val="20"/>
                <w:szCs w:val="20"/>
              </w:rPr>
            </w:pPr>
            <w:r w:rsidRPr="009D4653">
              <w:rPr>
                <w:sz w:val="20"/>
                <w:szCs w:val="20"/>
              </w:rPr>
              <w:t>90,80</w:t>
            </w:r>
          </w:p>
        </w:tc>
        <w:tc>
          <w:tcPr>
            <w:tcW w:w="1218" w:type="dxa"/>
            <w:tcBorders>
              <w:top w:val="nil"/>
              <w:left w:val="nil"/>
              <w:bottom w:val="single" w:sz="4" w:space="0" w:color="auto"/>
              <w:right w:val="single" w:sz="4" w:space="0" w:color="auto"/>
            </w:tcBorders>
            <w:shd w:val="clear" w:color="000000" w:fill="FFFFFF"/>
            <w:vAlign w:val="center"/>
          </w:tcPr>
          <w:p w:rsidR="00B4016D" w:rsidRPr="009D4653" w:rsidRDefault="00B4016D" w:rsidP="00820E40">
            <w:pPr>
              <w:jc w:val="center"/>
              <w:rPr>
                <w:sz w:val="20"/>
                <w:szCs w:val="20"/>
              </w:rPr>
            </w:pPr>
            <w:r w:rsidRPr="009D4653">
              <w:rPr>
                <w:sz w:val="20"/>
                <w:szCs w:val="20"/>
              </w:rPr>
              <w:t>90,80</w:t>
            </w:r>
          </w:p>
        </w:tc>
        <w:tc>
          <w:tcPr>
            <w:tcW w:w="793" w:type="dxa"/>
            <w:tcBorders>
              <w:top w:val="nil"/>
              <w:left w:val="nil"/>
              <w:bottom w:val="single" w:sz="4" w:space="0" w:color="auto"/>
              <w:right w:val="single" w:sz="4" w:space="0" w:color="auto"/>
            </w:tcBorders>
            <w:shd w:val="clear" w:color="000000" w:fill="FFFFFF"/>
            <w:vAlign w:val="center"/>
          </w:tcPr>
          <w:p w:rsidR="00B4016D" w:rsidRPr="009D4653" w:rsidRDefault="00D56EC2" w:rsidP="00820E40">
            <w:pPr>
              <w:jc w:val="center"/>
              <w:rPr>
                <w:sz w:val="20"/>
                <w:szCs w:val="20"/>
              </w:rPr>
            </w:pPr>
            <w:r>
              <w:rPr>
                <w:sz w:val="20"/>
                <w:szCs w:val="20"/>
              </w:rPr>
              <w:t>97,32</w:t>
            </w:r>
          </w:p>
        </w:tc>
      </w:tr>
      <w:tr w:rsidR="00B4016D" w:rsidRPr="00820E40" w:rsidTr="00D56EC2">
        <w:trPr>
          <w:trHeight w:val="70"/>
        </w:trPr>
        <w:tc>
          <w:tcPr>
            <w:tcW w:w="528" w:type="dxa"/>
            <w:tcBorders>
              <w:top w:val="nil"/>
              <w:left w:val="single" w:sz="4" w:space="0" w:color="auto"/>
              <w:bottom w:val="single" w:sz="4" w:space="0" w:color="auto"/>
              <w:right w:val="single" w:sz="4" w:space="0" w:color="auto"/>
            </w:tcBorders>
            <w:shd w:val="clear" w:color="000000" w:fill="FFFFFF"/>
            <w:vAlign w:val="center"/>
            <w:hideMark/>
          </w:tcPr>
          <w:p w:rsidR="00B4016D" w:rsidRPr="00820E40" w:rsidRDefault="00B4016D" w:rsidP="00820E40">
            <w:pPr>
              <w:jc w:val="center"/>
              <w:rPr>
                <w:color w:val="000000"/>
                <w:sz w:val="20"/>
                <w:szCs w:val="20"/>
              </w:rPr>
            </w:pPr>
            <w:r w:rsidRPr="00820E40">
              <w:rPr>
                <w:color w:val="000000"/>
                <w:sz w:val="20"/>
                <w:szCs w:val="20"/>
              </w:rPr>
              <w:t> </w:t>
            </w:r>
          </w:p>
        </w:tc>
        <w:tc>
          <w:tcPr>
            <w:tcW w:w="7954" w:type="dxa"/>
            <w:tcBorders>
              <w:top w:val="nil"/>
              <w:left w:val="nil"/>
              <w:bottom w:val="single" w:sz="4" w:space="0" w:color="auto"/>
              <w:right w:val="single" w:sz="4" w:space="0" w:color="auto"/>
            </w:tcBorders>
            <w:shd w:val="clear" w:color="000000" w:fill="FFFFFF"/>
            <w:vAlign w:val="center"/>
            <w:hideMark/>
          </w:tcPr>
          <w:p w:rsidR="00B4016D" w:rsidRPr="00820E40" w:rsidRDefault="00B4016D" w:rsidP="00820E40">
            <w:pPr>
              <w:rPr>
                <w:color w:val="000000"/>
                <w:sz w:val="20"/>
                <w:szCs w:val="20"/>
              </w:rPr>
            </w:pPr>
            <w:r w:rsidRPr="00820E40">
              <w:rPr>
                <w:color w:val="000000"/>
                <w:sz w:val="20"/>
                <w:szCs w:val="20"/>
              </w:rPr>
              <w:t>Итого по задаче 3</w:t>
            </w:r>
          </w:p>
        </w:tc>
        <w:tc>
          <w:tcPr>
            <w:tcW w:w="1641" w:type="dxa"/>
            <w:tcBorders>
              <w:top w:val="nil"/>
              <w:left w:val="nil"/>
              <w:bottom w:val="single" w:sz="4" w:space="0" w:color="auto"/>
              <w:right w:val="single" w:sz="4" w:space="0" w:color="auto"/>
            </w:tcBorders>
            <w:shd w:val="clear" w:color="000000" w:fill="FFFFFF"/>
            <w:vAlign w:val="center"/>
            <w:hideMark/>
          </w:tcPr>
          <w:p w:rsidR="00B4016D" w:rsidRPr="00820E40" w:rsidRDefault="00B4016D" w:rsidP="00820E40">
            <w:pPr>
              <w:jc w:val="center"/>
              <w:rPr>
                <w:color w:val="000000"/>
                <w:sz w:val="20"/>
                <w:szCs w:val="20"/>
              </w:rPr>
            </w:pPr>
            <w:r w:rsidRPr="00820E40">
              <w:rPr>
                <w:color w:val="000000"/>
                <w:sz w:val="20"/>
                <w:szCs w:val="20"/>
              </w:rPr>
              <w:t>бюджет города</w:t>
            </w:r>
          </w:p>
        </w:tc>
        <w:tc>
          <w:tcPr>
            <w:tcW w:w="1532" w:type="dxa"/>
            <w:tcBorders>
              <w:top w:val="nil"/>
              <w:left w:val="nil"/>
              <w:bottom w:val="single" w:sz="4" w:space="0" w:color="auto"/>
              <w:right w:val="single" w:sz="4" w:space="0" w:color="auto"/>
            </w:tcBorders>
            <w:shd w:val="clear" w:color="000000" w:fill="FFFFFF"/>
            <w:vAlign w:val="center"/>
            <w:hideMark/>
          </w:tcPr>
          <w:p w:rsidR="00B4016D" w:rsidRPr="009D4653" w:rsidRDefault="00B4016D" w:rsidP="009D4653">
            <w:pPr>
              <w:jc w:val="center"/>
              <w:rPr>
                <w:sz w:val="20"/>
                <w:szCs w:val="20"/>
              </w:rPr>
            </w:pPr>
            <w:r w:rsidRPr="009D4653">
              <w:rPr>
                <w:sz w:val="20"/>
                <w:szCs w:val="20"/>
              </w:rPr>
              <w:t>763,30</w:t>
            </w:r>
          </w:p>
        </w:tc>
        <w:tc>
          <w:tcPr>
            <w:tcW w:w="1638" w:type="dxa"/>
            <w:tcBorders>
              <w:top w:val="nil"/>
              <w:left w:val="nil"/>
              <w:bottom w:val="single" w:sz="4" w:space="0" w:color="auto"/>
              <w:right w:val="single" w:sz="4" w:space="0" w:color="auto"/>
            </w:tcBorders>
            <w:shd w:val="clear" w:color="000000" w:fill="FFFFFF"/>
            <w:vAlign w:val="center"/>
            <w:hideMark/>
          </w:tcPr>
          <w:p w:rsidR="00B4016D" w:rsidRPr="009D4653" w:rsidRDefault="00B4016D" w:rsidP="009D4653">
            <w:pPr>
              <w:jc w:val="center"/>
              <w:rPr>
                <w:sz w:val="20"/>
                <w:szCs w:val="20"/>
              </w:rPr>
            </w:pPr>
            <w:r w:rsidRPr="009D4653">
              <w:rPr>
                <w:sz w:val="20"/>
                <w:szCs w:val="20"/>
              </w:rPr>
              <w:t>760,70</w:t>
            </w:r>
          </w:p>
        </w:tc>
        <w:tc>
          <w:tcPr>
            <w:tcW w:w="1218" w:type="dxa"/>
            <w:tcBorders>
              <w:top w:val="nil"/>
              <w:left w:val="nil"/>
              <w:bottom w:val="single" w:sz="4" w:space="0" w:color="auto"/>
              <w:right w:val="single" w:sz="4" w:space="0" w:color="auto"/>
            </w:tcBorders>
            <w:shd w:val="clear" w:color="000000" w:fill="FFFFFF"/>
            <w:vAlign w:val="center"/>
            <w:hideMark/>
          </w:tcPr>
          <w:p w:rsidR="00B4016D" w:rsidRPr="009D4653" w:rsidRDefault="00B4016D" w:rsidP="00820E40">
            <w:pPr>
              <w:jc w:val="center"/>
              <w:rPr>
                <w:sz w:val="20"/>
                <w:szCs w:val="20"/>
              </w:rPr>
            </w:pPr>
            <w:r w:rsidRPr="009D4653">
              <w:rPr>
                <w:sz w:val="20"/>
                <w:szCs w:val="20"/>
              </w:rPr>
              <w:t>760,70</w:t>
            </w:r>
          </w:p>
        </w:tc>
        <w:tc>
          <w:tcPr>
            <w:tcW w:w="793" w:type="dxa"/>
            <w:tcBorders>
              <w:top w:val="nil"/>
              <w:left w:val="nil"/>
              <w:bottom w:val="single" w:sz="4" w:space="0" w:color="auto"/>
              <w:right w:val="single" w:sz="4" w:space="0" w:color="auto"/>
            </w:tcBorders>
            <w:shd w:val="clear" w:color="000000" w:fill="FFFFFF"/>
            <w:vAlign w:val="center"/>
          </w:tcPr>
          <w:p w:rsidR="00B4016D" w:rsidRPr="009D4653" w:rsidRDefault="00D56EC2" w:rsidP="00820E40">
            <w:pPr>
              <w:jc w:val="center"/>
              <w:rPr>
                <w:sz w:val="20"/>
                <w:szCs w:val="20"/>
              </w:rPr>
            </w:pPr>
            <w:r>
              <w:rPr>
                <w:sz w:val="20"/>
                <w:szCs w:val="20"/>
              </w:rPr>
              <w:t>99,66</w:t>
            </w:r>
          </w:p>
        </w:tc>
      </w:tr>
      <w:tr w:rsidR="00166F58" w:rsidRPr="00820E40" w:rsidTr="000E30B6">
        <w:trPr>
          <w:trHeight w:val="295"/>
        </w:trPr>
        <w:tc>
          <w:tcPr>
            <w:tcW w:w="15304"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166F58" w:rsidRPr="00820E40" w:rsidRDefault="00166F58" w:rsidP="00820E40">
            <w:pPr>
              <w:jc w:val="center"/>
              <w:rPr>
                <w:sz w:val="20"/>
                <w:szCs w:val="20"/>
              </w:rPr>
            </w:pPr>
            <w:r w:rsidRPr="00820E40">
              <w:rPr>
                <w:sz w:val="20"/>
                <w:szCs w:val="20"/>
              </w:rPr>
              <w:t>Задача 4. Развитие системы мер профилактики и предупреждения межэтнических, межконфессиональных конфликтов, сведение к минимуму условий для проявлений экстремизма на территории города Нижневартовска</w:t>
            </w:r>
          </w:p>
        </w:tc>
      </w:tr>
      <w:tr w:rsidR="00B4016D" w:rsidRPr="00820E40" w:rsidTr="00D56EC2">
        <w:trPr>
          <w:trHeight w:val="510"/>
        </w:trPr>
        <w:tc>
          <w:tcPr>
            <w:tcW w:w="528" w:type="dxa"/>
            <w:tcBorders>
              <w:top w:val="nil"/>
              <w:left w:val="single" w:sz="4" w:space="0" w:color="auto"/>
              <w:bottom w:val="single" w:sz="4" w:space="0" w:color="auto"/>
              <w:right w:val="single" w:sz="4" w:space="0" w:color="auto"/>
            </w:tcBorders>
            <w:shd w:val="clear" w:color="000000" w:fill="FFFFFF"/>
            <w:vAlign w:val="center"/>
            <w:hideMark/>
          </w:tcPr>
          <w:p w:rsidR="00B4016D" w:rsidRPr="00820E40" w:rsidRDefault="00B4016D" w:rsidP="00820E40">
            <w:pPr>
              <w:jc w:val="center"/>
              <w:rPr>
                <w:color w:val="000000"/>
                <w:sz w:val="20"/>
                <w:szCs w:val="20"/>
              </w:rPr>
            </w:pPr>
            <w:r w:rsidRPr="00820E40">
              <w:rPr>
                <w:color w:val="000000"/>
                <w:sz w:val="20"/>
                <w:szCs w:val="20"/>
              </w:rPr>
              <w:t>4.1.</w:t>
            </w:r>
          </w:p>
        </w:tc>
        <w:tc>
          <w:tcPr>
            <w:tcW w:w="7954" w:type="dxa"/>
            <w:tcBorders>
              <w:top w:val="nil"/>
              <w:left w:val="nil"/>
              <w:bottom w:val="single" w:sz="4" w:space="0" w:color="auto"/>
              <w:right w:val="single" w:sz="4" w:space="0" w:color="auto"/>
            </w:tcBorders>
            <w:shd w:val="clear" w:color="000000" w:fill="FFFFFF"/>
            <w:vAlign w:val="center"/>
            <w:hideMark/>
          </w:tcPr>
          <w:p w:rsidR="00B4016D" w:rsidRPr="00820E40" w:rsidRDefault="00B4016D" w:rsidP="00820E40">
            <w:pPr>
              <w:rPr>
                <w:sz w:val="20"/>
                <w:szCs w:val="20"/>
              </w:rPr>
            </w:pPr>
            <w:r w:rsidRPr="00820E40">
              <w:rPr>
                <w:sz w:val="20"/>
                <w:szCs w:val="20"/>
              </w:rPr>
              <w:t>Организация и проведение воспитательной и просветительской работы среди населения города, направленной на профилактику экстремизма</w:t>
            </w:r>
          </w:p>
        </w:tc>
        <w:tc>
          <w:tcPr>
            <w:tcW w:w="1641" w:type="dxa"/>
            <w:tcBorders>
              <w:top w:val="nil"/>
              <w:left w:val="nil"/>
              <w:bottom w:val="single" w:sz="4" w:space="0" w:color="auto"/>
              <w:right w:val="single" w:sz="4" w:space="0" w:color="auto"/>
            </w:tcBorders>
            <w:shd w:val="clear" w:color="000000" w:fill="FFFFFF"/>
            <w:vAlign w:val="center"/>
            <w:hideMark/>
          </w:tcPr>
          <w:p w:rsidR="00B4016D" w:rsidRPr="00820E40" w:rsidRDefault="00B4016D" w:rsidP="00820E40">
            <w:pPr>
              <w:jc w:val="center"/>
              <w:rPr>
                <w:color w:val="000000"/>
                <w:sz w:val="20"/>
                <w:szCs w:val="20"/>
              </w:rPr>
            </w:pPr>
            <w:r w:rsidRPr="00820E40">
              <w:rPr>
                <w:color w:val="000000"/>
                <w:sz w:val="20"/>
                <w:szCs w:val="20"/>
              </w:rPr>
              <w:t>бюджет города</w:t>
            </w:r>
          </w:p>
        </w:tc>
        <w:tc>
          <w:tcPr>
            <w:tcW w:w="1532" w:type="dxa"/>
            <w:tcBorders>
              <w:top w:val="nil"/>
              <w:left w:val="nil"/>
              <w:bottom w:val="single" w:sz="4" w:space="0" w:color="auto"/>
              <w:right w:val="single" w:sz="4" w:space="0" w:color="auto"/>
            </w:tcBorders>
            <w:shd w:val="clear" w:color="000000" w:fill="FFFFFF"/>
            <w:vAlign w:val="center"/>
            <w:hideMark/>
          </w:tcPr>
          <w:p w:rsidR="00B4016D" w:rsidRPr="009D4653" w:rsidRDefault="00B4016D" w:rsidP="009D4653">
            <w:pPr>
              <w:jc w:val="center"/>
              <w:rPr>
                <w:sz w:val="20"/>
                <w:szCs w:val="20"/>
              </w:rPr>
            </w:pPr>
            <w:r w:rsidRPr="009D4653">
              <w:rPr>
                <w:sz w:val="20"/>
                <w:szCs w:val="20"/>
              </w:rPr>
              <w:t>350,00</w:t>
            </w:r>
          </w:p>
        </w:tc>
        <w:tc>
          <w:tcPr>
            <w:tcW w:w="1638" w:type="dxa"/>
            <w:tcBorders>
              <w:top w:val="nil"/>
              <w:left w:val="nil"/>
              <w:bottom w:val="single" w:sz="4" w:space="0" w:color="auto"/>
              <w:right w:val="single" w:sz="4" w:space="0" w:color="auto"/>
            </w:tcBorders>
            <w:shd w:val="clear" w:color="000000" w:fill="FFFFFF"/>
            <w:vAlign w:val="center"/>
            <w:hideMark/>
          </w:tcPr>
          <w:p w:rsidR="00B4016D" w:rsidRPr="0083050D" w:rsidRDefault="00B4016D" w:rsidP="009D4653">
            <w:pPr>
              <w:jc w:val="center"/>
              <w:rPr>
                <w:sz w:val="20"/>
                <w:szCs w:val="20"/>
              </w:rPr>
            </w:pPr>
            <w:r w:rsidRPr="0083050D">
              <w:rPr>
                <w:sz w:val="20"/>
                <w:szCs w:val="20"/>
              </w:rPr>
              <w:t>350,00</w:t>
            </w:r>
          </w:p>
        </w:tc>
        <w:tc>
          <w:tcPr>
            <w:tcW w:w="1218" w:type="dxa"/>
            <w:tcBorders>
              <w:top w:val="nil"/>
              <w:left w:val="nil"/>
              <w:bottom w:val="single" w:sz="4" w:space="0" w:color="auto"/>
              <w:right w:val="single" w:sz="4" w:space="0" w:color="auto"/>
            </w:tcBorders>
            <w:shd w:val="clear" w:color="000000" w:fill="FFFFFF"/>
            <w:vAlign w:val="center"/>
            <w:hideMark/>
          </w:tcPr>
          <w:p w:rsidR="00B4016D" w:rsidRPr="0083050D" w:rsidRDefault="00B4016D" w:rsidP="00820E40">
            <w:pPr>
              <w:jc w:val="center"/>
              <w:rPr>
                <w:sz w:val="20"/>
                <w:szCs w:val="20"/>
              </w:rPr>
            </w:pPr>
            <w:r w:rsidRPr="0083050D">
              <w:rPr>
                <w:sz w:val="20"/>
                <w:szCs w:val="20"/>
              </w:rPr>
              <w:t>350,00</w:t>
            </w:r>
          </w:p>
        </w:tc>
        <w:tc>
          <w:tcPr>
            <w:tcW w:w="793" w:type="dxa"/>
            <w:tcBorders>
              <w:top w:val="nil"/>
              <w:left w:val="nil"/>
              <w:bottom w:val="single" w:sz="4" w:space="0" w:color="auto"/>
              <w:right w:val="single" w:sz="4" w:space="0" w:color="auto"/>
            </w:tcBorders>
            <w:shd w:val="clear" w:color="000000" w:fill="FFFFFF"/>
            <w:vAlign w:val="center"/>
          </w:tcPr>
          <w:p w:rsidR="00B4016D" w:rsidRPr="0083050D" w:rsidRDefault="00D56EC2" w:rsidP="00820E40">
            <w:pPr>
              <w:jc w:val="center"/>
              <w:rPr>
                <w:sz w:val="20"/>
                <w:szCs w:val="20"/>
              </w:rPr>
            </w:pPr>
            <w:r>
              <w:rPr>
                <w:sz w:val="20"/>
                <w:szCs w:val="20"/>
              </w:rPr>
              <w:t>100,00</w:t>
            </w:r>
          </w:p>
        </w:tc>
      </w:tr>
      <w:tr w:rsidR="00B4016D" w:rsidRPr="00820E40" w:rsidTr="00D56EC2">
        <w:trPr>
          <w:trHeight w:val="510"/>
        </w:trPr>
        <w:tc>
          <w:tcPr>
            <w:tcW w:w="528" w:type="dxa"/>
            <w:tcBorders>
              <w:top w:val="nil"/>
              <w:left w:val="single" w:sz="4" w:space="0" w:color="auto"/>
              <w:bottom w:val="single" w:sz="4" w:space="0" w:color="auto"/>
              <w:right w:val="single" w:sz="4" w:space="0" w:color="auto"/>
            </w:tcBorders>
            <w:shd w:val="clear" w:color="000000" w:fill="FFFFFF"/>
            <w:vAlign w:val="center"/>
            <w:hideMark/>
          </w:tcPr>
          <w:p w:rsidR="00B4016D" w:rsidRPr="00820E40" w:rsidRDefault="00B4016D" w:rsidP="00820E40">
            <w:pPr>
              <w:jc w:val="center"/>
              <w:rPr>
                <w:color w:val="000000"/>
                <w:sz w:val="20"/>
                <w:szCs w:val="20"/>
              </w:rPr>
            </w:pPr>
            <w:r w:rsidRPr="00820E40">
              <w:rPr>
                <w:color w:val="000000"/>
                <w:sz w:val="20"/>
                <w:szCs w:val="20"/>
              </w:rPr>
              <w:t>4.2.</w:t>
            </w:r>
          </w:p>
        </w:tc>
        <w:tc>
          <w:tcPr>
            <w:tcW w:w="7954" w:type="dxa"/>
            <w:tcBorders>
              <w:top w:val="nil"/>
              <w:left w:val="nil"/>
              <w:bottom w:val="single" w:sz="4" w:space="0" w:color="auto"/>
              <w:right w:val="single" w:sz="4" w:space="0" w:color="auto"/>
            </w:tcBorders>
            <w:shd w:val="clear" w:color="000000" w:fill="FFFFFF"/>
            <w:vAlign w:val="center"/>
            <w:hideMark/>
          </w:tcPr>
          <w:p w:rsidR="00B4016D" w:rsidRPr="00820E40" w:rsidRDefault="00B4016D" w:rsidP="00820E40">
            <w:pPr>
              <w:rPr>
                <w:sz w:val="20"/>
                <w:szCs w:val="20"/>
              </w:rPr>
            </w:pPr>
            <w:r w:rsidRPr="00820E40">
              <w:rPr>
                <w:sz w:val="20"/>
                <w:szCs w:val="20"/>
              </w:rPr>
              <w:t xml:space="preserve">Проведение информационных кампаний, направленных на просвещение населения муниципального образования в сфере профилактики экстремизма </w:t>
            </w:r>
          </w:p>
        </w:tc>
        <w:tc>
          <w:tcPr>
            <w:tcW w:w="1641" w:type="dxa"/>
            <w:tcBorders>
              <w:top w:val="nil"/>
              <w:left w:val="nil"/>
              <w:bottom w:val="single" w:sz="4" w:space="0" w:color="auto"/>
              <w:right w:val="single" w:sz="4" w:space="0" w:color="auto"/>
            </w:tcBorders>
            <w:shd w:val="clear" w:color="000000" w:fill="FFFFFF"/>
            <w:vAlign w:val="center"/>
            <w:hideMark/>
          </w:tcPr>
          <w:p w:rsidR="00B4016D" w:rsidRPr="00820E40" w:rsidRDefault="00B4016D" w:rsidP="00820E40">
            <w:pPr>
              <w:jc w:val="center"/>
              <w:rPr>
                <w:color w:val="000000"/>
                <w:sz w:val="20"/>
                <w:szCs w:val="20"/>
              </w:rPr>
            </w:pPr>
            <w:r w:rsidRPr="00820E40">
              <w:rPr>
                <w:color w:val="000000"/>
                <w:sz w:val="20"/>
                <w:szCs w:val="20"/>
              </w:rPr>
              <w:t>бюджет города</w:t>
            </w:r>
          </w:p>
        </w:tc>
        <w:tc>
          <w:tcPr>
            <w:tcW w:w="1532" w:type="dxa"/>
            <w:tcBorders>
              <w:top w:val="nil"/>
              <w:left w:val="nil"/>
              <w:bottom w:val="single" w:sz="4" w:space="0" w:color="auto"/>
              <w:right w:val="single" w:sz="4" w:space="0" w:color="auto"/>
            </w:tcBorders>
            <w:shd w:val="clear" w:color="000000" w:fill="FFFFFF"/>
            <w:vAlign w:val="center"/>
            <w:hideMark/>
          </w:tcPr>
          <w:p w:rsidR="00B4016D" w:rsidRPr="009D4653" w:rsidRDefault="00B4016D" w:rsidP="009D4653">
            <w:pPr>
              <w:jc w:val="center"/>
              <w:rPr>
                <w:sz w:val="20"/>
                <w:szCs w:val="20"/>
              </w:rPr>
            </w:pPr>
            <w:r w:rsidRPr="009D4653">
              <w:rPr>
                <w:sz w:val="20"/>
                <w:szCs w:val="20"/>
              </w:rPr>
              <w:t>347,82</w:t>
            </w:r>
          </w:p>
        </w:tc>
        <w:tc>
          <w:tcPr>
            <w:tcW w:w="1638" w:type="dxa"/>
            <w:tcBorders>
              <w:top w:val="nil"/>
              <w:left w:val="nil"/>
              <w:bottom w:val="single" w:sz="4" w:space="0" w:color="auto"/>
              <w:right w:val="single" w:sz="4" w:space="0" w:color="auto"/>
            </w:tcBorders>
            <w:shd w:val="clear" w:color="000000" w:fill="FFFFFF"/>
            <w:vAlign w:val="center"/>
            <w:hideMark/>
          </w:tcPr>
          <w:p w:rsidR="00B4016D" w:rsidRPr="0083050D" w:rsidRDefault="00B4016D" w:rsidP="0083050D">
            <w:pPr>
              <w:jc w:val="center"/>
              <w:rPr>
                <w:sz w:val="20"/>
                <w:szCs w:val="20"/>
              </w:rPr>
            </w:pPr>
            <w:r w:rsidRPr="0083050D">
              <w:rPr>
                <w:sz w:val="20"/>
                <w:szCs w:val="20"/>
              </w:rPr>
              <w:t>347,82</w:t>
            </w:r>
          </w:p>
        </w:tc>
        <w:tc>
          <w:tcPr>
            <w:tcW w:w="1218" w:type="dxa"/>
            <w:tcBorders>
              <w:top w:val="nil"/>
              <w:left w:val="nil"/>
              <w:bottom w:val="single" w:sz="4" w:space="0" w:color="auto"/>
              <w:right w:val="single" w:sz="4" w:space="0" w:color="auto"/>
            </w:tcBorders>
            <w:shd w:val="clear" w:color="000000" w:fill="FFFFFF"/>
            <w:vAlign w:val="center"/>
            <w:hideMark/>
          </w:tcPr>
          <w:p w:rsidR="00B4016D" w:rsidRPr="0083050D" w:rsidRDefault="00B4016D" w:rsidP="00820E40">
            <w:pPr>
              <w:jc w:val="center"/>
              <w:rPr>
                <w:sz w:val="20"/>
                <w:szCs w:val="20"/>
              </w:rPr>
            </w:pPr>
            <w:r w:rsidRPr="0083050D">
              <w:rPr>
                <w:sz w:val="20"/>
                <w:szCs w:val="20"/>
              </w:rPr>
              <w:t>347,82</w:t>
            </w:r>
          </w:p>
        </w:tc>
        <w:tc>
          <w:tcPr>
            <w:tcW w:w="793" w:type="dxa"/>
            <w:tcBorders>
              <w:top w:val="nil"/>
              <w:left w:val="nil"/>
              <w:bottom w:val="single" w:sz="4" w:space="0" w:color="auto"/>
              <w:right w:val="single" w:sz="4" w:space="0" w:color="auto"/>
            </w:tcBorders>
            <w:shd w:val="clear" w:color="000000" w:fill="FFFFFF"/>
            <w:vAlign w:val="center"/>
          </w:tcPr>
          <w:p w:rsidR="00B4016D" w:rsidRPr="0083050D" w:rsidRDefault="00D56EC2" w:rsidP="00820E40">
            <w:pPr>
              <w:jc w:val="center"/>
              <w:rPr>
                <w:sz w:val="20"/>
                <w:szCs w:val="20"/>
              </w:rPr>
            </w:pPr>
            <w:r>
              <w:rPr>
                <w:sz w:val="20"/>
                <w:szCs w:val="20"/>
              </w:rPr>
              <w:t>100,00</w:t>
            </w:r>
          </w:p>
        </w:tc>
      </w:tr>
      <w:tr w:rsidR="00B4016D" w:rsidRPr="00820E40" w:rsidTr="00D56EC2">
        <w:trPr>
          <w:trHeight w:val="510"/>
        </w:trPr>
        <w:tc>
          <w:tcPr>
            <w:tcW w:w="528" w:type="dxa"/>
            <w:tcBorders>
              <w:top w:val="nil"/>
              <w:left w:val="single" w:sz="4" w:space="0" w:color="auto"/>
              <w:bottom w:val="single" w:sz="4" w:space="0" w:color="auto"/>
              <w:right w:val="single" w:sz="4" w:space="0" w:color="auto"/>
            </w:tcBorders>
            <w:shd w:val="clear" w:color="000000" w:fill="FFFFFF"/>
            <w:vAlign w:val="center"/>
            <w:hideMark/>
          </w:tcPr>
          <w:p w:rsidR="00B4016D" w:rsidRPr="00820E40" w:rsidRDefault="00B4016D" w:rsidP="00820E40">
            <w:pPr>
              <w:jc w:val="center"/>
              <w:rPr>
                <w:color w:val="000000"/>
                <w:sz w:val="20"/>
                <w:szCs w:val="20"/>
              </w:rPr>
            </w:pPr>
            <w:r w:rsidRPr="00820E40">
              <w:rPr>
                <w:color w:val="000000"/>
                <w:sz w:val="20"/>
                <w:szCs w:val="20"/>
              </w:rPr>
              <w:lastRenderedPageBreak/>
              <w:t>4.3.</w:t>
            </w:r>
          </w:p>
        </w:tc>
        <w:tc>
          <w:tcPr>
            <w:tcW w:w="7954" w:type="dxa"/>
            <w:tcBorders>
              <w:top w:val="nil"/>
              <w:left w:val="nil"/>
              <w:bottom w:val="single" w:sz="4" w:space="0" w:color="auto"/>
              <w:right w:val="single" w:sz="4" w:space="0" w:color="auto"/>
            </w:tcBorders>
            <w:shd w:val="clear" w:color="000000" w:fill="FFFFFF"/>
            <w:vAlign w:val="center"/>
            <w:hideMark/>
          </w:tcPr>
          <w:p w:rsidR="00B4016D" w:rsidRPr="00820E40" w:rsidRDefault="00B4016D" w:rsidP="00820E40">
            <w:pPr>
              <w:rPr>
                <w:sz w:val="20"/>
                <w:szCs w:val="20"/>
              </w:rPr>
            </w:pPr>
            <w:r w:rsidRPr="00820E40">
              <w:rPr>
                <w:sz w:val="20"/>
                <w:szCs w:val="20"/>
              </w:rPr>
              <w:t>Методическое обеспечение и подготовка муниципальных служащих и работников муниципальных учреждений по вопросам профилактики экстремизма</w:t>
            </w:r>
          </w:p>
        </w:tc>
        <w:tc>
          <w:tcPr>
            <w:tcW w:w="1641" w:type="dxa"/>
            <w:tcBorders>
              <w:top w:val="nil"/>
              <w:left w:val="nil"/>
              <w:bottom w:val="single" w:sz="4" w:space="0" w:color="auto"/>
              <w:right w:val="single" w:sz="4" w:space="0" w:color="auto"/>
            </w:tcBorders>
            <w:shd w:val="clear" w:color="000000" w:fill="FFFFFF"/>
            <w:vAlign w:val="center"/>
            <w:hideMark/>
          </w:tcPr>
          <w:p w:rsidR="00B4016D" w:rsidRPr="00820E40" w:rsidRDefault="00B4016D" w:rsidP="00820E40">
            <w:pPr>
              <w:jc w:val="center"/>
              <w:rPr>
                <w:color w:val="000000"/>
                <w:sz w:val="20"/>
                <w:szCs w:val="20"/>
              </w:rPr>
            </w:pPr>
            <w:r w:rsidRPr="00820E40">
              <w:rPr>
                <w:color w:val="000000"/>
                <w:sz w:val="20"/>
                <w:szCs w:val="20"/>
              </w:rPr>
              <w:t>бюджет города</w:t>
            </w:r>
          </w:p>
        </w:tc>
        <w:tc>
          <w:tcPr>
            <w:tcW w:w="1532" w:type="dxa"/>
            <w:tcBorders>
              <w:top w:val="nil"/>
              <w:left w:val="nil"/>
              <w:bottom w:val="single" w:sz="4" w:space="0" w:color="auto"/>
              <w:right w:val="single" w:sz="4" w:space="0" w:color="auto"/>
            </w:tcBorders>
            <w:shd w:val="clear" w:color="000000" w:fill="FFFFFF"/>
            <w:vAlign w:val="center"/>
            <w:hideMark/>
          </w:tcPr>
          <w:p w:rsidR="00B4016D" w:rsidRPr="009D4653" w:rsidRDefault="00B4016D" w:rsidP="00820E40">
            <w:pPr>
              <w:jc w:val="center"/>
              <w:rPr>
                <w:sz w:val="20"/>
                <w:szCs w:val="20"/>
              </w:rPr>
            </w:pPr>
            <w:r w:rsidRPr="009D4653">
              <w:rPr>
                <w:sz w:val="20"/>
                <w:szCs w:val="20"/>
              </w:rPr>
              <w:t>88,00</w:t>
            </w:r>
          </w:p>
        </w:tc>
        <w:tc>
          <w:tcPr>
            <w:tcW w:w="1638" w:type="dxa"/>
            <w:tcBorders>
              <w:top w:val="nil"/>
              <w:left w:val="nil"/>
              <w:bottom w:val="single" w:sz="4" w:space="0" w:color="auto"/>
              <w:right w:val="single" w:sz="4" w:space="0" w:color="auto"/>
            </w:tcBorders>
            <w:shd w:val="clear" w:color="000000" w:fill="FFFFFF"/>
            <w:vAlign w:val="center"/>
            <w:hideMark/>
          </w:tcPr>
          <w:p w:rsidR="00B4016D" w:rsidRPr="0083050D" w:rsidRDefault="00B4016D" w:rsidP="00820E40">
            <w:pPr>
              <w:jc w:val="center"/>
              <w:rPr>
                <w:sz w:val="20"/>
                <w:szCs w:val="20"/>
              </w:rPr>
            </w:pPr>
            <w:r w:rsidRPr="0083050D">
              <w:rPr>
                <w:sz w:val="20"/>
                <w:szCs w:val="20"/>
              </w:rPr>
              <w:t>88,00</w:t>
            </w:r>
          </w:p>
        </w:tc>
        <w:tc>
          <w:tcPr>
            <w:tcW w:w="1218" w:type="dxa"/>
            <w:tcBorders>
              <w:top w:val="nil"/>
              <w:left w:val="nil"/>
              <w:bottom w:val="single" w:sz="4" w:space="0" w:color="auto"/>
              <w:right w:val="single" w:sz="4" w:space="0" w:color="auto"/>
            </w:tcBorders>
            <w:shd w:val="clear" w:color="000000" w:fill="FFFFFF"/>
            <w:vAlign w:val="center"/>
            <w:hideMark/>
          </w:tcPr>
          <w:p w:rsidR="00B4016D" w:rsidRPr="0083050D" w:rsidRDefault="00B4016D" w:rsidP="00820E40">
            <w:pPr>
              <w:jc w:val="center"/>
              <w:rPr>
                <w:sz w:val="20"/>
                <w:szCs w:val="20"/>
              </w:rPr>
            </w:pPr>
            <w:r w:rsidRPr="0083050D">
              <w:rPr>
                <w:sz w:val="20"/>
                <w:szCs w:val="20"/>
              </w:rPr>
              <w:t>88,00</w:t>
            </w:r>
          </w:p>
        </w:tc>
        <w:tc>
          <w:tcPr>
            <w:tcW w:w="793" w:type="dxa"/>
            <w:tcBorders>
              <w:top w:val="nil"/>
              <w:left w:val="nil"/>
              <w:bottom w:val="single" w:sz="4" w:space="0" w:color="auto"/>
              <w:right w:val="single" w:sz="4" w:space="0" w:color="auto"/>
            </w:tcBorders>
            <w:shd w:val="clear" w:color="000000" w:fill="FFFFFF"/>
            <w:vAlign w:val="center"/>
          </w:tcPr>
          <w:p w:rsidR="00B4016D" w:rsidRPr="0083050D" w:rsidRDefault="00D56EC2" w:rsidP="00820E40">
            <w:pPr>
              <w:jc w:val="center"/>
              <w:rPr>
                <w:sz w:val="20"/>
                <w:szCs w:val="20"/>
              </w:rPr>
            </w:pPr>
            <w:r>
              <w:rPr>
                <w:sz w:val="20"/>
                <w:szCs w:val="20"/>
              </w:rPr>
              <w:t>100,00</w:t>
            </w:r>
          </w:p>
        </w:tc>
      </w:tr>
      <w:tr w:rsidR="00B4016D" w:rsidRPr="00820E40" w:rsidTr="00D56EC2">
        <w:trPr>
          <w:trHeight w:val="231"/>
        </w:trPr>
        <w:tc>
          <w:tcPr>
            <w:tcW w:w="528" w:type="dxa"/>
            <w:tcBorders>
              <w:top w:val="nil"/>
              <w:left w:val="single" w:sz="4" w:space="0" w:color="auto"/>
              <w:bottom w:val="single" w:sz="4" w:space="0" w:color="auto"/>
              <w:right w:val="single" w:sz="4" w:space="0" w:color="auto"/>
            </w:tcBorders>
            <w:shd w:val="clear" w:color="000000" w:fill="FFFFFF"/>
            <w:vAlign w:val="center"/>
            <w:hideMark/>
          </w:tcPr>
          <w:p w:rsidR="00B4016D" w:rsidRPr="00820E40" w:rsidRDefault="00B4016D" w:rsidP="00820E40">
            <w:pPr>
              <w:jc w:val="center"/>
              <w:rPr>
                <w:color w:val="000000"/>
                <w:sz w:val="20"/>
                <w:szCs w:val="20"/>
              </w:rPr>
            </w:pPr>
            <w:r w:rsidRPr="00820E40">
              <w:rPr>
                <w:color w:val="000000"/>
                <w:sz w:val="20"/>
                <w:szCs w:val="20"/>
              </w:rPr>
              <w:t>4.4.</w:t>
            </w:r>
          </w:p>
        </w:tc>
        <w:tc>
          <w:tcPr>
            <w:tcW w:w="7954" w:type="dxa"/>
            <w:tcBorders>
              <w:top w:val="nil"/>
              <w:left w:val="nil"/>
              <w:bottom w:val="single" w:sz="4" w:space="0" w:color="auto"/>
              <w:right w:val="single" w:sz="4" w:space="0" w:color="auto"/>
            </w:tcBorders>
            <w:shd w:val="clear" w:color="000000" w:fill="FFFFFF"/>
            <w:vAlign w:val="center"/>
            <w:hideMark/>
          </w:tcPr>
          <w:p w:rsidR="00B4016D" w:rsidRPr="00820E40" w:rsidRDefault="00B4016D" w:rsidP="00820E40">
            <w:pPr>
              <w:rPr>
                <w:sz w:val="20"/>
                <w:szCs w:val="20"/>
              </w:rPr>
            </w:pPr>
            <w:r w:rsidRPr="00820E40">
              <w:rPr>
                <w:sz w:val="20"/>
                <w:szCs w:val="20"/>
              </w:rPr>
              <w:t>Обеспечение эффективного мониторинга состояния межнациональных, межконфессиональных отношений, раннего предупреждения конфликтных ситуаций и выявления фактов распространения идеологии экстремизма</w:t>
            </w:r>
          </w:p>
        </w:tc>
        <w:tc>
          <w:tcPr>
            <w:tcW w:w="1641" w:type="dxa"/>
            <w:tcBorders>
              <w:top w:val="nil"/>
              <w:left w:val="nil"/>
              <w:bottom w:val="single" w:sz="4" w:space="0" w:color="auto"/>
              <w:right w:val="single" w:sz="4" w:space="0" w:color="auto"/>
            </w:tcBorders>
            <w:shd w:val="clear" w:color="000000" w:fill="FFFFFF"/>
            <w:vAlign w:val="center"/>
            <w:hideMark/>
          </w:tcPr>
          <w:p w:rsidR="00B4016D" w:rsidRPr="00820E40" w:rsidRDefault="00B4016D" w:rsidP="00820E40">
            <w:pPr>
              <w:jc w:val="center"/>
              <w:rPr>
                <w:color w:val="000000"/>
                <w:sz w:val="20"/>
                <w:szCs w:val="20"/>
              </w:rPr>
            </w:pPr>
            <w:r w:rsidRPr="00820E40">
              <w:rPr>
                <w:color w:val="000000"/>
                <w:sz w:val="20"/>
                <w:szCs w:val="20"/>
              </w:rPr>
              <w:t>бюджет города</w:t>
            </w:r>
          </w:p>
        </w:tc>
        <w:tc>
          <w:tcPr>
            <w:tcW w:w="1532" w:type="dxa"/>
            <w:tcBorders>
              <w:top w:val="nil"/>
              <w:left w:val="nil"/>
              <w:bottom w:val="single" w:sz="4" w:space="0" w:color="auto"/>
              <w:right w:val="single" w:sz="4" w:space="0" w:color="auto"/>
            </w:tcBorders>
            <w:shd w:val="clear" w:color="000000" w:fill="FFFFFF"/>
            <w:vAlign w:val="center"/>
            <w:hideMark/>
          </w:tcPr>
          <w:p w:rsidR="00B4016D" w:rsidRPr="009D4653" w:rsidRDefault="00B4016D" w:rsidP="00820E40">
            <w:pPr>
              <w:jc w:val="center"/>
              <w:rPr>
                <w:sz w:val="20"/>
                <w:szCs w:val="20"/>
              </w:rPr>
            </w:pPr>
            <w:r w:rsidRPr="009D4653">
              <w:rPr>
                <w:sz w:val="20"/>
                <w:szCs w:val="20"/>
              </w:rPr>
              <w:t>79,00</w:t>
            </w:r>
          </w:p>
        </w:tc>
        <w:tc>
          <w:tcPr>
            <w:tcW w:w="1638" w:type="dxa"/>
            <w:tcBorders>
              <w:top w:val="nil"/>
              <w:left w:val="nil"/>
              <w:bottom w:val="single" w:sz="4" w:space="0" w:color="auto"/>
              <w:right w:val="single" w:sz="4" w:space="0" w:color="auto"/>
            </w:tcBorders>
            <w:shd w:val="clear" w:color="000000" w:fill="FFFFFF"/>
            <w:vAlign w:val="center"/>
            <w:hideMark/>
          </w:tcPr>
          <w:p w:rsidR="00B4016D" w:rsidRPr="0083050D" w:rsidRDefault="00B4016D" w:rsidP="0083050D">
            <w:pPr>
              <w:jc w:val="center"/>
              <w:rPr>
                <w:sz w:val="20"/>
                <w:szCs w:val="20"/>
              </w:rPr>
            </w:pPr>
            <w:r w:rsidRPr="0083050D">
              <w:rPr>
                <w:sz w:val="20"/>
                <w:szCs w:val="20"/>
              </w:rPr>
              <w:t>79,00</w:t>
            </w:r>
          </w:p>
        </w:tc>
        <w:tc>
          <w:tcPr>
            <w:tcW w:w="1218" w:type="dxa"/>
            <w:tcBorders>
              <w:top w:val="nil"/>
              <w:left w:val="nil"/>
              <w:bottom w:val="single" w:sz="4" w:space="0" w:color="auto"/>
              <w:right w:val="single" w:sz="4" w:space="0" w:color="auto"/>
            </w:tcBorders>
            <w:shd w:val="clear" w:color="000000" w:fill="FFFFFF"/>
            <w:vAlign w:val="center"/>
            <w:hideMark/>
          </w:tcPr>
          <w:p w:rsidR="00B4016D" w:rsidRPr="0083050D" w:rsidRDefault="00B4016D" w:rsidP="0083050D">
            <w:pPr>
              <w:jc w:val="center"/>
              <w:rPr>
                <w:sz w:val="20"/>
                <w:szCs w:val="20"/>
              </w:rPr>
            </w:pPr>
            <w:r w:rsidRPr="0083050D">
              <w:rPr>
                <w:sz w:val="20"/>
                <w:szCs w:val="20"/>
              </w:rPr>
              <w:t>79,00</w:t>
            </w:r>
          </w:p>
        </w:tc>
        <w:tc>
          <w:tcPr>
            <w:tcW w:w="793" w:type="dxa"/>
            <w:tcBorders>
              <w:top w:val="nil"/>
              <w:left w:val="nil"/>
              <w:bottom w:val="single" w:sz="4" w:space="0" w:color="auto"/>
              <w:right w:val="single" w:sz="4" w:space="0" w:color="auto"/>
            </w:tcBorders>
            <w:shd w:val="clear" w:color="000000" w:fill="FFFFFF"/>
            <w:vAlign w:val="center"/>
          </w:tcPr>
          <w:p w:rsidR="00B4016D" w:rsidRPr="0083050D" w:rsidRDefault="00D56EC2" w:rsidP="0083050D">
            <w:pPr>
              <w:jc w:val="center"/>
              <w:rPr>
                <w:sz w:val="20"/>
                <w:szCs w:val="20"/>
              </w:rPr>
            </w:pPr>
            <w:r>
              <w:rPr>
                <w:sz w:val="20"/>
                <w:szCs w:val="20"/>
              </w:rPr>
              <w:t>100,00</w:t>
            </w:r>
          </w:p>
        </w:tc>
      </w:tr>
      <w:tr w:rsidR="00B4016D" w:rsidRPr="00820E40" w:rsidTr="00D56EC2">
        <w:trPr>
          <w:trHeight w:val="70"/>
        </w:trPr>
        <w:tc>
          <w:tcPr>
            <w:tcW w:w="528" w:type="dxa"/>
            <w:tcBorders>
              <w:top w:val="nil"/>
              <w:left w:val="single" w:sz="4" w:space="0" w:color="auto"/>
              <w:bottom w:val="single" w:sz="4" w:space="0" w:color="auto"/>
              <w:right w:val="single" w:sz="4" w:space="0" w:color="auto"/>
            </w:tcBorders>
            <w:shd w:val="clear" w:color="000000" w:fill="FFFFFF"/>
            <w:vAlign w:val="center"/>
            <w:hideMark/>
          </w:tcPr>
          <w:p w:rsidR="00B4016D" w:rsidRPr="00820E40" w:rsidRDefault="00B4016D" w:rsidP="00820E40">
            <w:pPr>
              <w:jc w:val="center"/>
              <w:rPr>
                <w:color w:val="000000"/>
                <w:sz w:val="20"/>
                <w:szCs w:val="20"/>
              </w:rPr>
            </w:pPr>
            <w:r w:rsidRPr="00820E40">
              <w:rPr>
                <w:color w:val="000000"/>
                <w:sz w:val="20"/>
                <w:szCs w:val="20"/>
              </w:rPr>
              <w:t> </w:t>
            </w:r>
          </w:p>
        </w:tc>
        <w:tc>
          <w:tcPr>
            <w:tcW w:w="7954" w:type="dxa"/>
            <w:tcBorders>
              <w:top w:val="nil"/>
              <w:left w:val="nil"/>
              <w:bottom w:val="single" w:sz="4" w:space="0" w:color="auto"/>
              <w:right w:val="single" w:sz="4" w:space="0" w:color="auto"/>
            </w:tcBorders>
            <w:shd w:val="clear" w:color="000000" w:fill="FFFFFF"/>
            <w:vAlign w:val="center"/>
            <w:hideMark/>
          </w:tcPr>
          <w:p w:rsidR="00B4016D" w:rsidRPr="00820E40" w:rsidRDefault="00B4016D" w:rsidP="00820E40">
            <w:pPr>
              <w:rPr>
                <w:color w:val="000000"/>
                <w:sz w:val="20"/>
                <w:szCs w:val="20"/>
              </w:rPr>
            </w:pPr>
            <w:r w:rsidRPr="00820E40">
              <w:rPr>
                <w:color w:val="000000"/>
                <w:sz w:val="20"/>
                <w:szCs w:val="20"/>
              </w:rPr>
              <w:t>Итого по задаче 4</w:t>
            </w:r>
          </w:p>
        </w:tc>
        <w:tc>
          <w:tcPr>
            <w:tcW w:w="1641" w:type="dxa"/>
            <w:tcBorders>
              <w:top w:val="nil"/>
              <w:left w:val="nil"/>
              <w:bottom w:val="single" w:sz="4" w:space="0" w:color="auto"/>
              <w:right w:val="single" w:sz="4" w:space="0" w:color="auto"/>
            </w:tcBorders>
            <w:shd w:val="clear" w:color="000000" w:fill="FFFFFF"/>
            <w:vAlign w:val="center"/>
            <w:hideMark/>
          </w:tcPr>
          <w:p w:rsidR="00B4016D" w:rsidRPr="00820E40" w:rsidRDefault="00B4016D" w:rsidP="00820E40">
            <w:pPr>
              <w:jc w:val="center"/>
              <w:rPr>
                <w:color w:val="000000"/>
                <w:sz w:val="20"/>
                <w:szCs w:val="20"/>
              </w:rPr>
            </w:pPr>
            <w:r w:rsidRPr="00820E40">
              <w:rPr>
                <w:color w:val="000000"/>
                <w:sz w:val="20"/>
                <w:szCs w:val="20"/>
              </w:rPr>
              <w:t>бюджет города</w:t>
            </w:r>
          </w:p>
        </w:tc>
        <w:tc>
          <w:tcPr>
            <w:tcW w:w="1532" w:type="dxa"/>
            <w:tcBorders>
              <w:top w:val="nil"/>
              <w:left w:val="nil"/>
              <w:bottom w:val="single" w:sz="4" w:space="0" w:color="auto"/>
              <w:right w:val="single" w:sz="4" w:space="0" w:color="auto"/>
            </w:tcBorders>
            <w:shd w:val="clear" w:color="000000" w:fill="FFFFFF"/>
            <w:vAlign w:val="center"/>
            <w:hideMark/>
          </w:tcPr>
          <w:p w:rsidR="00B4016D" w:rsidRPr="009D4653" w:rsidRDefault="00B4016D" w:rsidP="009D4653">
            <w:pPr>
              <w:jc w:val="center"/>
              <w:rPr>
                <w:sz w:val="20"/>
                <w:szCs w:val="20"/>
              </w:rPr>
            </w:pPr>
            <w:r w:rsidRPr="009D4653">
              <w:rPr>
                <w:sz w:val="20"/>
                <w:szCs w:val="20"/>
              </w:rPr>
              <w:t>864,82</w:t>
            </w:r>
          </w:p>
        </w:tc>
        <w:tc>
          <w:tcPr>
            <w:tcW w:w="1638" w:type="dxa"/>
            <w:tcBorders>
              <w:top w:val="nil"/>
              <w:left w:val="nil"/>
              <w:bottom w:val="single" w:sz="4" w:space="0" w:color="auto"/>
              <w:right w:val="single" w:sz="4" w:space="0" w:color="auto"/>
            </w:tcBorders>
            <w:shd w:val="clear" w:color="000000" w:fill="FFFFFF"/>
            <w:vAlign w:val="center"/>
            <w:hideMark/>
          </w:tcPr>
          <w:p w:rsidR="00B4016D" w:rsidRPr="0083050D" w:rsidRDefault="00B4016D" w:rsidP="0083050D">
            <w:pPr>
              <w:jc w:val="center"/>
              <w:rPr>
                <w:sz w:val="20"/>
                <w:szCs w:val="20"/>
              </w:rPr>
            </w:pPr>
            <w:r w:rsidRPr="0083050D">
              <w:rPr>
                <w:sz w:val="20"/>
                <w:szCs w:val="20"/>
              </w:rPr>
              <w:t>864,82</w:t>
            </w:r>
          </w:p>
        </w:tc>
        <w:tc>
          <w:tcPr>
            <w:tcW w:w="1218" w:type="dxa"/>
            <w:tcBorders>
              <w:top w:val="nil"/>
              <w:left w:val="nil"/>
              <w:bottom w:val="single" w:sz="4" w:space="0" w:color="auto"/>
              <w:right w:val="single" w:sz="4" w:space="0" w:color="auto"/>
            </w:tcBorders>
            <w:shd w:val="clear" w:color="000000" w:fill="FFFFFF"/>
            <w:vAlign w:val="center"/>
            <w:hideMark/>
          </w:tcPr>
          <w:p w:rsidR="00B4016D" w:rsidRPr="0083050D" w:rsidRDefault="00B4016D" w:rsidP="00820E40">
            <w:pPr>
              <w:jc w:val="center"/>
              <w:rPr>
                <w:sz w:val="20"/>
                <w:szCs w:val="20"/>
              </w:rPr>
            </w:pPr>
            <w:r w:rsidRPr="0083050D">
              <w:rPr>
                <w:sz w:val="20"/>
                <w:szCs w:val="20"/>
              </w:rPr>
              <w:t>864,82</w:t>
            </w:r>
          </w:p>
        </w:tc>
        <w:tc>
          <w:tcPr>
            <w:tcW w:w="793" w:type="dxa"/>
            <w:tcBorders>
              <w:top w:val="nil"/>
              <w:left w:val="nil"/>
              <w:bottom w:val="single" w:sz="4" w:space="0" w:color="auto"/>
              <w:right w:val="single" w:sz="4" w:space="0" w:color="auto"/>
            </w:tcBorders>
            <w:shd w:val="clear" w:color="000000" w:fill="FFFFFF"/>
            <w:vAlign w:val="center"/>
          </w:tcPr>
          <w:p w:rsidR="00B4016D" w:rsidRPr="0083050D" w:rsidRDefault="00D56EC2" w:rsidP="00820E40">
            <w:pPr>
              <w:jc w:val="center"/>
              <w:rPr>
                <w:sz w:val="20"/>
                <w:szCs w:val="20"/>
              </w:rPr>
            </w:pPr>
            <w:r>
              <w:rPr>
                <w:sz w:val="20"/>
                <w:szCs w:val="20"/>
              </w:rPr>
              <w:t>100,00</w:t>
            </w:r>
          </w:p>
        </w:tc>
      </w:tr>
      <w:tr w:rsidR="00166F58" w:rsidRPr="00820E40" w:rsidTr="00D56EC2">
        <w:trPr>
          <w:trHeight w:val="378"/>
        </w:trPr>
        <w:tc>
          <w:tcPr>
            <w:tcW w:w="15304"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166F58" w:rsidRPr="00820E40" w:rsidRDefault="00166F58" w:rsidP="00820E40">
            <w:pPr>
              <w:jc w:val="center"/>
              <w:rPr>
                <w:sz w:val="20"/>
                <w:szCs w:val="20"/>
              </w:rPr>
            </w:pPr>
            <w:r w:rsidRPr="00820E40">
              <w:rPr>
                <w:sz w:val="20"/>
                <w:szCs w:val="20"/>
              </w:rPr>
              <w:t xml:space="preserve">Задача 5. Совершенствование мер, направленных на профилактику террористической идеологии в подростковой и молодежной среде. Информационно-пропагандистское сопровождение и методическое обеспечение профилактики терроризма </w:t>
            </w:r>
          </w:p>
        </w:tc>
      </w:tr>
      <w:tr w:rsidR="00B4016D" w:rsidRPr="00820E40" w:rsidTr="00D56EC2">
        <w:trPr>
          <w:trHeight w:val="129"/>
        </w:trPr>
        <w:tc>
          <w:tcPr>
            <w:tcW w:w="528" w:type="dxa"/>
            <w:tcBorders>
              <w:top w:val="nil"/>
              <w:left w:val="single" w:sz="4" w:space="0" w:color="auto"/>
              <w:bottom w:val="single" w:sz="4" w:space="0" w:color="auto"/>
              <w:right w:val="single" w:sz="4" w:space="0" w:color="auto"/>
            </w:tcBorders>
            <w:shd w:val="clear" w:color="000000" w:fill="FFFFFF"/>
            <w:vAlign w:val="center"/>
            <w:hideMark/>
          </w:tcPr>
          <w:p w:rsidR="00B4016D" w:rsidRPr="00820E40" w:rsidRDefault="00B4016D" w:rsidP="00820E40">
            <w:pPr>
              <w:jc w:val="center"/>
              <w:rPr>
                <w:color w:val="000000"/>
                <w:sz w:val="20"/>
                <w:szCs w:val="20"/>
              </w:rPr>
            </w:pPr>
            <w:r w:rsidRPr="00820E40">
              <w:rPr>
                <w:color w:val="000000"/>
                <w:sz w:val="20"/>
                <w:szCs w:val="20"/>
              </w:rPr>
              <w:t>5.1.</w:t>
            </w:r>
          </w:p>
        </w:tc>
        <w:tc>
          <w:tcPr>
            <w:tcW w:w="7954" w:type="dxa"/>
            <w:tcBorders>
              <w:top w:val="nil"/>
              <w:left w:val="nil"/>
              <w:bottom w:val="single" w:sz="4" w:space="0" w:color="auto"/>
              <w:right w:val="single" w:sz="4" w:space="0" w:color="auto"/>
            </w:tcBorders>
            <w:shd w:val="clear" w:color="000000" w:fill="FFFFFF"/>
            <w:vAlign w:val="center"/>
            <w:hideMark/>
          </w:tcPr>
          <w:p w:rsidR="00B4016D" w:rsidRPr="00820E40" w:rsidRDefault="00B4016D" w:rsidP="00820E40">
            <w:pPr>
              <w:rPr>
                <w:sz w:val="20"/>
                <w:szCs w:val="20"/>
              </w:rPr>
            </w:pPr>
            <w:r w:rsidRPr="00820E40">
              <w:rPr>
                <w:sz w:val="20"/>
                <w:szCs w:val="20"/>
              </w:rPr>
              <w:t>Организация и проведение воспитательной и просветительской работы среди детей и молодежи, направленной на профилактику терроризма</w:t>
            </w:r>
          </w:p>
        </w:tc>
        <w:tc>
          <w:tcPr>
            <w:tcW w:w="1641" w:type="dxa"/>
            <w:tcBorders>
              <w:top w:val="nil"/>
              <w:left w:val="nil"/>
              <w:bottom w:val="single" w:sz="4" w:space="0" w:color="auto"/>
              <w:right w:val="single" w:sz="4" w:space="0" w:color="auto"/>
            </w:tcBorders>
            <w:shd w:val="clear" w:color="000000" w:fill="FFFFFF"/>
            <w:vAlign w:val="center"/>
            <w:hideMark/>
          </w:tcPr>
          <w:p w:rsidR="00B4016D" w:rsidRPr="00820E40" w:rsidRDefault="00B4016D" w:rsidP="00820E40">
            <w:pPr>
              <w:jc w:val="center"/>
              <w:rPr>
                <w:color w:val="000000"/>
                <w:sz w:val="20"/>
                <w:szCs w:val="20"/>
              </w:rPr>
            </w:pPr>
            <w:r w:rsidRPr="00820E40">
              <w:rPr>
                <w:color w:val="000000"/>
                <w:sz w:val="20"/>
                <w:szCs w:val="20"/>
              </w:rPr>
              <w:t>бюджет города</w:t>
            </w:r>
          </w:p>
        </w:tc>
        <w:tc>
          <w:tcPr>
            <w:tcW w:w="1532" w:type="dxa"/>
            <w:tcBorders>
              <w:top w:val="nil"/>
              <w:left w:val="nil"/>
              <w:bottom w:val="single" w:sz="4" w:space="0" w:color="auto"/>
              <w:right w:val="single" w:sz="4" w:space="0" w:color="auto"/>
            </w:tcBorders>
            <w:shd w:val="clear" w:color="000000" w:fill="FFFFFF"/>
            <w:vAlign w:val="center"/>
            <w:hideMark/>
          </w:tcPr>
          <w:p w:rsidR="00B4016D" w:rsidRPr="009D4653" w:rsidRDefault="00B4016D" w:rsidP="00820E40">
            <w:pPr>
              <w:jc w:val="center"/>
              <w:rPr>
                <w:sz w:val="20"/>
                <w:szCs w:val="20"/>
              </w:rPr>
            </w:pPr>
            <w:r w:rsidRPr="009D4653">
              <w:rPr>
                <w:sz w:val="20"/>
                <w:szCs w:val="20"/>
              </w:rPr>
              <w:t>300,00</w:t>
            </w:r>
          </w:p>
        </w:tc>
        <w:tc>
          <w:tcPr>
            <w:tcW w:w="1638" w:type="dxa"/>
            <w:tcBorders>
              <w:top w:val="nil"/>
              <w:left w:val="nil"/>
              <w:bottom w:val="single" w:sz="4" w:space="0" w:color="auto"/>
              <w:right w:val="single" w:sz="4" w:space="0" w:color="auto"/>
            </w:tcBorders>
            <w:shd w:val="clear" w:color="000000" w:fill="FFFFFF"/>
            <w:vAlign w:val="center"/>
            <w:hideMark/>
          </w:tcPr>
          <w:p w:rsidR="00B4016D" w:rsidRPr="009D4653" w:rsidRDefault="00B4016D" w:rsidP="00820E40">
            <w:pPr>
              <w:jc w:val="center"/>
              <w:rPr>
                <w:sz w:val="20"/>
                <w:szCs w:val="20"/>
              </w:rPr>
            </w:pPr>
            <w:r w:rsidRPr="009D4653">
              <w:rPr>
                <w:sz w:val="20"/>
                <w:szCs w:val="20"/>
              </w:rPr>
              <w:t>300,00</w:t>
            </w:r>
          </w:p>
        </w:tc>
        <w:tc>
          <w:tcPr>
            <w:tcW w:w="1218" w:type="dxa"/>
            <w:tcBorders>
              <w:top w:val="nil"/>
              <w:left w:val="nil"/>
              <w:bottom w:val="single" w:sz="4" w:space="0" w:color="auto"/>
              <w:right w:val="single" w:sz="4" w:space="0" w:color="auto"/>
            </w:tcBorders>
            <w:shd w:val="clear" w:color="000000" w:fill="FFFFFF"/>
            <w:vAlign w:val="center"/>
            <w:hideMark/>
          </w:tcPr>
          <w:p w:rsidR="00B4016D" w:rsidRPr="009D4653" w:rsidRDefault="00B4016D" w:rsidP="00820E40">
            <w:pPr>
              <w:jc w:val="center"/>
              <w:rPr>
                <w:sz w:val="20"/>
                <w:szCs w:val="20"/>
              </w:rPr>
            </w:pPr>
            <w:r w:rsidRPr="009D4653">
              <w:rPr>
                <w:sz w:val="20"/>
                <w:szCs w:val="20"/>
              </w:rPr>
              <w:t>300,00</w:t>
            </w:r>
          </w:p>
        </w:tc>
        <w:tc>
          <w:tcPr>
            <w:tcW w:w="793" w:type="dxa"/>
            <w:tcBorders>
              <w:top w:val="nil"/>
              <w:left w:val="nil"/>
              <w:bottom w:val="single" w:sz="4" w:space="0" w:color="auto"/>
              <w:right w:val="single" w:sz="4" w:space="0" w:color="auto"/>
            </w:tcBorders>
            <w:shd w:val="clear" w:color="000000" w:fill="FFFFFF"/>
            <w:vAlign w:val="center"/>
          </w:tcPr>
          <w:p w:rsidR="00B4016D" w:rsidRPr="009D4653" w:rsidRDefault="00D56EC2" w:rsidP="00820E40">
            <w:pPr>
              <w:jc w:val="center"/>
              <w:rPr>
                <w:sz w:val="20"/>
                <w:szCs w:val="20"/>
              </w:rPr>
            </w:pPr>
            <w:r>
              <w:rPr>
                <w:sz w:val="20"/>
                <w:szCs w:val="20"/>
              </w:rPr>
              <w:t>100,00</w:t>
            </w:r>
          </w:p>
        </w:tc>
      </w:tr>
      <w:tr w:rsidR="00B4016D" w:rsidRPr="00820E40" w:rsidTr="00D56EC2">
        <w:trPr>
          <w:trHeight w:val="147"/>
        </w:trPr>
        <w:tc>
          <w:tcPr>
            <w:tcW w:w="528" w:type="dxa"/>
            <w:tcBorders>
              <w:top w:val="nil"/>
              <w:left w:val="single" w:sz="4" w:space="0" w:color="auto"/>
              <w:bottom w:val="single" w:sz="4" w:space="0" w:color="auto"/>
              <w:right w:val="single" w:sz="4" w:space="0" w:color="auto"/>
            </w:tcBorders>
            <w:shd w:val="clear" w:color="000000" w:fill="FFFFFF"/>
            <w:vAlign w:val="center"/>
            <w:hideMark/>
          </w:tcPr>
          <w:p w:rsidR="00B4016D" w:rsidRPr="00820E40" w:rsidRDefault="00B4016D" w:rsidP="00820E40">
            <w:pPr>
              <w:jc w:val="center"/>
              <w:rPr>
                <w:color w:val="000000"/>
                <w:sz w:val="20"/>
                <w:szCs w:val="20"/>
              </w:rPr>
            </w:pPr>
            <w:r w:rsidRPr="00820E40">
              <w:rPr>
                <w:color w:val="000000"/>
                <w:sz w:val="20"/>
                <w:szCs w:val="20"/>
              </w:rPr>
              <w:t>5.2.</w:t>
            </w:r>
          </w:p>
        </w:tc>
        <w:tc>
          <w:tcPr>
            <w:tcW w:w="7954" w:type="dxa"/>
            <w:tcBorders>
              <w:top w:val="nil"/>
              <w:left w:val="nil"/>
              <w:bottom w:val="single" w:sz="4" w:space="0" w:color="auto"/>
              <w:right w:val="single" w:sz="4" w:space="0" w:color="auto"/>
            </w:tcBorders>
            <w:shd w:val="clear" w:color="000000" w:fill="FFFFFF"/>
            <w:vAlign w:val="center"/>
            <w:hideMark/>
          </w:tcPr>
          <w:p w:rsidR="00B4016D" w:rsidRPr="00820E40" w:rsidRDefault="00B4016D" w:rsidP="00820E40">
            <w:pPr>
              <w:rPr>
                <w:sz w:val="20"/>
                <w:szCs w:val="20"/>
              </w:rPr>
            </w:pPr>
            <w:r w:rsidRPr="00820E40">
              <w:rPr>
                <w:sz w:val="20"/>
                <w:szCs w:val="20"/>
              </w:rPr>
              <w:t>Информирование населения муниципального образования в сфере профилактики терроризма</w:t>
            </w:r>
          </w:p>
        </w:tc>
        <w:tc>
          <w:tcPr>
            <w:tcW w:w="1641" w:type="dxa"/>
            <w:tcBorders>
              <w:top w:val="nil"/>
              <w:left w:val="nil"/>
              <w:bottom w:val="single" w:sz="4" w:space="0" w:color="auto"/>
              <w:right w:val="single" w:sz="4" w:space="0" w:color="auto"/>
            </w:tcBorders>
            <w:shd w:val="clear" w:color="000000" w:fill="FFFFFF"/>
            <w:vAlign w:val="center"/>
            <w:hideMark/>
          </w:tcPr>
          <w:p w:rsidR="00B4016D" w:rsidRPr="00820E40" w:rsidRDefault="00B4016D" w:rsidP="00820E40">
            <w:pPr>
              <w:jc w:val="center"/>
              <w:rPr>
                <w:color w:val="000000"/>
                <w:sz w:val="20"/>
                <w:szCs w:val="20"/>
              </w:rPr>
            </w:pPr>
            <w:r w:rsidRPr="00820E40">
              <w:rPr>
                <w:color w:val="000000"/>
                <w:sz w:val="20"/>
                <w:szCs w:val="20"/>
              </w:rPr>
              <w:t>бюджет города</w:t>
            </w:r>
          </w:p>
        </w:tc>
        <w:tc>
          <w:tcPr>
            <w:tcW w:w="1532" w:type="dxa"/>
            <w:tcBorders>
              <w:top w:val="nil"/>
              <w:left w:val="nil"/>
              <w:bottom w:val="single" w:sz="4" w:space="0" w:color="auto"/>
              <w:right w:val="single" w:sz="4" w:space="0" w:color="auto"/>
            </w:tcBorders>
            <w:shd w:val="clear" w:color="000000" w:fill="FFFFFF"/>
            <w:vAlign w:val="center"/>
            <w:hideMark/>
          </w:tcPr>
          <w:p w:rsidR="00B4016D" w:rsidRPr="009D4653" w:rsidRDefault="00B4016D" w:rsidP="00820E40">
            <w:pPr>
              <w:jc w:val="center"/>
              <w:rPr>
                <w:sz w:val="20"/>
                <w:szCs w:val="20"/>
              </w:rPr>
            </w:pPr>
            <w:r w:rsidRPr="009D4653">
              <w:rPr>
                <w:sz w:val="20"/>
                <w:szCs w:val="20"/>
              </w:rPr>
              <w:t>852,80</w:t>
            </w:r>
          </w:p>
        </w:tc>
        <w:tc>
          <w:tcPr>
            <w:tcW w:w="1638" w:type="dxa"/>
            <w:tcBorders>
              <w:top w:val="nil"/>
              <w:left w:val="nil"/>
              <w:bottom w:val="single" w:sz="4" w:space="0" w:color="auto"/>
              <w:right w:val="single" w:sz="4" w:space="0" w:color="auto"/>
            </w:tcBorders>
            <w:shd w:val="clear" w:color="000000" w:fill="FFFFFF"/>
            <w:vAlign w:val="center"/>
            <w:hideMark/>
          </w:tcPr>
          <w:p w:rsidR="00B4016D" w:rsidRPr="009D4653" w:rsidRDefault="00B4016D" w:rsidP="009D4653">
            <w:pPr>
              <w:jc w:val="center"/>
              <w:rPr>
                <w:sz w:val="20"/>
                <w:szCs w:val="20"/>
              </w:rPr>
            </w:pPr>
            <w:r w:rsidRPr="009D4653">
              <w:rPr>
                <w:sz w:val="20"/>
                <w:szCs w:val="20"/>
              </w:rPr>
              <w:t>851,75</w:t>
            </w:r>
          </w:p>
        </w:tc>
        <w:tc>
          <w:tcPr>
            <w:tcW w:w="1218" w:type="dxa"/>
            <w:tcBorders>
              <w:top w:val="nil"/>
              <w:left w:val="nil"/>
              <w:bottom w:val="single" w:sz="4" w:space="0" w:color="auto"/>
              <w:right w:val="single" w:sz="4" w:space="0" w:color="auto"/>
            </w:tcBorders>
            <w:shd w:val="clear" w:color="000000" w:fill="FFFFFF"/>
            <w:vAlign w:val="center"/>
            <w:hideMark/>
          </w:tcPr>
          <w:p w:rsidR="00B4016D" w:rsidRPr="009D4653" w:rsidRDefault="00B4016D" w:rsidP="00820E40">
            <w:pPr>
              <w:jc w:val="center"/>
              <w:rPr>
                <w:sz w:val="20"/>
                <w:szCs w:val="20"/>
              </w:rPr>
            </w:pPr>
            <w:r w:rsidRPr="009D4653">
              <w:rPr>
                <w:sz w:val="20"/>
                <w:szCs w:val="20"/>
              </w:rPr>
              <w:t>851,75</w:t>
            </w:r>
          </w:p>
        </w:tc>
        <w:tc>
          <w:tcPr>
            <w:tcW w:w="793" w:type="dxa"/>
            <w:tcBorders>
              <w:top w:val="nil"/>
              <w:left w:val="nil"/>
              <w:bottom w:val="single" w:sz="4" w:space="0" w:color="auto"/>
              <w:right w:val="single" w:sz="4" w:space="0" w:color="auto"/>
            </w:tcBorders>
            <w:shd w:val="clear" w:color="000000" w:fill="FFFFFF"/>
            <w:vAlign w:val="center"/>
          </w:tcPr>
          <w:p w:rsidR="00B4016D" w:rsidRPr="009D4653" w:rsidRDefault="00D56EC2" w:rsidP="00820E40">
            <w:pPr>
              <w:jc w:val="center"/>
              <w:rPr>
                <w:sz w:val="20"/>
                <w:szCs w:val="20"/>
              </w:rPr>
            </w:pPr>
            <w:r>
              <w:rPr>
                <w:sz w:val="20"/>
                <w:szCs w:val="20"/>
              </w:rPr>
              <w:t>99,88</w:t>
            </w:r>
          </w:p>
        </w:tc>
      </w:tr>
      <w:tr w:rsidR="00B4016D" w:rsidRPr="00820E40" w:rsidTr="00D56EC2">
        <w:trPr>
          <w:trHeight w:val="315"/>
        </w:trPr>
        <w:tc>
          <w:tcPr>
            <w:tcW w:w="528" w:type="dxa"/>
            <w:tcBorders>
              <w:top w:val="nil"/>
              <w:left w:val="single" w:sz="4" w:space="0" w:color="auto"/>
              <w:bottom w:val="single" w:sz="4" w:space="0" w:color="auto"/>
              <w:right w:val="single" w:sz="4" w:space="0" w:color="auto"/>
            </w:tcBorders>
            <w:shd w:val="clear" w:color="000000" w:fill="FFFFFF"/>
            <w:vAlign w:val="center"/>
            <w:hideMark/>
          </w:tcPr>
          <w:p w:rsidR="00B4016D" w:rsidRPr="00820E40" w:rsidRDefault="00B4016D" w:rsidP="00820E40">
            <w:pPr>
              <w:jc w:val="center"/>
              <w:rPr>
                <w:color w:val="000000"/>
                <w:sz w:val="20"/>
                <w:szCs w:val="20"/>
              </w:rPr>
            </w:pPr>
            <w:r w:rsidRPr="00820E40">
              <w:rPr>
                <w:color w:val="000000"/>
                <w:sz w:val="20"/>
                <w:szCs w:val="20"/>
              </w:rPr>
              <w:t>5.3.</w:t>
            </w:r>
          </w:p>
        </w:tc>
        <w:tc>
          <w:tcPr>
            <w:tcW w:w="7954" w:type="dxa"/>
            <w:tcBorders>
              <w:top w:val="nil"/>
              <w:left w:val="nil"/>
              <w:bottom w:val="single" w:sz="4" w:space="0" w:color="auto"/>
              <w:right w:val="single" w:sz="4" w:space="0" w:color="auto"/>
            </w:tcBorders>
            <w:shd w:val="clear" w:color="000000" w:fill="FFFFFF"/>
            <w:vAlign w:val="center"/>
            <w:hideMark/>
          </w:tcPr>
          <w:p w:rsidR="00B4016D" w:rsidRPr="00820E40" w:rsidRDefault="00B4016D" w:rsidP="00820E40">
            <w:pPr>
              <w:rPr>
                <w:sz w:val="20"/>
                <w:szCs w:val="20"/>
              </w:rPr>
            </w:pPr>
            <w:r w:rsidRPr="00820E40">
              <w:rPr>
                <w:sz w:val="20"/>
                <w:szCs w:val="20"/>
              </w:rPr>
              <w:t>Методическое обеспечение и подготовка муниципальных служащих и работников муниципальных учреждений по вопросам профилактики терроризма</w:t>
            </w:r>
          </w:p>
        </w:tc>
        <w:tc>
          <w:tcPr>
            <w:tcW w:w="1641" w:type="dxa"/>
            <w:tcBorders>
              <w:top w:val="nil"/>
              <w:left w:val="nil"/>
              <w:bottom w:val="single" w:sz="4" w:space="0" w:color="auto"/>
              <w:right w:val="single" w:sz="4" w:space="0" w:color="auto"/>
            </w:tcBorders>
            <w:shd w:val="clear" w:color="000000" w:fill="FFFFFF"/>
            <w:vAlign w:val="center"/>
            <w:hideMark/>
          </w:tcPr>
          <w:p w:rsidR="00B4016D" w:rsidRPr="00820E40" w:rsidRDefault="00B4016D" w:rsidP="00820E40">
            <w:pPr>
              <w:jc w:val="center"/>
              <w:rPr>
                <w:color w:val="000000"/>
                <w:sz w:val="20"/>
                <w:szCs w:val="20"/>
              </w:rPr>
            </w:pPr>
            <w:r w:rsidRPr="00820E40">
              <w:rPr>
                <w:color w:val="000000"/>
                <w:sz w:val="20"/>
                <w:szCs w:val="20"/>
              </w:rPr>
              <w:t>бюджет города</w:t>
            </w:r>
          </w:p>
        </w:tc>
        <w:tc>
          <w:tcPr>
            <w:tcW w:w="1532" w:type="dxa"/>
            <w:tcBorders>
              <w:top w:val="nil"/>
              <w:left w:val="nil"/>
              <w:bottom w:val="single" w:sz="4" w:space="0" w:color="auto"/>
              <w:right w:val="single" w:sz="4" w:space="0" w:color="auto"/>
            </w:tcBorders>
            <w:shd w:val="clear" w:color="000000" w:fill="FFFFFF"/>
            <w:vAlign w:val="center"/>
            <w:hideMark/>
          </w:tcPr>
          <w:p w:rsidR="00B4016D" w:rsidRPr="009D4653" w:rsidRDefault="00B4016D" w:rsidP="00820E40">
            <w:pPr>
              <w:jc w:val="center"/>
              <w:rPr>
                <w:sz w:val="20"/>
                <w:szCs w:val="20"/>
              </w:rPr>
            </w:pPr>
            <w:r w:rsidRPr="009D4653">
              <w:rPr>
                <w:sz w:val="20"/>
                <w:szCs w:val="20"/>
              </w:rPr>
              <w:t>200,00</w:t>
            </w:r>
          </w:p>
        </w:tc>
        <w:tc>
          <w:tcPr>
            <w:tcW w:w="1638" w:type="dxa"/>
            <w:tcBorders>
              <w:top w:val="nil"/>
              <w:left w:val="nil"/>
              <w:bottom w:val="single" w:sz="4" w:space="0" w:color="auto"/>
              <w:right w:val="single" w:sz="4" w:space="0" w:color="auto"/>
            </w:tcBorders>
            <w:shd w:val="clear" w:color="000000" w:fill="FFFFFF"/>
            <w:vAlign w:val="center"/>
            <w:hideMark/>
          </w:tcPr>
          <w:p w:rsidR="00B4016D" w:rsidRPr="009D4653" w:rsidRDefault="00B4016D" w:rsidP="00820E40">
            <w:pPr>
              <w:jc w:val="center"/>
              <w:rPr>
                <w:sz w:val="20"/>
                <w:szCs w:val="20"/>
              </w:rPr>
            </w:pPr>
            <w:r w:rsidRPr="009D4653">
              <w:rPr>
                <w:sz w:val="20"/>
                <w:szCs w:val="20"/>
              </w:rPr>
              <w:t>200,00</w:t>
            </w:r>
          </w:p>
        </w:tc>
        <w:tc>
          <w:tcPr>
            <w:tcW w:w="1218" w:type="dxa"/>
            <w:tcBorders>
              <w:top w:val="nil"/>
              <w:left w:val="nil"/>
              <w:bottom w:val="single" w:sz="4" w:space="0" w:color="auto"/>
              <w:right w:val="single" w:sz="4" w:space="0" w:color="auto"/>
            </w:tcBorders>
            <w:shd w:val="clear" w:color="000000" w:fill="FFFFFF"/>
            <w:vAlign w:val="center"/>
            <w:hideMark/>
          </w:tcPr>
          <w:p w:rsidR="00B4016D" w:rsidRPr="009D4653" w:rsidRDefault="00B4016D" w:rsidP="00820E40">
            <w:pPr>
              <w:jc w:val="center"/>
              <w:rPr>
                <w:sz w:val="20"/>
                <w:szCs w:val="20"/>
              </w:rPr>
            </w:pPr>
            <w:r w:rsidRPr="009D4653">
              <w:rPr>
                <w:sz w:val="20"/>
                <w:szCs w:val="20"/>
              </w:rPr>
              <w:t>200,00</w:t>
            </w:r>
          </w:p>
        </w:tc>
        <w:tc>
          <w:tcPr>
            <w:tcW w:w="793" w:type="dxa"/>
            <w:tcBorders>
              <w:top w:val="nil"/>
              <w:left w:val="nil"/>
              <w:bottom w:val="single" w:sz="4" w:space="0" w:color="auto"/>
              <w:right w:val="single" w:sz="4" w:space="0" w:color="auto"/>
            </w:tcBorders>
            <w:shd w:val="clear" w:color="000000" w:fill="FFFFFF"/>
            <w:vAlign w:val="center"/>
          </w:tcPr>
          <w:p w:rsidR="00B4016D" w:rsidRPr="009D4653" w:rsidRDefault="00D56EC2" w:rsidP="00820E40">
            <w:pPr>
              <w:jc w:val="center"/>
              <w:rPr>
                <w:sz w:val="20"/>
                <w:szCs w:val="20"/>
              </w:rPr>
            </w:pPr>
            <w:r>
              <w:rPr>
                <w:sz w:val="20"/>
                <w:szCs w:val="20"/>
              </w:rPr>
              <w:t>100,00</w:t>
            </w:r>
          </w:p>
        </w:tc>
      </w:tr>
      <w:tr w:rsidR="00B4016D" w:rsidRPr="00820E40" w:rsidTr="00D56EC2">
        <w:trPr>
          <w:trHeight w:val="300"/>
        </w:trPr>
        <w:tc>
          <w:tcPr>
            <w:tcW w:w="528" w:type="dxa"/>
            <w:tcBorders>
              <w:top w:val="nil"/>
              <w:left w:val="single" w:sz="4" w:space="0" w:color="auto"/>
              <w:bottom w:val="single" w:sz="4" w:space="0" w:color="auto"/>
              <w:right w:val="single" w:sz="4" w:space="0" w:color="auto"/>
            </w:tcBorders>
            <w:shd w:val="clear" w:color="000000" w:fill="FFFFFF"/>
            <w:vAlign w:val="center"/>
            <w:hideMark/>
          </w:tcPr>
          <w:p w:rsidR="00B4016D" w:rsidRPr="00820E40" w:rsidRDefault="00B4016D" w:rsidP="00820E40">
            <w:pPr>
              <w:jc w:val="center"/>
              <w:rPr>
                <w:color w:val="000000"/>
                <w:sz w:val="20"/>
                <w:szCs w:val="20"/>
              </w:rPr>
            </w:pPr>
            <w:r w:rsidRPr="00820E40">
              <w:rPr>
                <w:color w:val="000000"/>
                <w:sz w:val="20"/>
                <w:szCs w:val="20"/>
              </w:rPr>
              <w:t> </w:t>
            </w:r>
          </w:p>
        </w:tc>
        <w:tc>
          <w:tcPr>
            <w:tcW w:w="7954" w:type="dxa"/>
            <w:tcBorders>
              <w:top w:val="nil"/>
              <w:left w:val="nil"/>
              <w:bottom w:val="single" w:sz="4" w:space="0" w:color="auto"/>
              <w:right w:val="single" w:sz="4" w:space="0" w:color="auto"/>
            </w:tcBorders>
            <w:shd w:val="clear" w:color="000000" w:fill="FFFFFF"/>
            <w:vAlign w:val="center"/>
            <w:hideMark/>
          </w:tcPr>
          <w:p w:rsidR="00B4016D" w:rsidRPr="00820E40" w:rsidRDefault="00B4016D" w:rsidP="00820E40">
            <w:pPr>
              <w:rPr>
                <w:color w:val="000000"/>
                <w:sz w:val="20"/>
                <w:szCs w:val="20"/>
              </w:rPr>
            </w:pPr>
            <w:r w:rsidRPr="00820E40">
              <w:rPr>
                <w:color w:val="000000"/>
                <w:sz w:val="20"/>
                <w:szCs w:val="20"/>
              </w:rPr>
              <w:t>Итого по задаче 5</w:t>
            </w:r>
          </w:p>
        </w:tc>
        <w:tc>
          <w:tcPr>
            <w:tcW w:w="1641" w:type="dxa"/>
            <w:tcBorders>
              <w:top w:val="nil"/>
              <w:left w:val="nil"/>
              <w:bottom w:val="single" w:sz="4" w:space="0" w:color="auto"/>
              <w:right w:val="single" w:sz="4" w:space="0" w:color="auto"/>
            </w:tcBorders>
            <w:shd w:val="clear" w:color="000000" w:fill="FFFFFF"/>
            <w:vAlign w:val="center"/>
            <w:hideMark/>
          </w:tcPr>
          <w:p w:rsidR="00B4016D" w:rsidRPr="00820E40" w:rsidRDefault="00B4016D" w:rsidP="00820E40">
            <w:pPr>
              <w:jc w:val="center"/>
              <w:rPr>
                <w:color w:val="000000"/>
                <w:sz w:val="20"/>
                <w:szCs w:val="20"/>
              </w:rPr>
            </w:pPr>
            <w:r w:rsidRPr="00820E40">
              <w:rPr>
                <w:color w:val="000000"/>
                <w:sz w:val="20"/>
                <w:szCs w:val="20"/>
              </w:rPr>
              <w:t>бюджет города</w:t>
            </w:r>
          </w:p>
        </w:tc>
        <w:tc>
          <w:tcPr>
            <w:tcW w:w="1532" w:type="dxa"/>
            <w:tcBorders>
              <w:top w:val="nil"/>
              <w:left w:val="nil"/>
              <w:bottom w:val="single" w:sz="4" w:space="0" w:color="auto"/>
              <w:right w:val="single" w:sz="4" w:space="0" w:color="auto"/>
            </w:tcBorders>
            <w:shd w:val="clear" w:color="000000" w:fill="FFFFFF"/>
            <w:vAlign w:val="center"/>
            <w:hideMark/>
          </w:tcPr>
          <w:p w:rsidR="00B4016D" w:rsidRPr="009D4653" w:rsidRDefault="00B4016D" w:rsidP="00820E40">
            <w:pPr>
              <w:jc w:val="center"/>
              <w:rPr>
                <w:sz w:val="20"/>
                <w:szCs w:val="20"/>
              </w:rPr>
            </w:pPr>
            <w:r w:rsidRPr="009D4653">
              <w:rPr>
                <w:sz w:val="20"/>
                <w:szCs w:val="20"/>
              </w:rPr>
              <w:t>1 352,80</w:t>
            </w:r>
          </w:p>
        </w:tc>
        <w:tc>
          <w:tcPr>
            <w:tcW w:w="1638" w:type="dxa"/>
            <w:tcBorders>
              <w:top w:val="nil"/>
              <w:left w:val="nil"/>
              <w:bottom w:val="single" w:sz="4" w:space="0" w:color="auto"/>
              <w:right w:val="single" w:sz="4" w:space="0" w:color="auto"/>
            </w:tcBorders>
            <w:shd w:val="clear" w:color="000000" w:fill="FFFFFF"/>
            <w:vAlign w:val="center"/>
            <w:hideMark/>
          </w:tcPr>
          <w:p w:rsidR="00B4016D" w:rsidRPr="009D4653" w:rsidRDefault="00B4016D" w:rsidP="009D4653">
            <w:pPr>
              <w:jc w:val="center"/>
              <w:rPr>
                <w:sz w:val="20"/>
                <w:szCs w:val="20"/>
              </w:rPr>
            </w:pPr>
            <w:r w:rsidRPr="009D4653">
              <w:rPr>
                <w:sz w:val="20"/>
                <w:szCs w:val="20"/>
              </w:rPr>
              <w:t>1 351,75</w:t>
            </w:r>
          </w:p>
        </w:tc>
        <w:tc>
          <w:tcPr>
            <w:tcW w:w="1218" w:type="dxa"/>
            <w:tcBorders>
              <w:top w:val="nil"/>
              <w:left w:val="nil"/>
              <w:bottom w:val="single" w:sz="4" w:space="0" w:color="auto"/>
              <w:right w:val="single" w:sz="4" w:space="0" w:color="auto"/>
            </w:tcBorders>
            <w:shd w:val="clear" w:color="000000" w:fill="FFFFFF"/>
            <w:vAlign w:val="center"/>
            <w:hideMark/>
          </w:tcPr>
          <w:p w:rsidR="00B4016D" w:rsidRPr="009D4653" w:rsidRDefault="00B4016D" w:rsidP="00820E40">
            <w:pPr>
              <w:jc w:val="center"/>
              <w:rPr>
                <w:sz w:val="20"/>
                <w:szCs w:val="20"/>
              </w:rPr>
            </w:pPr>
            <w:r w:rsidRPr="009D4653">
              <w:rPr>
                <w:sz w:val="20"/>
                <w:szCs w:val="20"/>
              </w:rPr>
              <w:t>1 351,75</w:t>
            </w:r>
          </w:p>
        </w:tc>
        <w:tc>
          <w:tcPr>
            <w:tcW w:w="793" w:type="dxa"/>
            <w:tcBorders>
              <w:top w:val="nil"/>
              <w:left w:val="nil"/>
              <w:bottom w:val="single" w:sz="4" w:space="0" w:color="auto"/>
              <w:right w:val="single" w:sz="4" w:space="0" w:color="auto"/>
            </w:tcBorders>
            <w:shd w:val="clear" w:color="000000" w:fill="FFFFFF"/>
            <w:vAlign w:val="center"/>
          </w:tcPr>
          <w:p w:rsidR="00B4016D" w:rsidRPr="009D4653" w:rsidRDefault="00D56EC2" w:rsidP="00820E40">
            <w:pPr>
              <w:jc w:val="center"/>
              <w:rPr>
                <w:sz w:val="20"/>
                <w:szCs w:val="20"/>
              </w:rPr>
            </w:pPr>
            <w:r>
              <w:rPr>
                <w:sz w:val="20"/>
                <w:szCs w:val="20"/>
              </w:rPr>
              <w:t>99,92</w:t>
            </w:r>
          </w:p>
        </w:tc>
      </w:tr>
      <w:tr w:rsidR="00166F58" w:rsidRPr="00820E40" w:rsidTr="00D56EC2">
        <w:trPr>
          <w:trHeight w:val="499"/>
        </w:trPr>
        <w:tc>
          <w:tcPr>
            <w:tcW w:w="15304"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166F58" w:rsidRPr="00820E40" w:rsidRDefault="00166F58" w:rsidP="00820E40">
            <w:pPr>
              <w:jc w:val="center"/>
              <w:rPr>
                <w:sz w:val="20"/>
                <w:szCs w:val="20"/>
              </w:rPr>
            </w:pPr>
            <w:r w:rsidRPr="00820E40">
              <w:rPr>
                <w:sz w:val="20"/>
                <w:szCs w:val="20"/>
              </w:rPr>
              <w:t>Задача 6. Создание условий для комплексной антитеррористической безопасности мест массового пребывания людей. Усиление антитеррористической защищенности объектов, находящихся в ведении муниципального образования</w:t>
            </w:r>
          </w:p>
        </w:tc>
      </w:tr>
      <w:tr w:rsidR="00B4016D" w:rsidRPr="00820E40" w:rsidTr="00D56EC2">
        <w:trPr>
          <w:trHeight w:val="91"/>
        </w:trPr>
        <w:tc>
          <w:tcPr>
            <w:tcW w:w="52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4016D" w:rsidRPr="00820E40" w:rsidRDefault="00B4016D" w:rsidP="00820E40">
            <w:pPr>
              <w:jc w:val="center"/>
              <w:rPr>
                <w:color w:val="000000"/>
                <w:sz w:val="20"/>
                <w:szCs w:val="20"/>
              </w:rPr>
            </w:pPr>
            <w:r w:rsidRPr="00820E40">
              <w:rPr>
                <w:color w:val="000000"/>
                <w:sz w:val="20"/>
                <w:szCs w:val="20"/>
              </w:rPr>
              <w:t>6.1.</w:t>
            </w:r>
          </w:p>
        </w:tc>
        <w:tc>
          <w:tcPr>
            <w:tcW w:w="795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4016D" w:rsidRPr="00820E40" w:rsidRDefault="00B4016D" w:rsidP="00820E40">
            <w:pPr>
              <w:rPr>
                <w:sz w:val="20"/>
                <w:szCs w:val="20"/>
              </w:rPr>
            </w:pPr>
            <w:r w:rsidRPr="00820E40">
              <w:rPr>
                <w:sz w:val="20"/>
                <w:szCs w:val="20"/>
              </w:rPr>
              <w:t xml:space="preserve">Повышение уровня антитеррористической защищенности муниципальных объектов </w:t>
            </w:r>
          </w:p>
        </w:tc>
        <w:tc>
          <w:tcPr>
            <w:tcW w:w="1641" w:type="dxa"/>
            <w:tcBorders>
              <w:top w:val="nil"/>
              <w:left w:val="nil"/>
              <w:bottom w:val="single" w:sz="4" w:space="0" w:color="auto"/>
              <w:right w:val="single" w:sz="4" w:space="0" w:color="auto"/>
            </w:tcBorders>
            <w:shd w:val="clear" w:color="000000" w:fill="FFFFFF"/>
            <w:vAlign w:val="center"/>
            <w:hideMark/>
          </w:tcPr>
          <w:p w:rsidR="00B4016D" w:rsidRPr="00820E40" w:rsidRDefault="00B4016D" w:rsidP="00820E40">
            <w:pPr>
              <w:jc w:val="center"/>
              <w:rPr>
                <w:color w:val="000000"/>
                <w:sz w:val="20"/>
                <w:szCs w:val="20"/>
              </w:rPr>
            </w:pPr>
            <w:r w:rsidRPr="00820E40">
              <w:rPr>
                <w:color w:val="000000"/>
                <w:sz w:val="20"/>
                <w:szCs w:val="20"/>
              </w:rPr>
              <w:t>всего</w:t>
            </w:r>
          </w:p>
        </w:tc>
        <w:tc>
          <w:tcPr>
            <w:tcW w:w="1532" w:type="dxa"/>
            <w:tcBorders>
              <w:top w:val="nil"/>
              <w:left w:val="nil"/>
              <w:bottom w:val="single" w:sz="4" w:space="0" w:color="auto"/>
              <w:right w:val="single" w:sz="4" w:space="0" w:color="auto"/>
            </w:tcBorders>
            <w:shd w:val="clear" w:color="000000" w:fill="FFFFFF"/>
            <w:vAlign w:val="center"/>
            <w:hideMark/>
          </w:tcPr>
          <w:p w:rsidR="00B4016D" w:rsidRPr="009D4653" w:rsidRDefault="00B4016D" w:rsidP="009D4653">
            <w:pPr>
              <w:jc w:val="center"/>
              <w:rPr>
                <w:sz w:val="20"/>
                <w:szCs w:val="20"/>
              </w:rPr>
            </w:pPr>
            <w:r w:rsidRPr="009D4653">
              <w:rPr>
                <w:sz w:val="20"/>
                <w:szCs w:val="20"/>
              </w:rPr>
              <w:t>2 041,37</w:t>
            </w:r>
          </w:p>
        </w:tc>
        <w:tc>
          <w:tcPr>
            <w:tcW w:w="1638" w:type="dxa"/>
            <w:tcBorders>
              <w:top w:val="nil"/>
              <w:left w:val="nil"/>
              <w:bottom w:val="single" w:sz="4" w:space="0" w:color="auto"/>
              <w:right w:val="single" w:sz="4" w:space="0" w:color="auto"/>
            </w:tcBorders>
            <w:shd w:val="clear" w:color="000000" w:fill="FFFFFF"/>
            <w:vAlign w:val="center"/>
            <w:hideMark/>
          </w:tcPr>
          <w:p w:rsidR="00B4016D" w:rsidRPr="009D4653" w:rsidRDefault="00B4016D" w:rsidP="009D4653">
            <w:pPr>
              <w:jc w:val="center"/>
              <w:rPr>
                <w:sz w:val="20"/>
                <w:szCs w:val="20"/>
              </w:rPr>
            </w:pPr>
            <w:r w:rsidRPr="009D4653">
              <w:rPr>
                <w:sz w:val="20"/>
                <w:szCs w:val="20"/>
              </w:rPr>
              <w:t>2 041,37</w:t>
            </w:r>
          </w:p>
        </w:tc>
        <w:tc>
          <w:tcPr>
            <w:tcW w:w="1218" w:type="dxa"/>
            <w:tcBorders>
              <w:top w:val="nil"/>
              <w:left w:val="nil"/>
              <w:bottom w:val="single" w:sz="4" w:space="0" w:color="auto"/>
              <w:right w:val="single" w:sz="4" w:space="0" w:color="auto"/>
            </w:tcBorders>
            <w:shd w:val="clear" w:color="000000" w:fill="FFFFFF"/>
            <w:vAlign w:val="center"/>
            <w:hideMark/>
          </w:tcPr>
          <w:p w:rsidR="00B4016D" w:rsidRPr="009D4653" w:rsidRDefault="00B4016D" w:rsidP="00820E40">
            <w:pPr>
              <w:jc w:val="center"/>
              <w:rPr>
                <w:sz w:val="20"/>
                <w:szCs w:val="20"/>
              </w:rPr>
            </w:pPr>
            <w:r w:rsidRPr="009D4653">
              <w:rPr>
                <w:sz w:val="20"/>
                <w:szCs w:val="20"/>
              </w:rPr>
              <w:t>2 041,37</w:t>
            </w:r>
          </w:p>
        </w:tc>
        <w:tc>
          <w:tcPr>
            <w:tcW w:w="793" w:type="dxa"/>
            <w:tcBorders>
              <w:top w:val="nil"/>
              <w:left w:val="nil"/>
              <w:bottom w:val="single" w:sz="4" w:space="0" w:color="auto"/>
              <w:right w:val="single" w:sz="4" w:space="0" w:color="auto"/>
            </w:tcBorders>
            <w:shd w:val="clear" w:color="000000" w:fill="FFFFFF"/>
            <w:vAlign w:val="center"/>
          </w:tcPr>
          <w:p w:rsidR="00B4016D" w:rsidRPr="009D4653" w:rsidRDefault="00D56EC2" w:rsidP="00820E40">
            <w:pPr>
              <w:jc w:val="center"/>
              <w:rPr>
                <w:sz w:val="20"/>
                <w:szCs w:val="20"/>
              </w:rPr>
            </w:pPr>
            <w:r>
              <w:rPr>
                <w:sz w:val="20"/>
                <w:szCs w:val="20"/>
              </w:rPr>
              <w:t>100,00</w:t>
            </w:r>
          </w:p>
        </w:tc>
      </w:tr>
      <w:tr w:rsidR="00B4016D" w:rsidRPr="00820E40" w:rsidTr="00D56EC2">
        <w:trPr>
          <w:trHeight w:val="293"/>
        </w:trPr>
        <w:tc>
          <w:tcPr>
            <w:tcW w:w="528" w:type="dxa"/>
            <w:vMerge/>
            <w:tcBorders>
              <w:top w:val="nil"/>
              <w:left w:val="single" w:sz="4" w:space="0" w:color="auto"/>
              <w:bottom w:val="single" w:sz="4" w:space="0" w:color="000000"/>
              <w:right w:val="single" w:sz="4" w:space="0" w:color="auto"/>
            </w:tcBorders>
            <w:vAlign w:val="center"/>
            <w:hideMark/>
          </w:tcPr>
          <w:p w:rsidR="00B4016D" w:rsidRPr="00820E40" w:rsidRDefault="00B4016D" w:rsidP="00820E40">
            <w:pPr>
              <w:rPr>
                <w:color w:val="000000"/>
                <w:sz w:val="20"/>
                <w:szCs w:val="20"/>
              </w:rPr>
            </w:pPr>
          </w:p>
        </w:tc>
        <w:tc>
          <w:tcPr>
            <w:tcW w:w="7954" w:type="dxa"/>
            <w:vMerge/>
            <w:tcBorders>
              <w:top w:val="nil"/>
              <w:left w:val="single" w:sz="4" w:space="0" w:color="auto"/>
              <w:bottom w:val="single" w:sz="4" w:space="0" w:color="000000"/>
              <w:right w:val="single" w:sz="4" w:space="0" w:color="auto"/>
            </w:tcBorders>
            <w:vAlign w:val="center"/>
            <w:hideMark/>
          </w:tcPr>
          <w:p w:rsidR="00B4016D" w:rsidRPr="00820E40" w:rsidRDefault="00B4016D" w:rsidP="00820E40">
            <w:pPr>
              <w:rPr>
                <w:sz w:val="20"/>
                <w:szCs w:val="20"/>
              </w:rPr>
            </w:pPr>
          </w:p>
        </w:tc>
        <w:tc>
          <w:tcPr>
            <w:tcW w:w="1641" w:type="dxa"/>
            <w:tcBorders>
              <w:top w:val="nil"/>
              <w:left w:val="nil"/>
              <w:bottom w:val="single" w:sz="4" w:space="0" w:color="auto"/>
              <w:right w:val="single" w:sz="4" w:space="0" w:color="auto"/>
            </w:tcBorders>
            <w:shd w:val="clear" w:color="000000" w:fill="FFFFFF"/>
            <w:vAlign w:val="center"/>
            <w:hideMark/>
          </w:tcPr>
          <w:p w:rsidR="00B4016D" w:rsidRPr="00820E40" w:rsidRDefault="00B4016D" w:rsidP="00820E40">
            <w:pPr>
              <w:jc w:val="center"/>
              <w:rPr>
                <w:color w:val="000000"/>
                <w:sz w:val="20"/>
                <w:szCs w:val="20"/>
              </w:rPr>
            </w:pPr>
            <w:r w:rsidRPr="00820E40">
              <w:rPr>
                <w:color w:val="000000"/>
                <w:sz w:val="20"/>
                <w:szCs w:val="20"/>
              </w:rPr>
              <w:t>бюджет автономного округа</w:t>
            </w:r>
          </w:p>
        </w:tc>
        <w:tc>
          <w:tcPr>
            <w:tcW w:w="1532" w:type="dxa"/>
            <w:tcBorders>
              <w:top w:val="nil"/>
              <w:left w:val="nil"/>
              <w:bottom w:val="single" w:sz="4" w:space="0" w:color="auto"/>
              <w:right w:val="single" w:sz="4" w:space="0" w:color="auto"/>
            </w:tcBorders>
            <w:shd w:val="clear" w:color="000000" w:fill="FFFFFF"/>
            <w:vAlign w:val="center"/>
            <w:hideMark/>
          </w:tcPr>
          <w:p w:rsidR="00B4016D" w:rsidRPr="009D4653" w:rsidRDefault="00B4016D" w:rsidP="00820E40">
            <w:pPr>
              <w:jc w:val="center"/>
              <w:rPr>
                <w:sz w:val="20"/>
                <w:szCs w:val="20"/>
              </w:rPr>
            </w:pPr>
            <w:r w:rsidRPr="009D4653">
              <w:rPr>
                <w:sz w:val="20"/>
                <w:szCs w:val="20"/>
              </w:rPr>
              <w:t>200,00</w:t>
            </w:r>
          </w:p>
        </w:tc>
        <w:tc>
          <w:tcPr>
            <w:tcW w:w="1638" w:type="dxa"/>
            <w:tcBorders>
              <w:top w:val="nil"/>
              <w:left w:val="nil"/>
              <w:bottom w:val="single" w:sz="4" w:space="0" w:color="auto"/>
              <w:right w:val="single" w:sz="4" w:space="0" w:color="auto"/>
            </w:tcBorders>
            <w:shd w:val="clear" w:color="000000" w:fill="FFFFFF"/>
            <w:vAlign w:val="center"/>
            <w:hideMark/>
          </w:tcPr>
          <w:p w:rsidR="00B4016D" w:rsidRPr="009D4653" w:rsidRDefault="00B4016D" w:rsidP="00820E40">
            <w:pPr>
              <w:jc w:val="center"/>
              <w:rPr>
                <w:sz w:val="20"/>
                <w:szCs w:val="20"/>
              </w:rPr>
            </w:pPr>
            <w:r w:rsidRPr="009D4653">
              <w:rPr>
                <w:sz w:val="20"/>
                <w:szCs w:val="20"/>
              </w:rPr>
              <w:t>200,00</w:t>
            </w:r>
          </w:p>
        </w:tc>
        <w:tc>
          <w:tcPr>
            <w:tcW w:w="1218" w:type="dxa"/>
            <w:tcBorders>
              <w:top w:val="nil"/>
              <w:left w:val="nil"/>
              <w:bottom w:val="single" w:sz="4" w:space="0" w:color="auto"/>
              <w:right w:val="single" w:sz="4" w:space="0" w:color="auto"/>
            </w:tcBorders>
            <w:shd w:val="clear" w:color="000000" w:fill="FFFFFF"/>
            <w:vAlign w:val="center"/>
            <w:hideMark/>
          </w:tcPr>
          <w:p w:rsidR="00B4016D" w:rsidRPr="009D4653" w:rsidRDefault="00B4016D" w:rsidP="00820E40">
            <w:pPr>
              <w:jc w:val="center"/>
              <w:rPr>
                <w:sz w:val="20"/>
                <w:szCs w:val="20"/>
              </w:rPr>
            </w:pPr>
            <w:r w:rsidRPr="009D4653">
              <w:rPr>
                <w:sz w:val="20"/>
                <w:szCs w:val="20"/>
              </w:rPr>
              <w:t>200,00</w:t>
            </w:r>
          </w:p>
        </w:tc>
        <w:tc>
          <w:tcPr>
            <w:tcW w:w="793" w:type="dxa"/>
            <w:tcBorders>
              <w:top w:val="nil"/>
              <w:left w:val="nil"/>
              <w:bottom w:val="single" w:sz="4" w:space="0" w:color="auto"/>
              <w:right w:val="single" w:sz="4" w:space="0" w:color="auto"/>
            </w:tcBorders>
            <w:shd w:val="clear" w:color="000000" w:fill="FFFFFF"/>
            <w:vAlign w:val="center"/>
          </w:tcPr>
          <w:p w:rsidR="00B4016D" w:rsidRPr="009D4653" w:rsidRDefault="00D56EC2" w:rsidP="00820E40">
            <w:pPr>
              <w:jc w:val="center"/>
              <w:rPr>
                <w:sz w:val="20"/>
                <w:szCs w:val="20"/>
              </w:rPr>
            </w:pPr>
            <w:r>
              <w:rPr>
                <w:sz w:val="20"/>
                <w:szCs w:val="20"/>
              </w:rPr>
              <w:t>100,00</w:t>
            </w:r>
          </w:p>
        </w:tc>
      </w:tr>
      <w:tr w:rsidR="00B4016D" w:rsidRPr="00820E40" w:rsidTr="00D56EC2">
        <w:trPr>
          <w:trHeight w:val="70"/>
        </w:trPr>
        <w:tc>
          <w:tcPr>
            <w:tcW w:w="528" w:type="dxa"/>
            <w:vMerge/>
            <w:tcBorders>
              <w:top w:val="nil"/>
              <w:left w:val="single" w:sz="4" w:space="0" w:color="auto"/>
              <w:bottom w:val="single" w:sz="4" w:space="0" w:color="000000"/>
              <w:right w:val="single" w:sz="4" w:space="0" w:color="auto"/>
            </w:tcBorders>
            <w:vAlign w:val="center"/>
            <w:hideMark/>
          </w:tcPr>
          <w:p w:rsidR="00B4016D" w:rsidRPr="00820E40" w:rsidRDefault="00B4016D" w:rsidP="00820E40">
            <w:pPr>
              <w:rPr>
                <w:color w:val="000000"/>
                <w:sz w:val="20"/>
                <w:szCs w:val="20"/>
              </w:rPr>
            </w:pPr>
          </w:p>
        </w:tc>
        <w:tc>
          <w:tcPr>
            <w:tcW w:w="7954" w:type="dxa"/>
            <w:vMerge/>
            <w:tcBorders>
              <w:top w:val="nil"/>
              <w:left w:val="single" w:sz="4" w:space="0" w:color="auto"/>
              <w:bottom w:val="single" w:sz="4" w:space="0" w:color="000000"/>
              <w:right w:val="single" w:sz="4" w:space="0" w:color="auto"/>
            </w:tcBorders>
            <w:vAlign w:val="center"/>
            <w:hideMark/>
          </w:tcPr>
          <w:p w:rsidR="00B4016D" w:rsidRPr="00820E40" w:rsidRDefault="00B4016D" w:rsidP="00820E40">
            <w:pPr>
              <w:rPr>
                <w:sz w:val="20"/>
                <w:szCs w:val="20"/>
              </w:rPr>
            </w:pPr>
          </w:p>
        </w:tc>
        <w:tc>
          <w:tcPr>
            <w:tcW w:w="1641" w:type="dxa"/>
            <w:tcBorders>
              <w:top w:val="nil"/>
              <w:left w:val="nil"/>
              <w:bottom w:val="single" w:sz="4" w:space="0" w:color="auto"/>
              <w:right w:val="single" w:sz="4" w:space="0" w:color="auto"/>
            </w:tcBorders>
            <w:shd w:val="clear" w:color="000000" w:fill="FFFFFF"/>
            <w:vAlign w:val="center"/>
            <w:hideMark/>
          </w:tcPr>
          <w:p w:rsidR="00B4016D" w:rsidRPr="00820E40" w:rsidRDefault="00B4016D" w:rsidP="00820E40">
            <w:pPr>
              <w:jc w:val="center"/>
              <w:rPr>
                <w:color w:val="000000"/>
                <w:sz w:val="20"/>
                <w:szCs w:val="20"/>
              </w:rPr>
            </w:pPr>
            <w:r w:rsidRPr="00820E40">
              <w:rPr>
                <w:color w:val="000000"/>
                <w:sz w:val="20"/>
                <w:szCs w:val="20"/>
              </w:rPr>
              <w:t>бюджет города</w:t>
            </w:r>
          </w:p>
        </w:tc>
        <w:tc>
          <w:tcPr>
            <w:tcW w:w="1532" w:type="dxa"/>
            <w:tcBorders>
              <w:top w:val="nil"/>
              <w:left w:val="nil"/>
              <w:bottom w:val="single" w:sz="4" w:space="0" w:color="auto"/>
              <w:right w:val="single" w:sz="4" w:space="0" w:color="auto"/>
            </w:tcBorders>
            <w:shd w:val="clear" w:color="000000" w:fill="FFFFFF"/>
            <w:vAlign w:val="center"/>
            <w:hideMark/>
          </w:tcPr>
          <w:p w:rsidR="00B4016D" w:rsidRPr="009D4653" w:rsidRDefault="00B4016D" w:rsidP="009D4653">
            <w:pPr>
              <w:jc w:val="center"/>
              <w:rPr>
                <w:sz w:val="20"/>
                <w:szCs w:val="20"/>
              </w:rPr>
            </w:pPr>
            <w:r w:rsidRPr="009D4653">
              <w:rPr>
                <w:sz w:val="20"/>
                <w:szCs w:val="20"/>
              </w:rPr>
              <w:t>1 841,37</w:t>
            </w:r>
          </w:p>
        </w:tc>
        <w:tc>
          <w:tcPr>
            <w:tcW w:w="1638" w:type="dxa"/>
            <w:tcBorders>
              <w:top w:val="nil"/>
              <w:left w:val="nil"/>
              <w:bottom w:val="single" w:sz="4" w:space="0" w:color="auto"/>
              <w:right w:val="single" w:sz="4" w:space="0" w:color="auto"/>
            </w:tcBorders>
            <w:shd w:val="clear" w:color="000000" w:fill="FFFFFF"/>
            <w:vAlign w:val="center"/>
            <w:hideMark/>
          </w:tcPr>
          <w:p w:rsidR="00B4016D" w:rsidRPr="009D4653" w:rsidRDefault="00B4016D" w:rsidP="00820E40">
            <w:pPr>
              <w:jc w:val="center"/>
              <w:rPr>
                <w:sz w:val="20"/>
                <w:szCs w:val="20"/>
              </w:rPr>
            </w:pPr>
            <w:r w:rsidRPr="009D4653">
              <w:rPr>
                <w:sz w:val="20"/>
                <w:szCs w:val="20"/>
              </w:rPr>
              <w:t>1 841,37</w:t>
            </w:r>
          </w:p>
        </w:tc>
        <w:tc>
          <w:tcPr>
            <w:tcW w:w="1218" w:type="dxa"/>
            <w:tcBorders>
              <w:top w:val="nil"/>
              <w:left w:val="nil"/>
              <w:bottom w:val="single" w:sz="4" w:space="0" w:color="auto"/>
              <w:right w:val="single" w:sz="4" w:space="0" w:color="auto"/>
            </w:tcBorders>
            <w:shd w:val="clear" w:color="000000" w:fill="FFFFFF"/>
            <w:vAlign w:val="center"/>
            <w:hideMark/>
          </w:tcPr>
          <w:p w:rsidR="00B4016D" w:rsidRPr="009D4653" w:rsidRDefault="00B4016D" w:rsidP="00820E40">
            <w:pPr>
              <w:jc w:val="center"/>
              <w:rPr>
                <w:sz w:val="20"/>
                <w:szCs w:val="20"/>
              </w:rPr>
            </w:pPr>
            <w:r w:rsidRPr="009D4653">
              <w:rPr>
                <w:sz w:val="20"/>
                <w:szCs w:val="20"/>
              </w:rPr>
              <w:t>1 841,37</w:t>
            </w:r>
          </w:p>
        </w:tc>
        <w:tc>
          <w:tcPr>
            <w:tcW w:w="793" w:type="dxa"/>
            <w:tcBorders>
              <w:top w:val="nil"/>
              <w:left w:val="nil"/>
              <w:bottom w:val="single" w:sz="4" w:space="0" w:color="auto"/>
              <w:right w:val="single" w:sz="4" w:space="0" w:color="auto"/>
            </w:tcBorders>
            <w:shd w:val="clear" w:color="000000" w:fill="FFFFFF"/>
            <w:vAlign w:val="center"/>
          </w:tcPr>
          <w:p w:rsidR="00B4016D" w:rsidRPr="009D4653" w:rsidRDefault="00D56EC2" w:rsidP="00820E40">
            <w:pPr>
              <w:jc w:val="center"/>
              <w:rPr>
                <w:sz w:val="20"/>
                <w:szCs w:val="20"/>
              </w:rPr>
            </w:pPr>
            <w:r>
              <w:rPr>
                <w:sz w:val="20"/>
                <w:szCs w:val="20"/>
              </w:rPr>
              <w:t>100,00</w:t>
            </w:r>
          </w:p>
        </w:tc>
      </w:tr>
      <w:tr w:rsidR="00B4016D" w:rsidRPr="00820E40" w:rsidTr="00D56EC2">
        <w:trPr>
          <w:trHeight w:val="70"/>
        </w:trPr>
        <w:tc>
          <w:tcPr>
            <w:tcW w:w="52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4016D" w:rsidRPr="00820E40" w:rsidRDefault="00B4016D" w:rsidP="00820E40">
            <w:pPr>
              <w:jc w:val="center"/>
              <w:rPr>
                <w:color w:val="000000"/>
                <w:sz w:val="20"/>
                <w:szCs w:val="20"/>
              </w:rPr>
            </w:pPr>
            <w:r w:rsidRPr="00820E40">
              <w:rPr>
                <w:color w:val="000000"/>
                <w:sz w:val="20"/>
                <w:szCs w:val="20"/>
              </w:rPr>
              <w:t> </w:t>
            </w:r>
          </w:p>
        </w:tc>
        <w:tc>
          <w:tcPr>
            <w:tcW w:w="795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4016D" w:rsidRPr="00820E40" w:rsidRDefault="00B4016D" w:rsidP="00820E40">
            <w:pPr>
              <w:rPr>
                <w:color w:val="000000"/>
                <w:sz w:val="20"/>
                <w:szCs w:val="20"/>
              </w:rPr>
            </w:pPr>
            <w:r w:rsidRPr="00820E40">
              <w:rPr>
                <w:color w:val="000000"/>
                <w:sz w:val="20"/>
                <w:szCs w:val="20"/>
              </w:rPr>
              <w:t>Итого по задаче 6</w:t>
            </w:r>
          </w:p>
        </w:tc>
        <w:tc>
          <w:tcPr>
            <w:tcW w:w="1641" w:type="dxa"/>
            <w:tcBorders>
              <w:top w:val="nil"/>
              <w:left w:val="nil"/>
              <w:bottom w:val="single" w:sz="4" w:space="0" w:color="auto"/>
              <w:right w:val="single" w:sz="4" w:space="0" w:color="auto"/>
            </w:tcBorders>
            <w:shd w:val="clear" w:color="000000" w:fill="FFFFFF"/>
            <w:vAlign w:val="center"/>
            <w:hideMark/>
          </w:tcPr>
          <w:p w:rsidR="00B4016D" w:rsidRPr="00820E40" w:rsidRDefault="00B4016D" w:rsidP="00820E40">
            <w:pPr>
              <w:jc w:val="center"/>
              <w:rPr>
                <w:color w:val="000000"/>
                <w:sz w:val="20"/>
                <w:szCs w:val="20"/>
              </w:rPr>
            </w:pPr>
            <w:r w:rsidRPr="00820E40">
              <w:rPr>
                <w:color w:val="000000"/>
                <w:sz w:val="20"/>
                <w:szCs w:val="20"/>
              </w:rPr>
              <w:t>всего</w:t>
            </w:r>
          </w:p>
        </w:tc>
        <w:tc>
          <w:tcPr>
            <w:tcW w:w="1532" w:type="dxa"/>
            <w:tcBorders>
              <w:top w:val="nil"/>
              <w:left w:val="nil"/>
              <w:bottom w:val="single" w:sz="4" w:space="0" w:color="auto"/>
              <w:right w:val="single" w:sz="4" w:space="0" w:color="auto"/>
            </w:tcBorders>
            <w:shd w:val="clear" w:color="000000" w:fill="FFFFFF"/>
            <w:vAlign w:val="center"/>
          </w:tcPr>
          <w:p w:rsidR="00B4016D" w:rsidRPr="009D4653" w:rsidRDefault="00B4016D" w:rsidP="00820E40">
            <w:pPr>
              <w:jc w:val="center"/>
              <w:rPr>
                <w:sz w:val="20"/>
                <w:szCs w:val="20"/>
              </w:rPr>
            </w:pPr>
            <w:r w:rsidRPr="009D4653">
              <w:rPr>
                <w:sz w:val="20"/>
                <w:szCs w:val="20"/>
              </w:rPr>
              <w:t>2 041,37</w:t>
            </w:r>
          </w:p>
        </w:tc>
        <w:tc>
          <w:tcPr>
            <w:tcW w:w="1638" w:type="dxa"/>
            <w:tcBorders>
              <w:top w:val="nil"/>
              <w:left w:val="nil"/>
              <w:bottom w:val="single" w:sz="4" w:space="0" w:color="auto"/>
              <w:right w:val="single" w:sz="4" w:space="0" w:color="auto"/>
            </w:tcBorders>
            <w:shd w:val="clear" w:color="000000" w:fill="FFFFFF"/>
            <w:vAlign w:val="center"/>
          </w:tcPr>
          <w:p w:rsidR="00B4016D" w:rsidRPr="009D4653" w:rsidRDefault="00B4016D" w:rsidP="00820E40">
            <w:pPr>
              <w:jc w:val="center"/>
              <w:rPr>
                <w:sz w:val="20"/>
                <w:szCs w:val="20"/>
              </w:rPr>
            </w:pPr>
            <w:r w:rsidRPr="009D4653">
              <w:rPr>
                <w:sz w:val="20"/>
                <w:szCs w:val="20"/>
              </w:rPr>
              <w:t>2 041,37</w:t>
            </w:r>
          </w:p>
        </w:tc>
        <w:tc>
          <w:tcPr>
            <w:tcW w:w="1218" w:type="dxa"/>
            <w:tcBorders>
              <w:top w:val="nil"/>
              <w:left w:val="nil"/>
              <w:bottom w:val="single" w:sz="4" w:space="0" w:color="auto"/>
              <w:right w:val="single" w:sz="4" w:space="0" w:color="auto"/>
            </w:tcBorders>
            <w:shd w:val="clear" w:color="000000" w:fill="FFFFFF"/>
            <w:vAlign w:val="center"/>
          </w:tcPr>
          <w:p w:rsidR="00B4016D" w:rsidRPr="009D4653" w:rsidRDefault="00B4016D" w:rsidP="00820E40">
            <w:pPr>
              <w:jc w:val="center"/>
              <w:rPr>
                <w:sz w:val="20"/>
                <w:szCs w:val="20"/>
              </w:rPr>
            </w:pPr>
            <w:r w:rsidRPr="009D4653">
              <w:rPr>
                <w:sz w:val="20"/>
                <w:szCs w:val="20"/>
              </w:rPr>
              <w:t>2 041,37</w:t>
            </w:r>
          </w:p>
        </w:tc>
        <w:tc>
          <w:tcPr>
            <w:tcW w:w="793" w:type="dxa"/>
            <w:tcBorders>
              <w:top w:val="nil"/>
              <w:left w:val="nil"/>
              <w:bottom w:val="single" w:sz="4" w:space="0" w:color="auto"/>
              <w:right w:val="single" w:sz="4" w:space="0" w:color="auto"/>
            </w:tcBorders>
            <w:shd w:val="clear" w:color="000000" w:fill="FFFFFF"/>
            <w:vAlign w:val="center"/>
          </w:tcPr>
          <w:p w:rsidR="00B4016D" w:rsidRPr="009D4653" w:rsidRDefault="00D56EC2" w:rsidP="00820E40">
            <w:pPr>
              <w:jc w:val="center"/>
              <w:rPr>
                <w:sz w:val="20"/>
                <w:szCs w:val="20"/>
              </w:rPr>
            </w:pPr>
            <w:r>
              <w:rPr>
                <w:sz w:val="20"/>
                <w:szCs w:val="20"/>
              </w:rPr>
              <w:t>100,00</w:t>
            </w:r>
          </w:p>
        </w:tc>
      </w:tr>
      <w:tr w:rsidR="00B4016D" w:rsidRPr="00820E40" w:rsidTr="00D56EC2">
        <w:trPr>
          <w:trHeight w:val="582"/>
        </w:trPr>
        <w:tc>
          <w:tcPr>
            <w:tcW w:w="528" w:type="dxa"/>
            <w:vMerge/>
            <w:tcBorders>
              <w:top w:val="nil"/>
              <w:left w:val="single" w:sz="4" w:space="0" w:color="auto"/>
              <w:bottom w:val="single" w:sz="4" w:space="0" w:color="000000"/>
              <w:right w:val="single" w:sz="4" w:space="0" w:color="auto"/>
            </w:tcBorders>
            <w:vAlign w:val="center"/>
            <w:hideMark/>
          </w:tcPr>
          <w:p w:rsidR="00B4016D" w:rsidRPr="00820E40" w:rsidRDefault="00B4016D" w:rsidP="00820E40">
            <w:pPr>
              <w:rPr>
                <w:color w:val="000000"/>
                <w:sz w:val="20"/>
                <w:szCs w:val="20"/>
              </w:rPr>
            </w:pPr>
          </w:p>
        </w:tc>
        <w:tc>
          <w:tcPr>
            <w:tcW w:w="7954" w:type="dxa"/>
            <w:vMerge/>
            <w:tcBorders>
              <w:top w:val="nil"/>
              <w:left w:val="single" w:sz="4" w:space="0" w:color="auto"/>
              <w:bottom w:val="single" w:sz="4" w:space="0" w:color="000000"/>
              <w:right w:val="single" w:sz="4" w:space="0" w:color="auto"/>
            </w:tcBorders>
            <w:vAlign w:val="center"/>
            <w:hideMark/>
          </w:tcPr>
          <w:p w:rsidR="00B4016D" w:rsidRPr="00820E40" w:rsidRDefault="00B4016D" w:rsidP="00820E40">
            <w:pPr>
              <w:rPr>
                <w:color w:val="000000"/>
                <w:sz w:val="20"/>
                <w:szCs w:val="20"/>
              </w:rPr>
            </w:pPr>
          </w:p>
        </w:tc>
        <w:tc>
          <w:tcPr>
            <w:tcW w:w="1641" w:type="dxa"/>
            <w:tcBorders>
              <w:top w:val="nil"/>
              <w:left w:val="nil"/>
              <w:bottom w:val="single" w:sz="4" w:space="0" w:color="auto"/>
              <w:right w:val="single" w:sz="4" w:space="0" w:color="auto"/>
            </w:tcBorders>
            <w:shd w:val="clear" w:color="000000" w:fill="FFFFFF"/>
            <w:vAlign w:val="center"/>
            <w:hideMark/>
          </w:tcPr>
          <w:p w:rsidR="00B4016D" w:rsidRPr="00820E40" w:rsidRDefault="00B4016D" w:rsidP="00820E40">
            <w:pPr>
              <w:jc w:val="center"/>
              <w:rPr>
                <w:color w:val="000000"/>
                <w:sz w:val="20"/>
                <w:szCs w:val="20"/>
              </w:rPr>
            </w:pPr>
            <w:r w:rsidRPr="00820E40">
              <w:rPr>
                <w:color w:val="000000"/>
                <w:sz w:val="20"/>
                <w:szCs w:val="20"/>
              </w:rPr>
              <w:t>бюджет автономного округа</w:t>
            </w:r>
          </w:p>
        </w:tc>
        <w:tc>
          <w:tcPr>
            <w:tcW w:w="1532" w:type="dxa"/>
            <w:tcBorders>
              <w:top w:val="nil"/>
              <w:left w:val="nil"/>
              <w:bottom w:val="single" w:sz="4" w:space="0" w:color="auto"/>
              <w:right w:val="single" w:sz="4" w:space="0" w:color="auto"/>
            </w:tcBorders>
            <w:shd w:val="clear" w:color="000000" w:fill="FFFFFF"/>
            <w:vAlign w:val="center"/>
            <w:hideMark/>
          </w:tcPr>
          <w:p w:rsidR="00B4016D" w:rsidRPr="009D4653" w:rsidRDefault="00B4016D" w:rsidP="00820E40">
            <w:pPr>
              <w:jc w:val="center"/>
              <w:rPr>
                <w:sz w:val="20"/>
                <w:szCs w:val="20"/>
              </w:rPr>
            </w:pPr>
            <w:r w:rsidRPr="009D4653">
              <w:rPr>
                <w:sz w:val="20"/>
                <w:szCs w:val="20"/>
              </w:rPr>
              <w:t>200,00</w:t>
            </w:r>
          </w:p>
        </w:tc>
        <w:tc>
          <w:tcPr>
            <w:tcW w:w="1638" w:type="dxa"/>
            <w:tcBorders>
              <w:top w:val="nil"/>
              <w:left w:val="nil"/>
              <w:bottom w:val="single" w:sz="4" w:space="0" w:color="auto"/>
              <w:right w:val="single" w:sz="4" w:space="0" w:color="auto"/>
            </w:tcBorders>
            <w:shd w:val="clear" w:color="000000" w:fill="FFFFFF"/>
            <w:vAlign w:val="center"/>
            <w:hideMark/>
          </w:tcPr>
          <w:p w:rsidR="00B4016D" w:rsidRPr="009D4653" w:rsidRDefault="00B4016D" w:rsidP="00820E40">
            <w:pPr>
              <w:jc w:val="center"/>
              <w:rPr>
                <w:sz w:val="20"/>
                <w:szCs w:val="20"/>
              </w:rPr>
            </w:pPr>
            <w:r w:rsidRPr="009D4653">
              <w:rPr>
                <w:sz w:val="20"/>
                <w:szCs w:val="20"/>
              </w:rPr>
              <w:t>200,00</w:t>
            </w:r>
          </w:p>
        </w:tc>
        <w:tc>
          <w:tcPr>
            <w:tcW w:w="1218" w:type="dxa"/>
            <w:tcBorders>
              <w:top w:val="nil"/>
              <w:left w:val="nil"/>
              <w:bottom w:val="single" w:sz="4" w:space="0" w:color="auto"/>
              <w:right w:val="single" w:sz="4" w:space="0" w:color="auto"/>
            </w:tcBorders>
            <w:shd w:val="clear" w:color="000000" w:fill="FFFFFF"/>
            <w:vAlign w:val="center"/>
            <w:hideMark/>
          </w:tcPr>
          <w:p w:rsidR="00B4016D" w:rsidRPr="009D4653" w:rsidRDefault="00B4016D" w:rsidP="00820E40">
            <w:pPr>
              <w:jc w:val="center"/>
              <w:rPr>
                <w:sz w:val="20"/>
                <w:szCs w:val="20"/>
              </w:rPr>
            </w:pPr>
            <w:r w:rsidRPr="009D4653">
              <w:rPr>
                <w:sz w:val="20"/>
                <w:szCs w:val="20"/>
              </w:rPr>
              <w:t>200,00</w:t>
            </w:r>
          </w:p>
        </w:tc>
        <w:tc>
          <w:tcPr>
            <w:tcW w:w="793" w:type="dxa"/>
            <w:tcBorders>
              <w:top w:val="nil"/>
              <w:left w:val="nil"/>
              <w:bottom w:val="single" w:sz="4" w:space="0" w:color="auto"/>
              <w:right w:val="single" w:sz="4" w:space="0" w:color="auto"/>
            </w:tcBorders>
            <w:shd w:val="clear" w:color="000000" w:fill="FFFFFF"/>
            <w:vAlign w:val="center"/>
          </w:tcPr>
          <w:p w:rsidR="00B4016D" w:rsidRPr="009D4653" w:rsidRDefault="00D56EC2" w:rsidP="00820E40">
            <w:pPr>
              <w:jc w:val="center"/>
              <w:rPr>
                <w:sz w:val="20"/>
                <w:szCs w:val="20"/>
              </w:rPr>
            </w:pPr>
            <w:r>
              <w:rPr>
                <w:sz w:val="20"/>
                <w:szCs w:val="20"/>
              </w:rPr>
              <w:t>100,00</w:t>
            </w:r>
          </w:p>
        </w:tc>
      </w:tr>
      <w:tr w:rsidR="00B4016D" w:rsidRPr="00820E40" w:rsidTr="00D56EC2">
        <w:trPr>
          <w:trHeight w:val="70"/>
        </w:trPr>
        <w:tc>
          <w:tcPr>
            <w:tcW w:w="528" w:type="dxa"/>
            <w:vMerge/>
            <w:tcBorders>
              <w:top w:val="nil"/>
              <w:left w:val="single" w:sz="4" w:space="0" w:color="auto"/>
              <w:bottom w:val="single" w:sz="4" w:space="0" w:color="000000"/>
              <w:right w:val="single" w:sz="4" w:space="0" w:color="auto"/>
            </w:tcBorders>
            <w:vAlign w:val="center"/>
            <w:hideMark/>
          </w:tcPr>
          <w:p w:rsidR="00B4016D" w:rsidRPr="00820E40" w:rsidRDefault="00B4016D" w:rsidP="00820E40">
            <w:pPr>
              <w:rPr>
                <w:color w:val="000000"/>
                <w:sz w:val="20"/>
                <w:szCs w:val="20"/>
              </w:rPr>
            </w:pPr>
          </w:p>
        </w:tc>
        <w:tc>
          <w:tcPr>
            <w:tcW w:w="7954" w:type="dxa"/>
            <w:vMerge/>
            <w:tcBorders>
              <w:top w:val="nil"/>
              <w:left w:val="single" w:sz="4" w:space="0" w:color="auto"/>
              <w:bottom w:val="single" w:sz="4" w:space="0" w:color="000000"/>
              <w:right w:val="single" w:sz="4" w:space="0" w:color="auto"/>
            </w:tcBorders>
            <w:vAlign w:val="center"/>
            <w:hideMark/>
          </w:tcPr>
          <w:p w:rsidR="00B4016D" w:rsidRPr="00820E40" w:rsidRDefault="00B4016D" w:rsidP="00820E40">
            <w:pPr>
              <w:rPr>
                <w:color w:val="000000"/>
                <w:sz w:val="20"/>
                <w:szCs w:val="20"/>
              </w:rPr>
            </w:pPr>
          </w:p>
        </w:tc>
        <w:tc>
          <w:tcPr>
            <w:tcW w:w="1641" w:type="dxa"/>
            <w:tcBorders>
              <w:top w:val="nil"/>
              <w:left w:val="nil"/>
              <w:bottom w:val="single" w:sz="4" w:space="0" w:color="auto"/>
              <w:right w:val="single" w:sz="4" w:space="0" w:color="auto"/>
            </w:tcBorders>
            <w:shd w:val="clear" w:color="000000" w:fill="FFFFFF"/>
            <w:vAlign w:val="center"/>
            <w:hideMark/>
          </w:tcPr>
          <w:p w:rsidR="00B4016D" w:rsidRPr="00820E40" w:rsidRDefault="00B4016D" w:rsidP="00820E40">
            <w:pPr>
              <w:jc w:val="center"/>
              <w:rPr>
                <w:color w:val="000000"/>
                <w:sz w:val="20"/>
                <w:szCs w:val="20"/>
              </w:rPr>
            </w:pPr>
            <w:r w:rsidRPr="00820E40">
              <w:rPr>
                <w:color w:val="000000"/>
                <w:sz w:val="20"/>
                <w:szCs w:val="20"/>
              </w:rPr>
              <w:t>бюджет города</w:t>
            </w:r>
          </w:p>
        </w:tc>
        <w:tc>
          <w:tcPr>
            <w:tcW w:w="1532" w:type="dxa"/>
            <w:tcBorders>
              <w:top w:val="nil"/>
              <w:left w:val="nil"/>
              <w:bottom w:val="single" w:sz="4" w:space="0" w:color="auto"/>
              <w:right w:val="single" w:sz="4" w:space="0" w:color="auto"/>
            </w:tcBorders>
            <w:shd w:val="clear" w:color="000000" w:fill="FFFFFF"/>
            <w:vAlign w:val="center"/>
          </w:tcPr>
          <w:p w:rsidR="00B4016D" w:rsidRPr="009D4653" w:rsidRDefault="00B4016D" w:rsidP="00820E40">
            <w:pPr>
              <w:jc w:val="center"/>
              <w:rPr>
                <w:sz w:val="20"/>
                <w:szCs w:val="20"/>
              </w:rPr>
            </w:pPr>
            <w:r w:rsidRPr="009D4653">
              <w:rPr>
                <w:sz w:val="20"/>
                <w:szCs w:val="20"/>
              </w:rPr>
              <w:t>1 841,37</w:t>
            </w:r>
          </w:p>
        </w:tc>
        <w:tc>
          <w:tcPr>
            <w:tcW w:w="1638" w:type="dxa"/>
            <w:tcBorders>
              <w:top w:val="nil"/>
              <w:left w:val="nil"/>
              <w:bottom w:val="single" w:sz="4" w:space="0" w:color="auto"/>
              <w:right w:val="single" w:sz="4" w:space="0" w:color="auto"/>
            </w:tcBorders>
            <w:shd w:val="clear" w:color="000000" w:fill="FFFFFF"/>
            <w:vAlign w:val="center"/>
          </w:tcPr>
          <w:p w:rsidR="00B4016D" w:rsidRPr="009D4653" w:rsidRDefault="00B4016D" w:rsidP="00820E40">
            <w:pPr>
              <w:jc w:val="center"/>
              <w:rPr>
                <w:sz w:val="20"/>
                <w:szCs w:val="20"/>
              </w:rPr>
            </w:pPr>
            <w:r w:rsidRPr="009D4653">
              <w:rPr>
                <w:sz w:val="20"/>
                <w:szCs w:val="20"/>
              </w:rPr>
              <w:t>1 841,37</w:t>
            </w:r>
          </w:p>
        </w:tc>
        <w:tc>
          <w:tcPr>
            <w:tcW w:w="1218" w:type="dxa"/>
            <w:tcBorders>
              <w:top w:val="nil"/>
              <w:left w:val="nil"/>
              <w:bottom w:val="single" w:sz="4" w:space="0" w:color="auto"/>
              <w:right w:val="single" w:sz="4" w:space="0" w:color="auto"/>
            </w:tcBorders>
            <w:shd w:val="clear" w:color="000000" w:fill="FFFFFF"/>
            <w:vAlign w:val="center"/>
          </w:tcPr>
          <w:p w:rsidR="00B4016D" w:rsidRPr="009D4653" w:rsidRDefault="00B4016D" w:rsidP="00820E40">
            <w:pPr>
              <w:jc w:val="center"/>
              <w:rPr>
                <w:sz w:val="20"/>
                <w:szCs w:val="20"/>
              </w:rPr>
            </w:pPr>
            <w:r w:rsidRPr="009D4653">
              <w:rPr>
                <w:sz w:val="20"/>
                <w:szCs w:val="20"/>
              </w:rPr>
              <w:t>1 841,37</w:t>
            </w:r>
          </w:p>
        </w:tc>
        <w:tc>
          <w:tcPr>
            <w:tcW w:w="793" w:type="dxa"/>
            <w:tcBorders>
              <w:top w:val="nil"/>
              <w:left w:val="nil"/>
              <w:bottom w:val="single" w:sz="4" w:space="0" w:color="auto"/>
              <w:right w:val="single" w:sz="4" w:space="0" w:color="auto"/>
            </w:tcBorders>
            <w:shd w:val="clear" w:color="000000" w:fill="FFFFFF"/>
            <w:vAlign w:val="center"/>
          </w:tcPr>
          <w:p w:rsidR="00B4016D" w:rsidRPr="009D4653" w:rsidRDefault="00D56EC2" w:rsidP="00820E40">
            <w:pPr>
              <w:jc w:val="center"/>
              <w:rPr>
                <w:sz w:val="20"/>
                <w:szCs w:val="20"/>
              </w:rPr>
            </w:pPr>
            <w:r>
              <w:rPr>
                <w:sz w:val="20"/>
                <w:szCs w:val="20"/>
              </w:rPr>
              <w:t>100,00</w:t>
            </w:r>
          </w:p>
        </w:tc>
      </w:tr>
      <w:tr w:rsidR="00B4016D" w:rsidRPr="00820E40" w:rsidTr="00D56EC2">
        <w:trPr>
          <w:trHeight w:val="70"/>
        </w:trPr>
        <w:tc>
          <w:tcPr>
            <w:tcW w:w="52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4016D" w:rsidRPr="00820E40" w:rsidRDefault="00B4016D" w:rsidP="00820E40">
            <w:pPr>
              <w:jc w:val="center"/>
              <w:rPr>
                <w:color w:val="000000"/>
                <w:sz w:val="20"/>
                <w:szCs w:val="20"/>
              </w:rPr>
            </w:pPr>
            <w:r w:rsidRPr="00820E40">
              <w:rPr>
                <w:color w:val="000000"/>
                <w:sz w:val="20"/>
                <w:szCs w:val="20"/>
              </w:rPr>
              <w:t> </w:t>
            </w:r>
          </w:p>
        </w:tc>
        <w:tc>
          <w:tcPr>
            <w:tcW w:w="795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4016D" w:rsidRPr="00820E40" w:rsidRDefault="00B4016D" w:rsidP="00820E40">
            <w:pPr>
              <w:rPr>
                <w:b/>
                <w:bCs/>
                <w:color w:val="000000"/>
                <w:sz w:val="20"/>
                <w:szCs w:val="20"/>
              </w:rPr>
            </w:pPr>
            <w:r w:rsidRPr="00820E40">
              <w:rPr>
                <w:b/>
                <w:bCs/>
                <w:color w:val="000000"/>
                <w:sz w:val="20"/>
                <w:szCs w:val="20"/>
              </w:rPr>
              <w:t>Всего по муниципальной программе</w:t>
            </w:r>
          </w:p>
        </w:tc>
        <w:tc>
          <w:tcPr>
            <w:tcW w:w="1641" w:type="dxa"/>
            <w:tcBorders>
              <w:top w:val="nil"/>
              <w:left w:val="nil"/>
              <w:bottom w:val="single" w:sz="4" w:space="0" w:color="auto"/>
              <w:right w:val="single" w:sz="4" w:space="0" w:color="auto"/>
            </w:tcBorders>
            <w:shd w:val="clear" w:color="000000" w:fill="FFFFFF"/>
            <w:vAlign w:val="center"/>
            <w:hideMark/>
          </w:tcPr>
          <w:p w:rsidR="00B4016D" w:rsidRPr="00820E40" w:rsidRDefault="00B4016D" w:rsidP="00820E40">
            <w:pPr>
              <w:jc w:val="center"/>
              <w:rPr>
                <w:b/>
                <w:bCs/>
                <w:color w:val="000000"/>
                <w:sz w:val="20"/>
                <w:szCs w:val="20"/>
              </w:rPr>
            </w:pPr>
            <w:r w:rsidRPr="00820E40">
              <w:rPr>
                <w:b/>
                <w:bCs/>
                <w:color w:val="000000"/>
                <w:sz w:val="20"/>
                <w:szCs w:val="20"/>
              </w:rPr>
              <w:t>всего</w:t>
            </w:r>
          </w:p>
        </w:tc>
        <w:tc>
          <w:tcPr>
            <w:tcW w:w="1532" w:type="dxa"/>
            <w:tcBorders>
              <w:top w:val="nil"/>
              <w:left w:val="nil"/>
              <w:bottom w:val="single" w:sz="4" w:space="0" w:color="auto"/>
              <w:right w:val="single" w:sz="4" w:space="0" w:color="auto"/>
            </w:tcBorders>
            <w:shd w:val="clear" w:color="000000" w:fill="FFFFFF"/>
            <w:vAlign w:val="center"/>
          </w:tcPr>
          <w:p w:rsidR="00B4016D" w:rsidRPr="009D4653" w:rsidRDefault="00B4016D" w:rsidP="00820E40">
            <w:pPr>
              <w:jc w:val="center"/>
              <w:rPr>
                <w:b/>
                <w:bCs/>
                <w:sz w:val="20"/>
                <w:szCs w:val="20"/>
              </w:rPr>
            </w:pPr>
            <w:r w:rsidRPr="009D4653">
              <w:rPr>
                <w:b/>
                <w:bCs/>
                <w:sz w:val="20"/>
                <w:szCs w:val="20"/>
              </w:rPr>
              <w:t>7 481,37</w:t>
            </w:r>
          </w:p>
        </w:tc>
        <w:tc>
          <w:tcPr>
            <w:tcW w:w="1638" w:type="dxa"/>
            <w:tcBorders>
              <w:top w:val="nil"/>
              <w:left w:val="nil"/>
              <w:bottom w:val="single" w:sz="4" w:space="0" w:color="auto"/>
              <w:right w:val="single" w:sz="4" w:space="0" w:color="auto"/>
            </w:tcBorders>
            <w:shd w:val="clear" w:color="000000" w:fill="FFFFFF"/>
            <w:vAlign w:val="center"/>
          </w:tcPr>
          <w:p w:rsidR="00B4016D" w:rsidRPr="009D4653" w:rsidRDefault="00B4016D" w:rsidP="00820E40">
            <w:pPr>
              <w:jc w:val="center"/>
              <w:rPr>
                <w:b/>
                <w:bCs/>
                <w:sz w:val="20"/>
                <w:szCs w:val="20"/>
              </w:rPr>
            </w:pPr>
            <w:r w:rsidRPr="009D4653">
              <w:rPr>
                <w:b/>
                <w:bCs/>
                <w:sz w:val="20"/>
                <w:szCs w:val="20"/>
              </w:rPr>
              <w:t>7 474,51</w:t>
            </w:r>
          </w:p>
        </w:tc>
        <w:tc>
          <w:tcPr>
            <w:tcW w:w="1218" w:type="dxa"/>
            <w:tcBorders>
              <w:top w:val="nil"/>
              <w:left w:val="nil"/>
              <w:bottom w:val="single" w:sz="4" w:space="0" w:color="auto"/>
              <w:right w:val="single" w:sz="4" w:space="0" w:color="auto"/>
            </w:tcBorders>
            <w:shd w:val="clear" w:color="000000" w:fill="FFFFFF"/>
            <w:vAlign w:val="center"/>
          </w:tcPr>
          <w:p w:rsidR="00B4016D" w:rsidRPr="009D4653" w:rsidRDefault="00B4016D" w:rsidP="009D4653">
            <w:pPr>
              <w:jc w:val="center"/>
              <w:rPr>
                <w:b/>
                <w:bCs/>
                <w:sz w:val="20"/>
                <w:szCs w:val="20"/>
              </w:rPr>
            </w:pPr>
            <w:r w:rsidRPr="009D4653">
              <w:rPr>
                <w:b/>
                <w:bCs/>
                <w:sz w:val="20"/>
                <w:szCs w:val="20"/>
              </w:rPr>
              <w:t>7 474,51</w:t>
            </w:r>
          </w:p>
        </w:tc>
        <w:tc>
          <w:tcPr>
            <w:tcW w:w="793" w:type="dxa"/>
            <w:tcBorders>
              <w:top w:val="nil"/>
              <w:left w:val="nil"/>
              <w:bottom w:val="single" w:sz="4" w:space="0" w:color="auto"/>
              <w:right w:val="single" w:sz="4" w:space="0" w:color="auto"/>
            </w:tcBorders>
            <w:shd w:val="clear" w:color="000000" w:fill="FFFFFF"/>
            <w:vAlign w:val="center"/>
          </w:tcPr>
          <w:p w:rsidR="00B4016D" w:rsidRPr="009D4653" w:rsidRDefault="00D56EC2" w:rsidP="009D4653">
            <w:pPr>
              <w:jc w:val="center"/>
              <w:rPr>
                <w:b/>
                <w:bCs/>
                <w:sz w:val="20"/>
                <w:szCs w:val="20"/>
              </w:rPr>
            </w:pPr>
            <w:r>
              <w:rPr>
                <w:b/>
                <w:bCs/>
                <w:sz w:val="20"/>
                <w:szCs w:val="20"/>
              </w:rPr>
              <w:t>99,91</w:t>
            </w:r>
          </w:p>
        </w:tc>
      </w:tr>
      <w:tr w:rsidR="00B4016D" w:rsidRPr="00820E40" w:rsidTr="00D56EC2">
        <w:trPr>
          <w:trHeight w:val="333"/>
        </w:trPr>
        <w:tc>
          <w:tcPr>
            <w:tcW w:w="528" w:type="dxa"/>
            <w:vMerge/>
            <w:tcBorders>
              <w:top w:val="nil"/>
              <w:left w:val="single" w:sz="4" w:space="0" w:color="auto"/>
              <w:bottom w:val="single" w:sz="4" w:space="0" w:color="000000"/>
              <w:right w:val="single" w:sz="4" w:space="0" w:color="auto"/>
            </w:tcBorders>
            <w:vAlign w:val="center"/>
            <w:hideMark/>
          </w:tcPr>
          <w:p w:rsidR="00B4016D" w:rsidRPr="00820E40" w:rsidRDefault="00B4016D" w:rsidP="00820E40">
            <w:pPr>
              <w:rPr>
                <w:color w:val="000000"/>
                <w:sz w:val="20"/>
                <w:szCs w:val="20"/>
              </w:rPr>
            </w:pPr>
          </w:p>
        </w:tc>
        <w:tc>
          <w:tcPr>
            <w:tcW w:w="7954" w:type="dxa"/>
            <w:vMerge/>
            <w:tcBorders>
              <w:top w:val="nil"/>
              <w:left w:val="single" w:sz="4" w:space="0" w:color="auto"/>
              <w:bottom w:val="single" w:sz="4" w:space="0" w:color="000000"/>
              <w:right w:val="single" w:sz="4" w:space="0" w:color="auto"/>
            </w:tcBorders>
            <w:vAlign w:val="center"/>
            <w:hideMark/>
          </w:tcPr>
          <w:p w:rsidR="00B4016D" w:rsidRPr="00820E40" w:rsidRDefault="00B4016D" w:rsidP="00820E40">
            <w:pPr>
              <w:rPr>
                <w:b/>
                <w:bCs/>
                <w:color w:val="000000"/>
                <w:sz w:val="20"/>
                <w:szCs w:val="20"/>
              </w:rPr>
            </w:pPr>
          </w:p>
        </w:tc>
        <w:tc>
          <w:tcPr>
            <w:tcW w:w="1641" w:type="dxa"/>
            <w:tcBorders>
              <w:top w:val="nil"/>
              <w:left w:val="nil"/>
              <w:bottom w:val="single" w:sz="4" w:space="0" w:color="auto"/>
              <w:right w:val="single" w:sz="4" w:space="0" w:color="auto"/>
            </w:tcBorders>
            <w:shd w:val="clear" w:color="000000" w:fill="FFFFFF"/>
            <w:vAlign w:val="center"/>
            <w:hideMark/>
          </w:tcPr>
          <w:p w:rsidR="00B4016D" w:rsidRPr="00820E40" w:rsidRDefault="00B4016D" w:rsidP="00820E40">
            <w:pPr>
              <w:jc w:val="center"/>
              <w:rPr>
                <w:b/>
                <w:bCs/>
                <w:color w:val="000000"/>
                <w:sz w:val="20"/>
                <w:szCs w:val="20"/>
              </w:rPr>
            </w:pPr>
            <w:r w:rsidRPr="00820E40">
              <w:rPr>
                <w:b/>
                <w:bCs/>
                <w:color w:val="000000"/>
                <w:sz w:val="20"/>
                <w:szCs w:val="20"/>
              </w:rPr>
              <w:t>бюджет автономного округа</w:t>
            </w:r>
          </w:p>
        </w:tc>
        <w:tc>
          <w:tcPr>
            <w:tcW w:w="1532" w:type="dxa"/>
            <w:tcBorders>
              <w:top w:val="nil"/>
              <w:left w:val="nil"/>
              <w:bottom w:val="single" w:sz="4" w:space="0" w:color="auto"/>
              <w:right w:val="single" w:sz="4" w:space="0" w:color="auto"/>
            </w:tcBorders>
            <w:shd w:val="clear" w:color="000000" w:fill="FFFFFF"/>
            <w:vAlign w:val="center"/>
            <w:hideMark/>
          </w:tcPr>
          <w:p w:rsidR="00B4016D" w:rsidRPr="009D4653" w:rsidRDefault="00B4016D" w:rsidP="00820E40">
            <w:pPr>
              <w:jc w:val="center"/>
              <w:rPr>
                <w:b/>
                <w:bCs/>
                <w:sz w:val="20"/>
                <w:szCs w:val="20"/>
              </w:rPr>
            </w:pPr>
            <w:r w:rsidRPr="009D4653">
              <w:rPr>
                <w:b/>
                <w:bCs/>
                <w:sz w:val="20"/>
                <w:szCs w:val="20"/>
              </w:rPr>
              <w:t>200,00</w:t>
            </w:r>
          </w:p>
        </w:tc>
        <w:tc>
          <w:tcPr>
            <w:tcW w:w="1638" w:type="dxa"/>
            <w:tcBorders>
              <w:top w:val="nil"/>
              <w:left w:val="nil"/>
              <w:bottom w:val="single" w:sz="4" w:space="0" w:color="auto"/>
              <w:right w:val="single" w:sz="4" w:space="0" w:color="auto"/>
            </w:tcBorders>
            <w:shd w:val="clear" w:color="000000" w:fill="FFFFFF"/>
            <w:vAlign w:val="center"/>
            <w:hideMark/>
          </w:tcPr>
          <w:p w:rsidR="00B4016D" w:rsidRPr="009D4653" w:rsidRDefault="00B4016D" w:rsidP="00820E40">
            <w:pPr>
              <w:jc w:val="center"/>
              <w:rPr>
                <w:b/>
                <w:bCs/>
                <w:sz w:val="20"/>
                <w:szCs w:val="20"/>
              </w:rPr>
            </w:pPr>
            <w:r w:rsidRPr="009D4653">
              <w:rPr>
                <w:b/>
                <w:bCs/>
                <w:sz w:val="20"/>
                <w:szCs w:val="20"/>
              </w:rPr>
              <w:t>200,00</w:t>
            </w:r>
          </w:p>
        </w:tc>
        <w:tc>
          <w:tcPr>
            <w:tcW w:w="1218" w:type="dxa"/>
            <w:tcBorders>
              <w:top w:val="nil"/>
              <w:left w:val="nil"/>
              <w:bottom w:val="single" w:sz="4" w:space="0" w:color="auto"/>
              <w:right w:val="single" w:sz="4" w:space="0" w:color="auto"/>
            </w:tcBorders>
            <w:shd w:val="clear" w:color="000000" w:fill="FFFFFF"/>
            <w:vAlign w:val="center"/>
            <w:hideMark/>
          </w:tcPr>
          <w:p w:rsidR="00B4016D" w:rsidRPr="009D4653" w:rsidRDefault="00B4016D" w:rsidP="00820E40">
            <w:pPr>
              <w:jc w:val="center"/>
              <w:rPr>
                <w:b/>
                <w:bCs/>
                <w:sz w:val="20"/>
                <w:szCs w:val="20"/>
              </w:rPr>
            </w:pPr>
            <w:r w:rsidRPr="009D4653">
              <w:rPr>
                <w:b/>
                <w:bCs/>
                <w:sz w:val="20"/>
                <w:szCs w:val="20"/>
              </w:rPr>
              <w:t>200,00</w:t>
            </w:r>
          </w:p>
        </w:tc>
        <w:tc>
          <w:tcPr>
            <w:tcW w:w="793" w:type="dxa"/>
            <w:tcBorders>
              <w:top w:val="nil"/>
              <w:left w:val="nil"/>
              <w:bottom w:val="single" w:sz="4" w:space="0" w:color="auto"/>
              <w:right w:val="single" w:sz="4" w:space="0" w:color="auto"/>
            </w:tcBorders>
            <w:shd w:val="clear" w:color="000000" w:fill="FFFFFF"/>
            <w:vAlign w:val="center"/>
          </w:tcPr>
          <w:p w:rsidR="00B4016D" w:rsidRPr="009D4653" w:rsidRDefault="00D56EC2" w:rsidP="00820E40">
            <w:pPr>
              <w:jc w:val="center"/>
              <w:rPr>
                <w:b/>
                <w:bCs/>
                <w:sz w:val="20"/>
                <w:szCs w:val="20"/>
              </w:rPr>
            </w:pPr>
            <w:r>
              <w:rPr>
                <w:b/>
                <w:bCs/>
                <w:sz w:val="20"/>
                <w:szCs w:val="20"/>
              </w:rPr>
              <w:t>100,00</w:t>
            </w:r>
          </w:p>
        </w:tc>
      </w:tr>
      <w:tr w:rsidR="00B4016D" w:rsidRPr="00820E40" w:rsidTr="00D56EC2">
        <w:trPr>
          <w:trHeight w:val="70"/>
        </w:trPr>
        <w:tc>
          <w:tcPr>
            <w:tcW w:w="528" w:type="dxa"/>
            <w:vMerge/>
            <w:tcBorders>
              <w:top w:val="nil"/>
              <w:left w:val="single" w:sz="4" w:space="0" w:color="auto"/>
              <w:bottom w:val="single" w:sz="4" w:space="0" w:color="000000"/>
              <w:right w:val="single" w:sz="4" w:space="0" w:color="auto"/>
            </w:tcBorders>
            <w:vAlign w:val="center"/>
            <w:hideMark/>
          </w:tcPr>
          <w:p w:rsidR="00B4016D" w:rsidRPr="00820E40" w:rsidRDefault="00B4016D" w:rsidP="00820E40">
            <w:pPr>
              <w:rPr>
                <w:color w:val="000000"/>
                <w:sz w:val="20"/>
                <w:szCs w:val="20"/>
              </w:rPr>
            </w:pPr>
          </w:p>
        </w:tc>
        <w:tc>
          <w:tcPr>
            <w:tcW w:w="7954" w:type="dxa"/>
            <w:vMerge/>
            <w:tcBorders>
              <w:top w:val="nil"/>
              <w:left w:val="single" w:sz="4" w:space="0" w:color="auto"/>
              <w:bottom w:val="single" w:sz="4" w:space="0" w:color="000000"/>
              <w:right w:val="single" w:sz="4" w:space="0" w:color="auto"/>
            </w:tcBorders>
            <w:vAlign w:val="center"/>
            <w:hideMark/>
          </w:tcPr>
          <w:p w:rsidR="00B4016D" w:rsidRPr="00820E40" w:rsidRDefault="00B4016D" w:rsidP="00820E40">
            <w:pPr>
              <w:rPr>
                <w:b/>
                <w:bCs/>
                <w:color w:val="000000"/>
                <w:sz w:val="20"/>
                <w:szCs w:val="20"/>
              </w:rPr>
            </w:pPr>
          </w:p>
        </w:tc>
        <w:tc>
          <w:tcPr>
            <w:tcW w:w="1641" w:type="dxa"/>
            <w:tcBorders>
              <w:top w:val="nil"/>
              <w:left w:val="nil"/>
              <w:bottom w:val="single" w:sz="4" w:space="0" w:color="auto"/>
              <w:right w:val="single" w:sz="4" w:space="0" w:color="auto"/>
            </w:tcBorders>
            <w:shd w:val="clear" w:color="000000" w:fill="FFFFFF"/>
            <w:vAlign w:val="center"/>
            <w:hideMark/>
          </w:tcPr>
          <w:p w:rsidR="00B4016D" w:rsidRPr="00820E40" w:rsidRDefault="00B4016D" w:rsidP="00820E40">
            <w:pPr>
              <w:jc w:val="center"/>
              <w:rPr>
                <w:b/>
                <w:bCs/>
                <w:color w:val="000000"/>
                <w:sz w:val="20"/>
                <w:szCs w:val="20"/>
              </w:rPr>
            </w:pPr>
            <w:r w:rsidRPr="00820E40">
              <w:rPr>
                <w:b/>
                <w:bCs/>
                <w:color w:val="000000"/>
                <w:sz w:val="20"/>
                <w:szCs w:val="20"/>
              </w:rPr>
              <w:t>бюджет города</w:t>
            </w:r>
          </w:p>
        </w:tc>
        <w:tc>
          <w:tcPr>
            <w:tcW w:w="1532" w:type="dxa"/>
            <w:tcBorders>
              <w:top w:val="nil"/>
              <w:left w:val="nil"/>
              <w:bottom w:val="single" w:sz="4" w:space="0" w:color="auto"/>
              <w:right w:val="single" w:sz="4" w:space="0" w:color="auto"/>
            </w:tcBorders>
            <w:shd w:val="clear" w:color="000000" w:fill="FFFFFF"/>
            <w:vAlign w:val="center"/>
          </w:tcPr>
          <w:p w:rsidR="00B4016D" w:rsidRPr="009D4653" w:rsidRDefault="00B4016D" w:rsidP="00820E40">
            <w:pPr>
              <w:jc w:val="center"/>
              <w:rPr>
                <w:b/>
                <w:bCs/>
                <w:sz w:val="20"/>
                <w:szCs w:val="20"/>
              </w:rPr>
            </w:pPr>
            <w:r w:rsidRPr="009D4653">
              <w:rPr>
                <w:b/>
                <w:bCs/>
                <w:sz w:val="20"/>
                <w:szCs w:val="20"/>
              </w:rPr>
              <w:t>7 281,37</w:t>
            </w:r>
          </w:p>
        </w:tc>
        <w:tc>
          <w:tcPr>
            <w:tcW w:w="1638" w:type="dxa"/>
            <w:tcBorders>
              <w:top w:val="nil"/>
              <w:left w:val="nil"/>
              <w:bottom w:val="single" w:sz="4" w:space="0" w:color="auto"/>
              <w:right w:val="single" w:sz="4" w:space="0" w:color="auto"/>
            </w:tcBorders>
            <w:shd w:val="clear" w:color="000000" w:fill="FFFFFF"/>
            <w:vAlign w:val="center"/>
          </w:tcPr>
          <w:p w:rsidR="00B4016D" w:rsidRPr="009D4653" w:rsidRDefault="00B4016D" w:rsidP="00820E40">
            <w:pPr>
              <w:jc w:val="center"/>
              <w:rPr>
                <w:b/>
                <w:bCs/>
                <w:sz w:val="20"/>
                <w:szCs w:val="20"/>
              </w:rPr>
            </w:pPr>
            <w:r w:rsidRPr="009D4653">
              <w:rPr>
                <w:b/>
                <w:bCs/>
                <w:sz w:val="20"/>
                <w:szCs w:val="20"/>
              </w:rPr>
              <w:t>7 274,51</w:t>
            </w:r>
          </w:p>
        </w:tc>
        <w:tc>
          <w:tcPr>
            <w:tcW w:w="1218" w:type="dxa"/>
            <w:tcBorders>
              <w:top w:val="nil"/>
              <w:left w:val="nil"/>
              <w:bottom w:val="single" w:sz="4" w:space="0" w:color="auto"/>
              <w:right w:val="single" w:sz="4" w:space="0" w:color="auto"/>
            </w:tcBorders>
            <w:shd w:val="clear" w:color="000000" w:fill="FFFFFF"/>
            <w:vAlign w:val="center"/>
          </w:tcPr>
          <w:p w:rsidR="00B4016D" w:rsidRPr="009D4653" w:rsidRDefault="00B4016D" w:rsidP="00820E40">
            <w:pPr>
              <w:jc w:val="center"/>
              <w:rPr>
                <w:b/>
                <w:bCs/>
                <w:sz w:val="20"/>
                <w:szCs w:val="20"/>
              </w:rPr>
            </w:pPr>
            <w:r w:rsidRPr="009D4653">
              <w:rPr>
                <w:b/>
                <w:bCs/>
                <w:sz w:val="20"/>
                <w:szCs w:val="20"/>
              </w:rPr>
              <w:t>7 274,51</w:t>
            </w:r>
          </w:p>
        </w:tc>
        <w:tc>
          <w:tcPr>
            <w:tcW w:w="793" w:type="dxa"/>
            <w:tcBorders>
              <w:top w:val="nil"/>
              <w:left w:val="nil"/>
              <w:bottom w:val="single" w:sz="4" w:space="0" w:color="auto"/>
              <w:right w:val="single" w:sz="4" w:space="0" w:color="auto"/>
            </w:tcBorders>
            <w:shd w:val="clear" w:color="000000" w:fill="FFFFFF"/>
            <w:vAlign w:val="center"/>
          </w:tcPr>
          <w:p w:rsidR="00B4016D" w:rsidRPr="009D4653" w:rsidRDefault="00D56EC2" w:rsidP="00820E40">
            <w:pPr>
              <w:jc w:val="center"/>
              <w:rPr>
                <w:b/>
                <w:bCs/>
                <w:sz w:val="20"/>
                <w:szCs w:val="20"/>
              </w:rPr>
            </w:pPr>
            <w:r>
              <w:rPr>
                <w:b/>
                <w:bCs/>
                <w:sz w:val="20"/>
                <w:szCs w:val="20"/>
              </w:rPr>
              <w:t>99,91</w:t>
            </w:r>
          </w:p>
        </w:tc>
      </w:tr>
    </w:tbl>
    <w:p w:rsidR="00B135E0" w:rsidRPr="00820E40" w:rsidRDefault="00B135E0">
      <w:pPr>
        <w:rPr>
          <w:rFonts w:eastAsia="Calibri"/>
          <w:bCs/>
          <w:sz w:val="28"/>
          <w:szCs w:val="28"/>
          <w:highlight w:val="yellow"/>
        </w:rPr>
      </w:pPr>
      <w:r w:rsidRPr="00820E40">
        <w:rPr>
          <w:rFonts w:eastAsia="Calibri"/>
          <w:bCs/>
          <w:sz w:val="28"/>
          <w:szCs w:val="28"/>
          <w:highlight w:val="yellow"/>
        </w:rPr>
        <w:br w:type="page"/>
      </w:r>
    </w:p>
    <w:p w:rsidR="0070625A" w:rsidRPr="00820E40" w:rsidRDefault="0070625A" w:rsidP="0070625A">
      <w:pPr>
        <w:autoSpaceDE w:val="0"/>
        <w:autoSpaceDN w:val="0"/>
        <w:adjustRightInd w:val="0"/>
        <w:ind w:left="13323" w:firstLine="129"/>
        <w:rPr>
          <w:sz w:val="16"/>
          <w:szCs w:val="16"/>
        </w:rPr>
      </w:pPr>
      <w:r w:rsidRPr="00820E40">
        <w:rPr>
          <w:rFonts w:eastAsia="Calibri"/>
          <w:bCs/>
          <w:sz w:val="28"/>
          <w:szCs w:val="28"/>
        </w:rPr>
        <w:lastRenderedPageBreak/>
        <w:t xml:space="preserve">Таблица 2 </w:t>
      </w:r>
    </w:p>
    <w:p w:rsidR="0070625A" w:rsidRPr="00820E40" w:rsidRDefault="0070625A" w:rsidP="0070625A">
      <w:pPr>
        <w:autoSpaceDE w:val="0"/>
        <w:autoSpaceDN w:val="0"/>
        <w:adjustRightInd w:val="0"/>
        <w:jc w:val="center"/>
        <w:rPr>
          <w:bCs/>
          <w:sz w:val="28"/>
          <w:szCs w:val="28"/>
        </w:rPr>
      </w:pPr>
      <w:r w:rsidRPr="00820E40">
        <w:rPr>
          <w:bCs/>
          <w:sz w:val="28"/>
          <w:szCs w:val="28"/>
        </w:rPr>
        <w:t xml:space="preserve">Анализ целевых показателей муниципальной программы </w:t>
      </w:r>
    </w:p>
    <w:p w:rsidR="0070625A" w:rsidRPr="00820E40" w:rsidRDefault="0070625A" w:rsidP="003B2ABD">
      <w:pPr>
        <w:autoSpaceDE w:val="0"/>
        <w:autoSpaceDN w:val="0"/>
        <w:adjustRightInd w:val="0"/>
        <w:ind w:right="-456"/>
        <w:jc w:val="center"/>
        <w:rPr>
          <w:bCs/>
          <w:sz w:val="28"/>
          <w:szCs w:val="28"/>
        </w:rPr>
      </w:pPr>
      <w:r w:rsidRPr="00820E40">
        <w:rPr>
          <w:bCs/>
          <w:sz w:val="28"/>
          <w:szCs w:val="28"/>
        </w:rPr>
        <w:t>«Укрепление межнационального и межконфессионального согласия, профилактика экстремизма и терроризма</w:t>
      </w:r>
      <w:r w:rsidR="003B2ABD" w:rsidRPr="00820E40">
        <w:rPr>
          <w:bCs/>
          <w:sz w:val="28"/>
          <w:szCs w:val="28"/>
        </w:rPr>
        <w:t xml:space="preserve"> в городе Нижневартовске</w:t>
      </w:r>
      <w:r w:rsidRPr="00820E40">
        <w:rPr>
          <w:bCs/>
          <w:sz w:val="28"/>
          <w:szCs w:val="28"/>
        </w:rPr>
        <w:t>»</w:t>
      </w:r>
      <w:r w:rsidR="003B2ABD" w:rsidRPr="00820E40">
        <w:rPr>
          <w:bCs/>
          <w:sz w:val="28"/>
          <w:szCs w:val="28"/>
        </w:rPr>
        <w:t xml:space="preserve"> </w:t>
      </w:r>
      <w:r w:rsidR="002768AB" w:rsidRPr="00820E40">
        <w:rPr>
          <w:bCs/>
          <w:sz w:val="28"/>
          <w:szCs w:val="28"/>
        </w:rPr>
        <w:t>з</w:t>
      </w:r>
      <w:r w:rsidRPr="00820E40">
        <w:rPr>
          <w:bCs/>
          <w:sz w:val="28"/>
          <w:szCs w:val="28"/>
        </w:rPr>
        <w:t>а 202</w:t>
      </w:r>
      <w:r w:rsidR="002768AB" w:rsidRPr="00820E40">
        <w:rPr>
          <w:bCs/>
          <w:sz w:val="28"/>
          <w:szCs w:val="28"/>
        </w:rPr>
        <w:t>2</w:t>
      </w:r>
      <w:r w:rsidRPr="00820E40">
        <w:rPr>
          <w:bCs/>
          <w:sz w:val="28"/>
          <w:szCs w:val="28"/>
        </w:rPr>
        <w:t xml:space="preserve"> год</w:t>
      </w:r>
    </w:p>
    <w:tbl>
      <w:tblPr>
        <w:tblW w:w="15199"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99"/>
        <w:gridCol w:w="9922"/>
        <w:gridCol w:w="1418"/>
        <w:gridCol w:w="992"/>
        <w:gridCol w:w="851"/>
        <w:gridCol w:w="1417"/>
      </w:tblGrid>
      <w:tr w:rsidR="003752D6" w:rsidRPr="00820E40" w:rsidTr="003B2ABD">
        <w:trPr>
          <w:cantSplit/>
          <w:trHeight w:val="495"/>
        </w:trPr>
        <w:tc>
          <w:tcPr>
            <w:tcW w:w="599" w:type="dxa"/>
            <w:vMerge w:val="restart"/>
            <w:hideMark/>
          </w:tcPr>
          <w:p w:rsidR="003B2ABD" w:rsidRPr="00820E40" w:rsidRDefault="003B2ABD" w:rsidP="00820E40">
            <w:pPr>
              <w:jc w:val="center"/>
              <w:rPr>
                <w:b/>
                <w:sz w:val="20"/>
                <w:szCs w:val="20"/>
              </w:rPr>
            </w:pPr>
            <w:r w:rsidRPr="00820E40">
              <w:rPr>
                <w:b/>
                <w:sz w:val="20"/>
                <w:szCs w:val="20"/>
              </w:rPr>
              <w:t>№</w:t>
            </w:r>
          </w:p>
          <w:p w:rsidR="003B2ABD" w:rsidRPr="00820E40" w:rsidRDefault="003B2ABD" w:rsidP="00820E40">
            <w:pPr>
              <w:jc w:val="center"/>
              <w:rPr>
                <w:b/>
                <w:sz w:val="20"/>
                <w:szCs w:val="20"/>
              </w:rPr>
            </w:pPr>
            <w:r w:rsidRPr="00820E40">
              <w:rPr>
                <w:b/>
                <w:sz w:val="20"/>
                <w:szCs w:val="20"/>
              </w:rPr>
              <w:t>п/п</w:t>
            </w:r>
          </w:p>
        </w:tc>
        <w:tc>
          <w:tcPr>
            <w:tcW w:w="9922" w:type="dxa"/>
            <w:vMerge w:val="restart"/>
            <w:hideMark/>
          </w:tcPr>
          <w:p w:rsidR="003B2ABD" w:rsidRPr="00820E40" w:rsidRDefault="003B2ABD" w:rsidP="00820E40">
            <w:pPr>
              <w:jc w:val="center"/>
              <w:rPr>
                <w:b/>
                <w:sz w:val="20"/>
                <w:szCs w:val="20"/>
              </w:rPr>
            </w:pPr>
            <w:r w:rsidRPr="00820E40">
              <w:rPr>
                <w:b/>
                <w:sz w:val="20"/>
                <w:szCs w:val="20"/>
              </w:rPr>
              <w:t>Наименование</w:t>
            </w:r>
          </w:p>
          <w:p w:rsidR="003B2ABD" w:rsidRPr="00820E40" w:rsidRDefault="003B2ABD" w:rsidP="00820E40">
            <w:pPr>
              <w:jc w:val="center"/>
              <w:rPr>
                <w:b/>
                <w:sz w:val="20"/>
                <w:szCs w:val="20"/>
              </w:rPr>
            </w:pPr>
            <w:r w:rsidRPr="00820E40">
              <w:rPr>
                <w:b/>
                <w:sz w:val="20"/>
                <w:szCs w:val="20"/>
              </w:rPr>
              <w:t>показателя</w:t>
            </w:r>
          </w:p>
        </w:tc>
        <w:tc>
          <w:tcPr>
            <w:tcW w:w="1418" w:type="dxa"/>
            <w:vMerge w:val="restart"/>
            <w:hideMark/>
          </w:tcPr>
          <w:p w:rsidR="003B2ABD" w:rsidRPr="00820E40" w:rsidRDefault="003B2ABD" w:rsidP="00820E40">
            <w:pPr>
              <w:jc w:val="center"/>
              <w:rPr>
                <w:b/>
                <w:sz w:val="20"/>
                <w:szCs w:val="20"/>
              </w:rPr>
            </w:pPr>
            <w:r w:rsidRPr="00820E40">
              <w:rPr>
                <w:b/>
                <w:sz w:val="20"/>
                <w:szCs w:val="20"/>
              </w:rPr>
              <w:t>Единица</w:t>
            </w:r>
          </w:p>
          <w:p w:rsidR="003B2ABD" w:rsidRPr="00820E40" w:rsidRDefault="003B2ABD" w:rsidP="00820E40">
            <w:pPr>
              <w:jc w:val="center"/>
              <w:rPr>
                <w:b/>
                <w:sz w:val="20"/>
                <w:szCs w:val="20"/>
              </w:rPr>
            </w:pPr>
            <w:r w:rsidRPr="00820E40">
              <w:rPr>
                <w:b/>
                <w:sz w:val="20"/>
                <w:szCs w:val="20"/>
              </w:rPr>
              <w:t>измерения</w:t>
            </w:r>
          </w:p>
        </w:tc>
        <w:tc>
          <w:tcPr>
            <w:tcW w:w="1843" w:type="dxa"/>
            <w:gridSpan w:val="2"/>
            <w:hideMark/>
          </w:tcPr>
          <w:p w:rsidR="003B2ABD" w:rsidRPr="00820E40" w:rsidRDefault="003B2ABD" w:rsidP="00820E40">
            <w:pPr>
              <w:autoSpaceDE w:val="0"/>
              <w:autoSpaceDN w:val="0"/>
              <w:adjustRightInd w:val="0"/>
              <w:jc w:val="center"/>
              <w:rPr>
                <w:b/>
                <w:sz w:val="20"/>
                <w:szCs w:val="20"/>
              </w:rPr>
            </w:pPr>
            <w:r w:rsidRPr="00820E40">
              <w:rPr>
                <w:b/>
                <w:sz w:val="20"/>
                <w:szCs w:val="20"/>
              </w:rPr>
              <w:t xml:space="preserve">Значение показателя </w:t>
            </w:r>
          </w:p>
        </w:tc>
        <w:tc>
          <w:tcPr>
            <w:tcW w:w="1417" w:type="dxa"/>
            <w:vMerge w:val="restart"/>
          </w:tcPr>
          <w:p w:rsidR="003B2ABD" w:rsidRPr="00820E40" w:rsidRDefault="003B2ABD" w:rsidP="00820E40">
            <w:pPr>
              <w:autoSpaceDE w:val="0"/>
              <w:autoSpaceDN w:val="0"/>
              <w:adjustRightInd w:val="0"/>
              <w:jc w:val="center"/>
              <w:rPr>
                <w:b/>
                <w:sz w:val="20"/>
                <w:szCs w:val="20"/>
              </w:rPr>
            </w:pPr>
            <w:r w:rsidRPr="00820E40">
              <w:rPr>
                <w:b/>
                <w:sz w:val="20"/>
                <w:szCs w:val="20"/>
              </w:rPr>
              <w:t>Выполнение</w:t>
            </w:r>
          </w:p>
          <w:p w:rsidR="003B2ABD" w:rsidRPr="00820E40" w:rsidRDefault="003B2ABD" w:rsidP="00820E40">
            <w:pPr>
              <w:autoSpaceDE w:val="0"/>
              <w:autoSpaceDN w:val="0"/>
              <w:adjustRightInd w:val="0"/>
              <w:jc w:val="center"/>
              <w:rPr>
                <w:b/>
                <w:sz w:val="20"/>
                <w:szCs w:val="20"/>
              </w:rPr>
            </w:pPr>
            <w:r w:rsidRPr="00820E40">
              <w:rPr>
                <w:b/>
                <w:sz w:val="20"/>
                <w:szCs w:val="20"/>
              </w:rPr>
              <w:t>плана</w:t>
            </w:r>
          </w:p>
          <w:p w:rsidR="003B2ABD" w:rsidRPr="00820E40" w:rsidRDefault="003B2ABD" w:rsidP="00820E40">
            <w:pPr>
              <w:autoSpaceDE w:val="0"/>
              <w:autoSpaceDN w:val="0"/>
              <w:adjustRightInd w:val="0"/>
              <w:jc w:val="center"/>
              <w:rPr>
                <w:b/>
                <w:sz w:val="20"/>
                <w:szCs w:val="20"/>
              </w:rPr>
            </w:pPr>
            <w:r w:rsidRPr="00820E40">
              <w:rPr>
                <w:b/>
                <w:sz w:val="20"/>
                <w:szCs w:val="20"/>
              </w:rPr>
              <w:t>(%)</w:t>
            </w:r>
          </w:p>
        </w:tc>
      </w:tr>
      <w:tr w:rsidR="003752D6" w:rsidRPr="00820E40" w:rsidTr="003B2ABD">
        <w:trPr>
          <w:cantSplit/>
          <w:trHeight w:val="70"/>
        </w:trPr>
        <w:tc>
          <w:tcPr>
            <w:tcW w:w="599" w:type="dxa"/>
            <w:vMerge/>
          </w:tcPr>
          <w:p w:rsidR="003B2ABD" w:rsidRPr="00820E40" w:rsidRDefault="003B2ABD" w:rsidP="00820E40">
            <w:pPr>
              <w:jc w:val="center"/>
              <w:rPr>
                <w:b/>
                <w:sz w:val="20"/>
                <w:szCs w:val="20"/>
              </w:rPr>
            </w:pPr>
          </w:p>
        </w:tc>
        <w:tc>
          <w:tcPr>
            <w:tcW w:w="9922" w:type="dxa"/>
            <w:vMerge/>
          </w:tcPr>
          <w:p w:rsidR="003B2ABD" w:rsidRPr="00820E40" w:rsidRDefault="003B2ABD" w:rsidP="00820E40">
            <w:pPr>
              <w:jc w:val="center"/>
              <w:rPr>
                <w:b/>
                <w:sz w:val="20"/>
                <w:szCs w:val="20"/>
              </w:rPr>
            </w:pPr>
          </w:p>
        </w:tc>
        <w:tc>
          <w:tcPr>
            <w:tcW w:w="1418" w:type="dxa"/>
            <w:vMerge/>
          </w:tcPr>
          <w:p w:rsidR="003B2ABD" w:rsidRPr="00820E40" w:rsidRDefault="003B2ABD" w:rsidP="00820E40">
            <w:pPr>
              <w:jc w:val="center"/>
              <w:rPr>
                <w:b/>
                <w:sz w:val="20"/>
                <w:szCs w:val="20"/>
              </w:rPr>
            </w:pPr>
          </w:p>
        </w:tc>
        <w:tc>
          <w:tcPr>
            <w:tcW w:w="992" w:type="dxa"/>
          </w:tcPr>
          <w:p w:rsidR="003B2ABD" w:rsidRPr="00820E40" w:rsidRDefault="003B2ABD" w:rsidP="00820E40">
            <w:pPr>
              <w:jc w:val="center"/>
              <w:rPr>
                <w:b/>
                <w:sz w:val="20"/>
                <w:szCs w:val="20"/>
              </w:rPr>
            </w:pPr>
            <w:r w:rsidRPr="00820E40">
              <w:rPr>
                <w:b/>
                <w:sz w:val="20"/>
                <w:szCs w:val="20"/>
              </w:rPr>
              <w:t>план</w:t>
            </w:r>
          </w:p>
        </w:tc>
        <w:tc>
          <w:tcPr>
            <w:tcW w:w="851" w:type="dxa"/>
          </w:tcPr>
          <w:p w:rsidR="003B2ABD" w:rsidRPr="00820E40" w:rsidRDefault="003B2ABD" w:rsidP="00820E40">
            <w:pPr>
              <w:autoSpaceDE w:val="0"/>
              <w:autoSpaceDN w:val="0"/>
              <w:adjustRightInd w:val="0"/>
              <w:jc w:val="center"/>
              <w:rPr>
                <w:b/>
                <w:sz w:val="20"/>
                <w:szCs w:val="20"/>
              </w:rPr>
            </w:pPr>
            <w:r w:rsidRPr="00820E40">
              <w:rPr>
                <w:b/>
                <w:sz w:val="20"/>
                <w:szCs w:val="20"/>
              </w:rPr>
              <w:t>факт</w:t>
            </w:r>
          </w:p>
        </w:tc>
        <w:tc>
          <w:tcPr>
            <w:tcW w:w="1417" w:type="dxa"/>
            <w:vMerge/>
          </w:tcPr>
          <w:p w:rsidR="003B2ABD" w:rsidRPr="00820E40" w:rsidRDefault="003B2ABD" w:rsidP="00820E40">
            <w:pPr>
              <w:autoSpaceDE w:val="0"/>
              <w:autoSpaceDN w:val="0"/>
              <w:adjustRightInd w:val="0"/>
              <w:jc w:val="center"/>
              <w:rPr>
                <w:b/>
                <w:sz w:val="20"/>
                <w:szCs w:val="20"/>
              </w:rPr>
            </w:pPr>
          </w:p>
        </w:tc>
      </w:tr>
      <w:tr w:rsidR="003752D6" w:rsidRPr="00820E40" w:rsidTr="003B2ABD">
        <w:trPr>
          <w:cantSplit/>
          <w:trHeight w:val="70"/>
        </w:trPr>
        <w:tc>
          <w:tcPr>
            <w:tcW w:w="599" w:type="dxa"/>
            <w:hideMark/>
          </w:tcPr>
          <w:p w:rsidR="003B2ABD" w:rsidRPr="00820E40" w:rsidRDefault="003B2ABD" w:rsidP="00820E40">
            <w:pPr>
              <w:autoSpaceDE w:val="0"/>
              <w:autoSpaceDN w:val="0"/>
              <w:adjustRightInd w:val="0"/>
              <w:jc w:val="center"/>
              <w:rPr>
                <w:b/>
                <w:sz w:val="20"/>
                <w:szCs w:val="20"/>
              </w:rPr>
            </w:pPr>
            <w:r w:rsidRPr="00820E40">
              <w:rPr>
                <w:b/>
                <w:sz w:val="20"/>
                <w:szCs w:val="20"/>
              </w:rPr>
              <w:t>1</w:t>
            </w:r>
          </w:p>
        </w:tc>
        <w:tc>
          <w:tcPr>
            <w:tcW w:w="9922" w:type="dxa"/>
            <w:hideMark/>
          </w:tcPr>
          <w:p w:rsidR="003B2ABD" w:rsidRPr="00820E40" w:rsidRDefault="003B2ABD" w:rsidP="00820E40">
            <w:pPr>
              <w:autoSpaceDE w:val="0"/>
              <w:autoSpaceDN w:val="0"/>
              <w:adjustRightInd w:val="0"/>
              <w:jc w:val="center"/>
              <w:rPr>
                <w:b/>
                <w:sz w:val="20"/>
                <w:szCs w:val="20"/>
              </w:rPr>
            </w:pPr>
            <w:r w:rsidRPr="00820E40">
              <w:rPr>
                <w:b/>
                <w:sz w:val="20"/>
                <w:szCs w:val="20"/>
              </w:rPr>
              <w:t>2</w:t>
            </w:r>
          </w:p>
        </w:tc>
        <w:tc>
          <w:tcPr>
            <w:tcW w:w="1418" w:type="dxa"/>
            <w:hideMark/>
          </w:tcPr>
          <w:p w:rsidR="003B2ABD" w:rsidRPr="00820E40" w:rsidRDefault="003B2ABD" w:rsidP="00820E40">
            <w:pPr>
              <w:autoSpaceDE w:val="0"/>
              <w:autoSpaceDN w:val="0"/>
              <w:adjustRightInd w:val="0"/>
              <w:jc w:val="center"/>
              <w:rPr>
                <w:b/>
                <w:sz w:val="20"/>
                <w:szCs w:val="20"/>
              </w:rPr>
            </w:pPr>
            <w:r w:rsidRPr="00820E40">
              <w:rPr>
                <w:b/>
                <w:sz w:val="20"/>
                <w:szCs w:val="20"/>
              </w:rPr>
              <w:t>3</w:t>
            </w:r>
          </w:p>
        </w:tc>
        <w:tc>
          <w:tcPr>
            <w:tcW w:w="992" w:type="dxa"/>
          </w:tcPr>
          <w:p w:rsidR="003B2ABD" w:rsidRPr="008770C7" w:rsidRDefault="003B2ABD" w:rsidP="00820E40">
            <w:pPr>
              <w:autoSpaceDE w:val="0"/>
              <w:autoSpaceDN w:val="0"/>
              <w:adjustRightInd w:val="0"/>
              <w:jc w:val="center"/>
              <w:rPr>
                <w:b/>
                <w:sz w:val="20"/>
                <w:szCs w:val="20"/>
              </w:rPr>
            </w:pPr>
            <w:r w:rsidRPr="008770C7">
              <w:rPr>
                <w:b/>
                <w:sz w:val="20"/>
                <w:szCs w:val="20"/>
              </w:rPr>
              <w:t>4</w:t>
            </w:r>
          </w:p>
        </w:tc>
        <w:tc>
          <w:tcPr>
            <w:tcW w:w="851" w:type="dxa"/>
          </w:tcPr>
          <w:p w:rsidR="003B2ABD" w:rsidRPr="008770C7" w:rsidRDefault="003B2ABD" w:rsidP="00820E40">
            <w:pPr>
              <w:autoSpaceDE w:val="0"/>
              <w:autoSpaceDN w:val="0"/>
              <w:adjustRightInd w:val="0"/>
              <w:jc w:val="center"/>
              <w:rPr>
                <w:b/>
                <w:sz w:val="20"/>
                <w:szCs w:val="20"/>
              </w:rPr>
            </w:pPr>
            <w:r w:rsidRPr="008770C7">
              <w:rPr>
                <w:b/>
                <w:sz w:val="20"/>
                <w:szCs w:val="20"/>
              </w:rPr>
              <w:t>5</w:t>
            </w:r>
          </w:p>
        </w:tc>
        <w:tc>
          <w:tcPr>
            <w:tcW w:w="1417" w:type="dxa"/>
          </w:tcPr>
          <w:p w:rsidR="003B2ABD" w:rsidRPr="00820E40" w:rsidRDefault="003B2ABD" w:rsidP="00820E40">
            <w:pPr>
              <w:autoSpaceDE w:val="0"/>
              <w:autoSpaceDN w:val="0"/>
              <w:adjustRightInd w:val="0"/>
              <w:jc w:val="center"/>
              <w:rPr>
                <w:b/>
                <w:sz w:val="20"/>
                <w:szCs w:val="20"/>
              </w:rPr>
            </w:pPr>
            <w:r w:rsidRPr="00820E40">
              <w:rPr>
                <w:b/>
                <w:sz w:val="20"/>
                <w:szCs w:val="20"/>
              </w:rPr>
              <w:t>6</w:t>
            </w:r>
          </w:p>
        </w:tc>
      </w:tr>
      <w:tr w:rsidR="003752D6" w:rsidRPr="00820E40" w:rsidTr="003B2ABD">
        <w:trPr>
          <w:cantSplit/>
          <w:trHeight w:val="195"/>
        </w:trPr>
        <w:tc>
          <w:tcPr>
            <w:tcW w:w="599" w:type="dxa"/>
          </w:tcPr>
          <w:p w:rsidR="003B2ABD" w:rsidRPr="00820E40" w:rsidRDefault="003B2ABD" w:rsidP="00820E40">
            <w:pPr>
              <w:autoSpaceDE w:val="0"/>
              <w:autoSpaceDN w:val="0"/>
              <w:adjustRightInd w:val="0"/>
              <w:jc w:val="center"/>
              <w:rPr>
                <w:sz w:val="20"/>
                <w:szCs w:val="20"/>
              </w:rPr>
            </w:pPr>
            <w:r w:rsidRPr="00820E40">
              <w:rPr>
                <w:sz w:val="20"/>
                <w:szCs w:val="20"/>
              </w:rPr>
              <w:t>1.</w:t>
            </w:r>
          </w:p>
        </w:tc>
        <w:tc>
          <w:tcPr>
            <w:tcW w:w="9922" w:type="dxa"/>
            <w:shd w:val="clear" w:color="auto" w:fill="auto"/>
          </w:tcPr>
          <w:p w:rsidR="003B2ABD" w:rsidRPr="00820E40" w:rsidRDefault="003B2ABD" w:rsidP="00820E40">
            <w:pPr>
              <w:jc w:val="both"/>
              <w:rPr>
                <w:sz w:val="20"/>
                <w:szCs w:val="20"/>
              </w:rPr>
            </w:pPr>
            <w:r w:rsidRPr="00820E40">
              <w:rPr>
                <w:sz w:val="20"/>
                <w:szCs w:val="20"/>
              </w:rPr>
              <w:t>Доля граждан, положительно оценивающих состояние межнациональных отношений в городе</w:t>
            </w:r>
          </w:p>
        </w:tc>
        <w:tc>
          <w:tcPr>
            <w:tcW w:w="1418" w:type="dxa"/>
            <w:vAlign w:val="center"/>
          </w:tcPr>
          <w:p w:rsidR="003B2ABD" w:rsidRPr="00820E40" w:rsidRDefault="003B2ABD" w:rsidP="00820E40">
            <w:pPr>
              <w:autoSpaceDE w:val="0"/>
              <w:autoSpaceDN w:val="0"/>
              <w:adjustRightInd w:val="0"/>
              <w:jc w:val="center"/>
              <w:rPr>
                <w:sz w:val="20"/>
                <w:szCs w:val="20"/>
              </w:rPr>
            </w:pPr>
            <w:r w:rsidRPr="00820E40">
              <w:rPr>
                <w:sz w:val="20"/>
                <w:szCs w:val="20"/>
              </w:rPr>
              <w:t>%</w:t>
            </w:r>
          </w:p>
        </w:tc>
        <w:tc>
          <w:tcPr>
            <w:tcW w:w="992" w:type="dxa"/>
            <w:vAlign w:val="center"/>
          </w:tcPr>
          <w:p w:rsidR="003B2ABD" w:rsidRPr="008770C7" w:rsidRDefault="003B2ABD" w:rsidP="00820E40">
            <w:pPr>
              <w:widowControl w:val="0"/>
              <w:autoSpaceDE w:val="0"/>
              <w:autoSpaceDN w:val="0"/>
              <w:adjustRightInd w:val="0"/>
              <w:jc w:val="center"/>
              <w:rPr>
                <w:sz w:val="20"/>
                <w:szCs w:val="20"/>
              </w:rPr>
            </w:pPr>
            <w:r w:rsidRPr="008770C7">
              <w:rPr>
                <w:sz w:val="20"/>
                <w:szCs w:val="20"/>
              </w:rPr>
              <w:t>68,6</w:t>
            </w:r>
          </w:p>
        </w:tc>
        <w:tc>
          <w:tcPr>
            <w:tcW w:w="851" w:type="dxa"/>
            <w:vAlign w:val="center"/>
          </w:tcPr>
          <w:p w:rsidR="003B2ABD" w:rsidRPr="00263808" w:rsidRDefault="008770C7" w:rsidP="00820E40">
            <w:pPr>
              <w:jc w:val="center"/>
              <w:rPr>
                <w:sz w:val="20"/>
                <w:szCs w:val="20"/>
              </w:rPr>
            </w:pPr>
            <w:r w:rsidRPr="00263808">
              <w:rPr>
                <w:sz w:val="20"/>
                <w:szCs w:val="20"/>
              </w:rPr>
              <w:t>89,0</w:t>
            </w:r>
          </w:p>
        </w:tc>
        <w:tc>
          <w:tcPr>
            <w:tcW w:w="1417" w:type="dxa"/>
            <w:vAlign w:val="center"/>
          </w:tcPr>
          <w:p w:rsidR="003B2ABD" w:rsidRPr="00263808" w:rsidRDefault="00263808" w:rsidP="00263808">
            <w:pPr>
              <w:jc w:val="center"/>
              <w:rPr>
                <w:sz w:val="20"/>
                <w:szCs w:val="20"/>
              </w:rPr>
            </w:pPr>
            <w:r w:rsidRPr="00263808">
              <w:rPr>
                <w:sz w:val="20"/>
                <w:szCs w:val="20"/>
              </w:rPr>
              <w:t>129,74</w:t>
            </w:r>
            <w:r w:rsidR="003B2ABD" w:rsidRPr="00263808">
              <w:rPr>
                <w:sz w:val="20"/>
                <w:szCs w:val="20"/>
              </w:rPr>
              <w:t>*</w:t>
            </w:r>
          </w:p>
        </w:tc>
      </w:tr>
      <w:tr w:rsidR="003752D6" w:rsidRPr="00820E40" w:rsidTr="003B2ABD">
        <w:trPr>
          <w:cantSplit/>
          <w:trHeight w:val="240"/>
        </w:trPr>
        <w:tc>
          <w:tcPr>
            <w:tcW w:w="599" w:type="dxa"/>
            <w:hideMark/>
          </w:tcPr>
          <w:p w:rsidR="003B2ABD" w:rsidRPr="00820E40" w:rsidRDefault="003B2ABD" w:rsidP="00820E40">
            <w:pPr>
              <w:autoSpaceDE w:val="0"/>
              <w:autoSpaceDN w:val="0"/>
              <w:adjustRightInd w:val="0"/>
              <w:jc w:val="center"/>
              <w:rPr>
                <w:sz w:val="20"/>
                <w:szCs w:val="20"/>
              </w:rPr>
            </w:pPr>
            <w:r w:rsidRPr="00820E40">
              <w:rPr>
                <w:sz w:val="20"/>
                <w:szCs w:val="20"/>
              </w:rPr>
              <w:t>2.</w:t>
            </w:r>
          </w:p>
        </w:tc>
        <w:tc>
          <w:tcPr>
            <w:tcW w:w="9922" w:type="dxa"/>
            <w:shd w:val="clear" w:color="auto" w:fill="auto"/>
            <w:hideMark/>
          </w:tcPr>
          <w:p w:rsidR="003B2ABD" w:rsidRPr="00820E40" w:rsidRDefault="003B2ABD" w:rsidP="00820E40">
            <w:pPr>
              <w:jc w:val="both"/>
              <w:rPr>
                <w:sz w:val="20"/>
                <w:szCs w:val="20"/>
              </w:rPr>
            </w:pPr>
            <w:r w:rsidRPr="00820E40">
              <w:rPr>
                <w:sz w:val="20"/>
                <w:szCs w:val="20"/>
              </w:rPr>
              <w:t>Численность участников мероприятий, направленных на этнокультурное развитие народов Российской Федерации, проживающих в городе</w:t>
            </w:r>
          </w:p>
        </w:tc>
        <w:tc>
          <w:tcPr>
            <w:tcW w:w="1418" w:type="dxa"/>
            <w:vAlign w:val="center"/>
            <w:hideMark/>
          </w:tcPr>
          <w:p w:rsidR="003B2ABD" w:rsidRPr="00820E40" w:rsidRDefault="003B2ABD" w:rsidP="00820E40">
            <w:pPr>
              <w:autoSpaceDE w:val="0"/>
              <w:autoSpaceDN w:val="0"/>
              <w:adjustRightInd w:val="0"/>
              <w:jc w:val="center"/>
              <w:rPr>
                <w:sz w:val="20"/>
                <w:szCs w:val="20"/>
              </w:rPr>
            </w:pPr>
            <w:r w:rsidRPr="00820E40">
              <w:rPr>
                <w:sz w:val="20"/>
                <w:szCs w:val="20"/>
              </w:rPr>
              <w:t>человек</w:t>
            </w:r>
          </w:p>
        </w:tc>
        <w:tc>
          <w:tcPr>
            <w:tcW w:w="992" w:type="dxa"/>
            <w:vAlign w:val="center"/>
          </w:tcPr>
          <w:p w:rsidR="003B2ABD" w:rsidRPr="00263808" w:rsidRDefault="00263808" w:rsidP="00263808">
            <w:pPr>
              <w:widowControl w:val="0"/>
              <w:autoSpaceDE w:val="0"/>
              <w:autoSpaceDN w:val="0"/>
              <w:adjustRightInd w:val="0"/>
              <w:jc w:val="center"/>
              <w:rPr>
                <w:sz w:val="20"/>
                <w:szCs w:val="20"/>
              </w:rPr>
            </w:pPr>
            <w:r w:rsidRPr="00263808">
              <w:rPr>
                <w:sz w:val="20"/>
                <w:szCs w:val="20"/>
              </w:rPr>
              <w:t>8 020</w:t>
            </w:r>
          </w:p>
        </w:tc>
        <w:tc>
          <w:tcPr>
            <w:tcW w:w="851" w:type="dxa"/>
            <w:vAlign w:val="center"/>
          </w:tcPr>
          <w:p w:rsidR="003B2ABD" w:rsidRPr="00263808" w:rsidRDefault="00263808" w:rsidP="00263808">
            <w:pPr>
              <w:widowControl w:val="0"/>
              <w:autoSpaceDE w:val="0"/>
              <w:autoSpaceDN w:val="0"/>
              <w:adjustRightInd w:val="0"/>
              <w:jc w:val="center"/>
              <w:rPr>
                <w:sz w:val="20"/>
                <w:szCs w:val="20"/>
              </w:rPr>
            </w:pPr>
            <w:r w:rsidRPr="00263808">
              <w:rPr>
                <w:sz w:val="20"/>
                <w:szCs w:val="20"/>
              </w:rPr>
              <w:t>11 351</w:t>
            </w:r>
          </w:p>
        </w:tc>
        <w:tc>
          <w:tcPr>
            <w:tcW w:w="1417" w:type="dxa"/>
            <w:vAlign w:val="center"/>
          </w:tcPr>
          <w:p w:rsidR="003B2ABD" w:rsidRPr="00263808" w:rsidRDefault="00263808" w:rsidP="00547BE4">
            <w:pPr>
              <w:jc w:val="center"/>
              <w:rPr>
                <w:sz w:val="20"/>
                <w:szCs w:val="20"/>
              </w:rPr>
            </w:pPr>
            <w:r w:rsidRPr="00263808">
              <w:rPr>
                <w:sz w:val="20"/>
                <w:szCs w:val="20"/>
              </w:rPr>
              <w:t>141,53</w:t>
            </w:r>
          </w:p>
        </w:tc>
      </w:tr>
      <w:tr w:rsidR="003752D6" w:rsidRPr="00820E40" w:rsidTr="003B2ABD">
        <w:trPr>
          <w:cantSplit/>
          <w:trHeight w:val="70"/>
        </w:trPr>
        <w:tc>
          <w:tcPr>
            <w:tcW w:w="599" w:type="dxa"/>
            <w:hideMark/>
          </w:tcPr>
          <w:p w:rsidR="003B2ABD" w:rsidRPr="00820E40" w:rsidRDefault="003B2ABD" w:rsidP="00820E40">
            <w:pPr>
              <w:autoSpaceDE w:val="0"/>
              <w:autoSpaceDN w:val="0"/>
              <w:adjustRightInd w:val="0"/>
              <w:jc w:val="center"/>
              <w:rPr>
                <w:sz w:val="20"/>
                <w:szCs w:val="20"/>
              </w:rPr>
            </w:pPr>
            <w:r w:rsidRPr="00820E40">
              <w:rPr>
                <w:sz w:val="20"/>
                <w:szCs w:val="20"/>
              </w:rPr>
              <w:t>3.</w:t>
            </w:r>
          </w:p>
        </w:tc>
        <w:tc>
          <w:tcPr>
            <w:tcW w:w="9922" w:type="dxa"/>
            <w:shd w:val="clear" w:color="auto" w:fill="auto"/>
            <w:hideMark/>
          </w:tcPr>
          <w:p w:rsidR="003B2ABD" w:rsidRPr="00820E40" w:rsidRDefault="003B2ABD" w:rsidP="00820E40">
            <w:pPr>
              <w:jc w:val="both"/>
              <w:rPr>
                <w:sz w:val="20"/>
                <w:szCs w:val="20"/>
              </w:rPr>
            </w:pPr>
            <w:r w:rsidRPr="00820E40">
              <w:rPr>
                <w:sz w:val="20"/>
                <w:szCs w:val="20"/>
              </w:rPr>
              <w:t>Численность участников мероприятий, направленных на укрепление общероссийского гражданского единства</w:t>
            </w:r>
          </w:p>
        </w:tc>
        <w:tc>
          <w:tcPr>
            <w:tcW w:w="1418" w:type="dxa"/>
            <w:vAlign w:val="center"/>
          </w:tcPr>
          <w:p w:rsidR="003B2ABD" w:rsidRPr="00820E40" w:rsidRDefault="003B2ABD" w:rsidP="00820E40">
            <w:pPr>
              <w:autoSpaceDE w:val="0"/>
              <w:autoSpaceDN w:val="0"/>
              <w:adjustRightInd w:val="0"/>
              <w:jc w:val="center"/>
              <w:rPr>
                <w:sz w:val="20"/>
                <w:szCs w:val="20"/>
              </w:rPr>
            </w:pPr>
            <w:r w:rsidRPr="00820E40">
              <w:rPr>
                <w:sz w:val="20"/>
                <w:szCs w:val="20"/>
              </w:rPr>
              <w:t>человек</w:t>
            </w:r>
          </w:p>
        </w:tc>
        <w:tc>
          <w:tcPr>
            <w:tcW w:w="992" w:type="dxa"/>
            <w:vAlign w:val="center"/>
          </w:tcPr>
          <w:p w:rsidR="003B2ABD" w:rsidRPr="00263808" w:rsidRDefault="003B2ABD" w:rsidP="00263808">
            <w:pPr>
              <w:autoSpaceDE w:val="0"/>
              <w:autoSpaceDN w:val="0"/>
              <w:adjustRightInd w:val="0"/>
              <w:jc w:val="center"/>
              <w:rPr>
                <w:sz w:val="20"/>
                <w:szCs w:val="20"/>
              </w:rPr>
            </w:pPr>
            <w:r w:rsidRPr="00263808">
              <w:rPr>
                <w:sz w:val="20"/>
                <w:szCs w:val="20"/>
              </w:rPr>
              <w:t xml:space="preserve">7 </w:t>
            </w:r>
            <w:r w:rsidR="00263808" w:rsidRPr="00263808">
              <w:rPr>
                <w:sz w:val="20"/>
                <w:szCs w:val="20"/>
              </w:rPr>
              <w:t>8</w:t>
            </w:r>
            <w:r w:rsidRPr="00263808">
              <w:rPr>
                <w:sz w:val="20"/>
                <w:szCs w:val="20"/>
              </w:rPr>
              <w:t>40</w:t>
            </w:r>
          </w:p>
        </w:tc>
        <w:tc>
          <w:tcPr>
            <w:tcW w:w="851" w:type="dxa"/>
            <w:vAlign w:val="center"/>
          </w:tcPr>
          <w:p w:rsidR="003B2ABD" w:rsidRPr="00263808" w:rsidRDefault="00263808" w:rsidP="00263808">
            <w:pPr>
              <w:autoSpaceDE w:val="0"/>
              <w:autoSpaceDN w:val="0"/>
              <w:adjustRightInd w:val="0"/>
              <w:jc w:val="center"/>
              <w:rPr>
                <w:sz w:val="20"/>
                <w:szCs w:val="20"/>
              </w:rPr>
            </w:pPr>
            <w:r w:rsidRPr="00263808">
              <w:rPr>
                <w:sz w:val="20"/>
                <w:szCs w:val="20"/>
              </w:rPr>
              <w:t>13 242</w:t>
            </w:r>
          </w:p>
        </w:tc>
        <w:tc>
          <w:tcPr>
            <w:tcW w:w="1417" w:type="dxa"/>
            <w:vAlign w:val="center"/>
          </w:tcPr>
          <w:p w:rsidR="003B2ABD" w:rsidRPr="00263808" w:rsidRDefault="00263808" w:rsidP="00547BE4">
            <w:pPr>
              <w:jc w:val="center"/>
              <w:rPr>
                <w:sz w:val="20"/>
                <w:szCs w:val="20"/>
              </w:rPr>
            </w:pPr>
            <w:r w:rsidRPr="00263808">
              <w:rPr>
                <w:sz w:val="20"/>
                <w:szCs w:val="20"/>
              </w:rPr>
              <w:t>168,90</w:t>
            </w:r>
          </w:p>
        </w:tc>
      </w:tr>
      <w:tr w:rsidR="003752D6" w:rsidRPr="00820E40" w:rsidTr="003B2ABD">
        <w:trPr>
          <w:cantSplit/>
          <w:trHeight w:val="360"/>
        </w:trPr>
        <w:tc>
          <w:tcPr>
            <w:tcW w:w="599" w:type="dxa"/>
            <w:vAlign w:val="center"/>
            <w:hideMark/>
          </w:tcPr>
          <w:p w:rsidR="003B2ABD" w:rsidRPr="00820E40" w:rsidRDefault="003B2ABD" w:rsidP="00820E40">
            <w:pPr>
              <w:jc w:val="center"/>
              <w:rPr>
                <w:sz w:val="20"/>
                <w:szCs w:val="20"/>
              </w:rPr>
            </w:pPr>
            <w:r w:rsidRPr="00820E40">
              <w:rPr>
                <w:sz w:val="20"/>
                <w:szCs w:val="20"/>
              </w:rPr>
              <w:t>4.</w:t>
            </w:r>
          </w:p>
        </w:tc>
        <w:tc>
          <w:tcPr>
            <w:tcW w:w="9922" w:type="dxa"/>
            <w:shd w:val="clear" w:color="auto" w:fill="auto"/>
            <w:hideMark/>
          </w:tcPr>
          <w:p w:rsidR="003B2ABD" w:rsidRPr="00820E40" w:rsidRDefault="003B2ABD" w:rsidP="00820E40">
            <w:pPr>
              <w:jc w:val="both"/>
              <w:rPr>
                <w:sz w:val="20"/>
                <w:szCs w:val="20"/>
              </w:rPr>
            </w:pPr>
            <w:r w:rsidRPr="00820E40">
              <w:rPr>
                <w:rFonts w:eastAsia="Calibri"/>
                <w:sz w:val="20"/>
                <w:szCs w:val="20"/>
              </w:rPr>
              <w:t>Количество мероприятий (проектов, программ), в которых приняли участие некоммерческие организации, по укреплению межнационального и межконфессионального согласия, поддержке и развитию языков и культуры народов Российской Федерации, проживающих на территории муниципального образования, обеспечению социальной и культурной адаптации мигрантов и профилактике экстремизма</w:t>
            </w:r>
          </w:p>
        </w:tc>
        <w:tc>
          <w:tcPr>
            <w:tcW w:w="1418" w:type="dxa"/>
            <w:vAlign w:val="center"/>
            <w:hideMark/>
          </w:tcPr>
          <w:p w:rsidR="003B2ABD" w:rsidRPr="00820E40" w:rsidRDefault="003B2ABD" w:rsidP="00820E40">
            <w:pPr>
              <w:autoSpaceDE w:val="0"/>
              <w:autoSpaceDN w:val="0"/>
              <w:adjustRightInd w:val="0"/>
              <w:jc w:val="center"/>
              <w:rPr>
                <w:sz w:val="20"/>
                <w:szCs w:val="20"/>
              </w:rPr>
            </w:pPr>
            <w:r w:rsidRPr="00820E40">
              <w:rPr>
                <w:sz w:val="20"/>
                <w:szCs w:val="20"/>
              </w:rPr>
              <w:t>единица</w:t>
            </w:r>
          </w:p>
        </w:tc>
        <w:tc>
          <w:tcPr>
            <w:tcW w:w="992" w:type="dxa"/>
            <w:vAlign w:val="center"/>
          </w:tcPr>
          <w:p w:rsidR="003B2ABD" w:rsidRPr="008770C7" w:rsidRDefault="008770C7" w:rsidP="008770C7">
            <w:pPr>
              <w:autoSpaceDE w:val="0"/>
              <w:autoSpaceDN w:val="0"/>
              <w:adjustRightInd w:val="0"/>
              <w:jc w:val="center"/>
              <w:rPr>
                <w:sz w:val="20"/>
                <w:szCs w:val="20"/>
              </w:rPr>
            </w:pPr>
            <w:r w:rsidRPr="008770C7">
              <w:rPr>
                <w:sz w:val="20"/>
                <w:szCs w:val="20"/>
              </w:rPr>
              <w:t>12</w:t>
            </w:r>
          </w:p>
        </w:tc>
        <w:tc>
          <w:tcPr>
            <w:tcW w:w="851" w:type="dxa"/>
            <w:vAlign w:val="center"/>
          </w:tcPr>
          <w:p w:rsidR="00754943" w:rsidRPr="00263808" w:rsidRDefault="00263808" w:rsidP="00373A9D">
            <w:pPr>
              <w:autoSpaceDE w:val="0"/>
              <w:autoSpaceDN w:val="0"/>
              <w:adjustRightInd w:val="0"/>
              <w:jc w:val="center"/>
              <w:rPr>
                <w:sz w:val="20"/>
                <w:szCs w:val="20"/>
              </w:rPr>
            </w:pPr>
            <w:r w:rsidRPr="00263808">
              <w:rPr>
                <w:sz w:val="20"/>
                <w:szCs w:val="20"/>
              </w:rPr>
              <w:t>1</w:t>
            </w:r>
            <w:r w:rsidR="00373A9D">
              <w:rPr>
                <w:sz w:val="20"/>
                <w:szCs w:val="20"/>
              </w:rPr>
              <w:t>2</w:t>
            </w:r>
          </w:p>
        </w:tc>
        <w:tc>
          <w:tcPr>
            <w:tcW w:w="1417" w:type="dxa"/>
            <w:vAlign w:val="center"/>
          </w:tcPr>
          <w:p w:rsidR="003B2ABD" w:rsidRPr="00373A9D" w:rsidRDefault="00373A9D" w:rsidP="00373A9D">
            <w:pPr>
              <w:jc w:val="center"/>
              <w:rPr>
                <w:sz w:val="20"/>
                <w:szCs w:val="20"/>
              </w:rPr>
            </w:pPr>
            <w:r w:rsidRPr="00373A9D">
              <w:rPr>
                <w:sz w:val="20"/>
                <w:szCs w:val="20"/>
              </w:rPr>
              <w:t>100,00</w:t>
            </w:r>
          </w:p>
        </w:tc>
      </w:tr>
      <w:tr w:rsidR="003752D6" w:rsidRPr="00820E40" w:rsidTr="003B2ABD">
        <w:trPr>
          <w:cantSplit/>
          <w:trHeight w:val="360"/>
        </w:trPr>
        <w:tc>
          <w:tcPr>
            <w:tcW w:w="599" w:type="dxa"/>
            <w:vAlign w:val="center"/>
            <w:hideMark/>
          </w:tcPr>
          <w:p w:rsidR="003B2ABD" w:rsidRPr="00820E40" w:rsidRDefault="003B2ABD" w:rsidP="00820E40">
            <w:pPr>
              <w:jc w:val="center"/>
              <w:rPr>
                <w:sz w:val="20"/>
                <w:szCs w:val="20"/>
              </w:rPr>
            </w:pPr>
            <w:r w:rsidRPr="00820E40">
              <w:rPr>
                <w:sz w:val="20"/>
                <w:szCs w:val="20"/>
              </w:rPr>
              <w:t>5.</w:t>
            </w:r>
          </w:p>
        </w:tc>
        <w:tc>
          <w:tcPr>
            <w:tcW w:w="9922" w:type="dxa"/>
            <w:shd w:val="clear" w:color="auto" w:fill="auto"/>
            <w:hideMark/>
          </w:tcPr>
          <w:p w:rsidR="003B2ABD" w:rsidRPr="00820E40" w:rsidRDefault="003B2ABD" w:rsidP="00820E40">
            <w:pPr>
              <w:jc w:val="both"/>
              <w:rPr>
                <w:sz w:val="20"/>
                <w:szCs w:val="20"/>
              </w:rPr>
            </w:pPr>
            <w:r w:rsidRPr="00820E40">
              <w:rPr>
                <w:sz w:val="20"/>
                <w:szCs w:val="20"/>
              </w:rPr>
              <w:t>Количество участников мероприятий, направленных на поддержку русского языка как государственного языка Российской Федерации и средства межнационального общения народов Российской Федерации, проживающих в муниципальном образовании</w:t>
            </w:r>
          </w:p>
        </w:tc>
        <w:tc>
          <w:tcPr>
            <w:tcW w:w="1418" w:type="dxa"/>
            <w:vAlign w:val="center"/>
            <w:hideMark/>
          </w:tcPr>
          <w:p w:rsidR="003B2ABD" w:rsidRPr="00820E40" w:rsidRDefault="003B2ABD" w:rsidP="00820E40">
            <w:pPr>
              <w:autoSpaceDE w:val="0"/>
              <w:autoSpaceDN w:val="0"/>
              <w:adjustRightInd w:val="0"/>
              <w:jc w:val="center"/>
              <w:rPr>
                <w:sz w:val="20"/>
                <w:szCs w:val="20"/>
              </w:rPr>
            </w:pPr>
            <w:r w:rsidRPr="00820E40">
              <w:rPr>
                <w:sz w:val="20"/>
                <w:szCs w:val="20"/>
              </w:rPr>
              <w:t>человек</w:t>
            </w:r>
          </w:p>
        </w:tc>
        <w:tc>
          <w:tcPr>
            <w:tcW w:w="992" w:type="dxa"/>
            <w:vAlign w:val="center"/>
          </w:tcPr>
          <w:p w:rsidR="003B2ABD" w:rsidRPr="008770C7" w:rsidRDefault="003B2ABD" w:rsidP="00820E40">
            <w:pPr>
              <w:autoSpaceDE w:val="0"/>
              <w:autoSpaceDN w:val="0"/>
              <w:adjustRightInd w:val="0"/>
              <w:jc w:val="center"/>
              <w:rPr>
                <w:sz w:val="20"/>
                <w:szCs w:val="20"/>
              </w:rPr>
            </w:pPr>
            <w:r w:rsidRPr="008770C7">
              <w:rPr>
                <w:sz w:val="20"/>
                <w:szCs w:val="20"/>
              </w:rPr>
              <w:t>155</w:t>
            </w:r>
          </w:p>
        </w:tc>
        <w:tc>
          <w:tcPr>
            <w:tcW w:w="851" w:type="dxa"/>
            <w:vAlign w:val="center"/>
          </w:tcPr>
          <w:p w:rsidR="003B2ABD" w:rsidRPr="00263808" w:rsidRDefault="00547BE4" w:rsidP="00263808">
            <w:pPr>
              <w:autoSpaceDE w:val="0"/>
              <w:autoSpaceDN w:val="0"/>
              <w:adjustRightInd w:val="0"/>
              <w:jc w:val="center"/>
              <w:rPr>
                <w:sz w:val="20"/>
                <w:szCs w:val="20"/>
              </w:rPr>
            </w:pPr>
            <w:r w:rsidRPr="00263808">
              <w:rPr>
                <w:sz w:val="20"/>
                <w:szCs w:val="20"/>
              </w:rPr>
              <w:t>1</w:t>
            </w:r>
            <w:r w:rsidR="00263808" w:rsidRPr="00263808">
              <w:rPr>
                <w:sz w:val="20"/>
                <w:szCs w:val="20"/>
              </w:rPr>
              <w:t>82</w:t>
            </w:r>
          </w:p>
        </w:tc>
        <w:tc>
          <w:tcPr>
            <w:tcW w:w="1417" w:type="dxa"/>
            <w:vAlign w:val="center"/>
          </w:tcPr>
          <w:p w:rsidR="003B2ABD" w:rsidRPr="00373A9D" w:rsidRDefault="00373A9D" w:rsidP="00373A9D">
            <w:pPr>
              <w:jc w:val="center"/>
              <w:rPr>
                <w:sz w:val="20"/>
                <w:szCs w:val="20"/>
              </w:rPr>
            </w:pPr>
            <w:r w:rsidRPr="00373A9D">
              <w:rPr>
                <w:sz w:val="20"/>
                <w:szCs w:val="20"/>
              </w:rPr>
              <w:t>117,42</w:t>
            </w:r>
          </w:p>
        </w:tc>
      </w:tr>
      <w:tr w:rsidR="003752D6" w:rsidRPr="00820E40" w:rsidTr="003B2ABD">
        <w:trPr>
          <w:cantSplit/>
          <w:trHeight w:val="360"/>
        </w:trPr>
        <w:tc>
          <w:tcPr>
            <w:tcW w:w="599" w:type="dxa"/>
          </w:tcPr>
          <w:p w:rsidR="003B2ABD" w:rsidRPr="00820E40" w:rsidRDefault="003B2ABD" w:rsidP="00820E40">
            <w:pPr>
              <w:autoSpaceDE w:val="0"/>
              <w:autoSpaceDN w:val="0"/>
              <w:adjustRightInd w:val="0"/>
              <w:jc w:val="center"/>
              <w:rPr>
                <w:sz w:val="20"/>
                <w:szCs w:val="20"/>
              </w:rPr>
            </w:pPr>
            <w:r w:rsidRPr="00820E40">
              <w:rPr>
                <w:sz w:val="20"/>
                <w:szCs w:val="20"/>
              </w:rPr>
              <w:t>6.</w:t>
            </w:r>
          </w:p>
        </w:tc>
        <w:tc>
          <w:tcPr>
            <w:tcW w:w="9922" w:type="dxa"/>
            <w:shd w:val="clear" w:color="auto" w:fill="auto"/>
            <w:hideMark/>
          </w:tcPr>
          <w:p w:rsidR="003B2ABD" w:rsidRPr="00820E40" w:rsidRDefault="003B2ABD" w:rsidP="00820E40">
            <w:pPr>
              <w:jc w:val="both"/>
              <w:rPr>
                <w:sz w:val="20"/>
                <w:szCs w:val="20"/>
              </w:rPr>
            </w:pPr>
            <w:r w:rsidRPr="00820E40">
              <w:rPr>
                <w:sz w:val="20"/>
                <w:szCs w:val="20"/>
              </w:rPr>
              <w:t>Количество молодых людей в возрасте от 14 до 3</w:t>
            </w:r>
            <w:r w:rsidR="00820E40" w:rsidRPr="00820E40">
              <w:rPr>
                <w:sz w:val="20"/>
                <w:szCs w:val="20"/>
              </w:rPr>
              <w:t>5</w:t>
            </w:r>
            <w:r w:rsidRPr="00820E40">
              <w:rPr>
                <w:sz w:val="20"/>
                <w:szCs w:val="20"/>
              </w:rPr>
              <w:t xml:space="preserve"> лет, участвующих в мероприятиях по укреплению межнационального и межконфессионального согласия, поддержке и развитию языков и культуры народов Российской Федерации, проживающих на территории муниципального образования, обеспечению социальной и культурной адаптации мигрантов и профилактике экстремизма</w:t>
            </w:r>
          </w:p>
        </w:tc>
        <w:tc>
          <w:tcPr>
            <w:tcW w:w="1418" w:type="dxa"/>
            <w:vAlign w:val="center"/>
            <w:hideMark/>
          </w:tcPr>
          <w:p w:rsidR="003B2ABD" w:rsidRPr="00820E40" w:rsidRDefault="003B2ABD" w:rsidP="00820E40">
            <w:pPr>
              <w:autoSpaceDE w:val="0"/>
              <w:autoSpaceDN w:val="0"/>
              <w:adjustRightInd w:val="0"/>
              <w:jc w:val="center"/>
              <w:rPr>
                <w:sz w:val="20"/>
                <w:szCs w:val="20"/>
              </w:rPr>
            </w:pPr>
            <w:r w:rsidRPr="00820E40">
              <w:rPr>
                <w:sz w:val="20"/>
                <w:szCs w:val="20"/>
              </w:rPr>
              <w:t>человек</w:t>
            </w:r>
          </w:p>
        </w:tc>
        <w:tc>
          <w:tcPr>
            <w:tcW w:w="992" w:type="dxa"/>
            <w:vAlign w:val="center"/>
          </w:tcPr>
          <w:p w:rsidR="003B2ABD" w:rsidRPr="008770C7" w:rsidRDefault="003B2ABD" w:rsidP="00820E40">
            <w:pPr>
              <w:autoSpaceDE w:val="0"/>
              <w:autoSpaceDN w:val="0"/>
              <w:adjustRightInd w:val="0"/>
              <w:jc w:val="center"/>
              <w:rPr>
                <w:sz w:val="20"/>
                <w:szCs w:val="20"/>
              </w:rPr>
            </w:pPr>
            <w:r w:rsidRPr="008770C7">
              <w:rPr>
                <w:sz w:val="20"/>
                <w:szCs w:val="20"/>
              </w:rPr>
              <w:t>1 700</w:t>
            </w:r>
          </w:p>
        </w:tc>
        <w:tc>
          <w:tcPr>
            <w:tcW w:w="851" w:type="dxa"/>
            <w:vAlign w:val="center"/>
          </w:tcPr>
          <w:p w:rsidR="003B2ABD" w:rsidRPr="00263808" w:rsidRDefault="00547BE4" w:rsidP="00263808">
            <w:pPr>
              <w:autoSpaceDE w:val="0"/>
              <w:autoSpaceDN w:val="0"/>
              <w:adjustRightInd w:val="0"/>
              <w:jc w:val="center"/>
              <w:rPr>
                <w:sz w:val="20"/>
                <w:szCs w:val="20"/>
              </w:rPr>
            </w:pPr>
            <w:r w:rsidRPr="00263808">
              <w:rPr>
                <w:sz w:val="20"/>
                <w:szCs w:val="20"/>
              </w:rPr>
              <w:t xml:space="preserve">1 </w:t>
            </w:r>
            <w:r w:rsidR="00263808" w:rsidRPr="00263808">
              <w:rPr>
                <w:sz w:val="20"/>
                <w:szCs w:val="20"/>
              </w:rPr>
              <w:t>712</w:t>
            </w:r>
          </w:p>
        </w:tc>
        <w:tc>
          <w:tcPr>
            <w:tcW w:w="1417" w:type="dxa"/>
            <w:vAlign w:val="center"/>
          </w:tcPr>
          <w:p w:rsidR="003B2ABD" w:rsidRPr="00373A9D" w:rsidRDefault="00373A9D" w:rsidP="00373A9D">
            <w:pPr>
              <w:jc w:val="center"/>
              <w:rPr>
                <w:sz w:val="20"/>
                <w:szCs w:val="20"/>
              </w:rPr>
            </w:pPr>
            <w:r w:rsidRPr="00373A9D">
              <w:rPr>
                <w:sz w:val="20"/>
                <w:szCs w:val="20"/>
              </w:rPr>
              <w:t>100,71</w:t>
            </w:r>
          </w:p>
        </w:tc>
      </w:tr>
      <w:tr w:rsidR="003752D6" w:rsidRPr="00820E40" w:rsidTr="003B2ABD">
        <w:trPr>
          <w:cantSplit/>
          <w:trHeight w:val="360"/>
        </w:trPr>
        <w:tc>
          <w:tcPr>
            <w:tcW w:w="599" w:type="dxa"/>
          </w:tcPr>
          <w:p w:rsidR="003B2ABD" w:rsidRPr="00820E40" w:rsidRDefault="003B2ABD" w:rsidP="00820E40">
            <w:pPr>
              <w:autoSpaceDE w:val="0"/>
              <w:autoSpaceDN w:val="0"/>
              <w:adjustRightInd w:val="0"/>
              <w:jc w:val="center"/>
              <w:rPr>
                <w:sz w:val="20"/>
                <w:szCs w:val="20"/>
              </w:rPr>
            </w:pPr>
            <w:r w:rsidRPr="00820E40">
              <w:rPr>
                <w:sz w:val="20"/>
                <w:szCs w:val="20"/>
              </w:rPr>
              <w:t>7.</w:t>
            </w:r>
          </w:p>
        </w:tc>
        <w:tc>
          <w:tcPr>
            <w:tcW w:w="9922" w:type="dxa"/>
            <w:shd w:val="clear" w:color="auto" w:fill="auto"/>
          </w:tcPr>
          <w:p w:rsidR="003B2ABD" w:rsidRPr="00820E40" w:rsidRDefault="003B2ABD" w:rsidP="00820E40">
            <w:pPr>
              <w:jc w:val="both"/>
              <w:rPr>
                <w:rFonts w:eastAsia="Calibri"/>
                <w:sz w:val="20"/>
                <w:szCs w:val="20"/>
              </w:rPr>
            </w:pPr>
            <w:r w:rsidRPr="00820E40">
              <w:rPr>
                <w:sz w:val="20"/>
                <w:szCs w:val="20"/>
              </w:rPr>
              <w:t>Количество муниципальных служащих и работников муниципальных учреждений, обученных по вопросам укрепления межнационального и межконфессионального согласия, поддержки и развития языков и культуры народов Российской Федерации, проживающих на территории муниципального образования, обеспечения социальной и культурной адаптации мигрантов, профилактики экстремизма и терроризма</w:t>
            </w:r>
          </w:p>
        </w:tc>
        <w:tc>
          <w:tcPr>
            <w:tcW w:w="1418" w:type="dxa"/>
            <w:vAlign w:val="center"/>
          </w:tcPr>
          <w:p w:rsidR="003B2ABD" w:rsidRPr="00820E40" w:rsidRDefault="003B2ABD" w:rsidP="00820E40">
            <w:pPr>
              <w:jc w:val="center"/>
              <w:rPr>
                <w:sz w:val="20"/>
                <w:szCs w:val="20"/>
              </w:rPr>
            </w:pPr>
            <w:r w:rsidRPr="00820E40">
              <w:rPr>
                <w:sz w:val="20"/>
                <w:szCs w:val="20"/>
              </w:rPr>
              <w:t>человек</w:t>
            </w:r>
          </w:p>
        </w:tc>
        <w:tc>
          <w:tcPr>
            <w:tcW w:w="992" w:type="dxa"/>
            <w:vAlign w:val="center"/>
          </w:tcPr>
          <w:p w:rsidR="003B2ABD" w:rsidRPr="008770C7" w:rsidRDefault="003B2ABD" w:rsidP="00820E40">
            <w:pPr>
              <w:autoSpaceDE w:val="0"/>
              <w:autoSpaceDN w:val="0"/>
              <w:adjustRightInd w:val="0"/>
              <w:jc w:val="center"/>
              <w:rPr>
                <w:sz w:val="20"/>
                <w:szCs w:val="20"/>
              </w:rPr>
            </w:pPr>
            <w:r w:rsidRPr="008770C7">
              <w:rPr>
                <w:sz w:val="20"/>
                <w:szCs w:val="20"/>
              </w:rPr>
              <w:t>1910</w:t>
            </w:r>
          </w:p>
        </w:tc>
        <w:tc>
          <w:tcPr>
            <w:tcW w:w="851" w:type="dxa"/>
            <w:vAlign w:val="center"/>
          </w:tcPr>
          <w:p w:rsidR="003B2ABD" w:rsidRPr="00263808" w:rsidRDefault="00547BE4" w:rsidP="00547BE4">
            <w:pPr>
              <w:jc w:val="center"/>
              <w:rPr>
                <w:sz w:val="20"/>
                <w:szCs w:val="20"/>
              </w:rPr>
            </w:pPr>
            <w:r w:rsidRPr="00263808">
              <w:rPr>
                <w:sz w:val="20"/>
                <w:szCs w:val="20"/>
              </w:rPr>
              <w:t>1 981</w:t>
            </w:r>
          </w:p>
        </w:tc>
        <w:tc>
          <w:tcPr>
            <w:tcW w:w="1417" w:type="dxa"/>
            <w:vAlign w:val="center"/>
          </w:tcPr>
          <w:p w:rsidR="003B2ABD" w:rsidRPr="00263808" w:rsidRDefault="00547BE4" w:rsidP="00547BE4">
            <w:pPr>
              <w:jc w:val="center"/>
              <w:rPr>
                <w:sz w:val="20"/>
                <w:szCs w:val="20"/>
              </w:rPr>
            </w:pPr>
            <w:r w:rsidRPr="00263808">
              <w:rPr>
                <w:sz w:val="20"/>
                <w:szCs w:val="20"/>
              </w:rPr>
              <w:t>103,72</w:t>
            </w:r>
          </w:p>
        </w:tc>
      </w:tr>
      <w:tr w:rsidR="003752D6" w:rsidRPr="00820E40" w:rsidTr="003B2ABD">
        <w:trPr>
          <w:cantSplit/>
          <w:trHeight w:val="360"/>
        </w:trPr>
        <w:tc>
          <w:tcPr>
            <w:tcW w:w="599" w:type="dxa"/>
          </w:tcPr>
          <w:p w:rsidR="003B2ABD" w:rsidRPr="00820E40" w:rsidRDefault="003B2ABD" w:rsidP="00820E40">
            <w:pPr>
              <w:autoSpaceDE w:val="0"/>
              <w:autoSpaceDN w:val="0"/>
              <w:adjustRightInd w:val="0"/>
              <w:jc w:val="center"/>
              <w:rPr>
                <w:sz w:val="20"/>
                <w:szCs w:val="20"/>
              </w:rPr>
            </w:pPr>
            <w:r w:rsidRPr="00820E40">
              <w:rPr>
                <w:sz w:val="20"/>
                <w:szCs w:val="20"/>
              </w:rPr>
              <w:t>8.</w:t>
            </w:r>
          </w:p>
        </w:tc>
        <w:tc>
          <w:tcPr>
            <w:tcW w:w="9922" w:type="dxa"/>
            <w:shd w:val="clear" w:color="auto" w:fill="auto"/>
          </w:tcPr>
          <w:p w:rsidR="003B2ABD" w:rsidRPr="00820E40" w:rsidRDefault="003B2ABD" w:rsidP="00820E40">
            <w:pPr>
              <w:jc w:val="both"/>
              <w:rPr>
                <w:sz w:val="20"/>
                <w:szCs w:val="20"/>
              </w:rPr>
            </w:pPr>
            <w:r w:rsidRPr="00820E40">
              <w:rPr>
                <w:rFonts w:eastAsia="Calibri"/>
                <w:sz w:val="20"/>
                <w:szCs w:val="20"/>
              </w:rPr>
              <w:t>Количество материалов, направленных на формирование этнокультурной компетентности граждан и пропаганду ценностей добрососедства и взаимоуважения,</w:t>
            </w:r>
            <w:r w:rsidRPr="00820E40">
              <w:rPr>
                <w:sz w:val="20"/>
                <w:szCs w:val="20"/>
              </w:rPr>
              <w:t xml:space="preserve"> </w:t>
            </w:r>
            <w:r w:rsidRPr="00820E40">
              <w:rPr>
                <w:rFonts w:eastAsia="Calibri"/>
                <w:sz w:val="20"/>
                <w:szCs w:val="20"/>
              </w:rPr>
              <w:t>профилактику экстремизма и терроризма:</w:t>
            </w:r>
          </w:p>
        </w:tc>
        <w:tc>
          <w:tcPr>
            <w:tcW w:w="1418" w:type="dxa"/>
            <w:vAlign w:val="center"/>
          </w:tcPr>
          <w:p w:rsidR="003B2ABD" w:rsidRPr="00820E40" w:rsidRDefault="003B2ABD" w:rsidP="00820E40">
            <w:pPr>
              <w:jc w:val="center"/>
              <w:rPr>
                <w:sz w:val="20"/>
                <w:szCs w:val="20"/>
              </w:rPr>
            </w:pPr>
          </w:p>
        </w:tc>
        <w:tc>
          <w:tcPr>
            <w:tcW w:w="992" w:type="dxa"/>
            <w:vAlign w:val="center"/>
          </w:tcPr>
          <w:p w:rsidR="003B2ABD" w:rsidRPr="009D4653" w:rsidRDefault="003B2ABD" w:rsidP="00820E40">
            <w:pPr>
              <w:autoSpaceDE w:val="0"/>
              <w:autoSpaceDN w:val="0"/>
              <w:adjustRightInd w:val="0"/>
              <w:jc w:val="center"/>
              <w:rPr>
                <w:sz w:val="20"/>
                <w:szCs w:val="20"/>
                <w:highlight w:val="yellow"/>
              </w:rPr>
            </w:pPr>
          </w:p>
        </w:tc>
        <w:tc>
          <w:tcPr>
            <w:tcW w:w="851" w:type="dxa"/>
            <w:vAlign w:val="center"/>
          </w:tcPr>
          <w:p w:rsidR="003B2ABD" w:rsidRPr="009D4653" w:rsidRDefault="003B2ABD" w:rsidP="00820E40">
            <w:pPr>
              <w:jc w:val="center"/>
              <w:rPr>
                <w:sz w:val="20"/>
                <w:szCs w:val="20"/>
                <w:highlight w:val="yellow"/>
              </w:rPr>
            </w:pPr>
          </w:p>
        </w:tc>
        <w:tc>
          <w:tcPr>
            <w:tcW w:w="1417" w:type="dxa"/>
            <w:vAlign w:val="center"/>
          </w:tcPr>
          <w:p w:rsidR="003B2ABD" w:rsidRPr="009D4653" w:rsidRDefault="003B2ABD" w:rsidP="00820E40">
            <w:pPr>
              <w:jc w:val="center"/>
              <w:rPr>
                <w:sz w:val="20"/>
                <w:szCs w:val="20"/>
                <w:highlight w:val="yellow"/>
              </w:rPr>
            </w:pPr>
          </w:p>
        </w:tc>
      </w:tr>
      <w:tr w:rsidR="003752D6" w:rsidRPr="00820E40" w:rsidTr="003B2ABD">
        <w:trPr>
          <w:cantSplit/>
          <w:trHeight w:val="70"/>
        </w:trPr>
        <w:tc>
          <w:tcPr>
            <w:tcW w:w="599" w:type="dxa"/>
          </w:tcPr>
          <w:p w:rsidR="003B2ABD" w:rsidRPr="00820E40" w:rsidRDefault="003B2ABD" w:rsidP="00820E40">
            <w:pPr>
              <w:autoSpaceDE w:val="0"/>
              <w:autoSpaceDN w:val="0"/>
              <w:adjustRightInd w:val="0"/>
              <w:jc w:val="center"/>
              <w:rPr>
                <w:sz w:val="20"/>
                <w:szCs w:val="20"/>
              </w:rPr>
            </w:pPr>
            <w:r w:rsidRPr="00820E40">
              <w:rPr>
                <w:sz w:val="20"/>
                <w:szCs w:val="20"/>
              </w:rPr>
              <w:t>8.1.</w:t>
            </w:r>
          </w:p>
        </w:tc>
        <w:tc>
          <w:tcPr>
            <w:tcW w:w="9922" w:type="dxa"/>
            <w:shd w:val="clear" w:color="auto" w:fill="auto"/>
          </w:tcPr>
          <w:p w:rsidR="003B2ABD" w:rsidRPr="00820E40" w:rsidRDefault="003B2ABD" w:rsidP="00820E40">
            <w:pPr>
              <w:rPr>
                <w:sz w:val="20"/>
                <w:szCs w:val="20"/>
              </w:rPr>
            </w:pPr>
            <w:r w:rsidRPr="00820E40">
              <w:rPr>
                <w:rFonts w:eastAsia="Calibri"/>
                <w:sz w:val="20"/>
                <w:szCs w:val="20"/>
              </w:rPr>
              <w:t>Публикаций в городских средствах массовой информации</w:t>
            </w:r>
          </w:p>
        </w:tc>
        <w:tc>
          <w:tcPr>
            <w:tcW w:w="1418" w:type="dxa"/>
            <w:vAlign w:val="center"/>
          </w:tcPr>
          <w:p w:rsidR="003B2ABD" w:rsidRPr="00820E40" w:rsidRDefault="003B2ABD" w:rsidP="00820E40">
            <w:pPr>
              <w:jc w:val="center"/>
              <w:rPr>
                <w:sz w:val="20"/>
                <w:szCs w:val="20"/>
              </w:rPr>
            </w:pPr>
            <w:r w:rsidRPr="00820E40">
              <w:rPr>
                <w:sz w:val="20"/>
                <w:szCs w:val="20"/>
              </w:rPr>
              <w:t>единица</w:t>
            </w:r>
          </w:p>
        </w:tc>
        <w:tc>
          <w:tcPr>
            <w:tcW w:w="992" w:type="dxa"/>
            <w:vAlign w:val="center"/>
          </w:tcPr>
          <w:p w:rsidR="003B2ABD" w:rsidRPr="008770C7" w:rsidRDefault="003B2ABD" w:rsidP="00820E40">
            <w:pPr>
              <w:autoSpaceDE w:val="0"/>
              <w:autoSpaceDN w:val="0"/>
              <w:adjustRightInd w:val="0"/>
              <w:jc w:val="center"/>
              <w:rPr>
                <w:sz w:val="20"/>
                <w:szCs w:val="20"/>
              </w:rPr>
            </w:pPr>
            <w:r w:rsidRPr="008770C7">
              <w:rPr>
                <w:sz w:val="20"/>
                <w:szCs w:val="20"/>
              </w:rPr>
              <w:t>46</w:t>
            </w:r>
            <w:r w:rsidR="00820E40" w:rsidRPr="008770C7">
              <w:rPr>
                <w:sz w:val="20"/>
                <w:szCs w:val="20"/>
              </w:rPr>
              <w:t>2</w:t>
            </w:r>
          </w:p>
        </w:tc>
        <w:tc>
          <w:tcPr>
            <w:tcW w:w="851" w:type="dxa"/>
            <w:vAlign w:val="center"/>
          </w:tcPr>
          <w:p w:rsidR="003B2ABD" w:rsidRPr="00373A9D" w:rsidRDefault="00263808" w:rsidP="00263808">
            <w:pPr>
              <w:jc w:val="center"/>
              <w:rPr>
                <w:sz w:val="20"/>
                <w:szCs w:val="20"/>
              </w:rPr>
            </w:pPr>
            <w:r w:rsidRPr="00373A9D">
              <w:rPr>
                <w:sz w:val="20"/>
                <w:szCs w:val="20"/>
              </w:rPr>
              <w:t>492</w:t>
            </w:r>
          </w:p>
        </w:tc>
        <w:tc>
          <w:tcPr>
            <w:tcW w:w="1417" w:type="dxa"/>
            <w:vAlign w:val="center"/>
          </w:tcPr>
          <w:p w:rsidR="003B2ABD" w:rsidRPr="00373A9D" w:rsidRDefault="00373A9D" w:rsidP="00373A9D">
            <w:pPr>
              <w:jc w:val="center"/>
              <w:rPr>
                <w:sz w:val="20"/>
                <w:szCs w:val="20"/>
              </w:rPr>
            </w:pPr>
            <w:r w:rsidRPr="00373A9D">
              <w:rPr>
                <w:sz w:val="20"/>
                <w:szCs w:val="20"/>
              </w:rPr>
              <w:t>106,49</w:t>
            </w:r>
          </w:p>
        </w:tc>
      </w:tr>
      <w:tr w:rsidR="003752D6" w:rsidRPr="00820E40" w:rsidTr="003B2ABD">
        <w:trPr>
          <w:cantSplit/>
          <w:trHeight w:val="360"/>
        </w:trPr>
        <w:tc>
          <w:tcPr>
            <w:tcW w:w="599" w:type="dxa"/>
          </w:tcPr>
          <w:p w:rsidR="003B2ABD" w:rsidRPr="00820E40" w:rsidRDefault="003B2ABD" w:rsidP="00820E40">
            <w:pPr>
              <w:autoSpaceDE w:val="0"/>
              <w:autoSpaceDN w:val="0"/>
              <w:adjustRightInd w:val="0"/>
              <w:jc w:val="center"/>
              <w:rPr>
                <w:sz w:val="20"/>
                <w:szCs w:val="20"/>
              </w:rPr>
            </w:pPr>
            <w:r w:rsidRPr="00820E40">
              <w:rPr>
                <w:sz w:val="20"/>
                <w:szCs w:val="20"/>
              </w:rPr>
              <w:t>8.2.</w:t>
            </w:r>
          </w:p>
        </w:tc>
        <w:tc>
          <w:tcPr>
            <w:tcW w:w="9922" w:type="dxa"/>
            <w:shd w:val="clear" w:color="auto" w:fill="auto"/>
          </w:tcPr>
          <w:p w:rsidR="003B2ABD" w:rsidRPr="00820E40" w:rsidRDefault="003B2ABD" w:rsidP="00820E40">
            <w:pPr>
              <w:jc w:val="both"/>
              <w:rPr>
                <w:sz w:val="20"/>
                <w:szCs w:val="20"/>
              </w:rPr>
            </w:pPr>
            <w:r w:rsidRPr="00820E40">
              <w:rPr>
                <w:rFonts w:eastAsia="Calibri"/>
                <w:sz w:val="20"/>
                <w:szCs w:val="20"/>
              </w:rPr>
              <w:t xml:space="preserve">Макетов информационно-справочных материалов, в том числе </w:t>
            </w:r>
            <w:r w:rsidRPr="00820E40">
              <w:rPr>
                <w:sz w:val="20"/>
                <w:szCs w:val="20"/>
              </w:rPr>
              <w:t>аудио-, видеороликов, телевизионных телепередач, фильмов, специальных репортажей</w:t>
            </w:r>
          </w:p>
        </w:tc>
        <w:tc>
          <w:tcPr>
            <w:tcW w:w="1418" w:type="dxa"/>
            <w:vAlign w:val="center"/>
          </w:tcPr>
          <w:p w:rsidR="003B2ABD" w:rsidRPr="00820E40" w:rsidRDefault="003B2ABD" w:rsidP="00820E40">
            <w:pPr>
              <w:jc w:val="center"/>
              <w:rPr>
                <w:sz w:val="20"/>
                <w:szCs w:val="20"/>
              </w:rPr>
            </w:pPr>
            <w:r w:rsidRPr="00820E40">
              <w:rPr>
                <w:sz w:val="20"/>
                <w:szCs w:val="20"/>
              </w:rPr>
              <w:t>единица</w:t>
            </w:r>
          </w:p>
        </w:tc>
        <w:tc>
          <w:tcPr>
            <w:tcW w:w="992" w:type="dxa"/>
            <w:vAlign w:val="center"/>
          </w:tcPr>
          <w:p w:rsidR="003B2ABD" w:rsidRPr="008770C7" w:rsidRDefault="008770C7" w:rsidP="008770C7">
            <w:pPr>
              <w:autoSpaceDE w:val="0"/>
              <w:autoSpaceDN w:val="0"/>
              <w:adjustRightInd w:val="0"/>
              <w:jc w:val="center"/>
              <w:rPr>
                <w:sz w:val="20"/>
                <w:szCs w:val="20"/>
              </w:rPr>
            </w:pPr>
            <w:r w:rsidRPr="008770C7">
              <w:rPr>
                <w:sz w:val="20"/>
                <w:szCs w:val="20"/>
              </w:rPr>
              <w:t>208</w:t>
            </w:r>
          </w:p>
        </w:tc>
        <w:tc>
          <w:tcPr>
            <w:tcW w:w="851" w:type="dxa"/>
            <w:vAlign w:val="center"/>
          </w:tcPr>
          <w:p w:rsidR="003B2ABD" w:rsidRPr="00373A9D" w:rsidRDefault="00263808" w:rsidP="00263808">
            <w:pPr>
              <w:jc w:val="center"/>
              <w:rPr>
                <w:sz w:val="20"/>
                <w:szCs w:val="20"/>
              </w:rPr>
            </w:pPr>
            <w:r w:rsidRPr="00373A9D">
              <w:rPr>
                <w:sz w:val="20"/>
                <w:szCs w:val="20"/>
              </w:rPr>
              <w:t>215</w:t>
            </w:r>
          </w:p>
        </w:tc>
        <w:tc>
          <w:tcPr>
            <w:tcW w:w="1417" w:type="dxa"/>
            <w:vAlign w:val="center"/>
          </w:tcPr>
          <w:p w:rsidR="003B2ABD" w:rsidRPr="00373A9D" w:rsidRDefault="00373A9D" w:rsidP="00373A9D">
            <w:pPr>
              <w:jc w:val="center"/>
              <w:rPr>
                <w:sz w:val="20"/>
                <w:szCs w:val="20"/>
              </w:rPr>
            </w:pPr>
            <w:r w:rsidRPr="00373A9D">
              <w:rPr>
                <w:sz w:val="20"/>
                <w:szCs w:val="20"/>
              </w:rPr>
              <w:t>103,37</w:t>
            </w:r>
          </w:p>
        </w:tc>
      </w:tr>
      <w:tr w:rsidR="003752D6" w:rsidRPr="00820E40" w:rsidTr="003B2ABD">
        <w:trPr>
          <w:cantSplit/>
          <w:trHeight w:val="70"/>
        </w:trPr>
        <w:tc>
          <w:tcPr>
            <w:tcW w:w="599" w:type="dxa"/>
          </w:tcPr>
          <w:p w:rsidR="003B2ABD" w:rsidRPr="00820E40" w:rsidRDefault="003B2ABD" w:rsidP="00820E40">
            <w:pPr>
              <w:autoSpaceDE w:val="0"/>
              <w:autoSpaceDN w:val="0"/>
              <w:adjustRightInd w:val="0"/>
              <w:jc w:val="center"/>
              <w:rPr>
                <w:sz w:val="20"/>
                <w:szCs w:val="20"/>
              </w:rPr>
            </w:pPr>
            <w:r w:rsidRPr="00820E40">
              <w:rPr>
                <w:sz w:val="20"/>
                <w:szCs w:val="20"/>
              </w:rPr>
              <w:t>9.</w:t>
            </w:r>
          </w:p>
        </w:tc>
        <w:tc>
          <w:tcPr>
            <w:tcW w:w="9922" w:type="dxa"/>
            <w:shd w:val="clear" w:color="auto" w:fill="auto"/>
          </w:tcPr>
          <w:p w:rsidR="003B2ABD" w:rsidRPr="00820E40" w:rsidRDefault="003B2ABD" w:rsidP="00820E40">
            <w:pPr>
              <w:jc w:val="both"/>
              <w:rPr>
                <w:sz w:val="20"/>
                <w:szCs w:val="20"/>
              </w:rPr>
            </w:pPr>
            <w:r w:rsidRPr="00820E40">
              <w:rPr>
                <w:sz w:val="20"/>
                <w:szCs w:val="20"/>
              </w:rPr>
              <w:t>Количество мигрантов, принявших участие в мероприятиях, направленных на их адаптацию и интеграцию</w:t>
            </w:r>
          </w:p>
        </w:tc>
        <w:tc>
          <w:tcPr>
            <w:tcW w:w="1418" w:type="dxa"/>
            <w:vAlign w:val="center"/>
          </w:tcPr>
          <w:p w:rsidR="003B2ABD" w:rsidRPr="00820E40" w:rsidRDefault="003B2ABD" w:rsidP="00820E40">
            <w:pPr>
              <w:jc w:val="center"/>
              <w:rPr>
                <w:sz w:val="20"/>
                <w:szCs w:val="20"/>
              </w:rPr>
            </w:pPr>
            <w:r w:rsidRPr="00820E40">
              <w:rPr>
                <w:sz w:val="20"/>
                <w:szCs w:val="20"/>
              </w:rPr>
              <w:t>человек</w:t>
            </w:r>
          </w:p>
        </w:tc>
        <w:tc>
          <w:tcPr>
            <w:tcW w:w="992" w:type="dxa"/>
            <w:vAlign w:val="center"/>
          </w:tcPr>
          <w:p w:rsidR="003B2ABD" w:rsidRPr="008770C7" w:rsidRDefault="008770C7" w:rsidP="00820E40">
            <w:pPr>
              <w:autoSpaceDE w:val="0"/>
              <w:autoSpaceDN w:val="0"/>
              <w:adjustRightInd w:val="0"/>
              <w:jc w:val="center"/>
              <w:rPr>
                <w:sz w:val="20"/>
                <w:szCs w:val="20"/>
              </w:rPr>
            </w:pPr>
            <w:r w:rsidRPr="008770C7">
              <w:rPr>
                <w:sz w:val="20"/>
                <w:szCs w:val="20"/>
              </w:rPr>
              <w:t>300</w:t>
            </w:r>
          </w:p>
        </w:tc>
        <w:tc>
          <w:tcPr>
            <w:tcW w:w="851" w:type="dxa"/>
            <w:vAlign w:val="center"/>
          </w:tcPr>
          <w:p w:rsidR="003B2ABD" w:rsidRPr="00373A9D" w:rsidRDefault="00263808" w:rsidP="00263808">
            <w:pPr>
              <w:jc w:val="center"/>
              <w:rPr>
                <w:sz w:val="20"/>
                <w:szCs w:val="20"/>
              </w:rPr>
            </w:pPr>
            <w:r w:rsidRPr="00373A9D">
              <w:rPr>
                <w:sz w:val="20"/>
                <w:szCs w:val="20"/>
              </w:rPr>
              <w:t>477</w:t>
            </w:r>
          </w:p>
        </w:tc>
        <w:tc>
          <w:tcPr>
            <w:tcW w:w="1417" w:type="dxa"/>
            <w:vAlign w:val="center"/>
          </w:tcPr>
          <w:p w:rsidR="003B2ABD" w:rsidRPr="00373A9D" w:rsidRDefault="00373A9D" w:rsidP="00373A9D">
            <w:pPr>
              <w:jc w:val="center"/>
              <w:rPr>
                <w:sz w:val="20"/>
                <w:szCs w:val="20"/>
              </w:rPr>
            </w:pPr>
            <w:r w:rsidRPr="00373A9D">
              <w:rPr>
                <w:sz w:val="20"/>
                <w:szCs w:val="20"/>
              </w:rPr>
              <w:t>159,00</w:t>
            </w:r>
          </w:p>
        </w:tc>
      </w:tr>
      <w:tr w:rsidR="003752D6" w:rsidRPr="00820E40" w:rsidTr="003B2ABD">
        <w:trPr>
          <w:cantSplit/>
          <w:trHeight w:val="360"/>
        </w:trPr>
        <w:tc>
          <w:tcPr>
            <w:tcW w:w="599" w:type="dxa"/>
          </w:tcPr>
          <w:p w:rsidR="003B2ABD" w:rsidRPr="00820E40" w:rsidRDefault="003B2ABD" w:rsidP="00820E40">
            <w:pPr>
              <w:autoSpaceDE w:val="0"/>
              <w:autoSpaceDN w:val="0"/>
              <w:adjustRightInd w:val="0"/>
              <w:jc w:val="center"/>
              <w:rPr>
                <w:sz w:val="20"/>
                <w:szCs w:val="20"/>
              </w:rPr>
            </w:pPr>
            <w:r w:rsidRPr="00820E40">
              <w:rPr>
                <w:sz w:val="20"/>
                <w:szCs w:val="20"/>
              </w:rPr>
              <w:t>10.</w:t>
            </w:r>
          </w:p>
        </w:tc>
        <w:tc>
          <w:tcPr>
            <w:tcW w:w="9922" w:type="dxa"/>
            <w:shd w:val="clear" w:color="auto" w:fill="auto"/>
          </w:tcPr>
          <w:p w:rsidR="003B2ABD" w:rsidRPr="00820E40" w:rsidRDefault="003B2ABD" w:rsidP="00820E40">
            <w:pPr>
              <w:jc w:val="both"/>
              <w:rPr>
                <w:sz w:val="20"/>
                <w:szCs w:val="20"/>
              </w:rPr>
            </w:pPr>
            <w:r w:rsidRPr="00820E40">
              <w:rPr>
                <w:sz w:val="20"/>
                <w:szCs w:val="20"/>
              </w:rPr>
              <w:t>Количество участников мероприятий, проводимых при участии российского казачества, направленных на сохранение и развитие самобытной казачьей культуры и воспитание подрастающего поколения в духе патриотизма</w:t>
            </w:r>
          </w:p>
        </w:tc>
        <w:tc>
          <w:tcPr>
            <w:tcW w:w="1418" w:type="dxa"/>
            <w:vAlign w:val="center"/>
          </w:tcPr>
          <w:p w:rsidR="003B2ABD" w:rsidRPr="00820E40" w:rsidRDefault="003B2ABD" w:rsidP="00820E40">
            <w:pPr>
              <w:jc w:val="center"/>
              <w:rPr>
                <w:sz w:val="20"/>
                <w:szCs w:val="20"/>
              </w:rPr>
            </w:pPr>
            <w:r w:rsidRPr="00820E40">
              <w:rPr>
                <w:sz w:val="20"/>
                <w:szCs w:val="20"/>
              </w:rPr>
              <w:t>человек</w:t>
            </w:r>
          </w:p>
        </w:tc>
        <w:tc>
          <w:tcPr>
            <w:tcW w:w="992" w:type="dxa"/>
            <w:vAlign w:val="center"/>
          </w:tcPr>
          <w:p w:rsidR="003B2ABD" w:rsidRPr="008770C7" w:rsidRDefault="003B2ABD" w:rsidP="00820E40">
            <w:pPr>
              <w:autoSpaceDE w:val="0"/>
              <w:autoSpaceDN w:val="0"/>
              <w:adjustRightInd w:val="0"/>
              <w:jc w:val="center"/>
              <w:rPr>
                <w:sz w:val="20"/>
                <w:szCs w:val="20"/>
              </w:rPr>
            </w:pPr>
            <w:r w:rsidRPr="008770C7">
              <w:rPr>
                <w:sz w:val="20"/>
                <w:szCs w:val="20"/>
              </w:rPr>
              <w:t>60</w:t>
            </w:r>
          </w:p>
        </w:tc>
        <w:tc>
          <w:tcPr>
            <w:tcW w:w="851" w:type="dxa"/>
            <w:vAlign w:val="center"/>
          </w:tcPr>
          <w:p w:rsidR="003B2ABD" w:rsidRPr="00373A9D" w:rsidRDefault="008770C7" w:rsidP="00820E40">
            <w:pPr>
              <w:jc w:val="center"/>
              <w:rPr>
                <w:sz w:val="20"/>
                <w:szCs w:val="20"/>
              </w:rPr>
            </w:pPr>
            <w:r w:rsidRPr="00373A9D">
              <w:rPr>
                <w:sz w:val="20"/>
                <w:szCs w:val="20"/>
              </w:rPr>
              <w:t>6</w:t>
            </w:r>
            <w:r w:rsidR="005B318E" w:rsidRPr="00373A9D">
              <w:rPr>
                <w:sz w:val="20"/>
                <w:szCs w:val="20"/>
              </w:rPr>
              <w:t>0</w:t>
            </w:r>
          </w:p>
        </w:tc>
        <w:tc>
          <w:tcPr>
            <w:tcW w:w="1417" w:type="dxa"/>
            <w:vAlign w:val="center"/>
          </w:tcPr>
          <w:p w:rsidR="003B2ABD" w:rsidRPr="00373A9D" w:rsidRDefault="008770C7" w:rsidP="008770C7">
            <w:pPr>
              <w:jc w:val="center"/>
              <w:rPr>
                <w:sz w:val="20"/>
                <w:szCs w:val="20"/>
              </w:rPr>
            </w:pPr>
            <w:r w:rsidRPr="00373A9D">
              <w:rPr>
                <w:sz w:val="20"/>
                <w:szCs w:val="20"/>
              </w:rPr>
              <w:t>10</w:t>
            </w:r>
            <w:r w:rsidR="005B318E" w:rsidRPr="00373A9D">
              <w:rPr>
                <w:sz w:val="20"/>
                <w:szCs w:val="20"/>
              </w:rPr>
              <w:t>0,00</w:t>
            </w:r>
          </w:p>
        </w:tc>
      </w:tr>
      <w:tr w:rsidR="003752D6" w:rsidRPr="00820E40" w:rsidTr="003B2ABD">
        <w:trPr>
          <w:cantSplit/>
          <w:trHeight w:val="70"/>
        </w:trPr>
        <w:tc>
          <w:tcPr>
            <w:tcW w:w="599" w:type="dxa"/>
          </w:tcPr>
          <w:p w:rsidR="003B2ABD" w:rsidRPr="00820E40" w:rsidRDefault="003B2ABD" w:rsidP="00820E40">
            <w:pPr>
              <w:autoSpaceDE w:val="0"/>
              <w:autoSpaceDN w:val="0"/>
              <w:adjustRightInd w:val="0"/>
              <w:jc w:val="center"/>
              <w:rPr>
                <w:sz w:val="20"/>
                <w:szCs w:val="20"/>
              </w:rPr>
            </w:pPr>
            <w:r w:rsidRPr="00820E40">
              <w:rPr>
                <w:sz w:val="20"/>
                <w:szCs w:val="20"/>
              </w:rPr>
              <w:t>11.</w:t>
            </w:r>
          </w:p>
        </w:tc>
        <w:tc>
          <w:tcPr>
            <w:tcW w:w="9922" w:type="dxa"/>
            <w:shd w:val="clear" w:color="auto" w:fill="auto"/>
          </w:tcPr>
          <w:p w:rsidR="003B2ABD" w:rsidRPr="00820E40" w:rsidRDefault="003B2ABD" w:rsidP="00820E40">
            <w:pPr>
              <w:jc w:val="both"/>
              <w:rPr>
                <w:sz w:val="20"/>
                <w:szCs w:val="20"/>
              </w:rPr>
            </w:pPr>
            <w:r w:rsidRPr="00820E40">
              <w:rPr>
                <w:sz w:val="20"/>
                <w:szCs w:val="20"/>
              </w:rPr>
              <w:t>Численность обучающихся и молодежи, вовлеченных в мероприятия, направленные на профилактику терроризма</w:t>
            </w:r>
          </w:p>
        </w:tc>
        <w:tc>
          <w:tcPr>
            <w:tcW w:w="1418" w:type="dxa"/>
            <w:vAlign w:val="center"/>
          </w:tcPr>
          <w:p w:rsidR="003B2ABD" w:rsidRPr="00820E40" w:rsidRDefault="003B2ABD" w:rsidP="00820E40">
            <w:pPr>
              <w:jc w:val="center"/>
              <w:rPr>
                <w:sz w:val="20"/>
                <w:szCs w:val="20"/>
              </w:rPr>
            </w:pPr>
            <w:r w:rsidRPr="00820E40">
              <w:rPr>
                <w:sz w:val="20"/>
                <w:szCs w:val="20"/>
              </w:rPr>
              <w:t>тысяч человек</w:t>
            </w:r>
          </w:p>
        </w:tc>
        <w:tc>
          <w:tcPr>
            <w:tcW w:w="992" w:type="dxa"/>
            <w:vAlign w:val="center"/>
          </w:tcPr>
          <w:p w:rsidR="003B2ABD" w:rsidRPr="008770C7" w:rsidRDefault="003B2ABD" w:rsidP="00820E40">
            <w:pPr>
              <w:autoSpaceDE w:val="0"/>
              <w:autoSpaceDN w:val="0"/>
              <w:adjustRightInd w:val="0"/>
              <w:jc w:val="center"/>
              <w:rPr>
                <w:sz w:val="20"/>
                <w:szCs w:val="20"/>
              </w:rPr>
            </w:pPr>
            <w:r w:rsidRPr="008770C7">
              <w:rPr>
                <w:sz w:val="20"/>
                <w:szCs w:val="20"/>
              </w:rPr>
              <w:t>7,4</w:t>
            </w:r>
          </w:p>
        </w:tc>
        <w:tc>
          <w:tcPr>
            <w:tcW w:w="851" w:type="dxa"/>
            <w:vAlign w:val="center"/>
          </w:tcPr>
          <w:p w:rsidR="003B2ABD" w:rsidRPr="00373A9D" w:rsidRDefault="00263808" w:rsidP="00263808">
            <w:pPr>
              <w:jc w:val="center"/>
              <w:rPr>
                <w:sz w:val="20"/>
                <w:szCs w:val="20"/>
              </w:rPr>
            </w:pPr>
            <w:r w:rsidRPr="00373A9D">
              <w:rPr>
                <w:sz w:val="20"/>
                <w:szCs w:val="20"/>
              </w:rPr>
              <w:t>9,0</w:t>
            </w:r>
          </w:p>
        </w:tc>
        <w:tc>
          <w:tcPr>
            <w:tcW w:w="1417" w:type="dxa"/>
            <w:vAlign w:val="center"/>
          </w:tcPr>
          <w:p w:rsidR="003B2ABD" w:rsidRPr="00373A9D" w:rsidRDefault="00373A9D" w:rsidP="00373A9D">
            <w:pPr>
              <w:jc w:val="center"/>
              <w:rPr>
                <w:sz w:val="20"/>
                <w:szCs w:val="20"/>
              </w:rPr>
            </w:pPr>
            <w:r w:rsidRPr="00373A9D">
              <w:rPr>
                <w:sz w:val="20"/>
                <w:szCs w:val="20"/>
              </w:rPr>
              <w:t>121,62</w:t>
            </w:r>
          </w:p>
        </w:tc>
      </w:tr>
      <w:tr w:rsidR="003752D6" w:rsidRPr="00547BE4" w:rsidTr="003B2ABD">
        <w:trPr>
          <w:cantSplit/>
          <w:trHeight w:val="360"/>
        </w:trPr>
        <w:tc>
          <w:tcPr>
            <w:tcW w:w="599" w:type="dxa"/>
          </w:tcPr>
          <w:p w:rsidR="003B2ABD" w:rsidRPr="00547BE4" w:rsidRDefault="003B2ABD" w:rsidP="00820E40">
            <w:pPr>
              <w:autoSpaceDE w:val="0"/>
              <w:autoSpaceDN w:val="0"/>
              <w:adjustRightInd w:val="0"/>
              <w:jc w:val="center"/>
              <w:rPr>
                <w:sz w:val="20"/>
                <w:szCs w:val="20"/>
              </w:rPr>
            </w:pPr>
            <w:r w:rsidRPr="00547BE4">
              <w:rPr>
                <w:sz w:val="20"/>
                <w:szCs w:val="20"/>
              </w:rPr>
              <w:t>12.</w:t>
            </w:r>
          </w:p>
        </w:tc>
        <w:tc>
          <w:tcPr>
            <w:tcW w:w="9922" w:type="dxa"/>
            <w:shd w:val="clear" w:color="auto" w:fill="auto"/>
          </w:tcPr>
          <w:p w:rsidR="003B2ABD" w:rsidRPr="00547BE4" w:rsidRDefault="003B2ABD" w:rsidP="00820E40">
            <w:pPr>
              <w:jc w:val="both"/>
              <w:rPr>
                <w:sz w:val="20"/>
                <w:szCs w:val="20"/>
              </w:rPr>
            </w:pPr>
            <w:r w:rsidRPr="00547BE4">
              <w:rPr>
                <w:sz w:val="20"/>
                <w:szCs w:val="20"/>
              </w:rPr>
              <w:t>Доля обеспеченности средствами антитеррористической защищенности объектов, находящихся в ведении муниципального образования</w:t>
            </w:r>
          </w:p>
        </w:tc>
        <w:tc>
          <w:tcPr>
            <w:tcW w:w="1418" w:type="dxa"/>
            <w:vAlign w:val="center"/>
          </w:tcPr>
          <w:p w:rsidR="003B2ABD" w:rsidRPr="00547BE4" w:rsidRDefault="003B2ABD" w:rsidP="00820E40">
            <w:pPr>
              <w:jc w:val="center"/>
              <w:rPr>
                <w:sz w:val="20"/>
                <w:szCs w:val="20"/>
              </w:rPr>
            </w:pPr>
            <w:r w:rsidRPr="00547BE4">
              <w:rPr>
                <w:sz w:val="20"/>
                <w:szCs w:val="20"/>
              </w:rPr>
              <w:t>%</w:t>
            </w:r>
          </w:p>
        </w:tc>
        <w:tc>
          <w:tcPr>
            <w:tcW w:w="992" w:type="dxa"/>
            <w:vAlign w:val="center"/>
          </w:tcPr>
          <w:p w:rsidR="003B2ABD" w:rsidRPr="008770C7" w:rsidRDefault="003B2ABD" w:rsidP="008770C7">
            <w:pPr>
              <w:autoSpaceDE w:val="0"/>
              <w:autoSpaceDN w:val="0"/>
              <w:adjustRightInd w:val="0"/>
              <w:jc w:val="center"/>
              <w:rPr>
                <w:sz w:val="20"/>
                <w:szCs w:val="20"/>
              </w:rPr>
            </w:pPr>
            <w:r w:rsidRPr="008770C7">
              <w:rPr>
                <w:sz w:val="20"/>
                <w:szCs w:val="20"/>
              </w:rPr>
              <w:t>69,9</w:t>
            </w:r>
            <w:r w:rsidR="008770C7" w:rsidRPr="008770C7">
              <w:rPr>
                <w:sz w:val="20"/>
                <w:szCs w:val="20"/>
              </w:rPr>
              <w:t>5</w:t>
            </w:r>
          </w:p>
        </w:tc>
        <w:tc>
          <w:tcPr>
            <w:tcW w:w="851" w:type="dxa"/>
            <w:vAlign w:val="center"/>
          </w:tcPr>
          <w:p w:rsidR="003B2ABD" w:rsidRPr="007E4A79" w:rsidRDefault="005B318E" w:rsidP="00F152F5">
            <w:pPr>
              <w:jc w:val="center"/>
              <w:rPr>
                <w:sz w:val="20"/>
                <w:szCs w:val="20"/>
              </w:rPr>
            </w:pPr>
            <w:r w:rsidRPr="007E4A79">
              <w:rPr>
                <w:sz w:val="20"/>
                <w:szCs w:val="20"/>
              </w:rPr>
              <w:t>69,9</w:t>
            </w:r>
            <w:r w:rsidR="007E4A79" w:rsidRPr="007E4A79">
              <w:rPr>
                <w:sz w:val="20"/>
                <w:szCs w:val="20"/>
              </w:rPr>
              <w:t>6</w:t>
            </w:r>
          </w:p>
        </w:tc>
        <w:tc>
          <w:tcPr>
            <w:tcW w:w="1417" w:type="dxa"/>
            <w:vAlign w:val="center"/>
          </w:tcPr>
          <w:p w:rsidR="003B2ABD" w:rsidRPr="007E4A79" w:rsidRDefault="005B318E" w:rsidP="007E4A79">
            <w:pPr>
              <w:jc w:val="center"/>
              <w:rPr>
                <w:sz w:val="20"/>
                <w:szCs w:val="20"/>
              </w:rPr>
            </w:pPr>
            <w:r w:rsidRPr="007E4A79">
              <w:rPr>
                <w:sz w:val="20"/>
                <w:szCs w:val="20"/>
              </w:rPr>
              <w:t>100</w:t>
            </w:r>
            <w:r w:rsidR="00026167" w:rsidRPr="007E4A79">
              <w:rPr>
                <w:sz w:val="20"/>
                <w:szCs w:val="20"/>
              </w:rPr>
              <w:t>,0</w:t>
            </w:r>
            <w:r w:rsidR="007E4A79" w:rsidRPr="007E4A79">
              <w:rPr>
                <w:sz w:val="20"/>
                <w:szCs w:val="20"/>
              </w:rPr>
              <w:t>1</w:t>
            </w:r>
          </w:p>
        </w:tc>
      </w:tr>
    </w:tbl>
    <w:p w:rsidR="008770C7" w:rsidRDefault="003B2ABD" w:rsidP="00EE2535">
      <w:pPr>
        <w:ind w:left="284" w:right="-568"/>
        <w:rPr>
          <w:sz w:val="20"/>
          <w:szCs w:val="20"/>
        </w:rPr>
      </w:pPr>
      <w:r w:rsidRPr="008770C7">
        <w:rPr>
          <w:sz w:val="20"/>
          <w:szCs w:val="20"/>
        </w:rPr>
        <w:t>* - показатель оценивается по результатам социологического исследования, проводимого Департаментом общественны</w:t>
      </w:r>
      <w:r w:rsidR="00EE2535" w:rsidRPr="008770C7">
        <w:rPr>
          <w:sz w:val="20"/>
          <w:szCs w:val="20"/>
        </w:rPr>
        <w:t>х,</w:t>
      </w:r>
      <w:r w:rsidRPr="008770C7">
        <w:rPr>
          <w:sz w:val="20"/>
          <w:szCs w:val="20"/>
        </w:rPr>
        <w:t xml:space="preserve"> внешних связей</w:t>
      </w:r>
      <w:r w:rsidR="00EE2535" w:rsidRPr="008770C7">
        <w:rPr>
          <w:sz w:val="20"/>
          <w:szCs w:val="20"/>
        </w:rPr>
        <w:t xml:space="preserve"> и молодежной политики</w:t>
      </w:r>
      <w:r w:rsidRPr="008770C7">
        <w:rPr>
          <w:sz w:val="20"/>
          <w:szCs w:val="20"/>
        </w:rPr>
        <w:t xml:space="preserve"> ХМАО-Югры.</w:t>
      </w:r>
    </w:p>
    <w:p w:rsidR="008770C7" w:rsidRDefault="008770C7">
      <w:pPr>
        <w:rPr>
          <w:sz w:val="20"/>
          <w:szCs w:val="20"/>
        </w:rPr>
      </w:pPr>
      <w:r>
        <w:rPr>
          <w:sz w:val="20"/>
          <w:szCs w:val="20"/>
        </w:rPr>
        <w:br w:type="page"/>
      </w:r>
    </w:p>
    <w:p w:rsidR="008770C7" w:rsidRDefault="008770C7" w:rsidP="00EE2535">
      <w:pPr>
        <w:ind w:left="284" w:right="-568"/>
        <w:rPr>
          <w:bCs/>
          <w:sz w:val="20"/>
          <w:szCs w:val="20"/>
        </w:rPr>
        <w:sectPr w:rsidR="008770C7" w:rsidSect="00EE2535">
          <w:pgSz w:w="16838" w:h="11906" w:orient="landscape"/>
          <w:pgMar w:top="993" w:right="962" w:bottom="851" w:left="851" w:header="709" w:footer="709" w:gutter="0"/>
          <w:cols w:space="708"/>
          <w:docGrid w:linePitch="360"/>
        </w:sectPr>
      </w:pPr>
    </w:p>
    <w:p w:rsidR="001F5B1A" w:rsidRPr="00C2706D" w:rsidRDefault="001F5B1A" w:rsidP="001F5B1A">
      <w:pPr>
        <w:pStyle w:val="ConsPlusTitle"/>
        <w:widowControl/>
        <w:ind w:right="-2"/>
        <w:jc w:val="right"/>
        <w:rPr>
          <w:rFonts w:ascii="Times New Roman" w:hAnsi="Times New Roman" w:cs="Times New Roman"/>
          <w:b w:val="0"/>
          <w:bCs w:val="0"/>
          <w:sz w:val="28"/>
          <w:szCs w:val="28"/>
        </w:rPr>
      </w:pPr>
      <w:r w:rsidRPr="00C569E9">
        <w:rPr>
          <w:rFonts w:ascii="Times New Roman" w:hAnsi="Times New Roman" w:cs="Times New Roman"/>
          <w:b w:val="0"/>
          <w:bCs w:val="0"/>
          <w:sz w:val="28"/>
          <w:szCs w:val="28"/>
        </w:rPr>
        <w:lastRenderedPageBreak/>
        <w:t>Таблица 3</w:t>
      </w:r>
    </w:p>
    <w:p w:rsidR="001F5B1A" w:rsidRPr="00F229A0" w:rsidRDefault="001F5B1A" w:rsidP="001F5B1A">
      <w:pPr>
        <w:widowControl w:val="0"/>
        <w:autoSpaceDE w:val="0"/>
        <w:autoSpaceDN w:val="0"/>
        <w:jc w:val="both"/>
        <w:rPr>
          <w:sz w:val="28"/>
          <w:szCs w:val="28"/>
        </w:rPr>
      </w:pPr>
    </w:p>
    <w:p w:rsidR="001F5B1A" w:rsidRPr="00FD45B6" w:rsidRDefault="001F5B1A" w:rsidP="001F5B1A">
      <w:pPr>
        <w:autoSpaceDE w:val="0"/>
        <w:autoSpaceDN w:val="0"/>
        <w:adjustRightInd w:val="0"/>
        <w:jc w:val="center"/>
        <w:rPr>
          <w:bCs/>
          <w:sz w:val="28"/>
          <w:szCs w:val="28"/>
        </w:rPr>
      </w:pPr>
      <w:r w:rsidRPr="00FD45B6">
        <w:rPr>
          <w:bCs/>
          <w:sz w:val="28"/>
          <w:szCs w:val="28"/>
        </w:rPr>
        <w:t>Интегральная оценка эффективности реализации муниципальной программы</w:t>
      </w:r>
    </w:p>
    <w:p w:rsidR="001F5B1A" w:rsidRDefault="001F5B1A" w:rsidP="001F5B1A">
      <w:pPr>
        <w:autoSpaceDE w:val="0"/>
        <w:autoSpaceDN w:val="0"/>
        <w:adjustRightInd w:val="0"/>
        <w:jc w:val="center"/>
        <w:rPr>
          <w:bCs/>
          <w:sz w:val="28"/>
          <w:szCs w:val="28"/>
        </w:rPr>
      </w:pPr>
      <w:r w:rsidRPr="00FD45B6">
        <w:rPr>
          <w:bCs/>
          <w:sz w:val="28"/>
          <w:szCs w:val="28"/>
        </w:rPr>
        <w:t xml:space="preserve">«Укрепление межнационального и межконфессионального согласия, </w:t>
      </w:r>
    </w:p>
    <w:p w:rsidR="001F5B1A" w:rsidRDefault="001F5B1A" w:rsidP="001F5B1A">
      <w:pPr>
        <w:autoSpaceDE w:val="0"/>
        <w:autoSpaceDN w:val="0"/>
        <w:adjustRightInd w:val="0"/>
        <w:jc w:val="center"/>
        <w:rPr>
          <w:bCs/>
          <w:sz w:val="28"/>
          <w:szCs w:val="28"/>
        </w:rPr>
      </w:pPr>
      <w:r w:rsidRPr="00FD45B6">
        <w:rPr>
          <w:bCs/>
          <w:sz w:val="28"/>
          <w:szCs w:val="28"/>
        </w:rPr>
        <w:t>профилактика экстремизма</w:t>
      </w:r>
      <w:r>
        <w:rPr>
          <w:bCs/>
          <w:sz w:val="28"/>
          <w:szCs w:val="28"/>
        </w:rPr>
        <w:t xml:space="preserve"> </w:t>
      </w:r>
      <w:r w:rsidRPr="00FD45B6">
        <w:rPr>
          <w:bCs/>
          <w:sz w:val="28"/>
          <w:szCs w:val="28"/>
        </w:rPr>
        <w:t xml:space="preserve">и терроризма в городе Нижневартовске» </w:t>
      </w:r>
    </w:p>
    <w:p w:rsidR="001F5B1A" w:rsidRPr="00FD45B6" w:rsidRDefault="001F5B1A" w:rsidP="001F5B1A">
      <w:pPr>
        <w:autoSpaceDE w:val="0"/>
        <w:autoSpaceDN w:val="0"/>
        <w:adjustRightInd w:val="0"/>
        <w:jc w:val="center"/>
        <w:rPr>
          <w:bCs/>
          <w:sz w:val="28"/>
          <w:szCs w:val="28"/>
        </w:rPr>
      </w:pPr>
      <w:r w:rsidRPr="00FD45B6">
        <w:rPr>
          <w:bCs/>
          <w:sz w:val="28"/>
          <w:szCs w:val="28"/>
        </w:rPr>
        <w:t>за 202</w:t>
      </w:r>
      <w:r>
        <w:rPr>
          <w:bCs/>
          <w:sz w:val="28"/>
          <w:szCs w:val="28"/>
        </w:rPr>
        <w:t>2</w:t>
      </w:r>
      <w:r w:rsidRPr="00FD45B6">
        <w:rPr>
          <w:bCs/>
          <w:sz w:val="28"/>
          <w:szCs w:val="28"/>
        </w:rPr>
        <w:t xml:space="preserve"> год</w:t>
      </w:r>
    </w:p>
    <w:tbl>
      <w:tblPr>
        <w:tblW w:w="4996" w:type="pct"/>
        <w:tblCellMar>
          <w:left w:w="0" w:type="dxa"/>
          <w:right w:w="0" w:type="dxa"/>
        </w:tblCellMar>
        <w:tblLook w:val="04A0" w:firstRow="1" w:lastRow="0" w:firstColumn="1" w:lastColumn="0" w:noHBand="0" w:noVBand="1"/>
      </w:tblPr>
      <w:tblGrid>
        <w:gridCol w:w="2245"/>
        <w:gridCol w:w="3230"/>
        <w:gridCol w:w="1657"/>
        <w:gridCol w:w="1738"/>
        <w:gridCol w:w="1307"/>
      </w:tblGrid>
      <w:tr w:rsidR="001F5B1A" w:rsidRPr="00791EDA" w:rsidTr="003E64EA">
        <w:tc>
          <w:tcPr>
            <w:tcW w:w="1103" w:type="pct"/>
            <w:tcBorders>
              <w:top w:val="single" w:sz="8" w:space="0" w:color="000000"/>
              <w:left w:val="single" w:sz="8" w:space="0" w:color="000000"/>
              <w:bottom w:val="single" w:sz="8" w:space="0" w:color="000000"/>
              <w:right w:val="single" w:sz="8" w:space="0" w:color="000000"/>
            </w:tcBorders>
            <w:hideMark/>
          </w:tcPr>
          <w:p w:rsidR="001F5B1A" w:rsidRPr="00A37FE0" w:rsidRDefault="001F5B1A" w:rsidP="003E64EA">
            <w:pPr>
              <w:ind w:left="60" w:right="60"/>
              <w:jc w:val="center"/>
              <w:rPr>
                <w:rFonts w:eastAsia="Calibri"/>
                <w:sz w:val="26"/>
                <w:szCs w:val="26"/>
              </w:rPr>
            </w:pPr>
            <w:r w:rsidRPr="00A37FE0">
              <w:rPr>
                <w:rFonts w:eastAsia="Calibri"/>
                <w:sz w:val="26"/>
                <w:szCs w:val="26"/>
              </w:rPr>
              <w:t>Наименование критерия</w:t>
            </w:r>
          </w:p>
        </w:tc>
        <w:tc>
          <w:tcPr>
            <w:tcW w:w="1587" w:type="pct"/>
            <w:tcBorders>
              <w:top w:val="single" w:sz="8" w:space="0" w:color="000000"/>
              <w:left w:val="single" w:sz="8" w:space="0" w:color="000000"/>
              <w:bottom w:val="single" w:sz="8" w:space="0" w:color="000000"/>
              <w:right w:val="single" w:sz="8" w:space="0" w:color="000000"/>
            </w:tcBorders>
            <w:hideMark/>
          </w:tcPr>
          <w:p w:rsidR="001F5B1A" w:rsidRPr="00A37FE0" w:rsidRDefault="001F5B1A" w:rsidP="003E64EA">
            <w:pPr>
              <w:ind w:left="60" w:right="60"/>
              <w:jc w:val="center"/>
              <w:rPr>
                <w:rFonts w:eastAsia="Calibri"/>
                <w:sz w:val="26"/>
                <w:szCs w:val="26"/>
              </w:rPr>
            </w:pPr>
            <w:r w:rsidRPr="00A37FE0">
              <w:rPr>
                <w:rFonts w:eastAsia="Calibri"/>
                <w:sz w:val="26"/>
                <w:szCs w:val="26"/>
              </w:rPr>
              <w:t>Наименование подкритерия</w:t>
            </w:r>
          </w:p>
        </w:tc>
        <w:tc>
          <w:tcPr>
            <w:tcW w:w="814" w:type="pct"/>
            <w:tcBorders>
              <w:top w:val="single" w:sz="8" w:space="0" w:color="000000"/>
              <w:left w:val="single" w:sz="8" w:space="0" w:color="000000"/>
              <w:bottom w:val="single" w:sz="8" w:space="0" w:color="000000"/>
              <w:right w:val="single" w:sz="8" w:space="0" w:color="000000"/>
            </w:tcBorders>
            <w:hideMark/>
          </w:tcPr>
          <w:p w:rsidR="001F5B1A" w:rsidRPr="00A37FE0" w:rsidRDefault="001F5B1A" w:rsidP="003E64EA">
            <w:pPr>
              <w:ind w:left="60" w:right="60"/>
              <w:jc w:val="center"/>
              <w:rPr>
                <w:rFonts w:eastAsia="Calibri"/>
                <w:sz w:val="26"/>
                <w:szCs w:val="26"/>
              </w:rPr>
            </w:pPr>
            <w:r w:rsidRPr="00A37FE0">
              <w:rPr>
                <w:rFonts w:eastAsia="Calibri"/>
                <w:sz w:val="26"/>
                <w:szCs w:val="26"/>
              </w:rPr>
              <w:t>Значение подкритерия (%)</w:t>
            </w:r>
          </w:p>
        </w:tc>
        <w:tc>
          <w:tcPr>
            <w:tcW w:w="853" w:type="pct"/>
            <w:tcBorders>
              <w:top w:val="single" w:sz="8" w:space="0" w:color="000000"/>
              <w:left w:val="single" w:sz="8" w:space="0" w:color="000000"/>
              <w:bottom w:val="single" w:sz="8" w:space="0" w:color="000000"/>
              <w:right w:val="single" w:sz="8" w:space="0" w:color="000000"/>
            </w:tcBorders>
            <w:hideMark/>
          </w:tcPr>
          <w:p w:rsidR="001F5B1A" w:rsidRPr="00A37FE0" w:rsidRDefault="001F5B1A" w:rsidP="003E64EA">
            <w:pPr>
              <w:ind w:left="60" w:right="60"/>
              <w:jc w:val="center"/>
              <w:rPr>
                <w:rFonts w:eastAsia="Calibri"/>
                <w:sz w:val="26"/>
                <w:szCs w:val="26"/>
              </w:rPr>
            </w:pPr>
            <w:r w:rsidRPr="00A37FE0">
              <w:rPr>
                <w:rFonts w:eastAsia="Calibri"/>
                <w:sz w:val="26"/>
                <w:szCs w:val="26"/>
              </w:rPr>
              <w:t>Оценка по подкритерию (баллы)</w:t>
            </w:r>
          </w:p>
        </w:tc>
        <w:tc>
          <w:tcPr>
            <w:tcW w:w="642" w:type="pct"/>
            <w:tcBorders>
              <w:top w:val="single" w:sz="8" w:space="0" w:color="000000"/>
              <w:left w:val="single" w:sz="8" w:space="0" w:color="000000"/>
              <w:bottom w:val="single" w:sz="8" w:space="0" w:color="000000"/>
              <w:right w:val="single" w:sz="8" w:space="0" w:color="000000"/>
            </w:tcBorders>
            <w:hideMark/>
          </w:tcPr>
          <w:p w:rsidR="001F5B1A" w:rsidRPr="00A37FE0" w:rsidRDefault="001F5B1A" w:rsidP="003E64EA">
            <w:pPr>
              <w:ind w:left="60" w:right="60"/>
              <w:jc w:val="center"/>
              <w:rPr>
                <w:rFonts w:eastAsia="Calibri"/>
                <w:sz w:val="26"/>
                <w:szCs w:val="26"/>
              </w:rPr>
            </w:pPr>
            <w:r w:rsidRPr="00A37FE0">
              <w:rPr>
                <w:rFonts w:eastAsia="Calibri"/>
                <w:sz w:val="26"/>
                <w:szCs w:val="26"/>
              </w:rPr>
              <w:t>Оценка по критерию (баллы)</w:t>
            </w:r>
          </w:p>
        </w:tc>
      </w:tr>
      <w:tr w:rsidR="001F5B1A" w:rsidRPr="00791EDA" w:rsidTr="003E64EA">
        <w:trPr>
          <w:trHeight w:val="205"/>
        </w:trPr>
        <w:tc>
          <w:tcPr>
            <w:tcW w:w="1103" w:type="pct"/>
            <w:tcBorders>
              <w:top w:val="single" w:sz="8" w:space="0" w:color="000000"/>
              <w:left w:val="single" w:sz="8" w:space="0" w:color="000000"/>
              <w:bottom w:val="single" w:sz="8" w:space="0" w:color="000000"/>
              <w:right w:val="single" w:sz="8" w:space="0" w:color="000000"/>
            </w:tcBorders>
            <w:hideMark/>
          </w:tcPr>
          <w:p w:rsidR="001F5B1A" w:rsidRPr="00A37FE0" w:rsidRDefault="001F5B1A" w:rsidP="003E64EA">
            <w:pPr>
              <w:ind w:left="60" w:right="60"/>
              <w:jc w:val="center"/>
              <w:rPr>
                <w:rFonts w:eastAsia="Calibri"/>
                <w:sz w:val="26"/>
                <w:szCs w:val="26"/>
              </w:rPr>
            </w:pPr>
            <w:r w:rsidRPr="00A37FE0">
              <w:rPr>
                <w:rFonts w:eastAsia="Calibri"/>
                <w:sz w:val="26"/>
                <w:szCs w:val="26"/>
              </w:rPr>
              <w:t>1</w:t>
            </w:r>
          </w:p>
        </w:tc>
        <w:tc>
          <w:tcPr>
            <w:tcW w:w="1587" w:type="pct"/>
            <w:tcBorders>
              <w:top w:val="single" w:sz="8" w:space="0" w:color="000000"/>
              <w:left w:val="single" w:sz="8" w:space="0" w:color="000000"/>
              <w:bottom w:val="single" w:sz="8" w:space="0" w:color="000000"/>
              <w:right w:val="single" w:sz="8" w:space="0" w:color="000000"/>
            </w:tcBorders>
            <w:hideMark/>
          </w:tcPr>
          <w:p w:rsidR="001F5B1A" w:rsidRPr="00A37FE0" w:rsidRDefault="001F5B1A" w:rsidP="003E64EA">
            <w:pPr>
              <w:ind w:left="60" w:right="60"/>
              <w:jc w:val="center"/>
              <w:rPr>
                <w:rFonts w:eastAsia="Calibri"/>
                <w:sz w:val="26"/>
                <w:szCs w:val="26"/>
              </w:rPr>
            </w:pPr>
            <w:r w:rsidRPr="00A37FE0">
              <w:rPr>
                <w:rFonts w:eastAsia="Calibri"/>
                <w:sz w:val="26"/>
                <w:szCs w:val="26"/>
              </w:rPr>
              <w:t>2</w:t>
            </w:r>
          </w:p>
        </w:tc>
        <w:tc>
          <w:tcPr>
            <w:tcW w:w="814" w:type="pct"/>
            <w:tcBorders>
              <w:top w:val="single" w:sz="8" w:space="0" w:color="000000"/>
              <w:left w:val="single" w:sz="8" w:space="0" w:color="000000"/>
              <w:bottom w:val="single" w:sz="8" w:space="0" w:color="000000"/>
              <w:right w:val="single" w:sz="8" w:space="0" w:color="000000"/>
            </w:tcBorders>
            <w:hideMark/>
          </w:tcPr>
          <w:p w:rsidR="001F5B1A" w:rsidRPr="00A37FE0" w:rsidRDefault="001F5B1A" w:rsidP="003E64EA">
            <w:pPr>
              <w:ind w:left="60" w:right="60"/>
              <w:jc w:val="center"/>
              <w:rPr>
                <w:rFonts w:eastAsia="Calibri"/>
                <w:sz w:val="26"/>
                <w:szCs w:val="26"/>
              </w:rPr>
            </w:pPr>
            <w:r w:rsidRPr="00A37FE0">
              <w:rPr>
                <w:rFonts w:eastAsia="Calibri"/>
                <w:sz w:val="26"/>
                <w:szCs w:val="26"/>
              </w:rPr>
              <w:t>3</w:t>
            </w:r>
          </w:p>
        </w:tc>
        <w:tc>
          <w:tcPr>
            <w:tcW w:w="853" w:type="pct"/>
            <w:tcBorders>
              <w:top w:val="single" w:sz="8" w:space="0" w:color="000000"/>
              <w:left w:val="single" w:sz="8" w:space="0" w:color="000000"/>
              <w:bottom w:val="single" w:sz="8" w:space="0" w:color="000000"/>
              <w:right w:val="single" w:sz="8" w:space="0" w:color="000000"/>
            </w:tcBorders>
            <w:hideMark/>
          </w:tcPr>
          <w:p w:rsidR="001F5B1A" w:rsidRPr="00A37FE0" w:rsidRDefault="001F5B1A" w:rsidP="003E64EA">
            <w:pPr>
              <w:ind w:left="60" w:right="60"/>
              <w:jc w:val="center"/>
              <w:rPr>
                <w:rFonts w:eastAsia="Calibri"/>
                <w:sz w:val="26"/>
                <w:szCs w:val="26"/>
              </w:rPr>
            </w:pPr>
            <w:r w:rsidRPr="00A37FE0">
              <w:rPr>
                <w:rFonts w:eastAsia="Calibri"/>
                <w:sz w:val="26"/>
                <w:szCs w:val="26"/>
              </w:rPr>
              <w:t>4</w:t>
            </w:r>
          </w:p>
        </w:tc>
        <w:tc>
          <w:tcPr>
            <w:tcW w:w="642" w:type="pct"/>
            <w:tcBorders>
              <w:top w:val="single" w:sz="8" w:space="0" w:color="000000"/>
              <w:left w:val="single" w:sz="8" w:space="0" w:color="000000"/>
              <w:bottom w:val="single" w:sz="8" w:space="0" w:color="000000"/>
              <w:right w:val="single" w:sz="8" w:space="0" w:color="000000"/>
            </w:tcBorders>
            <w:hideMark/>
          </w:tcPr>
          <w:p w:rsidR="001F5B1A" w:rsidRPr="00A37FE0" w:rsidRDefault="001F5B1A" w:rsidP="003E64EA">
            <w:pPr>
              <w:ind w:left="60" w:right="60"/>
              <w:jc w:val="center"/>
              <w:rPr>
                <w:rFonts w:eastAsia="Calibri"/>
                <w:sz w:val="26"/>
                <w:szCs w:val="26"/>
              </w:rPr>
            </w:pPr>
            <w:r w:rsidRPr="00A37FE0">
              <w:rPr>
                <w:rFonts w:eastAsia="Calibri"/>
                <w:sz w:val="26"/>
                <w:szCs w:val="26"/>
              </w:rPr>
              <w:t>5</w:t>
            </w:r>
          </w:p>
        </w:tc>
      </w:tr>
      <w:tr w:rsidR="001F5B1A" w:rsidRPr="001F5B1A" w:rsidTr="003E64EA">
        <w:tc>
          <w:tcPr>
            <w:tcW w:w="1103" w:type="pct"/>
            <w:vMerge w:val="restart"/>
            <w:tcBorders>
              <w:top w:val="single" w:sz="8" w:space="0" w:color="000000"/>
              <w:left w:val="single" w:sz="8" w:space="0" w:color="000000"/>
              <w:bottom w:val="single" w:sz="8" w:space="0" w:color="000000"/>
              <w:right w:val="single" w:sz="8" w:space="0" w:color="000000"/>
            </w:tcBorders>
            <w:hideMark/>
          </w:tcPr>
          <w:p w:rsidR="001F5B1A" w:rsidRPr="00A37FE0" w:rsidRDefault="001F5B1A" w:rsidP="003E64EA">
            <w:pPr>
              <w:ind w:left="60" w:right="60"/>
              <w:rPr>
                <w:rFonts w:eastAsia="Calibri"/>
                <w:sz w:val="26"/>
                <w:szCs w:val="26"/>
              </w:rPr>
            </w:pPr>
            <w:r w:rsidRPr="00A37FE0">
              <w:rPr>
                <w:rFonts w:eastAsia="Calibri"/>
                <w:sz w:val="26"/>
                <w:szCs w:val="26"/>
              </w:rPr>
              <w:t>Результативность муниципальной программы</w:t>
            </w:r>
          </w:p>
        </w:tc>
        <w:tc>
          <w:tcPr>
            <w:tcW w:w="1587" w:type="pct"/>
            <w:tcBorders>
              <w:top w:val="single" w:sz="8" w:space="0" w:color="000000"/>
              <w:left w:val="single" w:sz="8" w:space="0" w:color="000000"/>
              <w:bottom w:val="single" w:sz="8" w:space="0" w:color="000000"/>
              <w:right w:val="single" w:sz="8" w:space="0" w:color="000000"/>
            </w:tcBorders>
            <w:hideMark/>
          </w:tcPr>
          <w:p w:rsidR="001F5B1A" w:rsidRPr="00A37FE0" w:rsidRDefault="001F5B1A" w:rsidP="003E64EA">
            <w:pPr>
              <w:ind w:left="60" w:right="60"/>
              <w:rPr>
                <w:rFonts w:eastAsia="Calibri"/>
                <w:sz w:val="26"/>
                <w:szCs w:val="26"/>
              </w:rPr>
            </w:pPr>
            <w:r w:rsidRPr="00A37FE0">
              <w:rPr>
                <w:rFonts w:eastAsia="Calibri"/>
                <w:sz w:val="26"/>
                <w:szCs w:val="26"/>
              </w:rPr>
              <w:t>степень достижения целевых значений показателей</w:t>
            </w:r>
          </w:p>
        </w:tc>
        <w:tc>
          <w:tcPr>
            <w:tcW w:w="814" w:type="pct"/>
            <w:tcBorders>
              <w:top w:val="single" w:sz="8" w:space="0" w:color="000000"/>
              <w:left w:val="single" w:sz="8" w:space="0" w:color="000000"/>
              <w:bottom w:val="single" w:sz="8" w:space="0" w:color="000000"/>
              <w:right w:val="single" w:sz="8" w:space="0" w:color="000000"/>
            </w:tcBorders>
            <w:hideMark/>
          </w:tcPr>
          <w:p w:rsidR="001F5B1A" w:rsidRPr="00A37FE0" w:rsidRDefault="001F5B1A" w:rsidP="00D56EC2">
            <w:pPr>
              <w:ind w:left="60" w:right="37"/>
              <w:jc w:val="center"/>
              <w:rPr>
                <w:rFonts w:eastAsia="Calibri"/>
                <w:sz w:val="26"/>
                <w:szCs w:val="26"/>
              </w:rPr>
            </w:pPr>
            <w:r w:rsidRPr="00A37FE0">
              <w:rPr>
                <w:rFonts w:eastAsia="Calibri"/>
                <w:sz w:val="26"/>
                <w:szCs w:val="26"/>
              </w:rPr>
              <w:t>1</w:t>
            </w:r>
            <w:r w:rsidR="00373A9D" w:rsidRPr="00A37FE0">
              <w:rPr>
                <w:rFonts w:eastAsia="Calibri"/>
                <w:sz w:val="26"/>
                <w:szCs w:val="26"/>
              </w:rPr>
              <w:t>19,42</w:t>
            </w:r>
          </w:p>
        </w:tc>
        <w:tc>
          <w:tcPr>
            <w:tcW w:w="853" w:type="pct"/>
            <w:tcBorders>
              <w:top w:val="single" w:sz="8" w:space="0" w:color="000000"/>
              <w:left w:val="single" w:sz="8" w:space="0" w:color="000000"/>
              <w:bottom w:val="single" w:sz="8" w:space="0" w:color="000000"/>
              <w:right w:val="single" w:sz="8" w:space="0" w:color="000000"/>
            </w:tcBorders>
            <w:hideMark/>
          </w:tcPr>
          <w:p w:rsidR="001F5B1A" w:rsidRPr="00A37FE0" w:rsidRDefault="00B4016D" w:rsidP="00D56EC2">
            <w:pPr>
              <w:jc w:val="center"/>
              <w:rPr>
                <w:rFonts w:eastAsia="Calibri"/>
                <w:sz w:val="26"/>
                <w:szCs w:val="26"/>
              </w:rPr>
            </w:pPr>
            <w:r w:rsidRPr="00A37FE0">
              <w:rPr>
                <w:rFonts w:eastAsia="Calibri"/>
                <w:sz w:val="26"/>
                <w:szCs w:val="26"/>
              </w:rPr>
              <w:t>8,0</w:t>
            </w:r>
          </w:p>
        </w:tc>
        <w:tc>
          <w:tcPr>
            <w:tcW w:w="642" w:type="pct"/>
            <w:vMerge w:val="restart"/>
            <w:tcBorders>
              <w:top w:val="single" w:sz="8" w:space="0" w:color="000000"/>
              <w:left w:val="single" w:sz="8" w:space="0" w:color="000000"/>
              <w:bottom w:val="single" w:sz="8" w:space="0" w:color="000000"/>
              <w:right w:val="single" w:sz="8" w:space="0" w:color="000000"/>
            </w:tcBorders>
            <w:hideMark/>
          </w:tcPr>
          <w:p w:rsidR="001F5B1A" w:rsidRPr="00A37FE0" w:rsidRDefault="00B4016D" w:rsidP="00166F58">
            <w:pPr>
              <w:jc w:val="center"/>
              <w:rPr>
                <w:rFonts w:eastAsia="Calibri"/>
                <w:sz w:val="26"/>
                <w:szCs w:val="26"/>
              </w:rPr>
            </w:pPr>
            <w:r w:rsidRPr="00A37FE0">
              <w:rPr>
                <w:rFonts w:eastAsia="Calibri"/>
                <w:sz w:val="26"/>
                <w:szCs w:val="26"/>
              </w:rPr>
              <w:t>8</w:t>
            </w:r>
            <w:r w:rsidR="001F5B1A" w:rsidRPr="00A37FE0">
              <w:rPr>
                <w:rFonts w:eastAsia="Calibri"/>
                <w:sz w:val="26"/>
                <w:szCs w:val="26"/>
              </w:rPr>
              <w:t>,</w:t>
            </w:r>
            <w:r w:rsidRPr="00A37FE0">
              <w:rPr>
                <w:rFonts w:eastAsia="Calibri"/>
                <w:sz w:val="26"/>
                <w:szCs w:val="26"/>
              </w:rPr>
              <w:t>8</w:t>
            </w:r>
          </w:p>
        </w:tc>
      </w:tr>
      <w:tr w:rsidR="001F5B1A" w:rsidRPr="001F5B1A" w:rsidTr="001F5B1A">
        <w:tc>
          <w:tcPr>
            <w:tcW w:w="1103" w:type="pct"/>
            <w:vMerge/>
            <w:tcBorders>
              <w:top w:val="single" w:sz="8" w:space="0" w:color="000000"/>
              <w:left w:val="single" w:sz="8" w:space="0" w:color="000000"/>
              <w:bottom w:val="single" w:sz="8" w:space="0" w:color="000000"/>
              <w:right w:val="single" w:sz="8" w:space="0" w:color="000000"/>
            </w:tcBorders>
            <w:vAlign w:val="center"/>
            <w:hideMark/>
          </w:tcPr>
          <w:p w:rsidR="001F5B1A" w:rsidRPr="00A37FE0" w:rsidRDefault="001F5B1A" w:rsidP="003E64EA">
            <w:pPr>
              <w:rPr>
                <w:rFonts w:eastAsia="Calibri"/>
                <w:sz w:val="26"/>
                <w:szCs w:val="26"/>
              </w:rPr>
            </w:pPr>
          </w:p>
        </w:tc>
        <w:tc>
          <w:tcPr>
            <w:tcW w:w="1587" w:type="pct"/>
            <w:tcBorders>
              <w:top w:val="single" w:sz="8" w:space="0" w:color="000000"/>
              <w:left w:val="single" w:sz="8" w:space="0" w:color="000000"/>
              <w:bottom w:val="single" w:sz="8" w:space="0" w:color="000000"/>
              <w:right w:val="single" w:sz="8" w:space="0" w:color="000000"/>
            </w:tcBorders>
            <w:hideMark/>
          </w:tcPr>
          <w:p w:rsidR="001F5B1A" w:rsidRPr="00A37FE0" w:rsidRDefault="001F5B1A" w:rsidP="003E64EA">
            <w:pPr>
              <w:ind w:left="60" w:right="60"/>
              <w:rPr>
                <w:rFonts w:eastAsia="Calibri"/>
                <w:sz w:val="26"/>
                <w:szCs w:val="26"/>
              </w:rPr>
            </w:pPr>
            <w:r w:rsidRPr="00A37FE0">
              <w:rPr>
                <w:rFonts w:eastAsia="Calibri"/>
                <w:sz w:val="26"/>
                <w:szCs w:val="26"/>
              </w:rPr>
              <w:t>степень выполнения мероприятий муниципальной программы в отчетном году</w:t>
            </w:r>
          </w:p>
        </w:tc>
        <w:tc>
          <w:tcPr>
            <w:tcW w:w="814" w:type="pct"/>
            <w:tcBorders>
              <w:top w:val="single" w:sz="8" w:space="0" w:color="000000"/>
              <w:left w:val="single" w:sz="8" w:space="0" w:color="000000"/>
              <w:bottom w:val="single" w:sz="8" w:space="0" w:color="000000"/>
              <w:right w:val="single" w:sz="8" w:space="0" w:color="000000"/>
            </w:tcBorders>
            <w:shd w:val="clear" w:color="auto" w:fill="auto"/>
            <w:hideMark/>
          </w:tcPr>
          <w:p w:rsidR="001F5B1A" w:rsidRPr="00A37FE0" w:rsidRDefault="001F5B1A" w:rsidP="00D56EC2">
            <w:pPr>
              <w:ind w:left="60" w:right="37"/>
              <w:jc w:val="center"/>
              <w:rPr>
                <w:rFonts w:eastAsia="Calibri"/>
                <w:sz w:val="26"/>
                <w:szCs w:val="26"/>
              </w:rPr>
            </w:pPr>
            <w:r w:rsidRPr="00A37FE0">
              <w:rPr>
                <w:rFonts w:eastAsia="Calibri"/>
                <w:sz w:val="26"/>
                <w:szCs w:val="26"/>
              </w:rPr>
              <w:t>100,00</w:t>
            </w:r>
          </w:p>
        </w:tc>
        <w:tc>
          <w:tcPr>
            <w:tcW w:w="853" w:type="pct"/>
            <w:tcBorders>
              <w:top w:val="single" w:sz="8" w:space="0" w:color="000000"/>
              <w:left w:val="single" w:sz="8" w:space="0" w:color="000000"/>
              <w:bottom w:val="single" w:sz="8" w:space="0" w:color="000000"/>
              <w:right w:val="single" w:sz="8" w:space="0" w:color="000000"/>
            </w:tcBorders>
            <w:shd w:val="clear" w:color="auto" w:fill="auto"/>
            <w:hideMark/>
          </w:tcPr>
          <w:p w:rsidR="001F5B1A" w:rsidRPr="00A37FE0" w:rsidRDefault="00B4016D" w:rsidP="00D56EC2">
            <w:pPr>
              <w:jc w:val="center"/>
              <w:rPr>
                <w:rFonts w:eastAsia="Calibri"/>
                <w:sz w:val="26"/>
                <w:szCs w:val="26"/>
              </w:rPr>
            </w:pPr>
            <w:r w:rsidRPr="00A37FE0">
              <w:rPr>
                <w:rFonts w:eastAsia="Calibri"/>
                <w:sz w:val="26"/>
                <w:szCs w:val="26"/>
              </w:rPr>
              <w:t>10</w:t>
            </w:r>
            <w:r w:rsidR="001F5B1A" w:rsidRPr="00A37FE0">
              <w:rPr>
                <w:rFonts w:eastAsia="Calibri"/>
                <w:sz w:val="26"/>
                <w:szCs w:val="26"/>
              </w:rPr>
              <w:t>,0</w:t>
            </w:r>
          </w:p>
        </w:tc>
        <w:tc>
          <w:tcPr>
            <w:tcW w:w="642" w:type="pct"/>
            <w:vMerge/>
            <w:tcBorders>
              <w:top w:val="single" w:sz="8" w:space="0" w:color="000000"/>
              <w:left w:val="single" w:sz="8" w:space="0" w:color="000000"/>
              <w:bottom w:val="single" w:sz="8" w:space="0" w:color="000000"/>
              <w:right w:val="single" w:sz="8" w:space="0" w:color="000000"/>
            </w:tcBorders>
            <w:vAlign w:val="center"/>
            <w:hideMark/>
          </w:tcPr>
          <w:p w:rsidR="001F5B1A" w:rsidRPr="00A37FE0" w:rsidRDefault="001F5B1A" w:rsidP="003E64EA">
            <w:pPr>
              <w:jc w:val="center"/>
              <w:rPr>
                <w:rFonts w:eastAsia="Calibri"/>
                <w:sz w:val="26"/>
                <w:szCs w:val="26"/>
              </w:rPr>
            </w:pPr>
          </w:p>
        </w:tc>
      </w:tr>
      <w:tr w:rsidR="001F5B1A" w:rsidRPr="001F5B1A" w:rsidTr="003E64EA">
        <w:tc>
          <w:tcPr>
            <w:tcW w:w="1103" w:type="pct"/>
            <w:vMerge w:val="restart"/>
            <w:tcBorders>
              <w:top w:val="single" w:sz="8" w:space="0" w:color="000000"/>
              <w:left w:val="single" w:sz="8" w:space="0" w:color="000000"/>
              <w:bottom w:val="single" w:sz="8" w:space="0" w:color="000000"/>
              <w:right w:val="single" w:sz="8" w:space="0" w:color="000000"/>
            </w:tcBorders>
            <w:hideMark/>
          </w:tcPr>
          <w:p w:rsidR="001F5B1A" w:rsidRPr="00A37FE0" w:rsidRDefault="001F5B1A" w:rsidP="003E64EA">
            <w:pPr>
              <w:ind w:left="60" w:right="60"/>
              <w:rPr>
                <w:rFonts w:eastAsia="Calibri"/>
                <w:sz w:val="26"/>
                <w:szCs w:val="26"/>
              </w:rPr>
            </w:pPr>
            <w:r w:rsidRPr="00A37FE0">
              <w:rPr>
                <w:rFonts w:eastAsia="Calibri"/>
                <w:sz w:val="26"/>
                <w:szCs w:val="26"/>
              </w:rPr>
              <w:t>Обеспечение муниципальной программы</w:t>
            </w:r>
          </w:p>
        </w:tc>
        <w:tc>
          <w:tcPr>
            <w:tcW w:w="1587" w:type="pct"/>
            <w:tcBorders>
              <w:top w:val="single" w:sz="8" w:space="0" w:color="000000"/>
              <w:left w:val="single" w:sz="8" w:space="0" w:color="000000"/>
              <w:bottom w:val="single" w:sz="8" w:space="0" w:color="000000"/>
              <w:right w:val="single" w:sz="8" w:space="0" w:color="000000"/>
            </w:tcBorders>
            <w:hideMark/>
          </w:tcPr>
          <w:p w:rsidR="001F5B1A" w:rsidRPr="00A37FE0" w:rsidRDefault="001F5B1A" w:rsidP="003E64EA">
            <w:pPr>
              <w:ind w:left="60" w:right="60"/>
              <w:rPr>
                <w:rFonts w:eastAsia="Calibri"/>
                <w:sz w:val="26"/>
                <w:szCs w:val="26"/>
              </w:rPr>
            </w:pPr>
            <w:r w:rsidRPr="00A37FE0">
              <w:rPr>
                <w:rFonts w:eastAsia="Calibri"/>
                <w:sz w:val="26"/>
                <w:szCs w:val="26"/>
              </w:rPr>
              <w:t>отношение общего фактического объема финансирования муниципальной программы к плановому уточненному объему</w:t>
            </w:r>
          </w:p>
        </w:tc>
        <w:tc>
          <w:tcPr>
            <w:tcW w:w="814" w:type="pct"/>
            <w:tcBorders>
              <w:top w:val="single" w:sz="8" w:space="0" w:color="000000"/>
              <w:left w:val="single" w:sz="8" w:space="0" w:color="000000"/>
              <w:bottom w:val="single" w:sz="8" w:space="0" w:color="000000"/>
              <w:right w:val="single" w:sz="8" w:space="0" w:color="000000"/>
            </w:tcBorders>
            <w:hideMark/>
          </w:tcPr>
          <w:p w:rsidR="001F5B1A" w:rsidRPr="00A37FE0" w:rsidRDefault="001F5B1A" w:rsidP="00D56EC2">
            <w:pPr>
              <w:ind w:left="60" w:right="37"/>
              <w:jc w:val="center"/>
              <w:rPr>
                <w:rFonts w:eastAsia="Calibri"/>
                <w:sz w:val="26"/>
                <w:szCs w:val="26"/>
              </w:rPr>
            </w:pPr>
            <w:r w:rsidRPr="00A37FE0">
              <w:rPr>
                <w:rFonts w:eastAsia="Calibri"/>
                <w:sz w:val="26"/>
                <w:szCs w:val="26"/>
              </w:rPr>
              <w:t>99,91</w:t>
            </w:r>
          </w:p>
        </w:tc>
        <w:tc>
          <w:tcPr>
            <w:tcW w:w="853" w:type="pct"/>
            <w:tcBorders>
              <w:top w:val="single" w:sz="8" w:space="0" w:color="000000"/>
              <w:left w:val="single" w:sz="8" w:space="0" w:color="000000"/>
              <w:bottom w:val="single" w:sz="8" w:space="0" w:color="000000"/>
              <w:right w:val="single" w:sz="8" w:space="0" w:color="000000"/>
            </w:tcBorders>
            <w:hideMark/>
          </w:tcPr>
          <w:p w:rsidR="001F5B1A" w:rsidRPr="00A37FE0" w:rsidRDefault="00B4016D" w:rsidP="00D56EC2">
            <w:pPr>
              <w:jc w:val="center"/>
              <w:rPr>
                <w:rFonts w:eastAsia="Calibri"/>
                <w:sz w:val="26"/>
                <w:szCs w:val="26"/>
              </w:rPr>
            </w:pPr>
            <w:r w:rsidRPr="00A37FE0">
              <w:rPr>
                <w:rFonts w:eastAsia="Calibri"/>
                <w:sz w:val="26"/>
                <w:szCs w:val="26"/>
              </w:rPr>
              <w:t>10</w:t>
            </w:r>
            <w:r w:rsidR="001F5B1A" w:rsidRPr="00A37FE0">
              <w:rPr>
                <w:rFonts w:eastAsia="Calibri"/>
                <w:sz w:val="26"/>
                <w:szCs w:val="26"/>
              </w:rPr>
              <w:t>,0</w:t>
            </w:r>
          </w:p>
        </w:tc>
        <w:tc>
          <w:tcPr>
            <w:tcW w:w="642" w:type="pct"/>
            <w:vMerge w:val="restart"/>
            <w:tcBorders>
              <w:top w:val="single" w:sz="8" w:space="0" w:color="000000"/>
              <w:left w:val="single" w:sz="8" w:space="0" w:color="000000"/>
              <w:bottom w:val="single" w:sz="8" w:space="0" w:color="000000"/>
              <w:right w:val="single" w:sz="8" w:space="0" w:color="000000"/>
            </w:tcBorders>
            <w:hideMark/>
          </w:tcPr>
          <w:p w:rsidR="001F5B1A" w:rsidRPr="00A37FE0" w:rsidRDefault="00166F58" w:rsidP="00166F58">
            <w:pPr>
              <w:jc w:val="center"/>
              <w:rPr>
                <w:rFonts w:eastAsia="Calibri"/>
                <w:sz w:val="26"/>
                <w:szCs w:val="26"/>
              </w:rPr>
            </w:pPr>
            <w:r w:rsidRPr="00A37FE0">
              <w:rPr>
                <w:rFonts w:eastAsia="Calibri"/>
                <w:sz w:val="26"/>
                <w:szCs w:val="26"/>
              </w:rPr>
              <w:t>8,5</w:t>
            </w:r>
          </w:p>
        </w:tc>
      </w:tr>
      <w:tr w:rsidR="001F5B1A" w:rsidRPr="001F5B1A" w:rsidTr="003E64EA">
        <w:tc>
          <w:tcPr>
            <w:tcW w:w="1103" w:type="pct"/>
            <w:vMerge/>
            <w:tcBorders>
              <w:top w:val="single" w:sz="8" w:space="0" w:color="000000"/>
              <w:left w:val="single" w:sz="8" w:space="0" w:color="000000"/>
              <w:bottom w:val="single" w:sz="8" w:space="0" w:color="000000"/>
              <w:right w:val="single" w:sz="8" w:space="0" w:color="000000"/>
            </w:tcBorders>
            <w:vAlign w:val="center"/>
            <w:hideMark/>
          </w:tcPr>
          <w:p w:rsidR="001F5B1A" w:rsidRPr="00A37FE0" w:rsidRDefault="001F5B1A" w:rsidP="003E64EA">
            <w:pPr>
              <w:rPr>
                <w:rFonts w:eastAsia="Calibri"/>
                <w:sz w:val="26"/>
                <w:szCs w:val="26"/>
              </w:rPr>
            </w:pPr>
          </w:p>
        </w:tc>
        <w:tc>
          <w:tcPr>
            <w:tcW w:w="1587" w:type="pct"/>
            <w:tcBorders>
              <w:top w:val="single" w:sz="8" w:space="0" w:color="000000"/>
              <w:left w:val="single" w:sz="8" w:space="0" w:color="000000"/>
              <w:bottom w:val="single" w:sz="8" w:space="0" w:color="000000"/>
              <w:right w:val="single" w:sz="8" w:space="0" w:color="000000"/>
            </w:tcBorders>
            <w:hideMark/>
          </w:tcPr>
          <w:p w:rsidR="001F5B1A" w:rsidRPr="00A37FE0" w:rsidRDefault="001F5B1A" w:rsidP="003E64EA">
            <w:pPr>
              <w:ind w:left="60" w:right="60"/>
              <w:rPr>
                <w:rFonts w:eastAsia="Calibri"/>
                <w:sz w:val="26"/>
                <w:szCs w:val="26"/>
              </w:rPr>
            </w:pPr>
            <w:r w:rsidRPr="00A37FE0">
              <w:rPr>
                <w:rFonts w:eastAsia="Calibri"/>
                <w:sz w:val="26"/>
                <w:szCs w:val="26"/>
              </w:rPr>
              <w:t>отношение объема привлеченных средств к общему объему финансирования</w:t>
            </w:r>
          </w:p>
        </w:tc>
        <w:tc>
          <w:tcPr>
            <w:tcW w:w="814" w:type="pct"/>
            <w:tcBorders>
              <w:top w:val="single" w:sz="8" w:space="0" w:color="000000"/>
              <w:left w:val="single" w:sz="8" w:space="0" w:color="000000"/>
              <w:bottom w:val="single" w:sz="8" w:space="0" w:color="000000"/>
              <w:right w:val="single" w:sz="8" w:space="0" w:color="000000"/>
            </w:tcBorders>
            <w:hideMark/>
          </w:tcPr>
          <w:p w:rsidR="001F5B1A" w:rsidRPr="00A37FE0" w:rsidRDefault="001F5B1A" w:rsidP="00D56EC2">
            <w:pPr>
              <w:ind w:left="60" w:right="37"/>
              <w:jc w:val="center"/>
              <w:rPr>
                <w:rFonts w:eastAsia="Calibri"/>
                <w:sz w:val="26"/>
                <w:szCs w:val="26"/>
              </w:rPr>
            </w:pPr>
            <w:r w:rsidRPr="00A37FE0">
              <w:rPr>
                <w:rFonts w:eastAsia="Calibri"/>
                <w:sz w:val="26"/>
                <w:szCs w:val="26"/>
              </w:rPr>
              <w:t>2,68</w:t>
            </w:r>
          </w:p>
        </w:tc>
        <w:tc>
          <w:tcPr>
            <w:tcW w:w="853" w:type="pct"/>
            <w:tcBorders>
              <w:top w:val="single" w:sz="8" w:space="0" w:color="000000"/>
              <w:left w:val="single" w:sz="8" w:space="0" w:color="000000"/>
              <w:bottom w:val="single" w:sz="8" w:space="0" w:color="000000"/>
              <w:right w:val="single" w:sz="8" w:space="0" w:color="000000"/>
            </w:tcBorders>
            <w:hideMark/>
          </w:tcPr>
          <w:p w:rsidR="001F5B1A" w:rsidRPr="00A37FE0" w:rsidRDefault="00166F58" w:rsidP="00D56EC2">
            <w:pPr>
              <w:jc w:val="center"/>
              <w:rPr>
                <w:rFonts w:eastAsia="Calibri"/>
                <w:sz w:val="26"/>
                <w:szCs w:val="26"/>
              </w:rPr>
            </w:pPr>
            <w:r w:rsidRPr="00A37FE0">
              <w:rPr>
                <w:rFonts w:eastAsia="Calibri"/>
                <w:sz w:val="26"/>
                <w:szCs w:val="26"/>
              </w:rPr>
              <w:t>5,0</w:t>
            </w:r>
          </w:p>
        </w:tc>
        <w:tc>
          <w:tcPr>
            <w:tcW w:w="642" w:type="pct"/>
            <w:vMerge/>
            <w:tcBorders>
              <w:top w:val="single" w:sz="8" w:space="0" w:color="000000"/>
              <w:left w:val="single" w:sz="8" w:space="0" w:color="000000"/>
              <w:bottom w:val="single" w:sz="8" w:space="0" w:color="000000"/>
              <w:right w:val="single" w:sz="8" w:space="0" w:color="000000"/>
            </w:tcBorders>
            <w:vAlign w:val="center"/>
            <w:hideMark/>
          </w:tcPr>
          <w:p w:rsidR="001F5B1A" w:rsidRPr="00A37FE0" w:rsidRDefault="001F5B1A" w:rsidP="003E64EA">
            <w:pPr>
              <w:jc w:val="center"/>
              <w:rPr>
                <w:rFonts w:eastAsia="Calibri"/>
                <w:sz w:val="26"/>
                <w:szCs w:val="26"/>
              </w:rPr>
            </w:pPr>
          </w:p>
        </w:tc>
      </w:tr>
      <w:tr w:rsidR="001F5B1A" w:rsidRPr="001F5B1A" w:rsidTr="003E64EA">
        <w:tc>
          <w:tcPr>
            <w:tcW w:w="1103" w:type="pct"/>
            <w:vMerge/>
            <w:tcBorders>
              <w:top w:val="single" w:sz="8" w:space="0" w:color="000000"/>
              <w:left w:val="single" w:sz="8" w:space="0" w:color="000000"/>
              <w:bottom w:val="single" w:sz="8" w:space="0" w:color="000000"/>
              <w:right w:val="single" w:sz="8" w:space="0" w:color="000000"/>
            </w:tcBorders>
            <w:vAlign w:val="center"/>
            <w:hideMark/>
          </w:tcPr>
          <w:p w:rsidR="001F5B1A" w:rsidRPr="00A37FE0" w:rsidRDefault="001F5B1A" w:rsidP="003E64EA">
            <w:pPr>
              <w:rPr>
                <w:rFonts w:eastAsia="Calibri"/>
                <w:sz w:val="26"/>
                <w:szCs w:val="26"/>
              </w:rPr>
            </w:pPr>
          </w:p>
        </w:tc>
        <w:tc>
          <w:tcPr>
            <w:tcW w:w="1587" w:type="pct"/>
            <w:tcBorders>
              <w:top w:val="single" w:sz="8" w:space="0" w:color="000000"/>
              <w:left w:val="single" w:sz="8" w:space="0" w:color="000000"/>
              <w:bottom w:val="single" w:sz="8" w:space="0" w:color="000000"/>
              <w:right w:val="single" w:sz="8" w:space="0" w:color="000000"/>
            </w:tcBorders>
            <w:hideMark/>
          </w:tcPr>
          <w:p w:rsidR="001F5B1A" w:rsidRPr="00A37FE0" w:rsidRDefault="001F5B1A" w:rsidP="003E64EA">
            <w:pPr>
              <w:ind w:left="60" w:right="60"/>
              <w:rPr>
                <w:rFonts w:eastAsia="Calibri"/>
                <w:sz w:val="26"/>
                <w:szCs w:val="26"/>
              </w:rPr>
            </w:pPr>
            <w:r w:rsidRPr="00A37FE0">
              <w:rPr>
                <w:rFonts w:eastAsia="Calibri"/>
                <w:sz w:val="26"/>
                <w:szCs w:val="26"/>
              </w:rPr>
              <w:t>отношение общего фактического объема финансирования муниципальной программы за счет привлеченных средств к плановому общему объему финансирования за счет привлеченных средств</w:t>
            </w:r>
          </w:p>
        </w:tc>
        <w:tc>
          <w:tcPr>
            <w:tcW w:w="814" w:type="pct"/>
            <w:tcBorders>
              <w:top w:val="single" w:sz="8" w:space="0" w:color="000000"/>
              <w:left w:val="single" w:sz="8" w:space="0" w:color="000000"/>
              <w:bottom w:val="single" w:sz="8" w:space="0" w:color="000000"/>
              <w:right w:val="single" w:sz="8" w:space="0" w:color="000000"/>
            </w:tcBorders>
            <w:hideMark/>
          </w:tcPr>
          <w:p w:rsidR="001F5B1A" w:rsidRPr="00A37FE0" w:rsidRDefault="001F5B1A" w:rsidP="00D56EC2">
            <w:pPr>
              <w:ind w:left="60" w:right="37"/>
              <w:jc w:val="center"/>
              <w:rPr>
                <w:rFonts w:eastAsia="Calibri"/>
                <w:sz w:val="26"/>
                <w:szCs w:val="26"/>
              </w:rPr>
            </w:pPr>
            <w:r w:rsidRPr="00A37FE0">
              <w:rPr>
                <w:rFonts w:eastAsia="Calibri"/>
                <w:sz w:val="26"/>
                <w:szCs w:val="26"/>
              </w:rPr>
              <w:t>100,00</w:t>
            </w:r>
          </w:p>
        </w:tc>
        <w:tc>
          <w:tcPr>
            <w:tcW w:w="853" w:type="pct"/>
            <w:tcBorders>
              <w:top w:val="single" w:sz="8" w:space="0" w:color="000000"/>
              <w:left w:val="single" w:sz="8" w:space="0" w:color="000000"/>
              <w:bottom w:val="single" w:sz="8" w:space="0" w:color="000000"/>
              <w:right w:val="single" w:sz="8" w:space="0" w:color="000000"/>
            </w:tcBorders>
            <w:hideMark/>
          </w:tcPr>
          <w:p w:rsidR="001F5B1A" w:rsidRPr="00A37FE0" w:rsidRDefault="00166F58" w:rsidP="00D56EC2">
            <w:pPr>
              <w:jc w:val="center"/>
              <w:rPr>
                <w:rFonts w:eastAsia="Calibri"/>
                <w:sz w:val="26"/>
                <w:szCs w:val="26"/>
              </w:rPr>
            </w:pPr>
            <w:r w:rsidRPr="00A37FE0">
              <w:rPr>
                <w:rFonts w:eastAsia="Calibri"/>
                <w:sz w:val="26"/>
                <w:szCs w:val="26"/>
              </w:rPr>
              <w:t>10</w:t>
            </w:r>
            <w:r w:rsidR="001F5B1A" w:rsidRPr="00A37FE0">
              <w:rPr>
                <w:rFonts w:eastAsia="Calibri"/>
                <w:sz w:val="26"/>
                <w:szCs w:val="26"/>
              </w:rPr>
              <w:t>,0</w:t>
            </w:r>
          </w:p>
        </w:tc>
        <w:tc>
          <w:tcPr>
            <w:tcW w:w="642" w:type="pct"/>
            <w:vMerge/>
            <w:tcBorders>
              <w:top w:val="single" w:sz="8" w:space="0" w:color="000000"/>
              <w:left w:val="single" w:sz="8" w:space="0" w:color="000000"/>
              <w:bottom w:val="single" w:sz="8" w:space="0" w:color="000000"/>
              <w:right w:val="single" w:sz="8" w:space="0" w:color="000000"/>
            </w:tcBorders>
            <w:vAlign w:val="center"/>
            <w:hideMark/>
          </w:tcPr>
          <w:p w:rsidR="001F5B1A" w:rsidRPr="00A37FE0" w:rsidRDefault="001F5B1A" w:rsidP="003E64EA">
            <w:pPr>
              <w:jc w:val="center"/>
              <w:rPr>
                <w:rFonts w:eastAsia="Calibri"/>
                <w:sz w:val="26"/>
                <w:szCs w:val="26"/>
              </w:rPr>
            </w:pPr>
          </w:p>
        </w:tc>
      </w:tr>
      <w:tr w:rsidR="001F5B1A" w:rsidRPr="00263808" w:rsidTr="001F5B1A">
        <w:trPr>
          <w:trHeight w:val="168"/>
        </w:trPr>
        <w:tc>
          <w:tcPr>
            <w:tcW w:w="4358" w:type="pct"/>
            <w:gridSpan w:val="4"/>
            <w:tcBorders>
              <w:top w:val="single" w:sz="8" w:space="0" w:color="000000"/>
              <w:left w:val="single" w:sz="8" w:space="0" w:color="000000"/>
              <w:bottom w:val="single" w:sz="8" w:space="0" w:color="000000"/>
              <w:right w:val="single" w:sz="8" w:space="0" w:color="000000"/>
            </w:tcBorders>
            <w:vAlign w:val="center"/>
          </w:tcPr>
          <w:p w:rsidR="001F5B1A" w:rsidRPr="00A37FE0" w:rsidRDefault="001F5B1A" w:rsidP="003E64EA">
            <w:pPr>
              <w:ind w:left="60" w:right="60"/>
              <w:rPr>
                <w:rFonts w:eastAsia="Calibri"/>
                <w:sz w:val="26"/>
                <w:szCs w:val="26"/>
              </w:rPr>
            </w:pPr>
            <w:r w:rsidRPr="00A37FE0">
              <w:rPr>
                <w:rFonts w:eastAsia="Calibri"/>
                <w:sz w:val="26"/>
                <w:szCs w:val="26"/>
              </w:rPr>
              <w:t>Интегральная оценка</w:t>
            </w:r>
          </w:p>
        </w:tc>
        <w:tc>
          <w:tcPr>
            <w:tcW w:w="642" w:type="pct"/>
            <w:tcBorders>
              <w:top w:val="single" w:sz="8" w:space="0" w:color="000000"/>
              <w:left w:val="single" w:sz="8" w:space="0" w:color="000000"/>
              <w:bottom w:val="single" w:sz="8" w:space="0" w:color="000000"/>
              <w:right w:val="single" w:sz="8" w:space="0" w:color="000000"/>
            </w:tcBorders>
            <w:vAlign w:val="center"/>
          </w:tcPr>
          <w:p w:rsidR="001F5B1A" w:rsidRPr="00A37FE0" w:rsidRDefault="00263808" w:rsidP="00166F58">
            <w:pPr>
              <w:ind w:right="127"/>
              <w:jc w:val="center"/>
              <w:rPr>
                <w:rFonts w:eastAsia="Calibri"/>
                <w:sz w:val="26"/>
                <w:szCs w:val="26"/>
              </w:rPr>
            </w:pPr>
            <w:r w:rsidRPr="00A37FE0">
              <w:rPr>
                <w:rFonts w:eastAsia="Calibri"/>
                <w:sz w:val="26"/>
                <w:szCs w:val="26"/>
              </w:rPr>
              <w:t>8,</w:t>
            </w:r>
            <w:r w:rsidR="00166F58" w:rsidRPr="00A37FE0">
              <w:rPr>
                <w:rFonts w:eastAsia="Calibri"/>
                <w:sz w:val="26"/>
                <w:szCs w:val="26"/>
              </w:rPr>
              <w:t>7</w:t>
            </w:r>
          </w:p>
        </w:tc>
      </w:tr>
    </w:tbl>
    <w:p w:rsidR="001F5B1A" w:rsidRPr="00263808" w:rsidRDefault="001F5B1A" w:rsidP="001F5B1A">
      <w:pPr>
        <w:pStyle w:val="ConsPlusTitle"/>
        <w:widowControl/>
        <w:jc w:val="both"/>
        <w:rPr>
          <w:rFonts w:ascii="Times New Roman" w:hAnsi="Times New Roman" w:cs="Times New Roman"/>
          <w:b w:val="0"/>
          <w:sz w:val="28"/>
          <w:szCs w:val="28"/>
        </w:rPr>
      </w:pPr>
    </w:p>
    <w:p w:rsidR="001F5B1A" w:rsidRPr="00517C36" w:rsidRDefault="001F5B1A" w:rsidP="001F5B1A">
      <w:pPr>
        <w:pStyle w:val="ConsPlusTitle"/>
        <w:widowControl/>
        <w:ind w:firstLine="709"/>
        <w:jc w:val="both"/>
        <w:rPr>
          <w:rFonts w:ascii="Times New Roman" w:hAnsi="Times New Roman" w:cs="Times New Roman"/>
          <w:b w:val="0"/>
          <w:sz w:val="28"/>
          <w:szCs w:val="28"/>
        </w:rPr>
      </w:pPr>
      <w:r w:rsidRPr="00263808">
        <w:rPr>
          <w:rFonts w:ascii="Times New Roman" w:hAnsi="Times New Roman" w:cs="Times New Roman"/>
          <w:b w:val="0"/>
          <w:sz w:val="28"/>
          <w:szCs w:val="28"/>
        </w:rPr>
        <w:t xml:space="preserve">Комплексный критерий оценки эффективности составил </w:t>
      </w:r>
      <w:r w:rsidR="00263808" w:rsidRPr="00263808">
        <w:rPr>
          <w:rFonts w:ascii="Times New Roman" w:hAnsi="Times New Roman" w:cs="Times New Roman"/>
          <w:b w:val="0"/>
          <w:sz w:val="28"/>
          <w:szCs w:val="28"/>
        </w:rPr>
        <w:t>8,</w:t>
      </w:r>
      <w:r w:rsidR="00166F58">
        <w:rPr>
          <w:rFonts w:ascii="Times New Roman" w:hAnsi="Times New Roman" w:cs="Times New Roman"/>
          <w:b w:val="0"/>
          <w:sz w:val="28"/>
          <w:szCs w:val="28"/>
        </w:rPr>
        <w:t>7</w:t>
      </w:r>
      <w:r w:rsidR="00637BB1" w:rsidRPr="00263808">
        <w:rPr>
          <w:rFonts w:ascii="Times New Roman" w:hAnsi="Times New Roman" w:cs="Times New Roman"/>
          <w:b w:val="0"/>
          <w:sz w:val="28"/>
          <w:szCs w:val="28"/>
        </w:rPr>
        <w:t xml:space="preserve"> </w:t>
      </w:r>
      <w:r w:rsidRPr="00263808">
        <w:rPr>
          <w:rFonts w:ascii="Times New Roman" w:hAnsi="Times New Roman" w:cs="Times New Roman"/>
          <w:b w:val="0"/>
          <w:sz w:val="28"/>
          <w:szCs w:val="28"/>
        </w:rPr>
        <w:t>баллов, степень эффективности реализации муниципальной программы – высокая.</w:t>
      </w:r>
    </w:p>
    <w:p w:rsidR="003B2ABD" w:rsidRPr="008770C7" w:rsidRDefault="003B2ABD" w:rsidP="00EE2535">
      <w:pPr>
        <w:ind w:left="284" w:right="-568"/>
        <w:rPr>
          <w:bCs/>
          <w:sz w:val="20"/>
          <w:szCs w:val="20"/>
        </w:rPr>
      </w:pPr>
    </w:p>
    <w:sectPr w:rsidR="003B2ABD" w:rsidRPr="008770C7" w:rsidSect="003E64EA">
      <w:pgSz w:w="11906" w:h="16838"/>
      <w:pgMar w:top="567"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4972"/>
    <w:multiLevelType w:val="hybridMultilevel"/>
    <w:tmpl w:val="E26CE4F2"/>
    <w:lvl w:ilvl="0" w:tplc="D38A1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ABA34BE"/>
    <w:multiLevelType w:val="hybridMultilevel"/>
    <w:tmpl w:val="22A0B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C677B2"/>
    <w:multiLevelType w:val="hybridMultilevel"/>
    <w:tmpl w:val="ED208C2C"/>
    <w:lvl w:ilvl="0" w:tplc="136A44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A695B79"/>
    <w:multiLevelType w:val="hybridMultilevel"/>
    <w:tmpl w:val="0400C6FC"/>
    <w:lvl w:ilvl="0" w:tplc="790C4B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EA794F"/>
    <w:multiLevelType w:val="hybridMultilevel"/>
    <w:tmpl w:val="08283D5E"/>
    <w:lvl w:ilvl="0" w:tplc="D27C67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1AD7645"/>
    <w:multiLevelType w:val="hybridMultilevel"/>
    <w:tmpl w:val="8E640EA8"/>
    <w:lvl w:ilvl="0" w:tplc="39DAB9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F250418"/>
    <w:multiLevelType w:val="hybridMultilevel"/>
    <w:tmpl w:val="46EC2B78"/>
    <w:lvl w:ilvl="0" w:tplc="C6BE1C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0E7797F"/>
    <w:multiLevelType w:val="hybridMultilevel"/>
    <w:tmpl w:val="BC348846"/>
    <w:lvl w:ilvl="0" w:tplc="B42CAB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18642A4"/>
    <w:multiLevelType w:val="hybridMultilevel"/>
    <w:tmpl w:val="BCAA71C6"/>
    <w:lvl w:ilvl="0" w:tplc="D27C676A">
      <w:start w:val="1"/>
      <w:numFmt w:val="bullet"/>
      <w:lvlText w:val="–"/>
      <w:lvlJc w:val="left"/>
      <w:pPr>
        <w:ind w:left="5889"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2DF7CFD"/>
    <w:multiLevelType w:val="hybridMultilevel"/>
    <w:tmpl w:val="DA28F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62C1B57"/>
    <w:multiLevelType w:val="hybridMultilevel"/>
    <w:tmpl w:val="06D2EB10"/>
    <w:lvl w:ilvl="0" w:tplc="D27C676A">
      <w:start w:val="1"/>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3BD1104"/>
    <w:multiLevelType w:val="hybridMultilevel"/>
    <w:tmpl w:val="10BE88BC"/>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2" w15:restartNumberingAfterBreak="0">
    <w:nsid w:val="63E04A2A"/>
    <w:multiLevelType w:val="hybridMultilevel"/>
    <w:tmpl w:val="D1A4080C"/>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3" w15:restartNumberingAfterBreak="0">
    <w:nsid w:val="6AC251DC"/>
    <w:multiLevelType w:val="hybridMultilevel"/>
    <w:tmpl w:val="5A60A58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5C1D04"/>
    <w:multiLevelType w:val="hybridMultilevel"/>
    <w:tmpl w:val="26247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13"/>
  </w:num>
  <w:num w:numId="4">
    <w:abstractNumId w:val="11"/>
  </w:num>
  <w:num w:numId="5">
    <w:abstractNumId w:val="12"/>
  </w:num>
  <w:num w:numId="6">
    <w:abstractNumId w:val="3"/>
  </w:num>
  <w:num w:numId="7">
    <w:abstractNumId w:val="10"/>
  </w:num>
  <w:num w:numId="8">
    <w:abstractNumId w:val="1"/>
  </w:num>
  <w:num w:numId="9">
    <w:abstractNumId w:val="7"/>
  </w:num>
  <w:num w:numId="10">
    <w:abstractNumId w:val="8"/>
  </w:num>
  <w:num w:numId="11">
    <w:abstractNumId w:val="5"/>
  </w:num>
  <w:num w:numId="12">
    <w:abstractNumId w:val="14"/>
  </w:num>
  <w:num w:numId="13">
    <w:abstractNumId w:val="6"/>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419"/>
    <w:rsid w:val="000002F7"/>
    <w:rsid w:val="0000167E"/>
    <w:rsid w:val="00001B07"/>
    <w:rsid w:val="000029B1"/>
    <w:rsid w:val="0000374D"/>
    <w:rsid w:val="00003EC0"/>
    <w:rsid w:val="00004958"/>
    <w:rsid w:val="0000593F"/>
    <w:rsid w:val="00006F68"/>
    <w:rsid w:val="00010A88"/>
    <w:rsid w:val="00011C11"/>
    <w:rsid w:val="00012137"/>
    <w:rsid w:val="000122F3"/>
    <w:rsid w:val="00012BFD"/>
    <w:rsid w:val="00012EE5"/>
    <w:rsid w:val="00012F17"/>
    <w:rsid w:val="00014B81"/>
    <w:rsid w:val="000164DF"/>
    <w:rsid w:val="00020A81"/>
    <w:rsid w:val="00021A35"/>
    <w:rsid w:val="0002245B"/>
    <w:rsid w:val="00022A03"/>
    <w:rsid w:val="0002356F"/>
    <w:rsid w:val="00023BBC"/>
    <w:rsid w:val="0002400C"/>
    <w:rsid w:val="00024155"/>
    <w:rsid w:val="00024A4F"/>
    <w:rsid w:val="000252A0"/>
    <w:rsid w:val="00026167"/>
    <w:rsid w:val="00026BFF"/>
    <w:rsid w:val="00030101"/>
    <w:rsid w:val="00031BFC"/>
    <w:rsid w:val="00031D89"/>
    <w:rsid w:val="00031EC4"/>
    <w:rsid w:val="00032C1E"/>
    <w:rsid w:val="00035529"/>
    <w:rsid w:val="00035879"/>
    <w:rsid w:val="00037C1F"/>
    <w:rsid w:val="0004014B"/>
    <w:rsid w:val="000408A4"/>
    <w:rsid w:val="00041035"/>
    <w:rsid w:val="0004175E"/>
    <w:rsid w:val="00043385"/>
    <w:rsid w:val="00043F31"/>
    <w:rsid w:val="0004425A"/>
    <w:rsid w:val="0004447E"/>
    <w:rsid w:val="00045268"/>
    <w:rsid w:val="00045DB2"/>
    <w:rsid w:val="0004613A"/>
    <w:rsid w:val="000470E1"/>
    <w:rsid w:val="00047978"/>
    <w:rsid w:val="00051896"/>
    <w:rsid w:val="00051BAC"/>
    <w:rsid w:val="00051DD5"/>
    <w:rsid w:val="000525D2"/>
    <w:rsid w:val="000530B4"/>
    <w:rsid w:val="000536F7"/>
    <w:rsid w:val="000541DA"/>
    <w:rsid w:val="00055DB9"/>
    <w:rsid w:val="00056525"/>
    <w:rsid w:val="00056B09"/>
    <w:rsid w:val="00057206"/>
    <w:rsid w:val="000574F2"/>
    <w:rsid w:val="00061ACC"/>
    <w:rsid w:val="00063170"/>
    <w:rsid w:val="000654AF"/>
    <w:rsid w:val="00067131"/>
    <w:rsid w:val="00070B00"/>
    <w:rsid w:val="00071407"/>
    <w:rsid w:val="00072461"/>
    <w:rsid w:val="000726DC"/>
    <w:rsid w:val="000742EA"/>
    <w:rsid w:val="000744D1"/>
    <w:rsid w:val="00074EB3"/>
    <w:rsid w:val="00075E72"/>
    <w:rsid w:val="00077972"/>
    <w:rsid w:val="0007799B"/>
    <w:rsid w:val="000812BF"/>
    <w:rsid w:val="000813D2"/>
    <w:rsid w:val="0008273B"/>
    <w:rsid w:val="0008326A"/>
    <w:rsid w:val="0008413A"/>
    <w:rsid w:val="0008531D"/>
    <w:rsid w:val="00086204"/>
    <w:rsid w:val="000867D2"/>
    <w:rsid w:val="00087058"/>
    <w:rsid w:val="0008764E"/>
    <w:rsid w:val="00090ECD"/>
    <w:rsid w:val="00091432"/>
    <w:rsid w:val="000927AC"/>
    <w:rsid w:val="000933B2"/>
    <w:rsid w:val="00093C94"/>
    <w:rsid w:val="00093DD3"/>
    <w:rsid w:val="00094F12"/>
    <w:rsid w:val="00095D98"/>
    <w:rsid w:val="00096381"/>
    <w:rsid w:val="000969DD"/>
    <w:rsid w:val="00097390"/>
    <w:rsid w:val="000A0179"/>
    <w:rsid w:val="000A1F90"/>
    <w:rsid w:val="000A333E"/>
    <w:rsid w:val="000A3904"/>
    <w:rsid w:val="000A3E8B"/>
    <w:rsid w:val="000A4289"/>
    <w:rsid w:val="000A5018"/>
    <w:rsid w:val="000A67C2"/>
    <w:rsid w:val="000A7472"/>
    <w:rsid w:val="000A769E"/>
    <w:rsid w:val="000B0396"/>
    <w:rsid w:val="000B2733"/>
    <w:rsid w:val="000B2AF5"/>
    <w:rsid w:val="000B34E2"/>
    <w:rsid w:val="000B4609"/>
    <w:rsid w:val="000B51AE"/>
    <w:rsid w:val="000B7F5D"/>
    <w:rsid w:val="000C057F"/>
    <w:rsid w:val="000C10D4"/>
    <w:rsid w:val="000C1840"/>
    <w:rsid w:val="000C1CF2"/>
    <w:rsid w:val="000C2238"/>
    <w:rsid w:val="000C233A"/>
    <w:rsid w:val="000C29D9"/>
    <w:rsid w:val="000C30FA"/>
    <w:rsid w:val="000C3747"/>
    <w:rsid w:val="000C393E"/>
    <w:rsid w:val="000C3AD9"/>
    <w:rsid w:val="000C469A"/>
    <w:rsid w:val="000C47A7"/>
    <w:rsid w:val="000C5C58"/>
    <w:rsid w:val="000C7EE6"/>
    <w:rsid w:val="000D02A9"/>
    <w:rsid w:val="000D078A"/>
    <w:rsid w:val="000D0DA3"/>
    <w:rsid w:val="000D2766"/>
    <w:rsid w:val="000D372C"/>
    <w:rsid w:val="000D5B27"/>
    <w:rsid w:val="000D69BD"/>
    <w:rsid w:val="000D6F69"/>
    <w:rsid w:val="000D710C"/>
    <w:rsid w:val="000E1F16"/>
    <w:rsid w:val="000E33BC"/>
    <w:rsid w:val="000E42BB"/>
    <w:rsid w:val="000E52B0"/>
    <w:rsid w:val="000E6B24"/>
    <w:rsid w:val="000E6BF8"/>
    <w:rsid w:val="000F196E"/>
    <w:rsid w:val="000F2816"/>
    <w:rsid w:val="000F5D89"/>
    <w:rsid w:val="000F61E2"/>
    <w:rsid w:val="000F779D"/>
    <w:rsid w:val="000F77BC"/>
    <w:rsid w:val="000F7961"/>
    <w:rsid w:val="000F79CA"/>
    <w:rsid w:val="001017A9"/>
    <w:rsid w:val="00101D21"/>
    <w:rsid w:val="001047A7"/>
    <w:rsid w:val="0010500D"/>
    <w:rsid w:val="00105F46"/>
    <w:rsid w:val="00105F9C"/>
    <w:rsid w:val="0011010B"/>
    <w:rsid w:val="0011067A"/>
    <w:rsid w:val="00110BE9"/>
    <w:rsid w:val="001118CF"/>
    <w:rsid w:val="0011268C"/>
    <w:rsid w:val="00113369"/>
    <w:rsid w:val="00113FA1"/>
    <w:rsid w:val="00114B88"/>
    <w:rsid w:val="001162BF"/>
    <w:rsid w:val="00116E1F"/>
    <w:rsid w:val="00117F66"/>
    <w:rsid w:val="0012306E"/>
    <w:rsid w:val="001231CC"/>
    <w:rsid w:val="0012439F"/>
    <w:rsid w:val="00125420"/>
    <w:rsid w:val="00126431"/>
    <w:rsid w:val="00126E16"/>
    <w:rsid w:val="00127130"/>
    <w:rsid w:val="00130EA7"/>
    <w:rsid w:val="00131333"/>
    <w:rsid w:val="001317DD"/>
    <w:rsid w:val="00132163"/>
    <w:rsid w:val="001329D9"/>
    <w:rsid w:val="00133B0E"/>
    <w:rsid w:val="00134037"/>
    <w:rsid w:val="00134F02"/>
    <w:rsid w:val="00135336"/>
    <w:rsid w:val="00136879"/>
    <w:rsid w:val="00141885"/>
    <w:rsid w:val="00147644"/>
    <w:rsid w:val="0015090F"/>
    <w:rsid w:val="001531D5"/>
    <w:rsid w:val="00153C2B"/>
    <w:rsid w:val="00154BB0"/>
    <w:rsid w:val="00155584"/>
    <w:rsid w:val="00156018"/>
    <w:rsid w:val="00156832"/>
    <w:rsid w:val="00156D84"/>
    <w:rsid w:val="00160831"/>
    <w:rsid w:val="00165CB9"/>
    <w:rsid w:val="00166F58"/>
    <w:rsid w:val="0016783E"/>
    <w:rsid w:val="00170417"/>
    <w:rsid w:val="00170CF6"/>
    <w:rsid w:val="00171432"/>
    <w:rsid w:val="00173E66"/>
    <w:rsid w:val="00174D32"/>
    <w:rsid w:val="0017623C"/>
    <w:rsid w:val="0017665F"/>
    <w:rsid w:val="001774AC"/>
    <w:rsid w:val="00177511"/>
    <w:rsid w:val="0017781C"/>
    <w:rsid w:val="00180724"/>
    <w:rsid w:val="00181F2D"/>
    <w:rsid w:val="001836C6"/>
    <w:rsid w:val="00184121"/>
    <w:rsid w:val="001848D5"/>
    <w:rsid w:val="00184A4E"/>
    <w:rsid w:val="00184D8F"/>
    <w:rsid w:val="00184E14"/>
    <w:rsid w:val="00185F35"/>
    <w:rsid w:val="0018661C"/>
    <w:rsid w:val="00187077"/>
    <w:rsid w:val="001907C9"/>
    <w:rsid w:val="00190CE8"/>
    <w:rsid w:val="00190E0A"/>
    <w:rsid w:val="00191D2B"/>
    <w:rsid w:val="001920FF"/>
    <w:rsid w:val="00193C74"/>
    <w:rsid w:val="001941F6"/>
    <w:rsid w:val="00194FCE"/>
    <w:rsid w:val="00195819"/>
    <w:rsid w:val="00196B13"/>
    <w:rsid w:val="001A0333"/>
    <w:rsid w:val="001A0496"/>
    <w:rsid w:val="001A1217"/>
    <w:rsid w:val="001A1517"/>
    <w:rsid w:val="001A53E3"/>
    <w:rsid w:val="001A5D72"/>
    <w:rsid w:val="001A5E55"/>
    <w:rsid w:val="001A69C5"/>
    <w:rsid w:val="001A7E5A"/>
    <w:rsid w:val="001B1013"/>
    <w:rsid w:val="001B260F"/>
    <w:rsid w:val="001B4104"/>
    <w:rsid w:val="001B441A"/>
    <w:rsid w:val="001B44EA"/>
    <w:rsid w:val="001B4758"/>
    <w:rsid w:val="001B5394"/>
    <w:rsid w:val="001B559B"/>
    <w:rsid w:val="001B6933"/>
    <w:rsid w:val="001B789E"/>
    <w:rsid w:val="001B7F20"/>
    <w:rsid w:val="001C026E"/>
    <w:rsid w:val="001C18FE"/>
    <w:rsid w:val="001C35B9"/>
    <w:rsid w:val="001C423B"/>
    <w:rsid w:val="001C4D26"/>
    <w:rsid w:val="001D1174"/>
    <w:rsid w:val="001D1BFB"/>
    <w:rsid w:val="001D35E0"/>
    <w:rsid w:val="001D3E8B"/>
    <w:rsid w:val="001D41D4"/>
    <w:rsid w:val="001D41FF"/>
    <w:rsid w:val="001D4F10"/>
    <w:rsid w:val="001D4F33"/>
    <w:rsid w:val="001D63D0"/>
    <w:rsid w:val="001D6414"/>
    <w:rsid w:val="001D6C84"/>
    <w:rsid w:val="001E05EB"/>
    <w:rsid w:val="001E09D4"/>
    <w:rsid w:val="001E217E"/>
    <w:rsid w:val="001E232B"/>
    <w:rsid w:val="001E3356"/>
    <w:rsid w:val="001E5237"/>
    <w:rsid w:val="001E5BFA"/>
    <w:rsid w:val="001E5C85"/>
    <w:rsid w:val="001E6CD6"/>
    <w:rsid w:val="001E7CEA"/>
    <w:rsid w:val="001F255D"/>
    <w:rsid w:val="001F44A0"/>
    <w:rsid w:val="001F5548"/>
    <w:rsid w:val="001F5B1A"/>
    <w:rsid w:val="001F6E3D"/>
    <w:rsid w:val="001F7C7E"/>
    <w:rsid w:val="00200AA1"/>
    <w:rsid w:val="00200ED8"/>
    <w:rsid w:val="002018FF"/>
    <w:rsid w:val="0020302D"/>
    <w:rsid w:val="002043E7"/>
    <w:rsid w:val="002060FF"/>
    <w:rsid w:val="0020658A"/>
    <w:rsid w:val="00206865"/>
    <w:rsid w:val="00206BB6"/>
    <w:rsid w:val="002076B1"/>
    <w:rsid w:val="00207BB9"/>
    <w:rsid w:val="00211742"/>
    <w:rsid w:val="00213F05"/>
    <w:rsid w:val="00213F3A"/>
    <w:rsid w:val="00214731"/>
    <w:rsid w:val="00214C92"/>
    <w:rsid w:val="0021585B"/>
    <w:rsid w:val="002172F2"/>
    <w:rsid w:val="00217528"/>
    <w:rsid w:val="00217D2F"/>
    <w:rsid w:val="00220405"/>
    <w:rsid w:val="00221506"/>
    <w:rsid w:val="00222836"/>
    <w:rsid w:val="00222DC0"/>
    <w:rsid w:val="00223D8F"/>
    <w:rsid w:val="0022535D"/>
    <w:rsid w:val="00225978"/>
    <w:rsid w:val="00226875"/>
    <w:rsid w:val="00227A39"/>
    <w:rsid w:val="00230070"/>
    <w:rsid w:val="00230213"/>
    <w:rsid w:val="00230D89"/>
    <w:rsid w:val="00232BCB"/>
    <w:rsid w:val="00233255"/>
    <w:rsid w:val="00236346"/>
    <w:rsid w:val="0023758F"/>
    <w:rsid w:val="002377D8"/>
    <w:rsid w:val="00237F81"/>
    <w:rsid w:val="002400F2"/>
    <w:rsid w:val="002410D9"/>
    <w:rsid w:val="00243508"/>
    <w:rsid w:val="00245023"/>
    <w:rsid w:val="00245553"/>
    <w:rsid w:val="00247587"/>
    <w:rsid w:val="00247591"/>
    <w:rsid w:val="0025022E"/>
    <w:rsid w:val="00250761"/>
    <w:rsid w:val="00252A04"/>
    <w:rsid w:val="00252C97"/>
    <w:rsid w:val="00252F6F"/>
    <w:rsid w:val="00253137"/>
    <w:rsid w:val="0025497F"/>
    <w:rsid w:val="00255B16"/>
    <w:rsid w:val="00255BCB"/>
    <w:rsid w:val="0025778B"/>
    <w:rsid w:val="00261252"/>
    <w:rsid w:val="00261284"/>
    <w:rsid w:val="002612F6"/>
    <w:rsid w:val="00262489"/>
    <w:rsid w:val="00262792"/>
    <w:rsid w:val="00263808"/>
    <w:rsid w:val="00263945"/>
    <w:rsid w:val="00263F94"/>
    <w:rsid w:val="00265464"/>
    <w:rsid w:val="00266338"/>
    <w:rsid w:val="00267146"/>
    <w:rsid w:val="00271C55"/>
    <w:rsid w:val="002727F0"/>
    <w:rsid w:val="00272DBE"/>
    <w:rsid w:val="00274215"/>
    <w:rsid w:val="00275F1A"/>
    <w:rsid w:val="002768AB"/>
    <w:rsid w:val="00276F56"/>
    <w:rsid w:val="00277E30"/>
    <w:rsid w:val="0028099E"/>
    <w:rsid w:val="00280AB8"/>
    <w:rsid w:val="00283315"/>
    <w:rsid w:val="00284BA3"/>
    <w:rsid w:val="002850C9"/>
    <w:rsid w:val="002875D5"/>
    <w:rsid w:val="00290ACE"/>
    <w:rsid w:val="00291E9E"/>
    <w:rsid w:val="00293C99"/>
    <w:rsid w:val="002944CA"/>
    <w:rsid w:val="00294536"/>
    <w:rsid w:val="002956CF"/>
    <w:rsid w:val="00295C8F"/>
    <w:rsid w:val="002963D6"/>
    <w:rsid w:val="00296572"/>
    <w:rsid w:val="00296732"/>
    <w:rsid w:val="002A0090"/>
    <w:rsid w:val="002A01AF"/>
    <w:rsid w:val="002A1BD0"/>
    <w:rsid w:val="002A25D7"/>
    <w:rsid w:val="002A3D07"/>
    <w:rsid w:val="002A43A2"/>
    <w:rsid w:val="002A452D"/>
    <w:rsid w:val="002A4A21"/>
    <w:rsid w:val="002B06B2"/>
    <w:rsid w:val="002B22F0"/>
    <w:rsid w:val="002B3E95"/>
    <w:rsid w:val="002B48BC"/>
    <w:rsid w:val="002B4A13"/>
    <w:rsid w:val="002B5A75"/>
    <w:rsid w:val="002B5EA8"/>
    <w:rsid w:val="002C12EF"/>
    <w:rsid w:val="002C1542"/>
    <w:rsid w:val="002C2A70"/>
    <w:rsid w:val="002C2B9E"/>
    <w:rsid w:val="002C2E1C"/>
    <w:rsid w:val="002C3AFE"/>
    <w:rsid w:val="002C50A6"/>
    <w:rsid w:val="002C5829"/>
    <w:rsid w:val="002D0F40"/>
    <w:rsid w:val="002D11A2"/>
    <w:rsid w:val="002D1919"/>
    <w:rsid w:val="002D1933"/>
    <w:rsid w:val="002D1EB8"/>
    <w:rsid w:val="002D201D"/>
    <w:rsid w:val="002D3240"/>
    <w:rsid w:val="002D3934"/>
    <w:rsid w:val="002D4593"/>
    <w:rsid w:val="002D637B"/>
    <w:rsid w:val="002D640F"/>
    <w:rsid w:val="002D7367"/>
    <w:rsid w:val="002E0328"/>
    <w:rsid w:val="002E1587"/>
    <w:rsid w:val="002E2567"/>
    <w:rsid w:val="002E2C5E"/>
    <w:rsid w:val="002E350D"/>
    <w:rsid w:val="002E522E"/>
    <w:rsid w:val="002E5408"/>
    <w:rsid w:val="002F219A"/>
    <w:rsid w:val="002F2C56"/>
    <w:rsid w:val="002F2FA2"/>
    <w:rsid w:val="002F2FF7"/>
    <w:rsid w:val="002F6A76"/>
    <w:rsid w:val="002F6E56"/>
    <w:rsid w:val="002F6F4A"/>
    <w:rsid w:val="002F74F8"/>
    <w:rsid w:val="002F7965"/>
    <w:rsid w:val="0030594F"/>
    <w:rsid w:val="00305D2E"/>
    <w:rsid w:val="0031089C"/>
    <w:rsid w:val="0031140C"/>
    <w:rsid w:val="00312462"/>
    <w:rsid w:val="0031271D"/>
    <w:rsid w:val="00313E65"/>
    <w:rsid w:val="00314A7A"/>
    <w:rsid w:val="00315600"/>
    <w:rsid w:val="00320D4E"/>
    <w:rsid w:val="003226EF"/>
    <w:rsid w:val="003230AA"/>
    <w:rsid w:val="00323539"/>
    <w:rsid w:val="0032481C"/>
    <w:rsid w:val="00327204"/>
    <w:rsid w:val="00327746"/>
    <w:rsid w:val="003279CE"/>
    <w:rsid w:val="00327D17"/>
    <w:rsid w:val="00327E24"/>
    <w:rsid w:val="00331AE9"/>
    <w:rsid w:val="00332A9F"/>
    <w:rsid w:val="003332E9"/>
    <w:rsid w:val="00333C30"/>
    <w:rsid w:val="00333D21"/>
    <w:rsid w:val="003344E7"/>
    <w:rsid w:val="003353DE"/>
    <w:rsid w:val="00336613"/>
    <w:rsid w:val="00337CFF"/>
    <w:rsid w:val="00337D3B"/>
    <w:rsid w:val="00340656"/>
    <w:rsid w:val="003432C7"/>
    <w:rsid w:val="00343827"/>
    <w:rsid w:val="003458FB"/>
    <w:rsid w:val="00346452"/>
    <w:rsid w:val="00346FEB"/>
    <w:rsid w:val="0034776A"/>
    <w:rsid w:val="00347BE8"/>
    <w:rsid w:val="00351EB9"/>
    <w:rsid w:val="00353A5A"/>
    <w:rsid w:val="0035402F"/>
    <w:rsid w:val="003543B9"/>
    <w:rsid w:val="00355884"/>
    <w:rsid w:val="00355A1B"/>
    <w:rsid w:val="00356AF2"/>
    <w:rsid w:val="0036236D"/>
    <w:rsid w:val="003636BB"/>
    <w:rsid w:val="00363E68"/>
    <w:rsid w:val="00364AEE"/>
    <w:rsid w:val="003663C1"/>
    <w:rsid w:val="00367AD3"/>
    <w:rsid w:val="00370C7C"/>
    <w:rsid w:val="003724A1"/>
    <w:rsid w:val="00373A9D"/>
    <w:rsid w:val="003752D6"/>
    <w:rsid w:val="003759E9"/>
    <w:rsid w:val="003766C4"/>
    <w:rsid w:val="00377BAE"/>
    <w:rsid w:val="00382409"/>
    <w:rsid w:val="0038744D"/>
    <w:rsid w:val="00387C43"/>
    <w:rsid w:val="00391C64"/>
    <w:rsid w:val="00391D84"/>
    <w:rsid w:val="0039236A"/>
    <w:rsid w:val="00393C0C"/>
    <w:rsid w:val="003940CB"/>
    <w:rsid w:val="00396946"/>
    <w:rsid w:val="00396B75"/>
    <w:rsid w:val="00397917"/>
    <w:rsid w:val="003A147C"/>
    <w:rsid w:val="003A40A7"/>
    <w:rsid w:val="003A40D9"/>
    <w:rsid w:val="003A4534"/>
    <w:rsid w:val="003A479E"/>
    <w:rsid w:val="003A49F8"/>
    <w:rsid w:val="003A6BDB"/>
    <w:rsid w:val="003A6C11"/>
    <w:rsid w:val="003A7F52"/>
    <w:rsid w:val="003B0262"/>
    <w:rsid w:val="003B0809"/>
    <w:rsid w:val="003B09A3"/>
    <w:rsid w:val="003B157D"/>
    <w:rsid w:val="003B2ABD"/>
    <w:rsid w:val="003B3338"/>
    <w:rsid w:val="003B4206"/>
    <w:rsid w:val="003B5EC8"/>
    <w:rsid w:val="003C1D4E"/>
    <w:rsid w:val="003C2653"/>
    <w:rsid w:val="003C3202"/>
    <w:rsid w:val="003C3337"/>
    <w:rsid w:val="003C3627"/>
    <w:rsid w:val="003C5C71"/>
    <w:rsid w:val="003D012A"/>
    <w:rsid w:val="003D047C"/>
    <w:rsid w:val="003D04EB"/>
    <w:rsid w:val="003D1FEB"/>
    <w:rsid w:val="003D31D5"/>
    <w:rsid w:val="003D3203"/>
    <w:rsid w:val="003D41B7"/>
    <w:rsid w:val="003D4F46"/>
    <w:rsid w:val="003D6CD3"/>
    <w:rsid w:val="003D6D7F"/>
    <w:rsid w:val="003E02E2"/>
    <w:rsid w:val="003E09A9"/>
    <w:rsid w:val="003E0E7C"/>
    <w:rsid w:val="003E2FE4"/>
    <w:rsid w:val="003E5E20"/>
    <w:rsid w:val="003E607C"/>
    <w:rsid w:val="003E60DE"/>
    <w:rsid w:val="003E64EA"/>
    <w:rsid w:val="003E73D3"/>
    <w:rsid w:val="003E7EFD"/>
    <w:rsid w:val="003F03D8"/>
    <w:rsid w:val="003F0FFC"/>
    <w:rsid w:val="003F3688"/>
    <w:rsid w:val="003F4DAE"/>
    <w:rsid w:val="003F503C"/>
    <w:rsid w:val="003F5A5C"/>
    <w:rsid w:val="003F5A9B"/>
    <w:rsid w:val="00400489"/>
    <w:rsid w:val="00400AD0"/>
    <w:rsid w:val="00401736"/>
    <w:rsid w:val="0040386B"/>
    <w:rsid w:val="004045EB"/>
    <w:rsid w:val="004045FA"/>
    <w:rsid w:val="00404CFF"/>
    <w:rsid w:val="004056A2"/>
    <w:rsid w:val="00407B66"/>
    <w:rsid w:val="0041163F"/>
    <w:rsid w:val="00411D55"/>
    <w:rsid w:val="00413C16"/>
    <w:rsid w:val="00415E54"/>
    <w:rsid w:val="00417294"/>
    <w:rsid w:val="00420077"/>
    <w:rsid w:val="00420DB1"/>
    <w:rsid w:val="00420DF3"/>
    <w:rsid w:val="00421ED1"/>
    <w:rsid w:val="004237AD"/>
    <w:rsid w:val="0042534E"/>
    <w:rsid w:val="0042591E"/>
    <w:rsid w:val="00426275"/>
    <w:rsid w:val="004264CD"/>
    <w:rsid w:val="00426F1D"/>
    <w:rsid w:val="004278F9"/>
    <w:rsid w:val="00427F25"/>
    <w:rsid w:val="00430823"/>
    <w:rsid w:val="00432BF3"/>
    <w:rsid w:val="00433A1B"/>
    <w:rsid w:val="00435EA4"/>
    <w:rsid w:val="00436DCA"/>
    <w:rsid w:val="0044080C"/>
    <w:rsid w:val="0044081F"/>
    <w:rsid w:val="00441927"/>
    <w:rsid w:val="004421FF"/>
    <w:rsid w:val="00442C06"/>
    <w:rsid w:val="0044401E"/>
    <w:rsid w:val="004450E5"/>
    <w:rsid w:val="004461B4"/>
    <w:rsid w:val="00446D80"/>
    <w:rsid w:val="00447305"/>
    <w:rsid w:val="00447D6A"/>
    <w:rsid w:val="004503E7"/>
    <w:rsid w:val="00452D7F"/>
    <w:rsid w:val="00453D9D"/>
    <w:rsid w:val="00455C1F"/>
    <w:rsid w:val="00456E22"/>
    <w:rsid w:val="004575EF"/>
    <w:rsid w:val="00457A24"/>
    <w:rsid w:val="00460FC6"/>
    <w:rsid w:val="00461481"/>
    <w:rsid w:val="004619C3"/>
    <w:rsid w:val="00461EF8"/>
    <w:rsid w:val="0046231C"/>
    <w:rsid w:val="00463052"/>
    <w:rsid w:val="004653A8"/>
    <w:rsid w:val="00465C70"/>
    <w:rsid w:val="00467018"/>
    <w:rsid w:val="0046739B"/>
    <w:rsid w:val="0046787A"/>
    <w:rsid w:val="00471C4A"/>
    <w:rsid w:val="00471E70"/>
    <w:rsid w:val="00474DA0"/>
    <w:rsid w:val="00475209"/>
    <w:rsid w:val="00476CEE"/>
    <w:rsid w:val="00480FCB"/>
    <w:rsid w:val="004828B0"/>
    <w:rsid w:val="004840FB"/>
    <w:rsid w:val="00484711"/>
    <w:rsid w:val="004875B4"/>
    <w:rsid w:val="004903F3"/>
    <w:rsid w:val="00490A5D"/>
    <w:rsid w:val="00491513"/>
    <w:rsid w:val="00491640"/>
    <w:rsid w:val="00491861"/>
    <w:rsid w:val="00493087"/>
    <w:rsid w:val="004931A9"/>
    <w:rsid w:val="00493A7C"/>
    <w:rsid w:val="00494991"/>
    <w:rsid w:val="00494A81"/>
    <w:rsid w:val="00494E54"/>
    <w:rsid w:val="004A121E"/>
    <w:rsid w:val="004A15C1"/>
    <w:rsid w:val="004A1885"/>
    <w:rsid w:val="004A26D7"/>
    <w:rsid w:val="004A29D9"/>
    <w:rsid w:val="004A3482"/>
    <w:rsid w:val="004A58C1"/>
    <w:rsid w:val="004A5C69"/>
    <w:rsid w:val="004A62D8"/>
    <w:rsid w:val="004A68D6"/>
    <w:rsid w:val="004A6EF2"/>
    <w:rsid w:val="004A7051"/>
    <w:rsid w:val="004B0192"/>
    <w:rsid w:val="004B0556"/>
    <w:rsid w:val="004B2FF7"/>
    <w:rsid w:val="004B467B"/>
    <w:rsid w:val="004B49DF"/>
    <w:rsid w:val="004B5472"/>
    <w:rsid w:val="004B733E"/>
    <w:rsid w:val="004B734B"/>
    <w:rsid w:val="004B7380"/>
    <w:rsid w:val="004C008A"/>
    <w:rsid w:val="004C1A07"/>
    <w:rsid w:val="004C1ADA"/>
    <w:rsid w:val="004C1E4F"/>
    <w:rsid w:val="004C37BC"/>
    <w:rsid w:val="004C3F34"/>
    <w:rsid w:val="004C5410"/>
    <w:rsid w:val="004C550D"/>
    <w:rsid w:val="004C6EE7"/>
    <w:rsid w:val="004C7419"/>
    <w:rsid w:val="004C754B"/>
    <w:rsid w:val="004D103B"/>
    <w:rsid w:val="004D698B"/>
    <w:rsid w:val="004D7379"/>
    <w:rsid w:val="004D7AEB"/>
    <w:rsid w:val="004E05C4"/>
    <w:rsid w:val="004E1A90"/>
    <w:rsid w:val="004E21D7"/>
    <w:rsid w:val="004E2A8C"/>
    <w:rsid w:val="004E3337"/>
    <w:rsid w:val="004E69E1"/>
    <w:rsid w:val="004E793F"/>
    <w:rsid w:val="004F1062"/>
    <w:rsid w:val="004F11FD"/>
    <w:rsid w:val="004F361D"/>
    <w:rsid w:val="004F46D2"/>
    <w:rsid w:val="004F4B4F"/>
    <w:rsid w:val="004F55CA"/>
    <w:rsid w:val="004F70F6"/>
    <w:rsid w:val="0050183C"/>
    <w:rsid w:val="0050196F"/>
    <w:rsid w:val="0050322A"/>
    <w:rsid w:val="005035A1"/>
    <w:rsid w:val="00503E7C"/>
    <w:rsid w:val="0050581F"/>
    <w:rsid w:val="005068CF"/>
    <w:rsid w:val="0050721E"/>
    <w:rsid w:val="00510E46"/>
    <w:rsid w:val="005128EA"/>
    <w:rsid w:val="00512AC7"/>
    <w:rsid w:val="00514C5F"/>
    <w:rsid w:val="00514DB6"/>
    <w:rsid w:val="00514E61"/>
    <w:rsid w:val="00515498"/>
    <w:rsid w:val="005156A8"/>
    <w:rsid w:val="005168F4"/>
    <w:rsid w:val="00521159"/>
    <w:rsid w:val="0052172A"/>
    <w:rsid w:val="005232EF"/>
    <w:rsid w:val="0052457F"/>
    <w:rsid w:val="00524771"/>
    <w:rsid w:val="0052670C"/>
    <w:rsid w:val="00526CED"/>
    <w:rsid w:val="0053007E"/>
    <w:rsid w:val="0053038D"/>
    <w:rsid w:val="00530C20"/>
    <w:rsid w:val="00534A0C"/>
    <w:rsid w:val="005371A5"/>
    <w:rsid w:val="005376D1"/>
    <w:rsid w:val="00537844"/>
    <w:rsid w:val="00537857"/>
    <w:rsid w:val="0054257C"/>
    <w:rsid w:val="0054303D"/>
    <w:rsid w:val="005449E4"/>
    <w:rsid w:val="00545C57"/>
    <w:rsid w:val="005464F7"/>
    <w:rsid w:val="0054694B"/>
    <w:rsid w:val="00547BE4"/>
    <w:rsid w:val="00552524"/>
    <w:rsid w:val="005560BE"/>
    <w:rsid w:val="00560A1F"/>
    <w:rsid w:val="00560A3A"/>
    <w:rsid w:val="005610D0"/>
    <w:rsid w:val="0056173D"/>
    <w:rsid w:val="00562A4A"/>
    <w:rsid w:val="005638A4"/>
    <w:rsid w:val="00564235"/>
    <w:rsid w:val="00564A81"/>
    <w:rsid w:val="0056572F"/>
    <w:rsid w:val="00565790"/>
    <w:rsid w:val="00566484"/>
    <w:rsid w:val="00567BBC"/>
    <w:rsid w:val="00571B41"/>
    <w:rsid w:val="00571BD1"/>
    <w:rsid w:val="00572C10"/>
    <w:rsid w:val="00573232"/>
    <w:rsid w:val="005738E0"/>
    <w:rsid w:val="00573C52"/>
    <w:rsid w:val="00573F79"/>
    <w:rsid w:val="00575B8E"/>
    <w:rsid w:val="00577655"/>
    <w:rsid w:val="00580155"/>
    <w:rsid w:val="005836A5"/>
    <w:rsid w:val="00583B60"/>
    <w:rsid w:val="0058439F"/>
    <w:rsid w:val="005844EF"/>
    <w:rsid w:val="00584CDC"/>
    <w:rsid w:val="00584EDE"/>
    <w:rsid w:val="00586438"/>
    <w:rsid w:val="0058693C"/>
    <w:rsid w:val="00587EE2"/>
    <w:rsid w:val="0059042E"/>
    <w:rsid w:val="00590859"/>
    <w:rsid w:val="00591669"/>
    <w:rsid w:val="00591F9B"/>
    <w:rsid w:val="00593ACA"/>
    <w:rsid w:val="00594CAC"/>
    <w:rsid w:val="00596147"/>
    <w:rsid w:val="005A0BC7"/>
    <w:rsid w:val="005A1DB4"/>
    <w:rsid w:val="005A1E11"/>
    <w:rsid w:val="005A253D"/>
    <w:rsid w:val="005A2721"/>
    <w:rsid w:val="005A28F9"/>
    <w:rsid w:val="005A3359"/>
    <w:rsid w:val="005A34FE"/>
    <w:rsid w:val="005A4408"/>
    <w:rsid w:val="005A4C44"/>
    <w:rsid w:val="005A5659"/>
    <w:rsid w:val="005A7604"/>
    <w:rsid w:val="005A7823"/>
    <w:rsid w:val="005B1546"/>
    <w:rsid w:val="005B318E"/>
    <w:rsid w:val="005B4D6C"/>
    <w:rsid w:val="005C1A21"/>
    <w:rsid w:val="005C2780"/>
    <w:rsid w:val="005C38C4"/>
    <w:rsid w:val="005C5BE8"/>
    <w:rsid w:val="005C7346"/>
    <w:rsid w:val="005D0BCF"/>
    <w:rsid w:val="005D1849"/>
    <w:rsid w:val="005D1BA2"/>
    <w:rsid w:val="005D1DB7"/>
    <w:rsid w:val="005D27AE"/>
    <w:rsid w:val="005D2C70"/>
    <w:rsid w:val="005D44F3"/>
    <w:rsid w:val="005D5271"/>
    <w:rsid w:val="005D6879"/>
    <w:rsid w:val="005E0140"/>
    <w:rsid w:val="005E02FB"/>
    <w:rsid w:val="005E1271"/>
    <w:rsid w:val="005E1B91"/>
    <w:rsid w:val="005E6116"/>
    <w:rsid w:val="005E7A99"/>
    <w:rsid w:val="005F0180"/>
    <w:rsid w:val="005F117A"/>
    <w:rsid w:val="005F16A1"/>
    <w:rsid w:val="005F2845"/>
    <w:rsid w:val="005F2B78"/>
    <w:rsid w:val="005F4365"/>
    <w:rsid w:val="005F59E5"/>
    <w:rsid w:val="005F5E6B"/>
    <w:rsid w:val="005F7141"/>
    <w:rsid w:val="005F73F5"/>
    <w:rsid w:val="006019C1"/>
    <w:rsid w:val="00601E29"/>
    <w:rsid w:val="00602343"/>
    <w:rsid w:val="0060470C"/>
    <w:rsid w:val="006054A6"/>
    <w:rsid w:val="006054AA"/>
    <w:rsid w:val="00605863"/>
    <w:rsid w:val="00605DAB"/>
    <w:rsid w:val="006066D1"/>
    <w:rsid w:val="006069C3"/>
    <w:rsid w:val="00610F0D"/>
    <w:rsid w:val="0061139B"/>
    <w:rsid w:val="006147C5"/>
    <w:rsid w:val="00614FE1"/>
    <w:rsid w:val="00616CD0"/>
    <w:rsid w:val="006177D1"/>
    <w:rsid w:val="00617D45"/>
    <w:rsid w:val="006204AC"/>
    <w:rsid w:val="00620A7D"/>
    <w:rsid w:val="00621915"/>
    <w:rsid w:val="0062230D"/>
    <w:rsid w:val="00622761"/>
    <w:rsid w:val="00622920"/>
    <w:rsid w:val="00623A46"/>
    <w:rsid w:val="00623A48"/>
    <w:rsid w:val="00623D1E"/>
    <w:rsid w:val="006260E7"/>
    <w:rsid w:val="006276FE"/>
    <w:rsid w:val="00627A48"/>
    <w:rsid w:val="0063192E"/>
    <w:rsid w:val="00631DDE"/>
    <w:rsid w:val="0063269A"/>
    <w:rsid w:val="006328C1"/>
    <w:rsid w:val="0063432F"/>
    <w:rsid w:val="00635C78"/>
    <w:rsid w:val="00637241"/>
    <w:rsid w:val="00637521"/>
    <w:rsid w:val="0063767B"/>
    <w:rsid w:val="006379EB"/>
    <w:rsid w:val="00637BB1"/>
    <w:rsid w:val="00640D81"/>
    <w:rsid w:val="00644155"/>
    <w:rsid w:val="00645311"/>
    <w:rsid w:val="006453E7"/>
    <w:rsid w:val="00645907"/>
    <w:rsid w:val="00645F3A"/>
    <w:rsid w:val="00646506"/>
    <w:rsid w:val="006469C7"/>
    <w:rsid w:val="00646AD6"/>
    <w:rsid w:val="00646D48"/>
    <w:rsid w:val="00647540"/>
    <w:rsid w:val="0064769B"/>
    <w:rsid w:val="0065129A"/>
    <w:rsid w:val="0065363F"/>
    <w:rsid w:val="00653FD6"/>
    <w:rsid w:val="0065435A"/>
    <w:rsid w:val="006543B7"/>
    <w:rsid w:val="00655234"/>
    <w:rsid w:val="00655DAB"/>
    <w:rsid w:val="00655EEF"/>
    <w:rsid w:val="006564BE"/>
    <w:rsid w:val="006604DC"/>
    <w:rsid w:val="0066076D"/>
    <w:rsid w:val="00664004"/>
    <w:rsid w:val="00664056"/>
    <w:rsid w:val="00664736"/>
    <w:rsid w:val="00664D30"/>
    <w:rsid w:val="0066503C"/>
    <w:rsid w:val="00665435"/>
    <w:rsid w:val="006670D3"/>
    <w:rsid w:val="00667960"/>
    <w:rsid w:val="00667993"/>
    <w:rsid w:val="00670C4E"/>
    <w:rsid w:val="00671735"/>
    <w:rsid w:val="0067197C"/>
    <w:rsid w:val="0067311D"/>
    <w:rsid w:val="00674130"/>
    <w:rsid w:val="00676B02"/>
    <w:rsid w:val="00682A30"/>
    <w:rsid w:val="0068326B"/>
    <w:rsid w:val="006838FC"/>
    <w:rsid w:val="00683F34"/>
    <w:rsid w:val="00686076"/>
    <w:rsid w:val="00686180"/>
    <w:rsid w:val="00692EAE"/>
    <w:rsid w:val="006931DE"/>
    <w:rsid w:val="006937E7"/>
    <w:rsid w:val="00694030"/>
    <w:rsid w:val="00694CEF"/>
    <w:rsid w:val="00695F3A"/>
    <w:rsid w:val="00696171"/>
    <w:rsid w:val="006969CF"/>
    <w:rsid w:val="00697659"/>
    <w:rsid w:val="00697BF1"/>
    <w:rsid w:val="006A1300"/>
    <w:rsid w:val="006A1A41"/>
    <w:rsid w:val="006A319B"/>
    <w:rsid w:val="006A32C1"/>
    <w:rsid w:val="006A3B26"/>
    <w:rsid w:val="006A5FEF"/>
    <w:rsid w:val="006A7068"/>
    <w:rsid w:val="006A73DA"/>
    <w:rsid w:val="006B19D0"/>
    <w:rsid w:val="006B1FBB"/>
    <w:rsid w:val="006B2296"/>
    <w:rsid w:val="006B28E2"/>
    <w:rsid w:val="006B2BC6"/>
    <w:rsid w:val="006B2D57"/>
    <w:rsid w:val="006B52BA"/>
    <w:rsid w:val="006B5317"/>
    <w:rsid w:val="006B66E2"/>
    <w:rsid w:val="006B6A3D"/>
    <w:rsid w:val="006B72BA"/>
    <w:rsid w:val="006B7F1E"/>
    <w:rsid w:val="006C2BC2"/>
    <w:rsid w:val="006C3517"/>
    <w:rsid w:val="006C3921"/>
    <w:rsid w:val="006C3AF2"/>
    <w:rsid w:val="006C4E70"/>
    <w:rsid w:val="006C59FC"/>
    <w:rsid w:val="006C63EF"/>
    <w:rsid w:val="006D0CC3"/>
    <w:rsid w:val="006D2DEE"/>
    <w:rsid w:val="006D3FFD"/>
    <w:rsid w:val="006D4606"/>
    <w:rsid w:val="006D59B5"/>
    <w:rsid w:val="006D5FC8"/>
    <w:rsid w:val="006D7ADD"/>
    <w:rsid w:val="006E0611"/>
    <w:rsid w:val="006E1BED"/>
    <w:rsid w:val="006E2132"/>
    <w:rsid w:val="006E26BC"/>
    <w:rsid w:val="006E4D98"/>
    <w:rsid w:val="006E7A3C"/>
    <w:rsid w:val="006F0331"/>
    <w:rsid w:val="006F0951"/>
    <w:rsid w:val="006F337E"/>
    <w:rsid w:val="006F41D7"/>
    <w:rsid w:val="006F5052"/>
    <w:rsid w:val="006F7D40"/>
    <w:rsid w:val="007014CF"/>
    <w:rsid w:val="0070221A"/>
    <w:rsid w:val="007054F2"/>
    <w:rsid w:val="0070625A"/>
    <w:rsid w:val="007072C0"/>
    <w:rsid w:val="007111AD"/>
    <w:rsid w:val="00711743"/>
    <w:rsid w:val="00711C08"/>
    <w:rsid w:val="0071256C"/>
    <w:rsid w:val="00713C22"/>
    <w:rsid w:val="00714066"/>
    <w:rsid w:val="00714F7A"/>
    <w:rsid w:val="00716BB8"/>
    <w:rsid w:val="00717DDE"/>
    <w:rsid w:val="00721C12"/>
    <w:rsid w:val="00722F74"/>
    <w:rsid w:val="00723AB2"/>
    <w:rsid w:val="00724F0C"/>
    <w:rsid w:val="00725854"/>
    <w:rsid w:val="007275B5"/>
    <w:rsid w:val="00731553"/>
    <w:rsid w:val="007316DE"/>
    <w:rsid w:val="00731AAB"/>
    <w:rsid w:val="00731CC0"/>
    <w:rsid w:val="00733822"/>
    <w:rsid w:val="00733B07"/>
    <w:rsid w:val="00734A27"/>
    <w:rsid w:val="00735932"/>
    <w:rsid w:val="0073625D"/>
    <w:rsid w:val="00736D88"/>
    <w:rsid w:val="00737388"/>
    <w:rsid w:val="00741539"/>
    <w:rsid w:val="00741C2C"/>
    <w:rsid w:val="00742E73"/>
    <w:rsid w:val="00743949"/>
    <w:rsid w:val="00746BCD"/>
    <w:rsid w:val="007470FA"/>
    <w:rsid w:val="00747D0B"/>
    <w:rsid w:val="00747D8B"/>
    <w:rsid w:val="007502CA"/>
    <w:rsid w:val="007510B9"/>
    <w:rsid w:val="00751886"/>
    <w:rsid w:val="00754943"/>
    <w:rsid w:val="007553B7"/>
    <w:rsid w:val="00755A95"/>
    <w:rsid w:val="00755AC9"/>
    <w:rsid w:val="007561BA"/>
    <w:rsid w:val="007578A3"/>
    <w:rsid w:val="00757FA0"/>
    <w:rsid w:val="00760FAE"/>
    <w:rsid w:val="007616CE"/>
    <w:rsid w:val="007619BD"/>
    <w:rsid w:val="00761D15"/>
    <w:rsid w:val="00762193"/>
    <w:rsid w:val="00762507"/>
    <w:rsid w:val="007633D4"/>
    <w:rsid w:val="007644DE"/>
    <w:rsid w:val="00764566"/>
    <w:rsid w:val="00764C0A"/>
    <w:rsid w:val="00765022"/>
    <w:rsid w:val="007666F4"/>
    <w:rsid w:val="00766E79"/>
    <w:rsid w:val="00767052"/>
    <w:rsid w:val="00770508"/>
    <w:rsid w:val="00771AAA"/>
    <w:rsid w:val="00772F93"/>
    <w:rsid w:val="00773154"/>
    <w:rsid w:val="007734EC"/>
    <w:rsid w:val="00775104"/>
    <w:rsid w:val="0077516D"/>
    <w:rsid w:val="00775465"/>
    <w:rsid w:val="00776599"/>
    <w:rsid w:val="00777D09"/>
    <w:rsid w:val="00782F40"/>
    <w:rsid w:val="00783A81"/>
    <w:rsid w:val="007846D7"/>
    <w:rsid w:val="00785500"/>
    <w:rsid w:val="0078568C"/>
    <w:rsid w:val="007856E4"/>
    <w:rsid w:val="00785BA1"/>
    <w:rsid w:val="00786377"/>
    <w:rsid w:val="00786FEF"/>
    <w:rsid w:val="007873CC"/>
    <w:rsid w:val="0078759D"/>
    <w:rsid w:val="00791DBA"/>
    <w:rsid w:val="00791DC2"/>
    <w:rsid w:val="00791EE2"/>
    <w:rsid w:val="007926B6"/>
    <w:rsid w:val="007942A9"/>
    <w:rsid w:val="00794671"/>
    <w:rsid w:val="00794C60"/>
    <w:rsid w:val="007960EE"/>
    <w:rsid w:val="007A0072"/>
    <w:rsid w:val="007A04D0"/>
    <w:rsid w:val="007A0613"/>
    <w:rsid w:val="007A2C23"/>
    <w:rsid w:val="007A4005"/>
    <w:rsid w:val="007A4A42"/>
    <w:rsid w:val="007A4A4D"/>
    <w:rsid w:val="007A4AEE"/>
    <w:rsid w:val="007A5474"/>
    <w:rsid w:val="007A6132"/>
    <w:rsid w:val="007B0CB1"/>
    <w:rsid w:val="007B0E5D"/>
    <w:rsid w:val="007B13EC"/>
    <w:rsid w:val="007B1512"/>
    <w:rsid w:val="007B1670"/>
    <w:rsid w:val="007B2A0E"/>
    <w:rsid w:val="007B30B5"/>
    <w:rsid w:val="007B3CD8"/>
    <w:rsid w:val="007B4078"/>
    <w:rsid w:val="007B5246"/>
    <w:rsid w:val="007B786E"/>
    <w:rsid w:val="007C0369"/>
    <w:rsid w:val="007C219C"/>
    <w:rsid w:val="007C24B8"/>
    <w:rsid w:val="007C2543"/>
    <w:rsid w:val="007C27B2"/>
    <w:rsid w:val="007C2985"/>
    <w:rsid w:val="007C2C39"/>
    <w:rsid w:val="007C4DEA"/>
    <w:rsid w:val="007C5CE4"/>
    <w:rsid w:val="007C6799"/>
    <w:rsid w:val="007D0DFC"/>
    <w:rsid w:val="007D2C04"/>
    <w:rsid w:val="007D591C"/>
    <w:rsid w:val="007D6231"/>
    <w:rsid w:val="007D6318"/>
    <w:rsid w:val="007D6DA5"/>
    <w:rsid w:val="007E25FA"/>
    <w:rsid w:val="007E284E"/>
    <w:rsid w:val="007E2EEB"/>
    <w:rsid w:val="007E2F84"/>
    <w:rsid w:val="007E3C0B"/>
    <w:rsid w:val="007E4A79"/>
    <w:rsid w:val="007E558D"/>
    <w:rsid w:val="007E5670"/>
    <w:rsid w:val="007E598E"/>
    <w:rsid w:val="007E6CF3"/>
    <w:rsid w:val="007E7789"/>
    <w:rsid w:val="007E7D0E"/>
    <w:rsid w:val="007F03E2"/>
    <w:rsid w:val="007F0A29"/>
    <w:rsid w:val="007F2F76"/>
    <w:rsid w:val="007F4573"/>
    <w:rsid w:val="007F4DB7"/>
    <w:rsid w:val="007F511E"/>
    <w:rsid w:val="007F515A"/>
    <w:rsid w:val="007F6DEF"/>
    <w:rsid w:val="00801438"/>
    <w:rsid w:val="008016E1"/>
    <w:rsid w:val="00801A43"/>
    <w:rsid w:val="00801CAE"/>
    <w:rsid w:val="0080255E"/>
    <w:rsid w:val="00803665"/>
    <w:rsid w:val="008036FB"/>
    <w:rsid w:val="0080457D"/>
    <w:rsid w:val="008055D6"/>
    <w:rsid w:val="008056BC"/>
    <w:rsid w:val="00805D16"/>
    <w:rsid w:val="0080722C"/>
    <w:rsid w:val="00807800"/>
    <w:rsid w:val="00810185"/>
    <w:rsid w:val="00810426"/>
    <w:rsid w:val="00810EF2"/>
    <w:rsid w:val="00811275"/>
    <w:rsid w:val="0081227B"/>
    <w:rsid w:val="00812E71"/>
    <w:rsid w:val="00813049"/>
    <w:rsid w:val="00813796"/>
    <w:rsid w:val="00820454"/>
    <w:rsid w:val="00820E40"/>
    <w:rsid w:val="00823241"/>
    <w:rsid w:val="0082414C"/>
    <w:rsid w:val="00825DB9"/>
    <w:rsid w:val="00825F39"/>
    <w:rsid w:val="0083050D"/>
    <w:rsid w:val="0083052A"/>
    <w:rsid w:val="00830888"/>
    <w:rsid w:val="008311A8"/>
    <w:rsid w:val="00831B9E"/>
    <w:rsid w:val="00833058"/>
    <w:rsid w:val="00836CA8"/>
    <w:rsid w:val="008372AD"/>
    <w:rsid w:val="00837D10"/>
    <w:rsid w:val="00841B7E"/>
    <w:rsid w:val="00841D10"/>
    <w:rsid w:val="0084292F"/>
    <w:rsid w:val="008431E0"/>
    <w:rsid w:val="0084487A"/>
    <w:rsid w:val="00845EED"/>
    <w:rsid w:val="008467C0"/>
    <w:rsid w:val="00846A16"/>
    <w:rsid w:val="00846FFC"/>
    <w:rsid w:val="00847F14"/>
    <w:rsid w:val="0085278E"/>
    <w:rsid w:val="00852922"/>
    <w:rsid w:val="00852E21"/>
    <w:rsid w:val="00855C76"/>
    <w:rsid w:val="0085691E"/>
    <w:rsid w:val="00857555"/>
    <w:rsid w:val="00857BD8"/>
    <w:rsid w:val="0086343A"/>
    <w:rsid w:val="00864EEB"/>
    <w:rsid w:val="00865D02"/>
    <w:rsid w:val="00867F39"/>
    <w:rsid w:val="00870DEA"/>
    <w:rsid w:val="00870FA3"/>
    <w:rsid w:val="00872EAE"/>
    <w:rsid w:val="00875BDC"/>
    <w:rsid w:val="00876639"/>
    <w:rsid w:val="008770C7"/>
    <w:rsid w:val="0088136F"/>
    <w:rsid w:val="00882BB9"/>
    <w:rsid w:val="0088407B"/>
    <w:rsid w:val="0088470E"/>
    <w:rsid w:val="008862E3"/>
    <w:rsid w:val="008875DA"/>
    <w:rsid w:val="0088799E"/>
    <w:rsid w:val="00887D63"/>
    <w:rsid w:val="00890B9D"/>
    <w:rsid w:val="00891E58"/>
    <w:rsid w:val="008931FB"/>
    <w:rsid w:val="00893E88"/>
    <w:rsid w:val="008946B4"/>
    <w:rsid w:val="008961A6"/>
    <w:rsid w:val="008A066F"/>
    <w:rsid w:val="008A0A6B"/>
    <w:rsid w:val="008A1C00"/>
    <w:rsid w:val="008A40CF"/>
    <w:rsid w:val="008A42ED"/>
    <w:rsid w:val="008A4B4F"/>
    <w:rsid w:val="008A6E9E"/>
    <w:rsid w:val="008B1D00"/>
    <w:rsid w:val="008B2513"/>
    <w:rsid w:val="008B2A87"/>
    <w:rsid w:val="008B3490"/>
    <w:rsid w:val="008B536A"/>
    <w:rsid w:val="008B55D2"/>
    <w:rsid w:val="008B5ACB"/>
    <w:rsid w:val="008B5B58"/>
    <w:rsid w:val="008B5F39"/>
    <w:rsid w:val="008B6369"/>
    <w:rsid w:val="008B6847"/>
    <w:rsid w:val="008B7191"/>
    <w:rsid w:val="008B7269"/>
    <w:rsid w:val="008B78EB"/>
    <w:rsid w:val="008C011A"/>
    <w:rsid w:val="008C1185"/>
    <w:rsid w:val="008C4F81"/>
    <w:rsid w:val="008C5BD7"/>
    <w:rsid w:val="008C5D2C"/>
    <w:rsid w:val="008C5DB3"/>
    <w:rsid w:val="008C5FD2"/>
    <w:rsid w:val="008C7EB6"/>
    <w:rsid w:val="008D095B"/>
    <w:rsid w:val="008D096B"/>
    <w:rsid w:val="008D1AF5"/>
    <w:rsid w:val="008D1BEB"/>
    <w:rsid w:val="008D2DC0"/>
    <w:rsid w:val="008D38E9"/>
    <w:rsid w:val="008D4202"/>
    <w:rsid w:val="008D533D"/>
    <w:rsid w:val="008D6217"/>
    <w:rsid w:val="008D63AC"/>
    <w:rsid w:val="008D6962"/>
    <w:rsid w:val="008D74A4"/>
    <w:rsid w:val="008D7784"/>
    <w:rsid w:val="008E1DC3"/>
    <w:rsid w:val="008E381C"/>
    <w:rsid w:val="008E487E"/>
    <w:rsid w:val="008E624D"/>
    <w:rsid w:val="008E6CAA"/>
    <w:rsid w:val="008E6E5F"/>
    <w:rsid w:val="008E70BF"/>
    <w:rsid w:val="008E7D2D"/>
    <w:rsid w:val="008F0181"/>
    <w:rsid w:val="008F0B86"/>
    <w:rsid w:val="008F0C30"/>
    <w:rsid w:val="008F3DC2"/>
    <w:rsid w:val="008F4B95"/>
    <w:rsid w:val="008F4EAC"/>
    <w:rsid w:val="008F50F9"/>
    <w:rsid w:val="008F6521"/>
    <w:rsid w:val="008F7348"/>
    <w:rsid w:val="008F7BF6"/>
    <w:rsid w:val="009001ED"/>
    <w:rsid w:val="009002B2"/>
    <w:rsid w:val="009008A4"/>
    <w:rsid w:val="00901ACE"/>
    <w:rsid w:val="00905965"/>
    <w:rsid w:val="00905A05"/>
    <w:rsid w:val="00906CC8"/>
    <w:rsid w:val="00911EA5"/>
    <w:rsid w:val="00914C81"/>
    <w:rsid w:val="00914F5F"/>
    <w:rsid w:val="00914F6C"/>
    <w:rsid w:val="009153E4"/>
    <w:rsid w:val="009155E9"/>
    <w:rsid w:val="0091565C"/>
    <w:rsid w:val="00917A0E"/>
    <w:rsid w:val="00922D59"/>
    <w:rsid w:val="00923A78"/>
    <w:rsid w:val="00932E4A"/>
    <w:rsid w:val="009333F3"/>
    <w:rsid w:val="009341F0"/>
    <w:rsid w:val="0093563D"/>
    <w:rsid w:val="00936AC6"/>
    <w:rsid w:val="00937CB7"/>
    <w:rsid w:val="00941C1F"/>
    <w:rsid w:val="0094269D"/>
    <w:rsid w:val="00942DAC"/>
    <w:rsid w:val="00944E3E"/>
    <w:rsid w:val="009531C0"/>
    <w:rsid w:val="00954640"/>
    <w:rsid w:val="009555F1"/>
    <w:rsid w:val="00956292"/>
    <w:rsid w:val="00957A88"/>
    <w:rsid w:val="00957CFF"/>
    <w:rsid w:val="0096026C"/>
    <w:rsid w:val="00961452"/>
    <w:rsid w:val="00961813"/>
    <w:rsid w:val="009618AE"/>
    <w:rsid w:val="009625C9"/>
    <w:rsid w:val="00963C80"/>
    <w:rsid w:val="00964AF5"/>
    <w:rsid w:val="00964D85"/>
    <w:rsid w:val="009663EA"/>
    <w:rsid w:val="00967372"/>
    <w:rsid w:val="00974B6C"/>
    <w:rsid w:val="00974C5B"/>
    <w:rsid w:val="00974F0C"/>
    <w:rsid w:val="009750E1"/>
    <w:rsid w:val="0098180B"/>
    <w:rsid w:val="00982D0C"/>
    <w:rsid w:val="00984512"/>
    <w:rsid w:val="009845E5"/>
    <w:rsid w:val="00985D56"/>
    <w:rsid w:val="00986073"/>
    <w:rsid w:val="00993DC6"/>
    <w:rsid w:val="009946B9"/>
    <w:rsid w:val="00994A05"/>
    <w:rsid w:val="00996457"/>
    <w:rsid w:val="009A0289"/>
    <w:rsid w:val="009A33B9"/>
    <w:rsid w:val="009A5300"/>
    <w:rsid w:val="009A5798"/>
    <w:rsid w:val="009A5BED"/>
    <w:rsid w:val="009A6D35"/>
    <w:rsid w:val="009A74C4"/>
    <w:rsid w:val="009B0892"/>
    <w:rsid w:val="009B0E75"/>
    <w:rsid w:val="009B162F"/>
    <w:rsid w:val="009B32E9"/>
    <w:rsid w:val="009B55BC"/>
    <w:rsid w:val="009B5D8F"/>
    <w:rsid w:val="009B69B8"/>
    <w:rsid w:val="009B7DBF"/>
    <w:rsid w:val="009C0FB3"/>
    <w:rsid w:val="009C268D"/>
    <w:rsid w:val="009C4BDB"/>
    <w:rsid w:val="009C5220"/>
    <w:rsid w:val="009C55AD"/>
    <w:rsid w:val="009C570C"/>
    <w:rsid w:val="009C5986"/>
    <w:rsid w:val="009C5D25"/>
    <w:rsid w:val="009C6C45"/>
    <w:rsid w:val="009C7FCF"/>
    <w:rsid w:val="009D177B"/>
    <w:rsid w:val="009D2F20"/>
    <w:rsid w:val="009D4653"/>
    <w:rsid w:val="009D4D9B"/>
    <w:rsid w:val="009D519B"/>
    <w:rsid w:val="009D5296"/>
    <w:rsid w:val="009D6456"/>
    <w:rsid w:val="009D6979"/>
    <w:rsid w:val="009D7485"/>
    <w:rsid w:val="009D74E7"/>
    <w:rsid w:val="009E056B"/>
    <w:rsid w:val="009E0E60"/>
    <w:rsid w:val="009E0E8F"/>
    <w:rsid w:val="009E2014"/>
    <w:rsid w:val="009E250B"/>
    <w:rsid w:val="009E28B6"/>
    <w:rsid w:val="009E63D0"/>
    <w:rsid w:val="009E6827"/>
    <w:rsid w:val="009E7227"/>
    <w:rsid w:val="009E738C"/>
    <w:rsid w:val="009E7892"/>
    <w:rsid w:val="009E7F6A"/>
    <w:rsid w:val="009F0226"/>
    <w:rsid w:val="009F1196"/>
    <w:rsid w:val="009F233A"/>
    <w:rsid w:val="009F3EFF"/>
    <w:rsid w:val="009F449E"/>
    <w:rsid w:val="009F584D"/>
    <w:rsid w:val="009F5C0F"/>
    <w:rsid w:val="009F691A"/>
    <w:rsid w:val="00A0025A"/>
    <w:rsid w:val="00A007E3"/>
    <w:rsid w:val="00A010F4"/>
    <w:rsid w:val="00A01778"/>
    <w:rsid w:val="00A0251A"/>
    <w:rsid w:val="00A02D68"/>
    <w:rsid w:val="00A042DC"/>
    <w:rsid w:val="00A0628F"/>
    <w:rsid w:val="00A072D6"/>
    <w:rsid w:val="00A101DD"/>
    <w:rsid w:val="00A10EDB"/>
    <w:rsid w:val="00A10FC0"/>
    <w:rsid w:val="00A12087"/>
    <w:rsid w:val="00A12E6A"/>
    <w:rsid w:val="00A133F8"/>
    <w:rsid w:val="00A13DC0"/>
    <w:rsid w:val="00A14601"/>
    <w:rsid w:val="00A1606A"/>
    <w:rsid w:val="00A164FB"/>
    <w:rsid w:val="00A16B7C"/>
    <w:rsid w:val="00A175F2"/>
    <w:rsid w:val="00A21CD0"/>
    <w:rsid w:val="00A24CB0"/>
    <w:rsid w:val="00A25A70"/>
    <w:rsid w:val="00A26705"/>
    <w:rsid w:val="00A30567"/>
    <w:rsid w:val="00A3097D"/>
    <w:rsid w:val="00A310C3"/>
    <w:rsid w:val="00A31253"/>
    <w:rsid w:val="00A336A6"/>
    <w:rsid w:val="00A34485"/>
    <w:rsid w:val="00A36592"/>
    <w:rsid w:val="00A36B35"/>
    <w:rsid w:val="00A37FE0"/>
    <w:rsid w:val="00A40BE6"/>
    <w:rsid w:val="00A41A1B"/>
    <w:rsid w:val="00A4330A"/>
    <w:rsid w:val="00A43B15"/>
    <w:rsid w:val="00A43B2A"/>
    <w:rsid w:val="00A44136"/>
    <w:rsid w:val="00A4477D"/>
    <w:rsid w:val="00A447A7"/>
    <w:rsid w:val="00A44BFE"/>
    <w:rsid w:val="00A452D6"/>
    <w:rsid w:val="00A45DC7"/>
    <w:rsid w:val="00A47860"/>
    <w:rsid w:val="00A47D90"/>
    <w:rsid w:val="00A50C96"/>
    <w:rsid w:val="00A5142A"/>
    <w:rsid w:val="00A51A25"/>
    <w:rsid w:val="00A5284C"/>
    <w:rsid w:val="00A52B89"/>
    <w:rsid w:val="00A53108"/>
    <w:rsid w:val="00A5441B"/>
    <w:rsid w:val="00A5462A"/>
    <w:rsid w:val="00A5619F"/>
    <w:rsid w:val="00A603CF"/>
    <w:rsid w:val="00A60C5A"/>
    <w:rsid w:val="00A6196A"/>
    <w:rsid w:val="00A627E9"/>
    <w:rsid w:val="00A64615"/>
    <w:rsid w:val="00A652CF"/>
    <w:rsid w:val="00A66195"/>
    <w:rsid w:val="00A668BC"/>
    <w:rsid w:val="00A6762A"/>
    <w:rsid w:val="00A70761"/>
    <w:rsid w:val="00A735BB"/>
    <w:rsid w:val="00A757D1"/>
    <w:rsid w:val="00A7666F"/>
    <w:rsid w:val="00A76954"/>
    <w:rsid w:val="00A81D36"/>
    <w:rsid w:val="00A8253B"/>
    <w:rsid w:val="00A82DE4"/>
    <w:rsid w:val="00A84948"/>
    <w:rsid w:val="00A85018"/>
    <w:rsid w:val="00A85BB4"/>
    <w:rsid w:val="00A86783"/>
    <w:rsid w:val="00A9258E"/>
    <w:rsid w:val="00A92C3B"/>
    <w:rsid w:val="00A938B4"/>
    <w:rsid w:val="00A94421"/>
    <w:rsid w:val="00A9524A"/>
    <w:rsid w:val="00A97FF2"/>
    <w:rsid w:val="00AA01ED"/>
    <w:rsid w:val="00AA2B01"/>
    <w:rsid w:val="00AA429A"/>
    <w:rsid w:val="00AA570F"/>
    <w:rsid w:val="00AA6A54"/>
    <w:rsid w:val="00AA70CE"/>
    <w:rsid w:val="00AA7CED"/>
    <w:rsid w:val="00AB0E8B"/>
    <w:rsid w:val="00AB1D9D"/>
    <w:rsid w:val="00AB23F3"/>
    <w:rsid w:val="00AB2D5A"/>
    <w:rsid w:val="00AB4BAC"/>
    <w:rsid w:val="00AC516C"/>
    <w:rsid w:val="00AC5BD6"/>
    <w:rsid w:val="00AD14D7"/>
    <w:rsid w:val="00AD1F34"/>
    <w:rsid w:val="00AD2827"/>
    <w:rsid w:val="00AD2DAD"/>
    <w:rsid w:val="00AD4671"/>
    <w:rsid w:val="00AD5A9A"/>
    <w:rsid w:val="00AD5FB6"/>
    <w:rsid w:val="00AD6827"/>
    <w:rsid w:val="00AD7368"/>
    <w:rsid w:val="00AE09CE"/>
    <w:rsid w:val="00AE20EB"/>
    <w:rsid w:val="00AE298D"/>
    <w:rsid w:val="00AE4672"/>
    <w:rsid w:val="00AE53BB"/>
    <w:rsid w:val="00AE5C4A"/>
    <w:rsid w:val="00AE5E85"/>
    <w:rsid w:val="00AE62A4"/>
    <w:rsid w:val="00AE7146"/>
    <w:rsid w:val="00AE726C"/>
    <w:rsid w:val="00AE7D14"/>
    <w:rsid w:val="00AF06D4"/>
    <w:rsid w:val="00AF0D27"/>
    <w:rsid w:val="00AF0FDA"/>
    <w:rsid w:val="00AF3825"/>
    <w:rsid w:val="00AF4851"/>
    <w:rsid w:val="00AF5AE3"/>
    <w:rsid w:val="00AF6BD0"/>
    <w:rsid w:val="00AF7C46"/>
    <w:rsid w:val="00AF7C88"/>
    <w:rsid w:val="00B0100B"/>
    <w:rsid w:val="00B0281B"/>
    <w:rsid w:val="00B06444"/>
    <w:rsid w:val="00B06589"/>
    <w:rsid w:val="00B071AD"/>
    <w:rsid w:val="00B075F7"/>
    <w:rsid w:val="00B130EF"/>
    <w:rsid w:val="00B135E0"/>
    <w:rsid w:val="00B13F26"/>
    <w:rsid w:val="00B1476A"/>
    <w:rsid w:val="00B14823"/>
    <w:rsid w:val="00B15263"/>
    <w:rsid w:val="00B160E3"/>
    <w:rsid w:val="00B16D2F"/>
    <w:rsid w:val="00B2031C"/>
    <w:rsid w:val="00B21EC2"/>
    <w:rsid w:val="00B254A1"/>
    <w:rsid w:val="00B25B4C"/>
    <w:rsid w:val="00B33396"/>
    <w:rsid w:val="00B339AE"/>
    <w:rsid w:val="00B33A70"/>
    <w:rsid w:val="00B341A5"/>
    <w:rsid w:val="00B35D1D"/>
    <w:rsid w:val="00B365FF"/>
    <w:rsid w:val="00B36B51"/>
    <w:rsid w:val="00B4016D"/>
    <w:rsid w:val="00B40EF3"/>
    <w:rsid w:val="00B42E32"/>
    <w:rsid w:val="00B43DD3"/>
    <w:rsid w:val="00B44D5B"/>
    <w:rsid w:val="00B466DC"/>
    <w:rsid w:val="00B46FFA"/>
    <w:rsid w:val="00B5079A"/>
    <w:rsid w:val="00B51F2D"/>
    <w:rsid w:val="00B521A6"/>
    <w:rsid w:val="00B52572"/>
    <w:rsid w:val="00B529BF"/>
    <w:rsid w:val="00B538E7"/>
    <w:rsid w:val="00B57590"/>
    <w:rsid w:val="00B61D94"/>
    <w:rsid w:val="00B63A1B"/>
    <w:rsid w:val="00B63AC7"/>
    <w:rsid w:val="00B65509"/>
    <w:rsid w:val="00B66CBD"/>
    <w:rsid w:val="00B671B1"/>
    <w:rsid w:val="00B7023D"/>
    <w:rsid w:val="00B71C6E"/>
    <w:rsid w:val="00B71D3B"/>
    <w:rsid w:val="00B71F95"/>
    <w:rsid w:val="00B74CFE"/>
    <w:rsid w:val="00B75F88"/>
    <w:rsid w:val="00B7678C"/>
    <w:rsid w:val="00B800F3"/>
    <w:rsid w:val="00B80715"/>
    <w:rsid w:val="00B812EB"/>
    <w:rsid w:val="00B827AA"/>
    <w:rsid w:val="00B8293E"/>
    <w:rsid w:val="00B82D3E"/>
    <w:rsid w:val="00B8684A"/>
    <w:rsid w:val="00B8694C"/>
    <w:rsid w:val="00B86BA9"/>
    <w:rsid w:val="00B86F00"/>
    <w:rsid w:val="00B87CF3"/>
    <w:rsid w:val="00B87D72"/>
    <w:rsid w:val="00B90160"/>
    <w:rsid w:val="00B907BF"/>
    <w:rsid w:val="00B9223D"/>
    <w:rsid w:val="00B9315F"/>
    <w:rsid w:val="00B94282"/>
    <w:rsid w:val="00B956B8"/>
    <w:rsid w:val="00B9697E"/>
    <w:rsid w:val="00B97165"/>
    <w:rsid w:val="00BA1527"/>
    <w:rsid w:val="00BA1C48"/>
    <w:rsid w:val="00BA2058"/>
    <w:rsid w:val="00BA259B"/>
    <w:rsid w:val="00BA2B89"/>
    <w:rsid w:val="00BA2DDA"/>
    <w:rsid w:val="00BA2F8A"/>
    <w:rsid w:val="00BA53CE"/>
    <w:rsid w:val="00BA53CF"/>
    <w:rsid w:val="00BA6446"/>
    <w:rsid w:val="00BB033C"/>
    <w:rsid w:val="00BB2D8B"/>
    <w:rsid w:val="00BB32C5"/>
    <w:rsid w:val="00BB3867"/>
    <w:rsid w:val="00BB5146"/>
    <w:rsid w:val="00BB5D57"/>
    <w:rsid w:val="00BB5F87"/>
    <w:rsid w:val="00BB668D"/>
    <w:rsid w:val="00BB7103"/>
    <w:rsid w:val="00BC114B"/>
    <w:rsid w:val="00BC1176"/>
    <w:rsid w:val="00BC2383"/>
    <w:rsid w:val="00BC38AA"/>
    <w:rsid w:val="00BC5DAD"/>
    <w:rsid w:val="00BC6E62"/>
    <w:rsid w:val="00BC7E79"/>
    <w:rsid w:val="00BD08EB"/>
    <w:rsid w:val="00BD10D5"/>
    <w:rsid w:val="00BD11FE"/>
    <w:rsid w:val="00BD3715"/>
    <w:rsid w:val="00BD4F1C"/>
    <w:rsid w:val="00BD5063"/>
    <w:rsid w:val="00BD730B"/>
    <w:rsid w:val="00BD771C"/>
    <w:rsid w:val="00BE03F1"/>
    <w:rsid w:val="00BE0740"/>
    <w:rsid w:val="00BE1779"/>
    <w:rsid w:val="00BE241C"/>
    <w:rsid w:val="00BE34DF"/>
    <w:rsid w:val="00BE4901"/>
    <w:rsid w:val="00BE5C1D"/>
    <w:rsid w:val="00BE5D49"/>
    <w:rsid w:val="00BF6B77"/>
    <w:rsid w:val="00BF71DE"/>
    <w:rsid w:val="00BF7521"/>
    <w:rsid w:val="00BF7B6A"/>
    <w:rsid w:val="00BF7DFB"/>
    <w:rsid w:val="00C000C6"/>
    <w:rsid w:val="00C01284"/>
    <w:rsid w:val="00C04070"/>
    <w:rsid w:val="00C05362"/>
    <w:rsid w:val="00C0545A"/>
    <w:rsid w:val="00C054E6"/>
    <w:rsid w:val="00C10597"/>
    <w:rsid w:val="00C10BF7"/>
    <w:rsid w:val="00C11CC8"/>
    <w:rsid w:val="00C127C4"/>
    <w:rsid w:val="00C14123"/>
    <w:rsid w:val="00C14F0D"/>
    <w:rsid w:val="00C16D34"/>
    <w:rsid w:val="00C177CD"/>
    <w:rsid w:val="00C17C87"/>
    <w:rsid w:val="00C20A0E"/>
    <w:rsid w:val="00C2273B"/>
    <w:rsid w:val="00C22E6E"/>
    <w:rsid w:val="00C2395A"/>
    <w:rsid w:val="00C23A31"/>
    <w:rsid w:val="00C23D4D"/>
    <w:rsid w:val="00C24A45"/>
    <w:rsid w:val="00C2570A"/>
    <w:rsid w:val="00C25977"/>
    <w:rsid w:val="00C270DA"/>
    <w:rsid w:val="00C31639"/>
    <w:rsid w:val="00C316E4"/>
    <w:rsid w:val="00C32818"/>
    <w:rsid w:val="00C33314"/>
    <w:rsid w:val="00C33833"/>
    <w:rsid w:val="00C338A1"/>
    <w:rsid w:val="00C36AE0"/>
    <w:rsid w:val="00C4107B"/>
    <w:rsid w:val="00C44185"/>
    <w:rsid w:val="00C45A1E"/>
    <w:rsid w:val="00C45DBE"/>
    <w:rsid w:val="00C4605C"/>
    <w:rsid w:val="00C47AAB"/>
    <w:rsid w:val="00C519C3"/>
    <w:rsid w:val="00C52EA7"/>
    <w:rsid w:val="00C5389A"/>
    <w:rsid w:val="00C53CAD"/>
    <w:rsid w:val="00C54A9D"/>
    <w:rsid w:val="00C55195"/>
    <w:rsid w:val="00C56952"/>
    <w:rsid w:val="00C56E26"/>
    <w:rsid w:val="00C606C3"/>
    <w:rsid w:val="00C6363B"/>
    <w:rsid w:val="00C64DF3"/>
    <w:rsid w:val="00C653D0"/>
    <w:rsid w:val="00C70495"/>
    <w:rsid w:val="00C70D21"/>
    <w:rsid w:val="00C71866"/>
    <w:rsid w:val="00C71C21"/>
    <w:rsid w:val="00C71CD4"/>
    <w:rsid w:val="00C73177"/>
    <w:rsid w:val="00C757D0"/>
    <w:rsid w:val="00C75F04"/>
    <w:rsid w:val="00C80406"/>
    <w:rsid w:val="00C80D79"/>
    <w:rsid w:val="00C816AB"/>
    <w:rsid w:val="00C833D4"/>
    <w:rsid w:val="00C84A79"/>
    <w:rsid w:val="00C86D56"/>
    <w:rsid w:val="00C86F02"/>
    <w:rsid w:val="00C87396"/>
    <w:rsid w:val="00C90A43"/>
    <w:rsid w:val="00C9257C"/>
    <w:rsid w:val="00C925CF"/>
    <w:rsid w:val="00C92E80"/>
    <w:rsid w:val="00C95656"/>
    <w:rsid w:val="00C9678B"/>
    <w:rsid w:val="00C96995"/>
    <w:rsid w:val="00C96FC7"/>
    <w:rsid w:val="00C974C4"/>
    <w:rsid w:val="00C9767A"/>
    <w:rsid w:val="00C97803"/>
    <w:rsid w:val="00CA1271"/>
    <w:rsid w:val="00CA13F4"/>
    <w:rsid w:val="00CA169E"/>
    <w:rsid w:val="00CA1B70"/>
    <w:rsid w:val="00CA1F67"/>
    <w:rsid w:val="00CA2AE9"/>
    <w:rsid w:val="00CA2E01"/>
    <w:rsid w:val="00CA4536"/>
    <w:rsid w:val="00CA6476"/>
    <w:rsid w:val="00CA6B2F"/>
    <w:rsid w:val="00CA7A78"/>
    <w:rsid w:val="00CB1E0C"/>
    <w:rsid w:val="00CB3ABE"/>
    <w:rsid w:val="00CB3C35"/>
    <w:rsid w:val="00CB4F3E"/>
    <w:rsid w:val="00CC0290"/>
    <w:rsid w:val="00CC178A"/>
    <w:rsid w:val="00CC193D"/>
    <w:rsid w:val="00CC48E7"/>
    <w:rsid w:val="00CC7AF8"/>
    <w:rsid w:val="00CD0DC2"/>
    <w:rsid w:val="00CD103B"/>
    <w:rsid w:val="00CD289F"/>
    <w:rsid w:val="00CD592F"/>
    <w:rsid w:val="00CD6611"/>
    <w:rsid w:val="00CD6B54"/>
    <w:rsid w:val="00CE1394"/>
    <w:rsid w:val="00CE1AE4"/>
    <w:rsid w:val="00CE1BD1"/>
    <w:rsid w:val="00CE1D11"/>
    <w:rsid w:val="00CE26A7"/>
    <w:rsid w:val="00CE286A"/>
    <w:rsid w:val="00CE4B78"/>
    <w:rsid w:val="00CE4C66"/>
    <w:rsid w:val="00CE55D6"/>
    <w:rsid w:val="00CE6645"/>
    <w:rsid w:val="00CF23CD"/>
    <w:rsid w:val="00CF25EE"/>
    <w:rsid w:val="00CF2C3C"/>
    <w:rsid w:val="00CF380E"/>
    <w:rsid w:val="00CF481D"/>
    <w:rsid w:val="00CF6498"/>
    <w:rsid w:val="00CF746A"/>
    <w:rsid w:val="00CF77F2"/>
    <w:rsid w:val="00D00E78"/>
    <w:rsid w:val="00D024C1"/>
    <w:rsid w:val="00D057DD"/>
    <w:rsid w:val="00D078D9"/>
    <w:rsid w:val="00D10F8F"/>
    <w:rsid w:val="00D119A8"/>
    <w:rsid w:val="00D11D38"/>
    <w:rsid w:val="00D1218F"/>
    <w:rsid w:val="00D13276"/>
    <w:rsid w:val="00D14EE3"/>
    <w:rsid w:val="00D15BEE"/>
    <w:rsid w:val="00D16CCD"/>
    <w:rsid w:val="00D22BCD"/>
    <w:rsid w:val="00D22EF6"/>
    <w:rsid w:val="00D23776"/>
    <w:rsid w:val="00D2377B"/>
    <w:rsid w:val="00D250B3"/>
    <w:rsid w:val="00D273B7"/>
    <w:rsid w:val="00D2756A"/>
    <w:rsid w:val="00D32054"/>
    <w:rsid w:val="00D32C2F"/>
    <w:rsid w:val="00D33F7D"/>
    <w:rsid w:val="00D33FDD"/>
    <w:rsid w:val="00D34BFF"/>
    <w:rsid w:val="00D37B38"/>
    <w:rsid w:val="00D4081B"/>
    <w:rsid w:val="00D41C63"/>
    <w:rsid w:val="00D41E53"/>
    <w:rsid w:val="00D42816"/>
    <w:rsid w:val="00D432C4"/>
    <w:rsid w:val="00D4361A"/>
    <w:rsid w:val="00D45E99"/>
    <w:rsid w:val="00D50B17"/>
    <w:rsid w:val="00D50FF5"/>
    <w:rsid w:val="00D51F83"/>
    <w:rsid w:val="00D52943"/>
    <w:rsid w:val="00D532EF"/>
    <w:rsid w:val="00D56AAC"/>
    <w:rsid w:val="00D56EC2"/>
    <w:rsid w:val="00D642CF"/>
    <w:rsid w:val="00D65E02"/>
    <w:rsid w:val="00D70698"/>
    <w:rsid w:val="00D724D9"/>
    <w:rsid w:val="00D726AC"/>
    <w:rsid w:val="00D72DE6"/>
    <w:rsid w:val="00D7390F"/>
    <w:rsid w:val="00D741E6"/>
    <w:rsid w:val="00D74D70"/>
    <w:rsid w:val="00D7622B"/>
    <w:rsid w:val="00D810E8"/>
    <w:rsid w:val="00D812AA"/>
    <w:rsid w:val="00D817A5"/>
    <w:rsid w:val="00D839BD"/>
    <w:rsid w:val="00D8424D"/>
    <w:rsid w:val="00D847E5"/>
    <w:rsid w:val="00D849BE"/>
    <w:rsid w:val="00D84C6D"/>
    <w:rsid w:val="00D85DAF"/>
    <w:rsid w:val="00D864D4"/>
    <w:rsid w:val="00D866D8"/>
    <w:rsid w:val="00D87F34"/>
    <w:rsid w:val="00D915FC"/>
    <w:rsid w:val="00D92CB4"/>
    <w:rsid w:val="00D93183"/>
    <w:rsid w:val="00D9687E"/>
    <w:rsid w:val="00D971B1"/>
    <w:rsid w:val="00D97A41"/>
    <w:rsid w:val="00D97DA3"/>
    <w:rsid w:val="00DA0665"/>
    <w:rsid w:val="00DA2834"/>
    <w:rsid w:val="00DA379C"/>
    <w:rsid w:val="00DA5AE7"/>
    <w:rsid w:val="00DA5F7B"/>
    <w:rsid w:val="00DB1350"/>
    <w:rsid w:val="00DB4774"/>
    <w:rsid w:val="00DB4ED0"/>
    <w:rsid w:val="00DB676B"/>
    <w:rsid w:val="00DB6A04"/>
    <w:rsid w:val="00DC06DA"/>
    <w:rsid w:val="00DC0813"/>
    <w:rsid w:val="00DC0DF3"/>
    <w:rsid w:val="00DC149C"/>
    <w:rsid w:val="00DC232F"/>
    <w:rsid w:val="00DC47F6"/>
    <w:rsid w:val="00DC4F67"/>
    <w:rsid w:val="00DC53EC"/>
    <w:rsid w:val="00DC56E7"/>
    <w:rsid w:val="00DC626B"/>
    <w:rsid w:val="00DD07F4"/>
    <w:rsid w:val="00DD2FDB"/>
    <w:rsid w:val="00DD3778"/>
    <w:rsid w:val="00DD39A2"/>
    <w:rsid w:val="00DD438A"/>
    <w:rsid w:val="00DD4F8C"/>
    <w:rsid w:val="00DD6A61"/>
    <w:rsid w:val="00DD7382"/>
    <w:rsid w:val="00DE2705"/>
    <w:rsid w:val="00DE2914"/>
    <w:rsid w:val="00DE3EE7"/>
    <w:rsid w:val="00DE4D78"/>
    <w:rsid w:val="00DE4DF2"/>
    <w:rsid w:val="00DE5707"/>
    <w:rsid w:val="00DE5820"/>
    <w:rsid w:val="00DE5962"/>
    <w:rsid w:val="00DE60E3"/>
    <w:rsid w:val="00DE61E7"/>
    <w:rsid w:val="00DE673A"/>
    <w:rsid w:val="00DE6941"/>
    <w:rsid w:val="00DE6EC7"/>
    <w:rsid w:val="00DE737A"/>
    <w:rsid w:val="00DF0FA2"/>
    <w:rsid w:val="00DF2370"/>
    <w:rsid w:val="00DF31A7"/>
    <w:rsid w:val="00DF5081"/>
    <w:rsid w:val="00DF6160"/>
    <w:rsid w:val="00DF7868"/>
    <w:rsid w:val="00E00A8E"/>
    <w:rsid w:val="00E00C6C"/>
    <w:rsid w:val="00E0151B"/>
    <w:rsid w:val="00E015CC"/>
    <w:rsid w:val="00E02DBD"/>
    <w:rsid w:val="00E02E7F"/>
    <w:rsid w:val="00E06B9C"/>
    <w:rsid w:val="00E06CE7"/>
    <w:rsid w:val="00E125AC"/>
    <w:rsid w:val="00E147C0"/>
    <w:rsid w:val="00E17198"/>
    <w:rsid w:val="00E209F9"/>
    <w:rsid w:val="00E20D8A"/>
    <w:rsid w:val="00E213AF"/>
    <w:rsid w:val="00E21642"/>
    <w:rsid w:val="00E21DFC"/>
    <w:rsid w:val="00E22875"/>
    <w:rsid w:val="00E22C7F"/>
    <w:rsid w:val="00E23BF1"/>
    <w:rsid w:val="00E241DE"/>
    <w:rsid w:val="00E25714"/>
    <w:rsid w:val="00E25F9B"/>
    <w:rsid w:val="00E26850"/>
    <w:rsid w:val="00E30623"/>
    <w:rsid w:val="00E30BAB"/>
    <w:rsid w:val="00E30C53"/>
    <w:rsid w:val="00E3130D"/>
    <w:rsid w:val="00E34105"/>
    <w:rsid w:val="00E34AB1"/>
    <w:rsid w:val="00E355E0"/>
    <w:rsid w:val="00E35CA8"/>
    <w:rsid w:val="00E37651"/>
    <w:rsid w:val="00E37B26"/>
    <w:rsid w:val="00E40152"/>
    <w:rsid w:val="00E40950"/>
    <w:rsid w:val="00E41B7B"/>
    <w:rsid w:val="00E44B8D"/>
    <w:rsid w:val="00E45241"/>
    <w:rsid w:val="00E456BF"/>
    <w:rsid w:val="00E46BEC"/>
    <w:rsid w:val="00E52646"/>
    <w:rsid w:val="00E55A24"/>
    <w:rsid w:val="00E55B72"/>
    <w:rsid w:val="00E5793E"/>
    <w:rsid w:val="00E60CA5"/>
    <w:rsid w:val="00E61760"/>
    <w:rsid w:val="00E61851"/>
    <w:rsid w:val="00E61ED8"/>
    <w:rsid w:val="00E62728"/>
    <w:rsid w:val="00E63332"/>
    <w:rsid w:val="00E63BA7"/>
    <w:rsid w:val="00E63D96"/>
    <w:rsid w:val="00E64D81"/>
    <w:rsid w:val="00E70B1B"/>
    <w:rsid w:val="00E70F11"/>
    <w:rsid w:val="00E70F4C"/>
    <w:rsid w:val="00E72014"/>
    <w:rsid w:val="00E73E71"/>
    <w:rsid w:val="00E7431B"/>
    <w:rsid w:val="00E75310"/>
    <w:rsid w:val="00E76C33"/>
    <w:rsid w:val="00E776D6"/>
    <w:rsid w:val="00E8045A"/>
    <w:rsid w:val="00E804F9"/>
    <w:rsid w:val="00E81377"/>
    <w:rsid w:val="00E82A32"/>
    <w:rsid w:val="00E83DC2"/>
    <w:rsid w:val="00E849B4"/>
    <w:rsid w:val="00E84EB2"/>
    <w:rsid w:val="00E858C7"/>
    <w:rsid w:val="00E86D2A"/>
    <w:rsid w:val="00E87249"/>
    <w:rsid w:val="00E87410"/>
    <w:rsid w:val="00E8758D"/>
    <w:rsid w:val="00E90456"/>
    <w:rsid w:val="00E94B30"/>
    <w:rsid w:val="00E96397"/>
    <w:rsid w:val="00E96D04"/>
    <w:rsid w:val="00E97064"/>
    <w:rsid w:val="00E9784A"/>
    <w:rsid w:val="00EA06A0"/>
    <w:rsid w:val="00EA0A39"/>
    <w:rsid w:val="00EA0FB1"/>
    <w:rsid w:val="00EA1BC1"/>
    <w:rsid w:val="00EA22D1"/>
    <w:rsid w:val="00EA2B12"/>
    <w:rsid w:val="00EA30F3"/>
    <w:rsid w:val="00EA3A2E"/>
    <w:rsid w:val="00EA5979"/>
    <w:rsid w:val="00EA5C36"/>
    <w:rsid w:val="00EA7B5D"/>
    <w:rsid w:val="00EA7BB3"/>
    <w:rsid w:val="00EB0946"/>
    <w:rsid w:val="00EB0B29"/>
    <w:rsid w:val="00EB20CD"/>
    <w:rsid w:val="00EB21E8"/>
    <w:rsid w:val="00EB3960"/>
    <w:rsid w:val="00EB3D7E"/>
    <w:rsid w:val="00EB4B55"/>
    <w:rsid w:val="00EB57DA"/>
    <w:rsid w:val="00EB5825"/>
    <w:rsid w:val="00EB650D"/>
    <w:rsid w:val="00EB676D"/>
    <w:rsid w:val="00EC08EA"/>
    <w:rsid w:val="00EC0B2C"/>
    <w:rsid w:val="00EC5865"/>
    <w:rsid w:val="00ED0D41"/>
    <w:rsid w:val="00ED1291"/>
    <w:rsid w:val="00ED19D7"/>
    <w:rsid w:val="00ED30D5"/>
    <w:rsid w:val="00ED38A6"/>
    <w:rsid w:val="00ED6F55"/>
    <w:rsid w:val="00ED6FC7"/>
    <w:rsid w:val="00EE0305"/>
    <w:rsid w:val="00EE13EF"/>
    <w:rsid w:val="00EE1E80"/>
    <w:rsid w:val="00EE2535"/>
    <w:rsid w:val="00EE2A97"/>
    <w:rsid w:val="00EE2B77"/>
    <w:rsid w:val="00EE43A1"/>
    <w:rsid w:val="00EE4C71"/>
    <w:rsid w:val="00EE7528"/>
    <w:rsid w:val="00EE7CE0"/>
    <w:rsid w:val="00EF0E05"/>
    <w:rsid w:val="00EF11EC"/>
    <w:rsid w:val="00EF121A"/>
    <w:rsid w:val="00EF1709"/>
    <w:rsid w:val="00EF1CEE"/>
    <w:rsid w:val="00EF3CD6"/>
    <w:rsid w:val="00EF3DF2"/>
    <w:rsid w:val="00EF4138"/>
    <w:rsid w:val="00EF5AEB"/>
    <w:rsid w:val="00EF6EFA"/>
    <w:rsid w:val="00F010A8"/>
    <w:rsid w:val="00F018AF"/>
    <w:rsid w:val="00F023BE"/>
    <w:rsid w:val="00F0381C"/>
    <w:rsid w:val="00F04512"/>
    <w:rsid w:val="00F059E6"/>
    <w:rsid w:val="00F05B89"/>
    <w:rsid w:val="00F05E5F"/>
    <w:rsid w:val="00F0778D"/>
    <w:rsid w:val="00F1034E"/>
    <w:rsid w:val="00F11594"/>
    <w:rsid w:val="00F11F8A"/>
    <w:rsid w:val="00F146C9"/>
    <w:rsid w:val="00F14736"/>
    <w:rsid w:val="00F147FF"/>
    <w:rsid w:val="00F14F9C"/>
    <w:rsid w:val="00F152F5"/>
    <w:rsid w:val="00F20762"/>
    <w:rsid w:val="00F212DF"/>
    <w:rsid w:val="00F23517"/>
    <w:rsid w:val="00F2354D"/>
    <w:rsid w:val="00F270A3"/>
    <w:rsid w:val="00F2713B"/>
    <w:rsid w:val="00F27A56"/>
    <w:rsid w:val="00F31366"/>
    <w:rsid w:val="00F318F7"/>
    <w:rsid w:val="00F32D3E"/>
    <w:rsid w:val="00F32DCF"/>
    <w:rsid w:val="00F32EA3"/>
    <w:rsid w:val="00F331D9"/>
    <w:rsid w:val="00F33560"/>
    <w:rsid w:val="00F33846"/>
    <w:rsid w:val="00F33C3D"/>
    <w:rsid w:val="00F34C5E"/>
    <w:rsid w:val="00F357A8"/>
    <w:rsid w:val="00F35FE7"/>
    <w:rsid w:val="00F40FD8"/>
    <w:rsid w:val="00F41633"/>
    <w:rsid w:val="00F42C78"/>
    <w:rsid w:val="00F42E20"/>
    <w:rsid w:val="00F43EF4"/>
    <w:rsid w:val="00F4409A"/>
    <w:rsid w:val="00F47BE6"/>
    <w:rsid w:val="00F50CBE"/>
    <w:rsid w:val="00F511FB"/>
    <w:rsid w:val="00F517CC"/>
    <w:rsid w:val="00F51CE9"/>
    <w:rsid w:val="00F5355F"/>
    <w:rsid w:val="00F553EE"/>
    <w:rsid w:val="00F56604"/>
    <w:rsid w:val="00F574B1"/>
    <w:rsid w:val="00F61CA4"/>
    <w:rsid w:val="00F64892"/>
    <w:rsid w:val="00F64EDF"/>
    <w:rsid w:val="00F66477"/>
    <w:rsid w:val="00F6657A"/>
    <w:rsid w:val="00F66B84"/>
    <w:rsid w:val="00F66E00"/>
    <w:rsid w:val="00F70883"/>
    <w:rsid w:val="00F71409"/>
    <w:rsid w:val="00F730AB"/>
    <w:rsid w:val="00F73D1C"/>
    <w:rsid w:val="00F74D27"/>
    <w:rsid w:val="00F75D74"/>
    <w:rsid w:val="00F764AD"/>
    <w:rsid w:val="00F76DCA"/>
    <w:rsid w:val="00F772E4"/>
    <w:rsid w:val="00F7751F"/>
    <w:rsid w:val="00F77A8F"/>
    <w:rsid w:val="00F801E0"/>
    <w:rsid w:val="00F806C0"/>
    <w:rsid w:val="00F828D9"/>
    <w:rsid w:val="00F838D4"/>
    <w:rsid w:val="00F83DED"/>
    <w:rsid w:val="00F87237"/>
    <w:rsid w:val="00F901D5"/>
    <w:rsid w:val="00F90D0E"/>
    <w:rsid w:val="00F92CB3"/>
    <w:rsid w:val="00F92D17"/>
    <w:rsid w:val="00F97681"/>
    <w:rsid w:val="00FA10F5"/>
    <w:rsid w:val="00FA3928"/>
    <w:rsid w:val="00FA649B"/>
    <w:rsid w:val="00FA7693"/>
    <w:rsid w:val="00FB0B28"/>
    <w:rsid w:val="00FB0D75"/>
    <w:rsid w:val="00FB2B93"/>
    <w:rsid w:val="00FB36D5"/>
    <w:rsid w:val="00FB51A7"/>
    <w:rsid w:val="00FB5CA1"/>
    <w:rsid w:val="00FB6D35"/>
    <w:rsid w:val="00FB7243"/>
    <w:rsid w:val="00FB7A03"/>
    <w:rsid w:val="00FC2E5E"/>
    <w:rsid w:val="00FC2EA6"/>
    <w:rsid w:val="00FC55EF"/>
    <w:rsid w:val="00FC6B14"/>
    <w:rsid w:val="00FC7858"/>
    <w:rsid w:val="00FD11B8"/>
    <w:rsid w:val="00FD3F91"/>
    <w:rsid w:val="00FD4AD6"/>
    <w:rsid w:val="00FD4CBB"/>
    <w:rsid w:val="00FD526B"/>
    <w:rsid w:val="00FD56CC"/>
    <w:rsid w:val="00FD697F"/>
    <w:rsid w:val="00FD6C60"/>
    <w:rsid w:val="00FD7710"/>
    <w:rsid w:val="00FD793C"/>
    <w:rsid w:val="00FD7BF7"/>
    <w:rsid w:val="00FE0142"/>
    <w:rsid w:val="00FE0930"/>
    <w:rsid w:val="00FE0E8E"/>
    <w:rsid w:val="00FE12F0"/>
    <w:rsid w:val="00FE2367"/>
    <w:rsid w:val="00FE2C03"/>
    <w:rsid w:val="00FE356D"/>
    <w:rsid w:val="00FE448C"/>
    <w:rsid w:val="00FE48AF"/>
    <w:rsid w:val="00FE57FB"/>
    <w:rsid w:val="00FE584B"/>
    <w:rsid w:val="00FE6635"/>
    <w:rsid w:val="00FE7FC3"/>
    <w:rsid w:val="00FF02D5"/>
    <w:rsid w:val="00FF30AD"/>
    <w:rsid w:val="00FF3678"/>
    <w:rsid w:val="00FF3D62"/>
    <w:rsid w:val="00FF5710"/>
    <w:rsid w:val="00FF7A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7D3DFF-F810-4FAA-92A6-EDB5FB433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7419"/>
    <w:rPr>
      <w:rFonts w:ascii="Times New Roman" w:eastAsia="Times New Roman" w:hAnsi="Times New Roman"/>
      <w:sz w:val="24"/>
      <w:szCs w:val="24"/>
    </w:rPr>
  </w:style>
  <w:style w:type="paragraph" w:styleId="1">
    <w:name w:val="heading 1"/>
    <w:basedOn w:val="a"/>
    <w:next w:val="a"/>
    <w:link w:val="10"/>
    <w:qFormat/>
    <w:rsid w:val="004C7419"/>
    <w:pPr>
      <w:keepNext/>
      <w:jc w:val="center"/>
      <w:outlineLvl w:val="0"/>
    </w:pPr>
    <w:rPr>
      <w:b/>
      <w:bCs/>
      <w:sz w:val="28"/>
    </w:rPr>
  </w:style>
  <w:style w:type="paragraph" w:styleId="2">
    <w:name w:val="heading 2"/>
    <w:basedOn w:val="a"/>
    <w:next w:val="a"/>
    <w:link w:val="20"/>
    <w:uiPriority w:val="9"/>
    <w:semiHidden/>
    <w:unhideWhenUsed/>
    <w:qFormat/>
    <w:rsid w:val="007C4DE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8">
    <w:name w:val="heading 8"/>
    <w:basedOn w:val="a"/>
    <w:next w:val="a"/>
    <w:link w:val="80"/>
    <w:qFormat/>
    <w:rsid w:val="004C7419"/>
    <w:pPr>
      <w:keepNext/>
      <w:jc w:val="center"/>
      <w:outlineLvl w:val="7"/>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7419"/>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4C7419"/>
    <w:rPr>
      <w:rFonts w:ascii="Times New Roman" w:eastAsia="Times New Roman" w:hAnsi="Times New Roman" w:cs="Times New Roman"/>
      <w:b/>
      <w:sz w:val="24"/>
      <w:szCs w:val="20"/>
      <w:lang w:eastAsia="ru-RU"/>
    </w:rPr>
  </w:style>
  <w:style w:type="paragraph" w:styleId="a3">
    <w:name w:val="Normal (Web)"/>
    <w:aliases w:val="Обычный (Web),Знак Char,Знак,Знак Char Char Char,Знак Знак,Обычный (веб) Знак,Знак Знак1,Обычный (веб) Знак1, Знак Char, Знак, Знак Char Char Char, Знак Знак1"/>
    <w:basedOn w:val="a"/>
    <w:link w:val="21"/>
    <w:uiPriority w:val="99"/>
    <w:rsid w:val="004C7419"/>
    <w:pPr>
      <w:spacing w:before="100" w:beforeAutospacing="1" w:after="100" w:afterAutospacing="1"/>
    </w:pPr>
    <w:rPr>
      <w:color w:val="000000"/>
    </w:rPr>
  </w:style>
  <w:style w:type="table" w:styleId="a4">
    <w:name w:val="Table Grid"/>
    <w:basedOn w:val="a1"/>
    <w:uiPriority w:val="59"/>
    <w:rsid w:val="003B33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ody Text"/>
    <w:basedOn w:val="a"/>
    <w:link w:val="a6"/>
    <w:unhideWhenUsed/>
    <w:rsid w:val="00087058"/>
    <w:pPr>
      <w:spacing w:after="120"/>
    </w:pPr>
  </w:style>
  <w:style w:type="character" w:customStyle="1" w:styleId="a6">
    <w:name w:val="Основной текст Знак"/>
    <w:basedOn w:val="a0"/>
    <w:link w:val="a5"/>
    <w:rsid w:val="00087058"/>
    <w:rPr>
      <w:rFonts w:ascii="Times New Roman" w:eastAsia="Times New Roman" w:hAnsi="Times New Roman"/>
      <w:sz w:val="24"/>
      <w:szCs w:val="24"/>
    </w:rPr>
  </w:style>
  <w:style w:type="paragraph" w:styleId="22">
    <w:name w:val="Body Text 2"/>
    <w:basedOn w:val="a"/>
    <w:link w:val="23"/>
    <w:uiPriority w:val="99"/>
    <w:unhideWhenUsed/>
    <w:rsid w:val="00087058"/>
    <w:pPr>
      <w:spacing w:after="120" w:line="480" w:lineRule="auto"/>
    </w:pPr>
  </w:style>
  <w:style w:type="character" w:customStyle="1" w:styleId="23">
    <w:name w:val="Основной текст 2 Знак"/>
    <w:basedOn w:val="a0"/>
    <w:link w:val="22"/>
    <w:uiPriority w:val="99"/>
    <w:rsid w:val="00087058"/>
    <w:rPr>
      <w:rFonts w:ascii="Times New Roman" w:eastAsia="Times New Roman" w:hAnsi="Times New Roman"/>
      <w:sz w:val="24"/>
      <w:szCs w:val="24"/>
    </w:rPr>
  </w:style>
  <w:style w:type="paragraph" w:styleId="a7">
    <w:name w:val="List Paragraph"/>
    <w:basedOn w:val="a"/>
    <w:link w:val="a8"/>
    <w:uiPriority w:val="34"/>
    <w:qFormat/>
    <w:rsid w:val="00087058"/>
    <w:pPr>
      <w:spacing w:after="200" w:line="276" w:lineRule="auto"/>
      <w:ind w:left="720"/>
      <w:contextualSpacing/>
    </w:pPr>
    <w:rPr>
      <w:rFonts w:ascii="Calibri" w:hAnsi="Calibri"/>
      <w:sz w:val="22"/>
      <w:szCs w:val="22"/>
    </w:rPr>
  </w:style>
  <w:style w:type="paragraph" w:styleId="a9">
    <w:name w:val="No Spacing"/>
    <w:link w:val="aa"/>
    <w:uiPriority w:val="1"/>
    <w:qFormat/>
    <w:rsid w:val="006A1300"/>
    <w:rPr>
      <w:rFonts w:ascii="Times New Roman" w:eastAsia="Times New Roman" w:hAnsi="Times New Roman"/>
      <w:sz w:val="24"/>
      <w:szCs w:val="24"/>
    </w:rPr>
  </w:style>
  <w:style w:type="character" w:customStyle="1" w:styleId="aa">
    <w:name w:val="Без интервала Знак"/>
    <w:basedOn w:val="a0"/>
    <w:link w:val="a9"/>
    <w:rsid w:val="006A1300"/>
    <w:rPr>
      <w:rFonts w:ascii="Times New Roman" w:eastAsia="Times New Roman" w:hAnsi="Times New Roman"/>
      <w:sz w:val="24"/>
      <w:szCs w:val="24"/>
      <w:lang w:val="ru-RU" w:eastAsia="ru-RU" w:bidi="ar-SA"/>
    </w:rPr>
  </w:style>
  <w:style w:type="paragraph" w:customStyle="1" w:styleId="ConsPlusNormal">
    <w:name w:val="ConsPlusNormal"/>
    <w:rsid w:val="001F5548"/>
    <w:pPr>
      <w:widowControl w:val="0"/>
      <w:autoSpaceDE w:val="0"/>
      <w:autoSpaceDN w:val="0"/>
      <w:adjustRightInd w:val="0"/>
      <w:ind w:firstLine="720"/>
    </w:pPr>
    <w:rPr>
      <w:rFonts w:ascii="Arial" w:eastAsia="Times New Roman" w:hAnsi="Arial" w:cs="Arial"/>
      <w:sz w:val="24"/>
      <w:szCs w:val="24"/>
    </w:rPr>
  </w:style>
  <w:style w:type="character" w:styleId="ab">
    <w:name w:val="Strong"/>
    <w:basedOn w:val="a0"/>
    <w:uiPriority w:val="22"/>
    <w:qFormat/>
    <w:rsid w:val="001F5548"/>
    <w:rPr>
      <w:b/>
      <w:bCs/>
    </w:rPr>
  </w:style>
  <w:style w:type="paragraph" w:customStyle="1" w:styleId="11">
    <w:name w:val="Абзац списка1"/>
    <w:basedOn w:val="a"/>
    <w:rsid w:val="001F5548"/>
    <w:pPr>
      <w:ind w:left="720"/>
    </w:pPr>
    <w:rPr>
      <w:rFonts w:eastAsia="Calibri"/>
    </w:rPr>
  </w:style>
  <w:style w:type="character" w:styleId="ac">
    <w:name w:val="Hyperlink"/>
    <w:basedOn w:val="a0"/>
    <w:uiPriority w:val="99"/>
    <w:unhideWhenUsed/>
    <w:rsid w:val="00442C06"/>
    <w:rPr>
      <w:rFonts w:ascii="Verdana" w:hAnsi="Verdana" w:hint="default"/>
      <w:color w:val="444444"/>
      <w:u w:val="single"/>
    </w:rPr>
  </w:style>
  <w:style w:type="paragraph" w:customStyle="1" w:styleId="Heading">
    <w:name w:val="Heading"/>
    <w:rsid w:val="00255B16"/>
    <w:pPr>
      <w:widowControl w:val="0"/>
      <w:autoSpaceDE w:val="0"/>
      <w:autoSpaceDN w:val="0"/>
      <w:adjustRightInd w:val="0"/>
    </w:pPr>
    <w:rPr>
      <w:rFonts w:ascii="Arial" w:eastAsia="Times New Roman" w:hAnsi="Arial" w:cs="Arial"/>
      <w:b/>
      <w:bCs/>
      <w:sz w:val="22"/>
      <w:szCs w:val="22"/>
    </w:rPr>
  </w:style>
  <w:style w:type="character" w:styleId="ad">
    <w:name w:val="Emphasis"/>
    <w:basedOn w:val="a0"/>
    <w:uiPriority w:val="20"/>
    <w:qFormat/>
    <w:rsid w:val="00EF121A"/>
    <w:rPr>
      <w:i/>
      <w:iCs/>
    </w:rPr>
  </w:style>
  <w:style w:type="paragraph" w:customStyle="1" w:styleId="Standard">
    <w:name w:val="Standard"/>
    <w:rsid w:val="00F801E0"/>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ae">
    <w:name w:val="Body Text Indent"/>
    <w:basedOn w:val="a"/>
    <w:link w:val="af"/>
    <w:uiPriority w:val="99"/>
    <w:unhideWhenUsed/>
    <w:rsid w:val="00F71409"/>
    <w:pPr>
      <w:spacing w:after="120"/>
      <w:ind w:left="283"/>
    </w:pPr>
  </w:style>
  <w:style w:type="character" w:customStyle="1" w:styleId="af">
    <w:name w:val="Основной текст с отступом Знак"/>
    <w:basedOn w:val="a0"/>
    <w:link w:val="ae"/>
    <w:uiPriority w:val="99"/>
    <w:rsid w:val="00F71409"/>
    <w:rPr>
      <w:rFonts w:ascii="Times New Roman" w:eastAsia="Times New Roman" w:hAnsi="Times New Roman"/>
      <w:sz w:val="24"/>
      <w:szCs w:val="24"/>
    </w:rPr>
  </w:style>
  <w:style w:type="paragraph" w:styleId="af0">
    <w:name w:val="Balloon Text"/>
    <w:basedOn w:val="a"/>
    <w:link w:val="af1"/>
    <w:uiPriority w:val="99"/>
    <w:semiHidden/>
    <w:unhideWhenUsed/>
    <w:rsid w:val="00830888"/>
    <w:rPr>
      <w:rFonts w:ascii="Tahoma" w:hAnsi="Tahoma" w:cs="Tahoma"/>
      <w:sz w:val="16"/>
      <w:szCs w:val="16"/>
    </w:rPr>
  </w:style>
  <w:style w:type="character" w:customStyle="1" w:styleId="af1">
    <w:name w:val="Текст выноски Знак"/>
    <w:basedOn w:val="a0"/>
    <w:link w:val="af0"/>
    <w:uiPriority w:val="99"/>
    <w:semiHidden/>
    <w:rsid w:val="00830888"/>
    <w:rPr>
      <w:rFonts w:ascii="Tahoma" w:eastAsia="Times New Roman" w:hAnsi="Tahoma" w:cs="Tahoma"/>
      <w:sz w:val="16"/>
      <w:szCs w:val="16"/>
    </w:rPr>
  </w:style>
  <w:style w:type="paragraph" w:customStyle="1" w:styleId="ConsPlusTitle">
    <w:name w:val="ConsPlusTitle"/>
    <w:rsid w:val="002D7367"/>
    <w:pPr>
      <w:widowControl w:val="0"/>
      <w:autoSpaceDE w:val="0"/>
      <w:autoSpaceDN w:val="0"/>
      <w:adjustRightInd w:val="0"/>
    </w:pPr>
    <w:rPr>
      <w:rFonts w:ascii="Arial" w:eastAsia="Times New Roman" w:hAnsi="Arial" w:cs="Arial"/>
      <w:b/>
      <w:bCs/>
    </w:rPr>
  </w:style>
  <w:style w:type="character" w:customStyle="1" w:styleId="21">
    <w:name w:val="Обычный (веб) Знак2"/>
    <w:aliases w:val="Обычный (Web) Знак,Знак Char Знак,Знак Знак2,Знак Char Char Char Знак,Знак Знак Знак,Обычный (веб) Знак Знак,Знак Знак1 Знак,Обычный (веб) Знак1 Знак, Знак Char Знак, Знак Знак, Знак Char Char Char Знак, Знак Знак1 Знак"/>
    <w:link w:val="a3"/>
    <w:locked/>
    <w:rsid w:val="00A3097D"/>
    <w:rPr>
      <w:rFonts w:ascii="Times New Roman" w:eastAsia="Times New Roman" w:hAnsi="Times New Roman"/>
      <w:color w:val="000000"/>
      <w:sz w:val="24"/>
      <w:szCs w:val="24"/>
    </w:rPr>
  </w:style>
  <w:style w:type="paragraph" w:styleId="af2">
    <w:name w:val="Subtitle"/>
    <w:basedOn w:val="a"/>
    <w:link w:val="af3"/>
    <w:qFormat/>
    <w:rsid w:val="00590859"/>
    <w:pPr>
      <w:jc w:val="both"/>
    </w:pPr>
    <w:rPr>
      <w:sz w:val="28"/>
    </w:rPr>
  </w:style>
  <w:style w:type="character" w:customStyle="1" w:styleId="af3">
    <w:name w:val="Подзаголовок Знак"/>
    <w:basedOn w:val="a0"/>
    <w:link w:val="af2"/>
    <w:rsid w:val="00590859"/>
    <w:rPr>
      <w:rFonts w:ascii="Times New Roman" w:eastAsia="Times New Roman" w:hAnsi="Times New Roman"/>
      <w:sz w:val="28"/>
      <w:szCs w:val="24"/>
    </w:rPr>
  </w:style>
  <w:style w:type="character" w:customStyle="1" w:styleId="a8">
    <w:name w:val="Абзац списка Знак"/>
    <w:link w:val="a7"/>
    <w:uiPriority w:val="34"/>
    <w:rsid w:val="00077972"/>
    <w:rPr>
      <w:rFonts w:eastAsia="Times New Roman"/>
      <w:sz w:val="22"/>
      <w:szCs w:val="22"/>
    </w:rPr>
  </w:style>
  <w:style w:type="paragraph" w:styleId="HTML">
    <w:name w:val="HTML Preformatted"/>
    <w:basedOn w:val="a"/>
    <w:link w:val="HTML0"/>
    <w:uiPriority w:val="99"/>
    <w:unhideWhenUsed/>
    <w:rsid w:val="000D710C"/>
    <w:rPr>
      <w:rFonts w:ascii="Consolas" w:hAnsi="Consolas"/>
      <w:sz w:val="20"/>
      <w:szCs w:val="20"/>
    </w:rPr>
  </w:style>
  <w:style w:type="character" w:customStyle="1" w:styleId="HTML0">
    <w:name w:val="Стандартный HTML Знак"/>
    <w:basedOn w:val="a0"/>
    <w:link w:val="HTML"/>
    <w:uiPriority w:val="99"/>
    <w:rsid w:val="000D710C"/>
    <w:rPr>
      <w:rFonts w:ascii="Consolas" w:eastAsia="Times New Roman" w:hAnsi="Consolas"/>
    </w:rPr>
  </w:style>
  <w:style w:type="paragraph" w:customStyle="1" w:styleId="Default">
    <w:name w:val="Default"/>
    <w:rsid w:val="00193C74"/>
    <w:pPr>
      <w:autoSpaceDE w:val="0"/>
      <w:autoSpaceDN w:val="0"/>
      <w:adjustRightInd w:val="0"/>
    </w:pPr>
    <w:rPr>
      <w:rFonts w:ascii="Times New Roman" w:hAnsi="Times New Roman"/>
      <w:color w:val="000000"/>
      <w:sz w:val="24"/>
      <w:szCs w:val="24"/>
    </w:rPr>
  </w:style>
  <w:style w:type="character" w:customStyle="1" w:styleId="20">
    <w:name w:val="Заголовок 2 Знак"/>
    <w:basedOn w:val="a0"/>
    <w:link w:val="2"/>
    <w:uiPriority w:val="9"/>
    <w:semiHidden/>
    <w:rsid w:val="007C4DE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821419">
      <w:bodyDiv w:val="1"/>
      <w:marLeft w:val="0"/>
      <w:marRight w:val="0"/>
      <w:marTop w:val="0"/>
      <w:marBottom w:val="0"/>
      <w:divBdr>
        <w:top w:val="none" w:sz="0" w:space="0" w:color="auto"/>
        <w:left w:val="none" w:sz="0" w:space="0" w:color="auto"/>
        <w:bottom w:val="none" w:sz="0" w:space="0" w:color="auto"/>
        <w:right w:val="none" w:sz="0" w:space="0" w:color="auto"/>
      </w:divBdr>
    </w:div>
    <w:div w:id="477108581">
      <w:bodyDiv w:val="1"/>
      <w:marLeft w:val="0"/>
      <w:marRight w:val="0"/>
      <w:marTop w:val="0"/>
      <w:marBottom w:val="0"/>
      <w:divBdr>
        <w:top w:val="none" w:sz="0" w:space="0" w:color="auto"/>
        <w:left w:val="none" w:sz="0" w:space="0" w:color="auto"/>
        <w:bottom w:val="none" w:sz="0" w:space="0" w:color="auto"/>
        <w:right w:val="none" w:sz="0" w:space="0" w:color="auto"/>
      </w:divBdr>
      <w:divsChild>
        <w:div w:id="354814003">
          <w:marLeft w:val="0"/>
          <w:marRight w:val="0"/>
          <w:marTop w:val="0"/>
          <w:marBottom w:val="0"/>
          <w:divBdr>
            <w:top w:val="none" w:sz="0" w:space="0" w:color="auto"/>
            <w:left w:val="none" w:sz="0" w:space="0" w:color="auto"/>
            <w:bottom w:val="none" w:sz="0" w:space="0" w:color="auto"/>
            <w:right w:val="none" w:sz="0" w:space="0" w:color="auto"/>
          </w:divBdr>
          <w:divsChild>
            <w:div w:id="1039091300">
              <w:marLeft w:val="0"/>
              <w:marRight w:val="0"/>
              <w:marTop w:val="0"/>
              <w:marBottom w:val="0"/>
              <w:divBdr>
                <w:top w:val="none" w:sz="0" w:space="0" w:color="auto"/>
                <w:left w:val="none" w:sz="0" w:space="0" w:color="auto"/>
                <w:bottom w:val="none" w:sz="0" w:space="0" w:color="auto"/>
                <w:right w:val="none" w:sz="0" w:space="0" w:color="auto"/>
              </w:divBdr>
              <w:divsChild>
                <w:div w:id="255215249">
                  <w:marLeft w:val="0"/>
                  <w:marRight w:val="0"/>
                  <w:marTop w:val="0"/>
                  <w:marBottom w:val="0"/>
                  <w:divBdr>
                    <w:top w:val="none" w:sz="0" w:space="0" w:color="auto"/>
                    <w:left w:val="none" w:sz="0" w:space="0" w:color="auto"/>
                    <w:bottom w:val="none" w:sz="0" w:space="0" w:color="auto"/>
                    <w:right w:val="none" w:sz="0" w:space="0" w:color="auto"/>
                  </w:divBdr>
                  <w:divsChild>
                    <w:div w:id="1474103087">
                      <w:marLeft w:val="0"/>
                      <w:marRight w:val="0"/>
                      <w:marTop w:val="0"/>
                      <w:marBottom w:val="0"/>
                      <w:divBdr>
                        <w:top w:val="none" w:sz="0" w:space="0" w:color="auto"/>
                        <w:left w:val="none" w:sz="0" w:space="0" w:color="auto"/>
                        <w:bottom w:val="none" w:sz="0" w:space="0" w:color="auto"/>
                        <w:right w:val="none" w:sz="0" w:space="0" w:color="auto"/>
                      </w:divBdr>
                      <w:divsChild>
                        <w:div w:id="1773012828">
                          <w:marLeft w:val="0"/>
                          <w:marRight w:val="0"/>
                          <w:marTop w:val="0"/>
                          <w:marBottom w:val="0"/>
                          <w:divBdr>
                            <w:top w:val="none" w:sz="0" w:space="0" w:color="auto"/>
                            <w:left w:val="none" w:sz="0" w:space="0" w:color="auto"/>
                            <w:bottom w:val="none" w:sz="0" w:space="0" w:color="auto"/>
                            <w:right w:val="none" w:sz="0" w:space="0" w:color="auto"/>
                          </w:divBdr>
                          <w:divsChild>
                            <w:div w:id="5500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791678">
      <w:bodyDiv w:val="1"/>
      <w:marLeft w:val="0"/>
      <w:marRight w:val="0"/>
      <w:marTop w:val="0"/>
      <w:marBottom w:val="0"/>
      <w:divBdr>
        <w:top w:val="none" w:sz="0" w:space="0" w:color="auto"/>
        <w:left w:val="none" w:sz="0" w:space="0" w:color="auto"/>
        <w:bottom w:val="none" w:sz="0" w:space="0" w:color="auto"/>
        <w:right w:val="none" w:sz="0" w:space="0" w:color="auto"/>
      </w:divBdr>
    </w:div>
    <w:div w:id="666789601">
      <w:bodyDiv w:val="1"/>
      <w:marLeft w:val="0"/>
      <w:marRight w:val="0"/>
      <w:marTop w:val="0"/>
      <w:marBottom w:val="0"/>
      <w:divBdr>
        <w:top w:val="none" w:sz="0" w:space="0" w:color="auto"/>
        <w:left w:val="none" w:sz="0" w:space="0" w:color="auto"/>
        <w:bottom w:val="none" w:sz="0" w:space="0" w:color="auto"/>
        <w:right w:val="none" w:sz="0" w:space="0" w:color="auto"/>
      </w:divBdr>
    </w:div>
    <w:div w:id="790590175">
      <w:bodyDiv w:val="1"/>
      <w:marLeft w:val="0"/>
      <w:marRight w:val="0"/>
      <w:marTop w:val="0"/>
      <w:marBottom w:val="0"/>
      <w:divBdr>
        <w:top w:val="none" w:sz="0" w:space="0" w:color="auto"/>
        <w:left w:val="none" w:sz="0" w:space="0" w:color="auto"/>
        <w:bottom w:val="none" w:sz="0" w:space="0" w:color="auto"/>
        <w:right w:val="none" w:sz="0" w:space="0" w:color="auto"/>
      </w:divBdr>
    </w:div>
    <w:div w:id="1043360951">
      <w:bodyDiv w:val="1"/>
      <w:marLeft w:val="0"/>
      <w:marRight w:val="0"/>
      <w:marTop w:val="0"/>
      <w:marBottom w:val="0"/>
      <w:divBdr>
        <w:top w:val="none" w:sz="0" w:space="0" w:color="auto"/>
        <w:left w:val="none" w:sz="0" w:space="0" w:color="auto"/>
        <w:bottom w:val="none" w:sz="0" w:space="0" w:color="auto"/>
        <w:right w:val="none" w:sz="0" w:space="0" w:color="auto"/>
      </w:divBdr>
    </w:div>
    <w:div w:id="1139423597">
      <w:bodyDiv w:val="1"/>
      <w:marLeft w:val="0"/>
      <w:marRight w:val="0"/>
      <w:marTop w:val="0"/>
      <w:marBottom w:val="0"/>
      <w:divBdr>
        <w:top w:val="none" w:sz="0" w:space="0" w:color="auto"/>
        <w:left w:val="none" w:sz="0" w:space="0" w:color="auto"/>
        <w:bottom w:val="none" w:sz="0" w:space="0" w:color="auto"/>
        <w:right w:val="none" w:sz="0" w:space="0" w:color="auto"/>
      </w:divBdr>
    </w:div>
    <w:div w:id="1175148640">
      <w:bodyDiv w:val="1"/>
      <w:marLeft w:val="0"/>
      <w:marRight w:val="0"/>
      <w:marTop w:val="0"/>
      <w:marBottom w:val="0"/>
      <w:divBdr>
        <w:top w:val="none" w:sz="0" w:space="0" w:color="auto"/>
        <w:left w:val="none" w:sz="0" w:space="0" w:color="auto"/>
        <w:bottom w:val="none" w:sz="0" w:space="0" w:color="auto"/>
        <w:right w:val="none" w:sz="0" w:space="0" w:color="auto"/>
      </w:divBdr>
    </w:div>
    <w:div w:id="1181898638">
      <w:bodyDiv w:val="1"/>
      <w:marLeft w:val="0"/>
      <w:marRight w:val="0"/>
      <w:marTop w:val="0"/>
      <w:marBottom w:val="0"/>
      <w:divBdr>
        <w:top w:val="none" w:sz="0" w:space="0" w:color="auto"/>
        <w:left w:val="none" w:sz="0" w:space="0" w:color="auto"/>
        <w:bottom w:val="none" w:sz="0" w:space="0" w:color="auto"/>
        <w:right w:val="none" w:sz="0" w:space="0" w:color="auto"/>
      </w:divBdr>
    </w:div>
    <w:div w:id="1188984972">
      <w:bodyDiv w:val="1"/>
      <w:marLeft w:val="0"/>
      <w:marRight w:val="0"/>
      <w:marTop w:val="0"/>
      <w:marBottom w:val="0"/>
      <w:divBdr>
        <w:top w:val="none" w:sz="0" w:space="0" w:color="auto"/>
        <w:left w:val="none" w:sz="0" w:space="0" w:color="auto"/>
        <w:bottom w:val="none" w:sz="0" w:space="0" w:color="auto"/>
        <w:right w:val="none" w:sz="0" w:space="0" w:color="auto"/>
      </w:divBdr>
    </w:div>
    <w:div w:id="1210413701">
      <w:bodyDiv w:val="1"/>
      <w:marLeft w:val="0"/>
      <w:marRight w:val="0"/>
      <w:marTop w:val="0"/>
      <w:marBottom w:val="0"/>
      <w:divBdr>
        <w:top w:val="none" w:sz="0" w:space="0" w:color="auto"/>
        <w:left w:val="none" w:sz="0" w:space="0" w:color="auto"/>
        <w:bottom w:val="none" w:sz="0" w:space="0" w:color="auto"/>
        <w:right w:val="none" w:sz="0" w:space="0" w:color="auto"/>
      </w:divBdr>
    </w:div>
    <w:div w:id="1221593458">
      <w:bodyDiv w:val="1"/>
      <w:marLeft w:val="0"/>
      <w:marRight w:val="0"/>
      <w:marTop w:val="0"/>
      <w:marBottom w:val="0"/>
      <w:divBdr>
        <w:top w:val="none" w:sz="0" w:space="0" w:color="auto"/>
        <w:left w:val="none" w:sz="0" w:space="0" w:color="auto"/>
        <w:bottom w:val="none" w:sz="0" w:space="0" w:color="auto"/>
        <w:right w:val="none" w:sz="0" w:space="0" w:color="auto"/>
      </w:divBdr>
    </w:div>
    <w:div w:id="1273442945">
      <w:bodyDiv w:val="1"/>
      <w:marLeft w:val="0"/>
      <w:marRight w:val="0"/>
      <w:marTop w:val="0"/>
      <w:marBottom w:val="0"/>
      <w:divBdr>
        <w:top w:val="none" w:sz="0" w:space="0" w:color="auto"/>
        <w:left w:val="none" w:sz="0" w:space="0" w:color="auto"/>
        <w:bottom w:val="none" w:sz="0" w:space="0" w:color="auto"/>
        <w:right w:val="none" w:sz="0" w:space="0" w:color="auto"/>
      </w:divBdr>
    </w:div>
    <w:div w:id="1276789433">
      <w:bodyDiv w:val="1"/>
      <w:marLeft w:val="0"/>
      <w:marRight w:val="0"/>
      <w:marTop w:val="0"/>
      <w:marBottom w:val="0"/>
      <w:divBdr>
        <w:top w:val="none" w:sz="0" w:space="0" w:color="auto"/>
        <w:left w:val="none" w:sz="0" w:space="0" w:color="auto"/>
        <w:bottom w:val="none" w:sz="0" w:space="0" w:color="auto"/>
        <w:right w:val="none" w:sz="0" w:space="0" w:color="auto"/>
      </w:divBdr>
    </w:div>
    <w:div w:id="1296059415">
      <w:bodyDiv w:val="1"/>
      <w:marLeft w:val="0"/>
      <w:marRight w:val="0"/>
      <w:marTop w:val="0"/>
      <w:marBottom w:val="0"/>
      <w:divBdr>
        <w:top w:val="none" w:sz="0" w:space="0" w:color="auto"/>
        <w:left w:val="none" w:sz="0" w:space="0" w:color="auto"/>
        <w:bottom w:val="none" w:sz="0" w:space="0" w:color="auto"/>
        <w:right w:val="none" w:sz="0" w:space="0" w:color="auto"/>
      </w:divBdr>
    </w:div>
    <w:div w:id="1622154331">
      <w:bodyDiv w:val="1"/>
      <w:marLeft w:val="0"/>
      <w:marRight w:val="0"/>
      <w:marTop w:val="0"/>
      <w:marBottom w:val="0"/>
      <w:divBdr>
        <w:top w:val="none" w:sz="0" w:space="0" w:color="auto"/>
        <w:left w:val="none" w:sz="0" w:space="0" w:color="auto"/>
        <w:bottom w:val="none" w:sz="0" w:space="0" w:color="auto"/>
        <w:right w:val="none" w:sz="0" w:space="0" w:color="auto"/>
      </w:divBdr>
    </w:div>
    <w:div w:id="1787120111">
      <w:bodyDiv w:val="1"/>
      <w:marLeft w:val="0"/>
      <w:marRight w:val="0"/>
      <w:marTop w:val="0"/>
      <w:marBottom w:val="0"/>
      <w:divBdr>
        <w:top w:val="none" w:sz="0" w:space="0" w:color="auto"/>
        <w:left w:val="none" w:sz="0" w:space="0" w:color="auto"/>
        <w:bottom w:val="none" w:sz="0" w:space="0" w:color="auto"/>
        <w:right w:val="none" w:sz="0" w:space="0" w:color="auto"/>
      </w:divBdr>
    </w:div>
    <w:div w:id="1797290028">
      <w:bodyDiv w:val="1"/>
      <w:marLeft w:val="0"/>
      <w:marRight w:val="0"/>
      <w:marTop w:val="0"/>
      <w:marBottom w:val="0"/>
      <w:divBdr>
        <w:top w:val="none" w:sz="0" w:space="0" w:color="auto"/>
        <w:left w:val="none" w:sz="0" w:space="0" w:color="auto"/>
        <w:bottom w:val="none" w:sz="0" w:space="0" w:color="auto"/>
        <w:right w:val="none" w:sz="0" w:space="0" w:color="auto"/>
      </w:divBdr>
    </w:div>
    <w:div w:id="1797790737">
      <w:bodyDiv w:val="1"/>
      <w:marLeft w:val="0"/>
      <w:marRight w:val="0"/>
      <w:marTop w:val="0"/>
      <w:marBottom w:val="0"/>
      <w:divBdr>
        <w:top w:val="none" w:sz="0" w:space="0" w:color="auto"/>
        <w:left w:val="none" w:sz="0" w:space="0" w:color="auto"/>
        <w:bottom w:val="none" w:sz="0" w:space="0" w:color="auto"/>
        <w:right w:val="none" w:sz="0" w:space="0" w:color="auto"/>
      </w:divBdr>
    </w:div>
    <w:div w:id="1939753000">
      <w:bodyDiv w:val="1"/>
      <w:marLeft w:val="0"/>
      <w:marRight w:val="0"/>
      <w:marTop w:val="0"/>
      <w:marBottom w:val="0"/>
      <w:divBdr>
        <w:top w:val="none" w:sz="0" w:space="0" w:color="auto"/>
        <w:left w:val="none" w:sz="0" w:space="0" w:color="auto"/>
        <w:bottom w:val="none" w:sz="0" w:space="0" w:color="auto"/>
        <w:right w:val="none" w:sz="0" w:space="0" w:color="auto"/>
      </w:divBdr>
    </w:div>
    <w:div w:id="2004628094">
      <w:bodyDiv w:val="1"/>
      <w:marLeft w:val="0"/>
      <w:marRight w:val="0"/>
      <w:marTop w:val="0"/>
      <w:marBottom w:val="0"/>
      <w:divBdr>
        <w:top w:val="none" w:sz="0" w:space="0" w:color="auto"/>
        <w:left w:val="none" w:sz="0" w:space="0" w:color="auto"/>
        <w:bottom w:val="none" w:sz="0" w:space="0" w:color="auto"/>
        <w:right w:val="none" w:sz="0" w:space="0" w:color="auto"/>
      </w:divBdr>
    </w:div>
    <w:div w:id="212534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DAE38-9B7A-4EBE-B203-8FA079A27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3909</Words>
  <Characters>22285</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26142</CharactersWithSpaces>
  <SharedDoc>false</SharedDoc>
  <HLinks>
    <vt:vector size="6" baseType="variant">
      <vt:variant>
        <vt:i4>7471165</vt:i4>
      </vt:variant>
      <vt:variant>
        <vt:i4>0</vt:i4>
      </vt:variant>
      <vt:variant>
        <vt:i4>0</vt:i4>
      </vt:variant>
      <vt:variant>
        <vt:i4>5</vt:i4>
      </vt:variant>
      <vt:variant>
        <vt:lpwstr>http://www.nv24.tv.ru/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Городилова Любовь Николаевна</dc:creator>
  <cp:keywords/>
  <dc:description/>
  <cp:lastModifiedBy>Кузнецова Ольга Александровна</cp:lastModifiedBy>
  <cp:revision>2</cp:revision>
  <cp:lastPrinted>2021-10-14T06:59:00Z</cp:lastPrinted>
  <dcterms:created xsi:type="dcterms:W3CDTF">2024-06-26T08:49:00Z</dcterms:created>
  <dcterms:modified xsi:type="dcterms:W3CDTF">2024-06-26T08:49:00Z</dcterms:modified>
</cp:coreProperties>
</file>