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8"/>
        <w:numPr>
          <w:ilvl w:val="0"/>
          <w:numId w:val="0"/>
        </w:num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98"/>
        <w:numPr>
          <w:ilvl w:val="0"/>
          <w:numId w:val="0"/>
        </w:numPr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134" w:header="0" w:footer="0" w:gutter="0"/>
          <w:cols w:num="1" w:sep="0" w:space="1701" w:equalWidth="1"/>
          <w:docGrid w:linePitch="360"/>
        </w:sectPr>
      </w:pPr>
      <w:r/>
      <w:r/>
    </w:p>
    <w:p>
      <w:pPr>
        <w:pStyle w:val="798"/>
        <w:numPr>
          <w:ilvl w:val="0"/>
          <w:numId w:val="0"/>
        </w:numPr>
        <w:ind w:left="0" w:right="0" w:firstLine="0"/>
        <w:jc w:val="center"/>
        <w:spacing w:before="0" w:after="140" w:line="276" w:lineRule="auto"/>
      </w:pPr>
      <w:r>
        <w:rPr>
          <w:rFonts w:ascii="Times New Roman" w:hAnsi="Times New Roman"/>
          <w:b/>
          <w:color w:val="000000"/>
          <w:sz w:val="28"/>
        </w:rPr>
        <w:t xml:space="preserve">Отчет об итогах реализации инициативного проекта </w:t>
      </w:r>
      <w:r/>
    </w:p>
    <w:p>
      <w:pPr>
        <w:pStyle w:val="798"/>
        <w:numPr>
          <w:ilvl w:val="0"/>
          <w:numId w:val="0"/>
        </w:numPr>
        <w:ind w:left="0" w:right="0" w:firstLine="0"/>
        <w:jc w:val="center"/>
      </w:pPr>
      <w:r/>
      <w:r/>
    </w:p>
    <w:p>
      <w:pPr>
        <w:pStyle w:val="798"/>
        <w:jc w:val="both"/>
        <w:spacing w:before="0" w:after="140" w:line="276" w:lineRule="auto"/>
      </w:pPr>
      <w:r>
        <w:rPr>
          <w:rFonts w:ascii="Times New Roman" w:hAnsi="Times New Roman"/>
          <w:b w:val="0"/>
          <w:color w:val="000000"/>
          <w:sz w:val="28"/>
        </w:rPr>
        <w:t xml:space="preserve">1. Наименование инициативного проекта: 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«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Обустройство сквера с освещением, МАФами и озеленением</w:t>
      </w:r>
      <w:r>
        <w:rPr>
          <w:rFonts w:ascii="Times New Roman" w:hAnsi="Times New Roman" w:eastAsia="Droid Sans Fallback" w:cs="Droid Sans Devanagari"/>
          <w:b/>
          <w:i w:val="0"/>
          <w:strike w:val="0"/>
          <w:color w:val="000000"/>
          <w:spacing w:val="0"/>
          <w:sz w:val="28"/>
          <w:szCs w:val="20"/>
          <w:u w:val="none"/>
          <w:lang w:val="ru-RU" w:eastAsia="zh-CN" w:bidi="hi-IN"/>
        </w:rPr>
        <w:t xml:space="preserve">» 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(далее — Проект).</w:t>
      </w:r>
      <w:r/>
    </w:p>
    <w:p>
      <w:pPr>
        <w:pStyle w:val="798"/>
        <w:numPr>
          <w:ilvl w:val="0"/>
          <w:numId w:val="0"/>
        </w:numPr>
        <w:ind w:left="0" w:right="0" w:firstLine="0"/>
        <w:jc w:val="both"/>
        <w:spacing w:before="0" w:after="140" w:line="276" w:lineRule="auto"/>
      </w:pPr>
      <w:r>
        <w:rPr>
          <w:rFonts w:ascii="Times New Roman" w:hAnsi="Times New Roman"/>
          <w:sz w:val="28"/>
        </w:rPr>
        <w:t xml:space="preserve">Реализа</w:t>
      </w:r>
      <w:r>
        <w:rPr>
          <w:rFonts w:ascii="Times New Roman" w:hAnsi="Times New Roman"/>
          <w:b w:val="0"/>
          <w:sz w:val="28"/>
        </w:rPr>
        <w:t xml:space="preserve">ция </w:t>
      </w:r>
      <w:r>
        <w:rPr>
          <w:rFonts w:ascii="Times New Roman" w:hAnsi="Times New Roman"/>
          <w:b w:val="0"/>
          <w:color w:val="000000"/>
          <w:sz w:val="28"/>
        </w:rPr>
        <w:t xml:space="preserve">Проекта</w:t>
      </w:r>
      <w:r>
        <w:rPr>
          <w:rFonts w:ascii="Times New Roman" w:hAnsi="Times New Roman"/>
          <w:b w:val="0"/>
          <w:sz w:val="28"/>
        </w:rPr>
        <w:t xml:space="preserve"> осуществлена в соответствии с Положением о реализации инициативных проектов в городе Нижневартовске, утвержденным решением Думы города от 26.02.2021 №717.</w:t>
      </w:r>
      <w:r/>
    </w:p>
    <w:p>
      <w:pPr>
        <w:pStyle w:val="845"/>
        <w:jc w:val="both"/>
        <w:spacing w:before="0" w:after="140" w:line="276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</w:t>
        <w:tab/>
        <w:t xml:space="preserve">Дата начала и окончания реализации инициативного</w:t>
      </w:r>
      <w:r>
        <w:rPr>
          <w:rFonts w:ascii="Times New Roman" w:hAnsi="Times New Roman"/>
          <w:b w:val="0"/>
          <w:color w:val="000000"/>
          <w:sz w:val="28"/>
        </w:rPr>
        <w:t xml:space="preserve"> проекта: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 08.05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.2024 по 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28.11.2024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(окончательный расчет по проекту).</w:t>
      </w:r>
      <w:r/>
    </w:p>
    <w:p>
      <w:pPr>
        <w:pStyle w:val="845"/>
        <w:jc w:val="both"/>
        <w:spacing w:before="0" w:after="140" w:line="276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</w:t>
        <w:tab/>
        <w:t xml:space="preserve">Сведения о выполненных работах, оказанных услугах в рамках реализации инициативного проекта:</w:t>
      </w:r>
      <w:r/>
    </w:p>
    <w:p>
      <w:pPr>
        <w:pStyle w:val="845"/>
        <w:jc w:val="both"/>
        <w:spacing w:before="0" w:after="140" w:line="276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Работы проводились подрядной организацией обществом с ограниченной ответственностью "СГСК"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845"/>
        <w:jc w:val="both"/>
        <w:spacing w:before="0" w:after="140" w:line="276" w:lineRule="auto"/>
        <w:rPr>
          <w:rFonts w:ascii="Times New Roman" w:hAnsi="Times New Roman"/>
          <w:b w:val="0"/>
          <w:bCs w:val="0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 w:bidi="ar-SA"/>
        </w:rPr>
        <w:t xml:space="preserve">В рамках проекта создана комфортная среда для людей всех возрастов.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Выполнено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устройство освещения, озеленение территории, установка малых архитектурных форм и спортивного элемента с резиновым покрытием.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jc w:val="both"/>
        <w:spacing w:before="0" w:after="14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4. Сведения об имущественном и (или) трудовом участии физических и(или) юридических лиц, индивидуальных предпринимателей: Не предусмотрено.</w:t>
      </w:r>
      <w:r/>
    </w:p>
    <w:p>
      <w:pPr>
        <w:jc w:val="both"/>
        <w:spacing w:before="0" w:after="140" w:line="276" w:lineRule="auto"/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Имущественное участие не заявлено.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pStyle w:val="845"/>
        <w:jc w:val="both"/>
        <w:spacing w:before="0" w:after="140" w:line="276" w:lineRule="auto"/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5. Сведения о финансировании инициативного проекта:</w:t>
      </w:r>
      <w:r/>
    </w:p>
    <w:tbl>
      <w:tblPr>
        <w:tblStyle w:val="880"/>
        <w:tblW w:w="9694" w:type="dxa"/>
        <w:tblInd w:w="-34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573"/>
        <w:gridCol w:w="1603"/>
        <w:gridCol w:w="1652"/>
        <w:gridCol w:w="1529"/>
        <w:gridCol w:w="1390"/>
        <w:gridCol w:w="1946"/>
      </w:tblGrid>
      <w:tr>
        <w:trPr>
          <w:trHeight w:val="47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имость проекта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255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Цена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90" w:type="dxa"/>
            <w:vAlign w:val="center"/>
            <w:vMerge w:val="restart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Экономия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</w:rPr>
              <w:t xml:space="preserve">Причины экономии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95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3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Бюджет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Соф-ние  (населения, юр.лиц, 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90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6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/>
          </w:p>
        </w:tc>
      </w:tr>
      <w:tr>
        <w:trPr>
          <w:trHeight w:val="668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57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0"/>
                <w:szCs w:val="20"/>
                <w:lang w:val="ru-RU" w:eastAsia="zh-CN" w:bidi="hi-I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9977502,00</w:t>
            </w:r>
            <w:r>
              <w:rPr>
                <w:rFonts w:ascii="Times New Roman" w:hAnsi="Times New Roman" w:eastAsia="Droid Sans Fallback" w:cs="Times New Roman"/>
                <w:color w:val="000000"/>
                <w:sz w:val="20"/>
                <w:szCs w:val="20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9977502,00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lang w:val="ru-RU" w:eastAsia="zh-CN" w:bidi="hi-I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9568811,41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408690,59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6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сложилась по результатам проведенных торгов </w:t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98"/>
        <w:jc w:val="both"/>
        <w:spacing w:before="0" w:after="140" w:line="276" w:lineRule="auto"/>
      </w:pPr>
      <w:r/>
      <w:r/>
    </w:p>
    <w:p>
      <w:pPr>
        <w:pStyle w:val="845"/>
        <w:jc w:val="both"/>
        <w:spacing w:before="0" w:after="140" w:line="276" w:lineRule="auto"/>
      </w:pPr>
      <w:r>
        <w:rPr>
          <w:rFonts w:ascii="Times New Roman" w:hAnsi="Times New Roman"/>
          <w:sz w:val="28"/>
        </w:rPr>
        <w:tab/>
      </w:r>
      <w:r/>
    </w:p>
    <w:sectPr>
      <w:footnotePr/>
      <w:endnotePr/>
      <w:type w:val="continuous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Liberation Sans">
    <w:panose1 w:val="020B0604020202020204"/>
  </w:font>
  <w:font w:name="XO Thames">
    <w:panose1 w:val="02020603050405020304"/>
  </w:font>
  <w:font w:name="Liberation Serif">
    <w:panose1 w:val="020206030504050203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00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5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61"/>
    <w:link w:val="819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861"/>
    <w:link w:val="843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861"/>
    <w:link w:val="80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861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861"/>
    <w:link w:val="818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798"/>
    <w:next w:val="798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61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798"/>
    <w:next w:val="798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61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798"/>
    <w:next w:val="798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61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798"/>
    <w:next w:val="798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61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798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character" w:styleId="653">
    <w:name w:val="Title Char"/>
    <w:basedOn w:val="861"/>
    <w:link w:val="879"/>
    <w:uiPriority w:val="10"/>
    <w:rPr>
      <w:sz w:val="48"/>
      <w:szCs w:val="48"/>
    </w:rPr>
  </w:style>
  <w:style w:type="character" w:styleId="654">
    <w:name w:val="Subtitle Char"/>
    <w:basedOn w:val="861"/>
    <w:link w:val="877"/>
    <w:uiPriority w:val="11"/>
    <w:rPr>
      <w:sz w:val="24"/>
      <w:szCs w:val="24"/>
    </w:rPr>
  </w:style>
  <w:style w:type="paragraph" w:styleId="655">
    <w:name w:val="Quote"/>
    <w:basedOn w:val="798"/>
    <w:next w:val="798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798"/>
    <w:next w:val="798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798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61"/>
    <w:link w:val="659"/>
    <w:uiPriority w:val="99"/>
  </w:style>
  <w:style w:type="paragraph" w:styleId="661">
    <w:name w:val="Footer"/>
    <w:basedOn w:val="798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61"/>
    <w:link w:val="661"/>
    <w:uiPriority w:val="99"/>
  </w:style>
  <w:style w:type="character" w:styleId="663">
    <w:name w:val="Caption Char"/>
    <w:basedOn w:val="860"/>
    <w:link w:val="661"/>
    <w:uiPriority w:val="99"/>
  </w:style>
  <w:style w:type="table" w:styleId="664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4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5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6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7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8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9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0">
    <w:name w:val="footnote text"/>
    <w:basedOn w:val="798"/>
    <w:link w:val="791"/>
    <w:uiPriority w:val="99"/>
    <w:semiHidden/>
    <w:unhideWhenUsed/>
    <w:pPr>
      <w:spacing w:after="40" w:line="240" w:lineRule="auto"/>
    </w:pPr>
    <w:rPr>
      <w:sz w:val="18"/>
    </w:rPr>
  </w:style>
  <w:style w:type="character" w:styleId="791">
    <w:name w:val="Footnote Text Char"/>
    <w:link w:val="790"/>
    <w:uiPriority w:val="99"/>
    <w:rPr>
      <w:sz w:val="18"/>
    </w:rPr>
  </w:style>
  <w:style w:type="character" w:styleId="792">
    <w:name w:val="footnote reference"/>
    <w:basedOn w:val="861"/>
    <w:uiPriority w:val="99"/>
    <w:unhideWhenUsed/>
    <w:rPr>
      <w:vertAlign w:val="superscript"/>
    </w:rPr>
  </w:style>
  <w:style w:type="paragraph" w:styleId="793">
    <w:name w:val="endnote text"/>
    <w:basedOn w:val="798"/>
    <w:link w:val="794"/>
    <w:uiPriority w:val="99"/>
    <w:semiHidden/>
    <w:unhideWhenUsed/>
    <w:pPr>
      <w:spacing w:after="0" w:line="240" w:lineRule="auto"/>
    </w:pPr>
    <w:rPr>
      <w:sz w:val="20"/>
    </w:rPr>
  </w:style>
  <w:style w:type="character" w:styleId="794">
    <w:name w:val="Endnote Text Char"/>
    <w:link w:val="793"/>
    <w:uiPriority w:val="99"/>
    <w:rPr>
      <w:sz w:val="20"/>
    </w:rPr>
  </w:style>
  <w:style w:type="character" w:styleId="795">
    <w:name w:val="endnote reference"/>
    <w:basedOn w:val="861"/>
    <w:uiPriority w:val="99"/>
    <w:semiHidden/>
    <w:unhideWhenUsed/>
    <w:rPr>
      <w:vertAlign w:val="superscript"/>
    </w:rPr>
  </w:style>
  <w:style w:type="paragraph" w:styleId="796">
    <w:name w:val="TOC Heading"/>
    <w:uiPriority w:val="39"/>
    <w:unhideWhenUsed/>
  </w:style>
  <w:style w:type="paragraph" w:styleId="797">
    <w:name w:val="table of figures"/>
    <w:basedOn w:val="798"/>
    <w:next w:val="798"/>
    <w:uiPriority w:val="99"/>
    <w:unhideWhenUsed/>
    <w:pPr>
      <w:spacing w:after="0" w:afterAutospacing="0"/>
    </w:pPr>
  </w:style>
  <w:style w:type="paragraph" w:styleId="798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Liberation Serif" w:hAnsi="Liberation Serif" w:eastAsia="Droid Sans Fallback" w:cs="Droid Sans Devanagari"/>
      <w:color w:val="000000"/>
      <w:spacing w:val="0"/>
      <w:sz w:val="24"/>
      <w:szCs w:val="20"/>
      <w:lang w:val="ru-RU" w:eastAsia="zh-CN" w:bidi="hi-IN"/>
    </w:rPr>
  </w:style>
  <w:style w:type="paragraph" w:styleId="799">
    <w:name w:val="Heading 1"/>
    <w:next w:val="798"/>
    <w:uiPriority w:val="9"/>
    <w:qFormat/>
    <w:pPr>
      <w:ind w:left="0" w:right="0" w:firstLine="0"/>
      <w:jc w:val="left"/>
      <w:spacing w:before="120" w:after="120" w:line="240" w:lineRule="auto"/>
      <w:widowControl/>
      <w:outlineLvl w:val="0"/>
    </w:pPr>
    <w:rPr>
      <w:rFonts w:ascii="XO Thames" w:hAnsi="XO Thames" w:eastAsia="Droid Sans Fallback" w:cs="Droid Sans Devanagari"/>
      <w:b/>
      <w:color w:val="000000"/>
      <w:spacing w:val="0"/>
      <w:sz w:val="32"/>
      <w:szCs w:val="20"/>
      <w:lang w:val="ru-RU" w:eastAsia="zh-CN" w:bidi="hi-IN"/>
    </w:rPr>
  </w:style>
  <w:style w:type="paragraph" w:styleId="800">
    <w:name w:val="Heading 2"/>
    <w:basedOn w:val="844"/>
    <w:next w:val="845"/>
    <w:uiPriority w:val="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/>
      <w:b/>
      <w:sz w:val="36"/>
    </w:rPr>
  </w:style>
  <w:style w:type="paragraph" w:styleId="801">
    <w:name w:val="Heading 3"/>
    <w:next w:val="798"/>
    <w:uiPriority w:val="9"/>
    <w:qFormat/>
    <w:pPr>
      <w:ind w:left="0" w:right="0" w:firstLine="0"/>
      <w:jc w:val="left"/>
      <w:spacing w:before="0" w:after="0" w:line="240" w:lineRule="auto"/>
      <w:widowControl/>
      <w:outlineLvl w:val="2"/>
    </w:pPr>
    <w:rPr>
      <w:rFonts w:ascii="XO Thames" w:hAnsi="XO Thames" w:eastAsia="Droid Sans Fallback" w:cs="Droid Sans Devanagari"/>
      <w:b/>
      <w:i/>
      <w:color w:val="000000"/>
      <w:spacing w:val="0"/>
      <w:sz w:val="20"/>
      <w:szCs w:val="20"/>
      <w:lang w:val="ru-RU" w:eastAsia="zh-CN" w:bidi="hi-IN"/>
    </w:rPr>
  </w:style>
  <w:style w:type="paragraph" w:styleId="802">
    <w:name w:val="Heading 4"/>
    <w:next w:val="798"/>
    <w:uiPriority w:val="9"/>
    <w:qFormat/>
    <w:pPr>
      <w:ind w:left="0" w:right="0" w:firstLine="0"/>
      <w:jc w:val="left"/>
      <w:spacing w:before="120" w:after="120" w:line="240" w:lineRule="auto"/>
      <w:widowControl/>
      <w:outlineLvl w:val="3"/>
    </w:pPr>
    <w:rPr>
      <w:rFonts w:ascii="XO Thames" w:hAnsi="XO Thames" w:eastAsia="Droid Sans Fallback" w:cs="Droid Sans Devanagari"/>
      <w:b/>
      <w:color w:val="595959"/>
      <w:spacing w:val="0"/>
      <w:sz w:val="26"/>
      <w:szCs w:val="20"/>
      <w:lang w:val="ru-RU" w:eastAsia="zh-CN" w:bidi="hi-IN"/>
    </w:rPr>
  </w:style>
  <w:style w:type="paragraph" w:styleId="803">
    <w:name w:val="Heading 5"/>
    <w:next w:val="798"/>
    <w:uiPriority w:val="9"/>
    <w:qFormat/>
    <w:pPr>
      <w:ind w:left="0" w:right="0" w:firstLine="0"/>
      <w:jc w:val="left"/>
      <w:spacing w:before="120" w:after="120" w:line="240" w:lineRule="auto"/>
      <w:widowControl/>
      <w:outlineLvl w:val="4"/>
    </w:pPr>
    <w:rPr>
      <w:rFonts w:ascii="XO Thames" w:hAnsi="XO Thames" w:eastAsia="Droid Sans Fallback" w:cs="Droid Sans Devanagari"/>
      <w:b/>
      <w:color w:val="000000"/>
      <w:spacing w:val="0"/>
      <w:sz w:val="22"/>
      <w:szCs w:val="20"/>
      <w:lang w:val="ru-RU" w:eastAsia="zh-CN" w:bidi="hi-IN"/>
    </w:rPr>
  </w:style>
  <w:style w:type="character" w:styleId="804">
    <w:name w:val="Contents 2"/>
    <w:qFormat/>
  </w:style>
  <w:style w:type="character" w:styleId="805">
    <w:name w:val="Contents 4"/>
    <w:qFormat/>
  </w:style>
  <w:style w:type="character" w:styleId="806">
    <w:name w:val="Contents 6"/>
    <w:qFormat/>
  </w:style>
  <w:style w:type="character" w:styleId="807">
    <w:name w:val="Contents 7"/>
    <w:qFormat/>
  </w:style>
  <w:style w:type="character" w:styleId="808">
    <w:name w:val="Heading 3"/>
    <w:qFormat/>
    <w:rPr>
      <w:rFonts w:ascii="XO Thames" w:hAnsi="XO Thames"/>
      <w:b/>
      <w:i/>
      <w:color w:val="000000"/>
    </w:rPr>
  </w:style>
  <w:style w:type="character" w:styleId="809">
    <w:name w:val="WW8Num1z7"/>
    <w:qFormat/>
  </w:style>
  <w:style w:type="character" w:styleId="810">
    <w:name w:val="Strong"/>
    <w:qFormat/>
    <w:rPr>
      <w:b/>
    </w:rPr>
  </w:style>
  <w:style w:type="character" w:styleId="811">
    <w:name w:val="WW8Num1z6"/>
    <w:qFormat/>
  </w:style>
  <w:style w:type="character" w:styleId="812">
    <w:name w:val="WW8Num1z4"/>
    <w:qFormat/>
  </w:style>
  <w:style w:type="character" w:styleId="813">
    <w:name w:val="Contents 3"/>
    <w:qFormat/>
  </w:style>
  <w:style w:type="character" w:styleId="814">
    <w:name w:val="WW8Num1z0"/>
    <w:qFormat/>
  </w:style>
  <w:style w:type="character" w:styleId="815">
    <w:name w:val="WW8Num1z2"/>
    <w:qFormat/>
  </w:style>
  <w:style w:type="character" w:styleId="816">
    <w:name w:val="Caption"/>
    <w:qFormat/>
    <w:rPr>
      <w:i/>
      <w:sz w:val="24"/>
    </w:rPr>
  </w:style>
  <w:style w:type="character" w:styleId="817">
    <w:name w:val="List"/>
    <w:basedOn w:val="837"/>
    <w:qFormat/>
  </w:style>
  <w:style w:type="character" w:styleId="818">
    <w:name w:val="Heading 5"/>
    <w:qFormat/>
    <w:rPr>
      <w:rFonts w:ascii="XO Thames" w:hAnsi="XO Thames"/>
      <w:b/>
      <w:color w:val="000000"/>
      <w:sz w:val="22"/>
    </w:rPr>
  </w:style>
  <w:style w:type="character" w:styleId="819">
    <w:name w:val="Heading 1"/>
    <w:qFormat/>
    <w:rPr>
      <w:rFonts w:ascii="XO Thames" w:hAnsi="XO Thames"/>
      <w:b/>
      <w:sz w:val="32"/>
    </w:rPr>
  </w:style>
  <w:style w:type="character" w:styleId="820">
    <w:name w:val="Default Paragraph Font"/>
    <w:qFormat/>
  </w:style>
  <w:style w:type="character" w:styleId="821">
    <w:name w:val="Интернет-ссылка"/>
    <w:rPr>
      <w:color w:val="000080"/>
      <w:u w:val="single"/>
    </w:rPr>
  </w:style>
  <w:style w:type="character" w:styleId="822">
    <w:name w:val="Footnote"/>
    <w:qFormat/>
    <w:rPr>
      <w:rFonts w:ascii="XO Thames" w:hAnsi="XO Thames"/>
      <w:sz w:val="22"/>
    </w:rPr>
  </w:style>
  <w:style w:type="character" w:styleId="823">
    <w:name w:val="WW8Num1z5"/>
    <w:qFormat/>
  </w:style>
  <w:style w:type="character" w:styleId="824">
    <w:name w:val="Contents 1"/>
    <w:qFormat/>
    <w:rPr>
      <w:rFonts w:ascii="XO Thames" w:hAnsi="XO Thames"/>
      <w:b/>
    </w:rPr>
  </w:style>
  <w:style w:type="character" w:styleId="825">
    <w:name w:val="Header and Footer"/>
    <w:qFormat/>
    <w:rPr>
      <w:rFonts w:ascii="XO Thames" w:hAnsi="XO Thames"/>
      <w:sz w:val="20"/>
    </w:rPr>
  </w:style>
  <w:style w:type="character" w:styleId="826">
    <w:name w:val="WW8Num1z1"/>
    <w:qFormat/>
  </w:style>
  <w:style w:type="character" w:styleId="827">
    <w:name w:val="Contents 9"/>
    <w:qFormat/>
  </w:style>
  <w:style w:type="character" w:styleId="828">
    <w:name w:val="WW8Num1z3"/>
    <w:qFormat/>
  </w:style>
  <w:style w:type="character" w:styleId="829">
    <w:name w:val="Содержимое таблицы"/>
    <w:qFormat/>
  </w:style>
  <w:style w:type="character" w:styleId="830">
    <w:name w:val="Заголовок"/>
    <w:qFormat/>
    <w:rPr>
      <w:rFonts w:ascii="Liberation Sans" w:hAnsi="Liberation Sans"/>
      <w:sz w:val="28"/>
    </w:rPr>
  </w:style>
  <w:style w:type="character" w:styleId="831">
    <w:name w:val="WW8Num1z8"/>
    <w:qFormat/>
  </w:style>
  <w:style w:type="character" w:styleId="832">
    <w:name w:val="Маркеры"/>
    <w:qFormat/>
    <w:rPr>
      <w:rFonts w:ascii="OpenSymbol" w:hAnsi="OpenSymbol"/>
    </w:rPr>
  </w:style>
  <w:style w:type="character" w:styleId="833">
    <w:name w:val="Contents 8"/>
    <w:qFormat/>
  </w:style>
  <w:style w:type="character" w:styleId="834">
    <w:name w:val="Заголовок таблицы"/>
    <w:basedOn w:val="829"/>
    <w:qFormat/>
    <w:rPr>
      <w:b/>
    </w:rPr>
  </w:style>
  <w:style w:type="character" w:styleId="835">
    <w:name w:val="Contents 5"/>
    <w:qFormat/>
  </w:style>
  <w:style w:type="character" w:styleId="836">
    <w:name w:val="Выделение"/>
    <w:qFormat/>
    <w:rPr>
      <w:i/>
    </w:rPr>
  </w:style>
  <w:style w:type="character" w:styleId="837">
    <w:name w:val="Text body"/>
    <w:qFormat/>
  </w:style>
  <w:style w:type="character" w:styleId="838">
    <w:name w:val="Subtitle"/>
    <w:qFormat/>
    <w:rPr>
      <w:rFonts w:ascii="XO Thames" w:hAnsi="XO Thames"/>
      <w:i/>
      <w:color w:val="616161"/>
      <w:sz w:val="24"/>
    </w:rPr>
  </w:style>
  <w:style w:type="character" w:styleId="839">
    <w:name w:val="toc 10"/>
    <w:qFormat/>
  </w:style>
  <w:style w:type="character" w:styleId="840">
    <w:name w:val="Title"/>
    <w:qFormat/>
    <w:rPr>
      <w:rFonts w:ascii="XO Thames" w:hAnsi="XO Thames"/>
      <w:b/>
      <w:sz w:val="52"/>
    </w:rPr>
  </w:style>
  <w:style w:type="character" w:styleId="841">
    <w:name w:val="Heading 4"/>
    <w:qFormat/>
    <w:rPr>
      <w:rFonts w:ascii="XO Thames" w:hAnsi="XO Thames"/>
      <w:b/>
      <w:color w:val="595959"/>
      <w:sz w:val="26"/>
    </w:rPr>
  </w:style>
  <w:style w:type="character" w:styleId="842">
    <w:name w:val="Указатель"/>
    <w:qFormat/>
  </w:style>
  <w:style w:type="character" w:styleId="843">
    <w:name w:val="Heading 2"/>
    <w:basedOn w:val="830"/>
    <w:qFormat/>
    <w:rPr>
      <w:rFonts w:ascii="Liberation Serif" w:hAnsi="Liberation Serif"/>
      <w:b/>
      <w:sz w:val="36"/>
    </w:rPr>
  </w:style>
  <w:style w:type="paragraph" w:styleId="844">
    <w:name w:val="Заголовок"/>
    <w:basedOn w:val="798"/>
    <w:next w:val="84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845">
    <w:name w:val="Body Text"/>
    <w:basedOn w:val="798"/>
    <w:pPr>
      <w:spacing w:before="0" w:after="140" w:line="276" w:lineRule="auto"/>
    </w:pPr>
  </w:style>
  <w:style w:type="paragraph" w:styleId="846">
    <w:name w:val="List"/>
    <w:basedOn w:val="845"/>
  </w:style>
  <w:style w:type="paragraph" w:styleId="847">
    <w:name w:val="Caption"/>
    <w:basedOn w:val="79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8">
    <w:name w:val="Указатель"/>
    <w:basedOn w:val="798"/>
    <w:qFormat/>
  </w:style>
  <w:style w:type="paragraph" w:styleId="849">
    <w:name w:val="toc 2"/>
    <w:next w:val="798"/>
    <w:uiPriority w:val="39"/>
    <w:pPr>
      <w:ind w:left="2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0">
    <w:name w:val="toc 4"/>
    <w:next w:val="798"/>
    <w:uiPriority w:val="39"/>
    <w:pPr>
      <w:ind w:left="6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1">
    <w:name w:val="toc 6"/>
    <w:next w:val="798"/>
    <w:uiPriority w:val="39"/>
    <w:pPr>
      <w:ind w:left="10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2">
    <w:name w:val="toc 7"/>
    <w:next w:val="798"/>
    <w:uiPriority w:val="39"/>
    <w:pPr>
      <w:ind w:left="12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3">
    <w:name w:val="WW8Num1z7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4">
    <w:name w:val="Strong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b/>
      <w:color w:val="000000"/>
      <w:spacing w:val="0"/>
      <w:sz w:val="20"/>
      <w:szCs w:val="20"/>
      <w:lang w:val="ru-RU" w:eastAsia="zh-CN" w:bidi="hi-IN"/>
    </w:rPr>
  </w:style>
  <w:style w:type="paragraph" w:styleId="855">
    <w:name w:val="WW8Num1z6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6">
    <w:name w:val="WW8Num1z4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7">
    <w:name w:val="toc 3"/>
    <w:next w:val="798"/>
    <w:uiPriority w:val="39"/>
    <w:pPr>
      <w:ind w:left="4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8">
    <w:name w:val="WW8Num1z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9">
    <w:name w:val="WW8Num1z2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0">
    <w:name w:val="Caption"/>
    <w:basedOn w:val="798"/>
    <w:qFormat/>
    <w:pPr>
      <w:spacing w:before="120" w:after="120"/>
    </w:pPr>
    <w:rPr>
      <w:i/>
      <w:sz w:val="24"/>
    </w:rPr>
  </w:style>
  <w:style w:type="paragraph" w:styleId="861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2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80"/>
      <w:spacing w:val="0"/>
      <w:sz w:val="20"/>
      <w:szCs w:val="20"/>
      <w:u w:val="single"/>
      <w:lang w:val="ru-RU" w:eastAsia="zh-CN" w:bidi="hi-IN"/>
    </w:rPr>
  </w:style>
  <w:style w:type="paragraph" w:styleId="863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color w:val="000000"/>
      <w:spacing w:val="0"/>
      <w:sz w:val="22"/>
      <w:szCs w:val="20"/>
      <w:lang w:val="ru-RU" w:eastAsia="zh-CN" w:bidi="hi-IN"/>
    </w:rPr>
  </w:style>
  <w:style w:type="paragraph" w:styleId="864">
    <w:name w:val="WW8Num1z5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5">
    <w:name w:val="toc 1"/>
    <w:next w:val="798"/>
    <w:uiPriority w:val="39"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b/>
      <w:color w:val="000000"/>
      <w:spacing w:val="0"/>
      <w:sz w:val="20"/>
      <w:szCs w:val="20"/>
      <w:lang w:val="ru-RU" w:eastAsia="zh-CN" w:bidi="hi-IN"/>
    </w:rPr>
  </w:style>
  <w:style w:type="paragraph" w:styleId="866">
    <w:name w:val="Верхний и нижний колонтитулы"/>
    <w:qFormat/>
    <w:pPr>
      <w:ind w:left="0" w:right="0" w:firstLine="0"/>
      <w:jc w:val="left"/>
      <w:spacing w:before="0" w:after="0" w:line="360" w:lineRule="auto"/>
      <w:widowControl/>
    </w:pPr>
    <w:rPr>
      <w:rFonts w:ascii="XO Thames" w:hAnsi="XO Thames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7">
    <w:name w:val="WW8Num1z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8">
    <w:name w:val="toc 9"/>
    <w:next w:val="798"/>
    <w:uiPriority w:val="39"/>
    <w:pPr>
      <w:ind w:left="16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9">
    <w:name w:val="WW8Num1z3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0">
    <w:name w:val="Содержимое таблицы"/>
    <w:basedOn w:val="798"/>
    <w:qFormat/>
    <w:pPr>
      <w:widowControl w:val="off"/>
    </w:pPr>
  </w:style>
  <w:style w:type="paragraph" w:styleId="871">
    <w:name w:val="WW8Num1z8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2">
    <w:name w:val="Маркеры"/>
    <w:qFormat/>
    <w:pPr>
      <w:ind w:left="0" w:right="0" w:firstLine="0"/>
      <w:jc w:val="left"/>
      <w:spacing w:before="0" w:after="0" w:line="240" w:lineRule="auto"/>
      <w:widowControl/>
    </w:pPr>
    <w:rPr>
      <w:rFonts w:ascii="OpenSymbol" w:hAnsi="OpenSymbol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3">
    <w:name w:val="toc 8"/>
    <w:next w:val="798"/>
    <w:uiPriority w:val="39"/>
    <w:pPr>
      <w:ind w:left="14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4">
    <w:name w:val="Заголовок таблицы"/>
    <w:basedOn w:val="870"/>
    <w:qFormat/>
    <w:pPr>
      <w:jc w:val="center"/>
    </w:pPr>
    <w:rPr>
      <w:b/>
    </w:rPr>
  </w:style>
  <w:style w:type="paragraph" w:styleId="875">
    <w:name w:val="toc 5"/>
    <w:next w:val="798"/>
    <w:uiPriority w:val="39"/>
    <w:pPr>
      <w:ind w:left="8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6">
    <w:name w:val="Emphasis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i/>
      <w:color w:val="000000"/>
      <w:spacing w:val="0"/>
      <w:sz w:val="20"/>
      <w:szCs w:val="20"/>
      <w:lang w:val="ru-RU" w:eastAsia="zh-CN" w:bidi="hi-IN"/>
    </w:rPr>
  </w:style>
  <w:style w:type="paragraph" w:styleId="877">
    <w:name w:val="Subtitle"/>
    <w:next w:val="798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i/>
      <w:color w:val="616161"/>
      <w:spacing w:val="0"/>
      <w:sz w:val="24"/>
      <w:szCs w:val="20"/>
      <w:lang w:val="ru-RU" w:eastAsia="zh-CN" w:bidi="hi-IN"/>
    </w:rPr>
  </w:style>
  <w:style w:type="paragraph" w:styleId="878">
    <w:name w:val="toc 10"/>
    <w:next w:val="798"/>
    <w:uiPriority w:val="39"/>
    <w:qFormat/>
    <w:pPr>
      <w:ind w:left="18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9">
    <w:name w:val="Title"/>
    <w:next w:val="798"/>
    <w:uiPriority w:val="10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b/>
      <w:color w:val="000000"/>
      <w:spacing w:val="0"/>
      <w:sz w:val="52"/>
      <w:szCs w:val="20"/>
      <w:lang w:val="ru-RU" w:eastAsia="zh-CN" w:bidi="hi-IN"/>
    </w:rPr>
  </w:style>
  <w:style w:type="table" w:styleId="880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18</cp:revision>
  <dcterms:modified xsi:type="dcterms:W3CDTF">2024-12-12T06:14:31Z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