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ind w:right="5103"/>
        <w:jc w:val="both"/>
        <w:tabs>
          <w:tab w:val="left" w:pos="4535" w:leader="none"/>
        </w:tabs>
        <w:rPr>
          <w:sz w:val="24"/>
          <w:szCs w:val="28"/>
        </w:rPr>
      </w:pPr>
      <w:r>
        <w:rPr>
          <w:sz w:val="24"/>
          <w:szCs w:val="28"/>
        </w:rPr>
        <w:t xml:space="preserve">О внесении </w:t>
      </w:r>
      <w:r>
        <w:rPr>
          <w:sz w:val="24"/>
          <w:szCs w:val="28"/>
        </w:rPr>
        <w:t xml:space="preserve">изменени</w:t>
      </w:r>
      <w:r>
        <w:rPr>
          <w:sz w:val="24"/>
          <w:szCs w:val="28"/>
        </w:rPr>
        <w:t xml:space="preserve">й</w:t>
      </w:r>
      <w:r>
        <w:rPr>
          <w:sz w:val="24"/>
          <w:szCs w:val="28"/>
        </w:rPr>
        <w:t xml:space="preserve"> в постановлени</w:t>
      </w:r>
      <w:r>
        <w:rPr>
          <w:sz w:val="24"/>
          <w:szCs w:val="28"/>
        </w:rPr>
        <w:t xml:space="preserve">е</w:t>
      </w:r>
      <w:r>
        <w:rPr>
          <w:sz w:val="24"/>
          <w:szCs w:val="28"/>
        </w:rPr>
        <w:t xml:space="preserve">   администра</w:t>
      </w:r>
      <w:r>
        <w:rPr>
          <w:sz w:val="24"/>
          <w:szCs w:val="28"/>
        </w:rPr>
        <w:t xml:space="preserve">ции города от 06.08.2015 №1480 </w:t>
      </w:r>
      <w:r>
        <w:rPr>
          <w:sz w:val="24"/>
          <w:szCs w:val="24"/>
        </w:rPr>
        <w:t xml:space="preserve">"</w:t>
      </w:r>
      <w:r>
        <w:rPr>
          <w:sz w:val="24"/>
          <w:szCs w:val="28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"</w:t>
      </w:r>
      <w:r>
        <w:rPr>
          <w:sz w:val="24"/>
          <w:szCs w:val="28"/>
        </w:rPr>
        <w:t xml:space="preserve">Развитие гражданского общества в городе</w:t>
      </w:r>
      <w:r>
        <w:rPr>
          <w:sz w:val="24"/>
          <w:szCs w:val="28"/>
        </w:rPr>
        <w:t xml:space="preserve"> Нижневартовске</w:t>
      </w:r>
      <w:r>
        <w:rPr>
          <w:sz w:val="24"/>
          <w:szCs w:val="24"/>
        </w:rPr>
        <w:t xml:space="preserve">"</w:t>
      </w:r>
      <w:r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 xml:space="preserve"> (с изменениями от 22.04.2016 №569, 23.12.2016 №1893, 15.05.2017 №707, 22.12.2017 №1909, 30.03.2018 №445, 19.09.2018 №1226, 24.12.2018 №1474, 26.12.2018 №1489, 28.06.2019 №501, 18.02.2020 №135, 25.06.2020 №553, 03.03.2021 №176</w:t>
      </w:r>
      <w:r>
        <w:rPr>
          <w:sz w:val="24"/>
          <w:szCs w:val="28"/>
        </w:rPr>
        <w:t xml:space="preserve">, 30.06.2021 №547</w:t>
      </w:r>
      <w:r>
        <w:rPr>
          <w:sz w:val="24"/>
          <w:szCs w:val="28"/>
        </w:rPr>
        <w:t xml:space="preserve">, 13.12.2021 №975</w:t>
      </w:r>
      <w:r>
        <w:rPr>
          <w:sz w:val="24"/>
          <w:szCs w:val="28"/>
        </w:rPr>
        <w:t xml:space="preserve">, 01.03.2022 №119</w:t>
      </w:r>
      <w:r>
        <w:rPr>
          <w:sz w:val="24"/>
          <w:szCs w:val="28"/>
        </w:rPr>
        <w:t xml:space="preserve">, 10.10.2022 №718</w:t>
      </w:r>
      <w:r>
        <w:rPr>
          <w:sz w:val="24"/>
          <w:szCs w:val="28"/>
        </w:rPr>
        <w:t xml:space="preserve">, 28.02.2023 №173)</w:t>
      </w:r>
      <w:r/>
    </w:p>
    <w:p>
      <w:pPr>
        <w:pStyle w:val="832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832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0" w:right="0" w:firstLine="540"/>
        <w:jc w:val="both"/>
        <w:spacing w:before="0" w:after="0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связи со структурными изменениями в администрации города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постановлением администрации города </w:t>
        <w:br/>
        <w:t xml:space="preserve">от 30.12.2015 №</w:t>
      </w:r>
      <w:r>
        <w:rPr>
          <w:rFonts w:eastAsia="Calibri"/>
          <w:sz w:val="28"/>
          <w:szCs w:val="28"/>
          <w:highlight w:val="none"/>
        </w:rPr>
        <w:t xml:space="preserve">2360 </w:t>
      </w:r>
      <w:r>
        <w:rPr>
          <w:sz w:val="28"/>
          <w:szCs w:val="28"/>
        </w:rPr>
        <w:t xml:space="preserve">"О составе структурных подразделений администрации города</w:t>
      </w:r>
      <w:r>
        <w:rPr>
          <w:sz w:val="28"/>
          <w:szCs w:val="28"/>
        </w:rPr>
        <w:t xml:space="preserve">"</w:t>
      </w:r>
      <w:r>
        <w:rPr>
          <w:rFonts w:eastAsia="Calibri"/>
          <w:sz w:val="28"/>
          <w:szCs w:val="28"/>
          <w:highlight w:val="white"/>
        </w:rPr>
        <w:t xml:space="preserve">: </w:t>
      </w:r>
      <w:r>
        <w:rPr>
          <w:highlight w:val="white"/>
        </w:rPr>
      </w:r>
      <w:r/>
    </w:p>
    <w:p>
      <w:pPr>
        <w:pStyle w:val="832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832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 Внести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06.08.2015 №1480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Развитие гражданского общества в городе Нижневартовске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22.04.2016 №569, 23.12.2016 №1893, 15.05.2017 №707, 22.12.2017 №1909, 30.03.2018 №445, 19.09.2018 №1226, 24.12.2018 №1474, 26.12.2018 №1489, 28.06.2019 №501, 18.02.2020 №135, 25.06.2020 №553, 03.03.2021 №176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30.06.2021 №547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13.12.2021 №975</w:t>
      </w:r>
      <w:r>
        <w:rPr>
          <w:sz w:val="28"/>
          <w:szCs w:val="28"/>
        </w:rPr>
        <w:t xml:space="preserve">, 01.03.2022 №119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10.10.2022 №718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28.02.2023 №173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Пункт 4 изложить в следующей редакции: 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выполнением постановления возложить на </w:t>
      </w:r>
      <w:r>
        <w:rPr>
          <w:sz w:val="28"/>
          <w:szCs w:val="28"/>
        </w:rPr>
        <w:t xml:space="preserve">заместителя главы города </w:t>
      </w:r>
      <w:r>
        <w:rPr>
          <w:sz w:val="28"/>
          <w:szCs w:val="28"/>
        </w:rPr>
        <w:t xml:space="preserve">О.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Хотинецкого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.</w:t>
      </w:r>
      <w:r/>
    </w:p>
    <w:p>
      <w:pPr>
        <w:pStyle w:val="832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 xml:space="preserve"> В Приложении:</w:t>
      </w:r>
      <w:r/>
    </w:p>
    <w:p>
      <w:pPr>
        <w:pStyle w:val="672"/>
        <w:numPr>
          <w:ilvl w:val="0"/>
          <w:numId w:val="2"/>
        </w:numPr>
        <w:ind w:left="0" w:firstLine="709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t xml:space="preserve">строки </w:t>
      </w:r>
      <w:r>
        <w:rPr>
          <w:sz w:val="28"/>
          <w:szCs w:val="28"/>
        </w:rPr>
        <w:t xml:space="preserve">"Куратор муниципальной программы</w:t>
      </w:r>
      <w:r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"Ответственный исполнитель муниципальной программы", </w:t>
      </w:r>
      <w:r>
        <w:rPr>
          <w:sz w:val="28"/>
          <w:szCs w:val="28"/>
        </w:rPr>
        <w:t xml:space="preserve">"Соисполнители муниципальной программы</w:t>
      </w:r>
      <w:r>
        <w:rPr>
          <w:sz w:val="28"/>
          <w:szCs w:val="28"/>
        </w:rPr>
        <w:t xml:space="preserve">"</w:t>
      </w:r>
      <w:r>
        <w:rPr>
          <w:sz w:val="28"/>
          <w:szCs w:val="28"/>
          <w:highlight w:val="none"/>
        </w:rPr>
        <w:t xml:space="preserve"> изложить в следующей редакции:</w:t>
      </w:r>
      <w:r>
        <w:rPr>
          <w:sz w:val="28"/>
          <w:szCs w:val="28"/>
          <w:highlight w:val="none"/>
        </w:rPr>
      </w:r>
      <w:r/>
    </w:p>
    <w:p>
      <w:pPr>
        <w:ind w:left="709" w:firstLine="0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</w:r>
      <w:r/>
    </w:p>
    <w:tbl>
      <w:tblPr>
        <w:tblW w:w="9700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889"/>
        <w:gridCol w:w="5811"/>
      </w:tblGrid>
      <w:tr>
        <w:trPr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9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Куратор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главы города, в ведении которого находится департамент общественных коммуникаций и молодежной политики администрации города  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6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9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общественных коммуникаций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 xml:space="preserve">администрации города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13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9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Соисполнители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социальной политике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департамент образования администрации города;</w:t>
            </w:r>
            <w:r>
              <w:rPr>
                <w:highlight w:val="white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муниципальные учреждения культуры,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pPr>
        <w:ind w:left="709" w:firstLine="0"/>
        <w:jc w:val="right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"</w:t>
      </w:r>
      <w:r>
        <w:rPr>
          <w:sz w:val="28"/>
          <w:szCs w:val="28"/>
          <w:highlight w:val="none"/>
        </w:rPr>
        <w:t xml:space="preserve">;</w:t>
      </w:r>
      <w:r/>
    </w:p>
    <w:p>
      <w:pPr>
        <w:numPr>
          <w:ilvl w:val="0"/>
          <w:numId w:val="5"/>
        </w:numPr>
        <w:ind w:left="0"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4"/>
          <w:highlight w:val="none"/>
        </w:rPr>
        <w:t xml:space="preserve">таблицу изложить в новой редакции согласно приложению к настоящему постановлению.</w:t>
      </w:r>
      <w:r>
        <w:rPr>
          <w:sz w:val="28"/>
          <w:szCs w:val="24"/>
          <w:highlight w:val="none"/>
        </w:rPr>
      </w:r>
      <w:r/>
    </w:p>
    <w:p>
      <w:pPr>
        <w:ind w:left="1418" w:firstLine="0"/>
        <w:jc w:val="both"/>
        <w:rPr>
          <w:sz w:val="28"/>
          <w:szCs w:val="28"/>
          <w:highlight w:val="none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pStyle w:val="832"/>
        <w:contextualSpacing w:val="0"/>
        <w:ind w:left="0"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4"/>
        </w:rPr>
        <w:t xml:space="preserve">2.</w:t>
      </w:r>
      <w:r>
        <w:rPr>
          <w:sz w:val="28"/>
          <w:szCs w:val="24"/>
        </w:rPr>
        <w:t xml:space="preserve"> Департаменту общественных комм</w:t>
      </w:r>
      <w:r>
        <w:rPr>
          <w:sz w:val="28"/>
          <w:szCs w:val="24"/>
        </w:rPr>
        <w:t xml:space="preserve">уникаций </w:t>
      </w:r>
      <w:r>
        <w:rPr>
          <w:sz w:val="28"/>
          <w:szCs w:val="24"/>
        </w:rPr>
        <w:t xml:space="preserve">и молодежной политики </w:t>
      </w:r>
      <w:r>
        <w:rPr>
          <w:sz w:val="28"/>
          <w:szCs w:val="24"/>
        </w:rPr>
        <w:t xml:space="preserve">администрации города (О.В. Котова</w:t>
      </w:r>
      <w:r>
        <w:rPr>
          <w:sz w:val="28"/>
          <w:szCs w:val="24"/>
        </w:rPr>
        <w:t xml:space="preserve">) обеспечить официальное опубликование постановления.</w:t>
      </w:r>
      <w:r/>
    </w:p>
    <w:p>
      <w:pPr>
        <w:contextualSpacing w:val="0"/>
        <w:ind w:left="0"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pStyle w:val="832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и распространяется на правоотношения, возникшие с 01.01.202</w:t>
      </w:r>
      <w:r>
        <w:rPr>
          <w:sz w:val="28"/>
          <w:szCs w:val="24"/>
        </w:rPr>
        <w:t xml:space="preserve">3</w:t>
      </w:r>
      <w:r>
        <w:rPr>
          <w:sz w:val="28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8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Д.А. Кощенко</w:t>
      </w:r>
      <w:r/>
    </w:p>
    <w:p>
      <w:pPr>
        <w:pStyle w:val="832"/>
        <w:ind w:firstLine="709"/>
        <w:jc w:val="both"/>
        <w:rPr>
          <w:sz w:val="28"/>
          <w:szCs w:val="28"/>
        </w:rPr>
        <w:sectPr>
          <w:headerReference w:type="firs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pStyle w:val="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</w:t>
      </w:r>
      <w:r>
        <w:rPr>
          <w:sz w:val="28"/>
          <w:szCs w:val="28"/>
        </w:rPr>
      </w:r>
      <w:r/>
    </w:p>
    <w:p>
      <w:pPr>
        <w:pStyle w:val="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 №___________</w:t>
      </w:r>
      <w:r/>
    </w:p>
    <w:p>
      <w:pPr>
        <w:pStyle w:val="8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</w:t>
      </w:r>
      <w:r/>
    </w:p>
    <w:p>
      <w:pPr>
        <w:pStyle w:val="8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36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4742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701"/>
        <w:gridCol w:w="993"/>
        <w:gridCol w:w="911"/>
        <w:gridCol w:w="713"/>
        <w:gridCol w:w="713"/>
        <w:gridCol w:w="713"/>
        <w:gridCol w:w="713"/>
        <w:gridCol w:w="631"/>
        <w:gridCol w:w="795"/>
        <w:gridCol w:w="713"/>
        <w:gridCol w:w="636"/>
        <w:gridCol w:w="636"/>
        <w:gridCol w:w="636"/>
        <w:gridCol w:w="636"/>
        <w:gridCol w:w="636"/>
        <w:gridCol w:w="636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исполнитель/ соисполнители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</w:t>
            </w:r>
            <w:r/>
          </w:p>
        </w:tc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затраты на реализацию (тыс. рублей)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2030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 Создание условий для формирования современного гражданского общества в городе Нижневартовске, обеспечения эффективности и финансовой устойчивости социально ориентированных некоммерческих организаций</w:t>
            </w:r>
            <w:r/>
          </w:p>
        </w:tc>
      </w:tr>
      <w:tr>
        <w:trPr/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Обеспечение поддержки социально ориентированных некоммерческих организаций</w:t>
            </w:r>
            <w:r/>
          </w:p>
        </w:tc>
      </w:tr>
      <w:tr>
        <w:trPr>
          <w:trHeight w:val="32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"Оказание мер поддержки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ориентированным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некоммерческим организациям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предоставления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субсидий"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(показатели 1, 2, 4, 5)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общественных коммуникаций и молодежной политики администрации города/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социальной политике администрации города;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департамент образования</w:t>
            </w:r>
            <w:r>
              <w:rPr>
                <w:highlight w:val="none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администрации города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354,03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180,00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270,00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050,00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10 154,03</w:t>
            </w:r>
            <w:r>
              <w:rPr>
                <w:color w:val="000000" w:themeColor="text1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,0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200,00</w:t>
            </w: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200,00</w:t>
            </w: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200,00</w:t>
            </w: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200,00</w:t>
            </w: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200,00</w:t>
            </w: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и проведение обучающих семинаров, тренингов, курсов в области подготовки, переподготовки и повышения квалификации работников и добровольцев социально ориентированных некоммерческих организаций" (показатели 3 - 5)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t xml:space="preserve">общественных коммуникаций и молодежной политики а</w:t>
            </w:r>
            <w:r>
              <w:rPr>
                <w:rFonts w:ascii="Times New Roman" w:hAnsi="Times New Roman" w:cs="Times New Roman"/>
              </w:rPr>
              <w:t xml:space="preserve">дминистрации города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социальной политике администрации города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2 5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61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17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261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17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200,00</w:t>
            </w:r>
            <w:r>
              <w:rPr>
                <w:color w:val="000000" w:themeColor="text1"/>
                <w:highlight w:val="white"/>
              </w:rPr>
            </w:r>
            <w:r/>
          </w:p>
        </w:tc>
      </w:tr>
      <w:tr>
        <w:trPr>
          <w:trHeight w:val="46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и проведение мероприятий с участием социально ориентированных некоммерческих организаций по вопросам развития гражданского общества, социально-экономического развития города" (показатели 3 - 5)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общественных коммуникаций и молодежной политики администрации города/ </w:t>
            </w:r>
            <w:r>
              <w:rPr>
                <w:rFonts w:ascii="Times New Roman" w:hAnsi="Times New Roman" w:cs="Times New Roman"/>
              </w:rPr>
              <w:t xml:space="preserve">департамент по социальной политике администрации города;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"Дворец искусств"</w:t>
            </w:r>
            <w:r>
              <w:t xml:space="preserve">;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"Дворец культуры </w:t>
            </w: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  <w:t xml:space="preserve">Октябрь</w:t>
            </w: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1 333,19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106,44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126,75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highlight w:val="white"/>
              </w:rPr>
              <w:t xml:space="preserve">100,00</w:t>
            </w:r>
            <w:r>
              <w:rPr>
                <w:color w:val="000000" w:themeColor="text1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"Информационная поддержка социально ориентированных некоммерческих организаций" (показатель 4)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общественных коммуникаций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города/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департамент по социальной политике администрации города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8 379,95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390,60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393,25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896,10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628,34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697,04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11 411,30</w:t>
            </w:r>
            <w:r>
              <w:rPr>
                <w:color w:val="000000" w:themeColor="text1"/>
              </w:rPr>
            </w:r>
            <w:r/>
          </w:p>
          <w:p>
            <w:pPr>
              <w:pStyle w:val="83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900,00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 2. Социальная интеграция представителей отдельных категорий граждан, повышение их роли в общественной жизни города</w:t>
            </w:r>
            <w:r/>
          </w:p>
        </w:tc>
      </w:tr>
      <w:tr>
        <w:trPr/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2. Обеспечение участия гражданских сообществ отдельных категорий граждан в социальной, культурной, общественной жизни города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"Обеспечение социальной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интеграции представителей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общественных организаций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отдельных категорий граждан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общественную жизнь города"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(показатель 5)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общественных коммуникаций и молодежной политики администрации города/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социальной политике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города;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учреждения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культуры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спорта;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учреждение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"Дворец искусств";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учреждение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"Дворец культуры "Октябрь";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учреждение</w:t>
            </w:r>
            <w:r/>
          </w:p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"Библиотечно-информационная система"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955,36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935,36</w:t>
            </w:r>
            <w:r>
              <w:rPr>
                <w:color w:val="000000" w:themeColor="text1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955,36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935,36</w:t>
            </w:r>
            <w:r>
              <w:rPr>
                <w:color w:val="000000" w:themeColor="text1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муниципальной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583,7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037,04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030,00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12 346,</w:t>
            </w:r>
            <w:r>
              <w:rPr>
                <w:color w:val="000000" w:themeColor="text1"/>
                <w:sz w:val="18"/>
                <w:szCs w:val="16"/>
              </w:rPr>
              <w:t xml:space="preserve">66</w:t>
            </w:r>
            <w:r>
              <w:rPr>
                <w:color w:val="000000" w:themeColor="text1"/>
              </w:rPr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140,00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140,00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2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2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2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2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2"/>
        <w:ind w:left="2520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rFonts w:ascii="Times New Roman" w:hAnsi="Times New Roman" w:eastAsia="Times New Roman"/>
      <w:lang w:val="ru-RU" w:eastAsia="ru-RU" w:bidi="ar-SA"/>
    </w:rPr>
  </w:style>
  <w:style w:type="character" w:styleId="833">
    <w:name w:val="Основной шрифт абзаца"/>
    <w:next w:val="833"/>
    <w:link w:val="832"/>
    <w:uiPriority w:val="1"/>
    <w:unhideWhenUsed/>
  </w:style>
  <w:style w:type="table" w:styleId="834">
    <w:name w:val="Обычная таблица"/>
    <w:next w:val="834"/>
    <w:link w:val="832"/>
    <w:uiPriority w:val="99"/>
    <w:semiHidden/>
    <w:unhideWhenUsed/>
    <w:tblPr/>
  </w:style>
  <w:style w:type="numbering" w:styleId="835">
    <w:name w:val="Нет списка"/>
    <w:next w:val="835"/>
    <w:link w:val="832"/>
    <w:uiPriority w:val="99"/>
    <w:semiHidden/>
    <w:unhideWhenUsed/>
  </w:style>
  <w:style w:type="paragraph" w:styleId="836">
    <w:name w:val="ConsPlusTitle"/>
    <w:next w:val="836"/>
    <w:link w:val="832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837">
    <w:name w:val="Абзац списка"/>
    <w:basedOn w:val="832"/>
    <w:next w:val="837"/>
    <w:link w:val="832"/>
    <w:uiPriority w:val="34"/>
    <w:qFormat/>
    <w:pPr>
      <w:contextualSpacing/>
      <w:ind w:left="720"/>
    </w:pPr>
  </w:style>
  <w:style w:type="paragraph" w:styleId="838">
    <w:name w:val="Текст выноски"/>
    <w:basedOn w:val="832"/>
    <w:next w:val="838"/>
    <w:link w:val="8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9">
    <w:name w:val="Текст выноски Знак"/>
    <w:next w:val="839"/>
    <w:link w:val="83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0">
    <w:name w:val="ConsPlusNormal"/>
    <w:next w:val="840"/>
    <w:link w:val="842"/>
    <w:qFormat/>
    <w:pPr>
      <w:widowControl w:val="off"/>
    </w:pPr>
    <w:rPr>
      <w:rFonts w:eastAsia="Times New Roman" w:cs="Calibri"/>
      <w:sz w:val="22"/>
      <w:lang w:val="ru-RU" w:eastAsia="ru-RU" w:bidi="ar-SA"/>
    </w:rPr>
  </w:style>
  <w:style w:type="paragraph" w:styleId="841">
    <w:name w:val="ConsPlusNonformat"/>
    <w:next w:val="841"/>
    <w:link w:val="832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842">
    <w:name w:val="ConsPlusNormal Знак"/>
    <w:next w:val="842"/>
    <w:link w:val="840"/>
    <w:rPr>
      <w:rFonts w:ascii="Calibri" w:hAnsi="Calibri" w:eastAsia="Times New Roman" w:cs="Calibri"/>
      <w:szCs w:val="20"/>
      <w:lang w:eastAsia="ru-RU"/>
    </w:rPr>
  </w:style>
  <w:style w:type="paragraph" w:styleId="843">
    <w:name w:val="Верхний колонтитул"/>
    <w:basedOn w:val="832"/>
    <w:next w:val="843"/>
    <w:link w:val="8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4">
    <w:name w:val="Верхний колонтитул Знак"/>
    <w:next w:val="844"/>
    <w:link w:val="84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5">
    <w:name w:val="Нижний колонтитул"/>
    <w:basedOn w:val="832"/>
    <w:next w:val="845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>
    <w:name w:val="Нижний колонтитул Знак"/>
    <w:next w:val="846"/>
    <w:link w:val="84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847">
    <w:name w:val="Сетка таблицы"/>
    <w:basedOn w:val="834"/>
    <w:next w:val="847"/>
    <w:link w:val="832"/>
    <w:uiPriority w:val="39"/>
    <w:tblPr/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revision>25</cp:revision>
  <dcterms:created xsi:type="dcterms:W3CDTF">2022-08-30T09:53:00Z</dcterms:created>
  <dcterms:modified xsi:type="dcterms:W3CDTF">2023-03-09T11:58:54Z</dcterms:modified>
  <cp:version>1048576</cp:version>
</cp:coreProperties>
</file>