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НИЖНЕВАРТОВСКА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февраля 2004 г. N 339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ПОСТОЯННО ДЕЙСТВУЮЩЕЙ МУНИЦИПАЛЬНОЙ ТРЕХСТОРОННЕЙ КОМИССИИ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РЕГУЛИРОВАНИЮ СОЦИАЛЬНО-ТРУДОВЫХ ОТНОШЕНИЙ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изменяющих документов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Думы города Нижневартовска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18.02.2011 </w:t>
      </w:r>
      <w:hyperlink r:id="rId4" w:history="1">
        <w:r w:rsidRPr="008A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873</w:t>
        </w:r>
      </w:hyperlink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16.09.2011 </w:t>
      </w:r>
      <w:hyperlink r:id="rId5" w:history="1">
        <w:r w:rsidRPr="008A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77</w:t>
        </w:r>
      </w:hyperlink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26.09.2014 </w:t>
      </w:r>
      <w:hyperlink r:id="rId6" w:history="1">
        <w:r w:rsidRPr="008A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637</w:t>
        </w:r>
      </w:hyperlink>
      <w:r w:rsidR="00DB6A4E"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25.11.2016 №58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регулирования социально-трудовых и связанных с ними экономических отношений на принципах социального партнерства в муниципальном образовании город Нижневартовск, руководствуясь </w:t>
      </w:r>
      <w:hyperlink r:id="rId7" w:history="1">
        <w:r w:rsidRPr="008A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35</w:t>
        </w:r>
      </w:hyperlink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и </w:t>
      </w:r>
      <w:hyperlink r:id="rId8" w:history="1">
        <w:r w:rsidRPr="008A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"О трехсторонних комиссиях по регулированию социально-трудовых отношений в Ханты-Мансийском автономном округе", Дума города решила: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29" w:history="1">
        <w:r w:rsidRPr="008A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постоянно действующей муниципальной трехсторонней комиссии по регулированию социально-трудовых отношений.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C87" w:rsidRDefault="008A0C87" w:rsidP="005C52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</w:t>
      </w:r>
      <w:r w:rsid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</w:t>
      </w:r>
      <w:r w:rsidR="00662E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Б.С.ХОХРЯКОВ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8A0C8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Нижневартовска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февраля 2004 г. N 339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9"/>
      <w:bookmarkEnd w:id="1"/>
      <w:r w:rsidRPr="008A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ПОСТОЯННО ДЕЙСТВУЮЩЕЙ МУНИЦИПАЛЬНОЙ ТРЕХСТОРОННЕЙ КОМИССИИ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РЕГУЛИРОВАНИЮ СОЦИАЛЬНО-ТРУДОВЫХ ОТНОШЕНИЙ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изменяющих документов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Думы города Нижневартовска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18.02.2011 </w:t>
      </w:r>
      <w:hyperlink r:id="rId9" w:history="1">
        <w:r w:rsidRPr="008A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873</w:t>
        </w:r>
      </w:hyperlink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16.09.2011 </w:t>
      </w:r>
      <w:hyperlink r:id="rId10" w:history="1">
        <w:r w:rsidRPr="008A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77</w:t>
        </w:r>
      </w:hyperlink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26.09.2014 </w:t>
      </w:r>
      <w:hyperlink r:id="rId11" w:history="1">
        <w:r w:rsidRPr="008A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637</w:t>
        </w:r>
      </w:hyperlink>
      <w:r w:rsidR="00DB6A4E"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25.11.2016 №58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правовую основу формирования и деятельности постоянно действующей трехсторонней комиссии по регулированию социально-трудовых отношений в город</w:t>
      </w:r>
      <w:r w:rsid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</w:t>
      </w:r>
      <w:r w:rsid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Постоянно действующая муниципальная трехсторонняя комиссия по регулированию социально-трудовых отношений (в дальнейшем - Комиссия) является органом социального партнерства, состоит из представителей объединения работодателей город</w:t>
      </w:r>
      <w:r w:rsid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</w:t>
      </w:r>
      <w:r w:rsid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работодатели), объединения профессиональных союзов город</w:t>
      </w:r>
      <w:r w:rsid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</w:t>
      </w:r>
      <w:r w:rsid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профсоюзы), Думы и Администрации город</w:t>
      </w:r>
      <w:r w:rsid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 (далее - органы местного самоуправления города), которые образуют соответствующие стороны Комиссии (далее - стороны).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руководствуется в своей деятельности положениями </w:t>
      </w:r>
      <w:hyperlink r:id="rId12" w:history="1">
        <w:r w:rsidRPr="008A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Трудового </w:t>
      </w:r>
      <w:hyperlink r:id="rId13" w:history="1">
        <w:r w:rsidRPr="008A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законов, законами и иными нормативно-правовыми актами Ханты-Мансийского автономного округа - Югры, нормативно-правовыми актами органов местного самоуправления города, настоящим Положением.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учитывает в своей деятельности положения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общероссийских отраслевых (межотраслевых) тарифных, профессиональных соглашений, заключенных в соответствии с законодательством, Трехстороннего </w:t>
      </w:r>
      <w:hyperlink r:id="rId14" w:history="1">
        <w:r w:rsidRPr="008A0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соглашения</w:t>
        </w:r>
      </w:hyperlink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органами государственной власти Ханты-Мансийского автономного округа - Югры, объединением работодателей Ханты-Мансийского автономного округа - Югры, объединением организаций профсоюзов Ханты-Мансийского автономного округа - Югры, территориального трехстороннего соглашения между работодателями, профсоюзами и органами местного самоуправления города.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Основные цели и задачи Комиссии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деятельности Комиссии является регулирование социально-трудовых и связанных с ними экономических отношений, согласование интересов работников и работодателей в целях обеспечения устойчивого развития экономики города и на этой основе стабильного повышения уровня жизни населения города.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Комиссии являются: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ведение коллективных переговоров, подготовка проектов и заключение территориального трехстороннего соглашения (далее - Соглашение);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контроль за выполнением Соглашения;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и осуществление мер по предотвращению, содействию в разрешении коллективных трудовых споров и конфликтов в городе;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внесение предложений в соответствующие органы о приостановлении или отмене решений, связанных с возможностью возникновения коллективных трудовых споров и конфликтов;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внесение предложений в органы государственной власти Ханты-Мансийского автономного округа - Югры по разработке нормативных правовых актов, направленных на социально-экономическое развитие Ханты-Мансийского автономного округа - Югры, предоставление гарантий и льгот;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взаимодействие с трехсторонней комиссией Ханты-Мансийского автономного округа - Югры по регулированию социально-трудовых отношений и окружными, территориальными отраслевыми (межотраслевыми) комиссиями по регулированию социально-трудовых отношений.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формирования Комиссии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формируется на основе принципов: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добровольности участия работодателей и профсоюзов в деятельности Комиссии;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полномочности сторон;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независимости каждой из сторон при определении персонального состава своих представителей.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Численность представителей от каждой стороны не должна превышать 10 человек.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Работодатели и профсоюзы самостоятельно определяют персональный состав своих представителей в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Персональный состав представителей Думы города в Комиссии утверждается Думой города. В состав Комиссии не могут входить депутаты Думы, являющиеся руководителями организаций и учреждений независимо от организационно-правовых форм и форм собственности.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B6A4E"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представителей администрации </w:t>
      </w:r>
      <w:proofErr w:type="gramStart"/>
      <w:r w:rsidR="00DB6A4E"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утверждается</w:t>
      </w:r>
      <w:proofErr w:type="gramEnd"/>
      <w:r w:rsidR="00DB6A4E"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главы города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Представители сторон являются членами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Утверждение и замена представителей работодателей и профсоюзов 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производится в соответствии с решением органов указанных объединений, утверждение и замена представителей Думы города - решением Думы города, Администрации города - </w:t>
      </w:r>
      <w:r w:rsidR="00DB6A4E"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 главы города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деятельности Комиссии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разрабатывает и утверждает регламент работы Комиссии, определяет порядок подготовки проекта и заключения Соглашения.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Каждая из сторон представляет имеющуюся в ее распоряжении информацию, необходимую для работы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Деятельность сторон Комиссии обеспечивают координаторы сторон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Заседания Комиссии проводятся по мере необходимости. По письменному предложению координатора одной из сторон в течение десяти дней созывается заседание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Комиссии правомочно при наличии более половины членов Комиссии от каждой из сторон.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Председательствует на заседаниях координатор Комиссии, а в случае его отсутствия - один из координаторов сторон Комиссии, выбираемый путем открытого голосования присутствующими членами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ходе проведения заседания Комиссии ведется протокол заседания.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принятия решений Комиссии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Решение Комиссии считается принятым, если за него проголосовало большинство голосов каждой из ее сторон, присутствующих на заседании.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Члены Комиссии, несогласные с принятым решением, вправе требовать занесения их особого мнения в протокол заседания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Разногласия, возникшие в процессе работы Комиссии, разрешаются в порядке, установленном законодательством.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Права Комиссии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Комиссия для выполнения своих задач имеет право: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с органами местного самоуправления города консультации по вопросам, связанным с разработкой и реализацией социально-экономической политики города;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в органы местного самоуправления города предложения о разработке нормативных правовых актов в области социально-трудовых и связанных с ними экономических отношений;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согласовывать интересы работников, работодателей, органов местного самоуправления города при разработке проекта и реализации Соглашения, выполнении решений Комиссии сторонами;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осуществлять взаимодействие с трехсторонней окружной комиссией по регулированию социально-трудовых отношений при проведении 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коллективных переговоров, подготовке проекта и заключения Соглашения;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контроль за выполнением своих решений;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вносить предложения по привлечению к ответственности лиц, не выполняющих Соглашение;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запрашивать и получать от органов местного самоуправления города информацию о социально-экономической ситуации в городе, необходимую для ведения коллективных переговоров, подготовки проекта Соглашения и организации контроля за его выполнением;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запрашивать и получать нормативные правовые акты сторон социального партнерства, а также проекты нормативных правовых актов органов местного самоуправления муниципального образования города в области социально-трудовых и связанных с ними экономических отношений;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принимать по согласованию с организациями профессиональных союзов и их объединениями, объединениями работодателей, органами местного самоуправления города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привлекать в качестве экспертов для участия в своей деятельности ученых, специалистов, представителей других организаций;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для рассмотрения отдельных проблем создавать рабочие группы с привлечением ученых и специалистов в качестве экспертов;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принимать участие в проведении совещаний, конференций, конгрессов, семинаров по вопросам социально-трудовых и </w:t>
      </w:r>
      <w:proofErr w:type="gramStart"/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ними экономических отношений</w:t>
      </w:r>
      <w:proofErr w:type="gramEnd"/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социального партнерства в согласованном с организаторами указанных мероприятий порядке.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Координатор Комиссии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Координатор</w:t>
      </w:r>
      <w:r w:rsidR="00DB6A4E"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Комиссии является глава 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 Координатор Комиссии не является членом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Координатор Комиссии: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деятельность Комиссии, созывает заседания Комиссии, председательствует на ее заседаниях;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утверждает состав рабочих групп Комиссии;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оказывает содействие в согласовании позиций сторон;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планы работы и решения Комиссии, подписывает протокол заседания Комиссии;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5) руководит секретариатом Комиссии;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запрашивает у органов местного самоуправления города, организаций города информацию о заключаемых и заключенных коллективных договорах в целях выработки рекомендаций Комиссии по развитию коллективно-договорного регулирования социально-трудовых и связанных с ними экономических отношений;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приглашает для участия в работе Комиссии в качестве экспертов представителей сторон, не являющихся членами Комиссии, ученых и 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специалистов, представителей других организаций;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информирует органы местного самоуправления города о деятельности Комиссии;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информирует Комиссию о мерах, принимаемых органами местного самоуправления города в области социально-трудовых и связанных с ними экономических отношений;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 вмешивается в деятельность сторон и не принимает участия в голосовании.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Координаторы сторон Комиссии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Деятельность каждой из сторон организует координатор стороны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Координаторы сторон работодателей и профсоюзов избираются указанными сторонами из числа их представителей.</w:t>
      </w:r>
    </w:p>
    <w:p w:rsidR="00DB6A4E" w:rsidRPr="008A0C87" w:rsidRDefault="005C5293" w:rsidP="00DB6A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DB6A4E"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Координатор, представляющий органы местного самоуправления города, назначается главой города, по согласованию с Думой города. 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Координаторы сторон Комиссии подписывают регламент работы Комиссии, по поручению соответствующей стороны вносят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группах; информируют Комиссию об изменениях персонального состава стороны в Комиссии; организуют совещания представителей стороны в целях уточнения их позиций по вопросам, внесенным на рассмотрение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Координаторы сторон Комиссии по поручению соответствующей стороны вправе вносить координатору Комиссии письменные предложения о проведении внеочередного заседания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Координатор каждой из сторон приглашает для участия в работе Комиссии в качестве экспертов своих представителей, не являющихся членами Комиссии, ученых, специалистов, а также представителей других организаций.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Права и обязанности члена Комиссии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Права и обязанности члена Комиссии определяются регламентом работы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X. Обеспечение деятельности Комиссии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Для организационного обеспечения деятельности Комиссии создается секретариат Комиссии, который осуществляет свою деятельность в соответствии с регламентом работы Комиссии.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 Финансовое и материально-техническое обеспечение деятельности Комиссии осуществляется по соглашению сторон.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XI. Обеспечение органами местного самоуправления города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работы Комиссии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Органы местного самоуправления города обеспечивают условия для работы Комиссии, опубликование в муниципальных средствах массовой информации результатов переговоров, консультаций, соглашений и ход их выполнения.</w:t>
      </w: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93" w:rsidRPr="008A0C87" w:rsidRDefault="005C5293" w:rsidP="005C529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011" w:rsidRPr="008A0C87" w:rsidRDefault="000B3011"/>
    <w:sectPr w:rsidR="000B3011" w:rsidRPr="008A0C87" w:rsidSect="0060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93"/>
    <w:rsid w:val="000B3011"/>
    <w:rsid w:val="005C5293"/>
    <w:rsid w:val="00662E4A"/>
    <w:rsid w:val="008A0C87"/>
    <w:rsid w:val="00D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59B"/>
  <w15:chartTrackingRefBased/>
  <w15:docId w15:val="{94CA8947-844F-402D-9302-EAD5447D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93"/>
    <w:rPr>
      <w:rFonts w:ascii="Segoe UI" w:hAnsi="Segoe UI" w:cs="Segoe UI"/>
      <w:sz w:val="18"/>
      <w:szCs w:val="1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B6A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32EE06A88DC27E91F0AD6C58602557BF33F9FA8F5E8F28B5846C028F08FB630A8E4B0601B0ADD87D3EC3FODz8E" TargetMode="External"/><Relationship Id="rId13" Type="http://schemas.openxmlformats.org/officeDocument/2006/relationships/hyperlink" Target="consultantplus://offline/ref=66C32EE06A88DC27E91F14DBD3EA555A7FF8619BAEFCEAACD304409777OAz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C32EE06A88DC27E91F14DBD3EA555A7FF8619BAEFCEAACD304409777A089E370E8E2E5235F05DBO8z5E" TargetMode="External"/><Relationship Id="rId12" Type="http://schemas.openxmlformats.org/officeDocument/2006/relationships/hyperlink" Target="consultantplus://offline/ref=66C32EE06A88DC27E91F14DBD3EA555A7FF06697A2A3BDAE82514EO9z2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32EE06A88DC27E91F0AD6C58602557BF33F9FA8F5E5FE8A5546C028F08FB630A8E4B0601B0ADD87D3EC37ODzBE" TargetMode="External"/><Relationship Id="rId11" Type="http://schemas.openxmlformats.org/officeDocument/2006/relationships/hyperlink" Target="consultantplus://offline/ref=66C32EE06A88DC27E91F0AD6C58602557BF33F9FA8F5E5FE8A5546C028F08FB630A8E4B0601B0ADD87D3EC37ODzBE" TargetMode="External"/><Relationship Id="rId5" Type="http://schemas.openxmlformats.org/officeDocument/2006/relationships/hyperlink" Target="consultantplus://offline/ref=66C32EE06A88DC27E91F0AD6C58602557BF33F9FAEF6E2FD895B1BCA20A983B437A7BBA7675206DC87D3ECO3z2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C32EE06A88DC27E91F0AD6C58602557BF33F9FAEF6E2FD895B1BCA20A983B437A7BBA7675206DC87D3ECO3z2E" TargetMode="External"/><Relationship Id="rId4" Type="http://schemas.openxmlformats.org/officeDocument/2006/relationships/hyperlink" Target="consultantplus://offline/ref=66C32EE06A88DC27E91F0AD6C58602557BF33F9FAFF3E6FF895B1BCA20A983B437A7BBA7675206DC87D3ECO3z2E" TargetMode="External"/><Relationship Id="rId9" Type="http://schemas.openxmlformats.org/officeDocument/2006/relationships/hyperlink" Target="consultantplus://offline/ref=66C32EE06A88DC27E91F0AD6C58602557BF33F9FAFF3E6FF895B1BCA20A983B437A7BBA7675206DC87D3ECO3z2E" TargetMode="External"/><Relationship Id="rId14" Type="http://schemas.openxmlformats.org/officeDocument/2006/relationships/hyperlink" Target="consultantplus://offline/ref=66C32EE06A88DC27E91F0AD6C58602557BF33F9FA8F5E8F3895646C028F08FB630OA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Марина Николаевна</dc:creator>
  <cp:keywords/>
  <dc:description/>
  <cp:lastModifiedBy>Симанова Марина Николаевна</cp:lastModifiedBy>
  <cp:revision>4</cp:revision>
  <cp:lastPrinted>2016-11-21T04:53:00Z</cp:lastPrinted>
  <dcterms:created xsi:type="dcterms:W3CDTF">2016-11-21T04:53:00Z</dcterms:created>
  <dcterms:modified xsi:type="dcterms:W3CDTF">2016-12-29T11:15:00Z</dcterms:modified>
</cp:coreProperties>
</file>