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E36847">
        <w:t>но</w:t>
      </w:r>
      <w:r w:rsidR="00E602DD">
        <w:t>ябре</w:t>
      </w:r>
      <w:r>
        <w:t xml:space="preserve"> 2015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E36847">
        <w:t xml:space="preserve">одно </w:t>
      </w:r>
      <w:r>
        <w:t>заявлени</w:t>
      </w:r>
      <w:r w:rsidR="00E36847">
        <w:t>е</w:t>
      </w:r>
      <w:r>
        <w:t>, по котор</w:t>
      </w:r>
      <w:r w:rsidR="00E36847">
        <w:t>ому</w:t>
      </w:r>
      <w:bookmarkStart w:id="0" w:name="_GoBack"/>
      <w:bookmarkEnd w:id="0"/>
      <w:r>
        <w:t xml:space="preserve"> было принято положительное решение по включению иных периодов работы в стаж муниципальной службы.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70"/>
    <w:rsid w:val="004F7B70"/>
    <w:rsid w:val="009E00AF"/>
    <w:rsid w:val="00E04966"/>
    <w:rsid w:val="00E36847"/>
    <w:rsid w:val="00E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2015-12-02T09:42:00Z</dcterms:created>
  <dcterms:modified xsi:type="dcterms:W3CDTF">2015-12-02T09:42:00Z</dcterms:modified>
</cp:coreProperties>
</file>