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245" w:rsidRDefault="00D82872">
      <w:pPr>
        <w:spacing w:after="0" w:line="240" w:lineRule="auto"/>
        <w:ind w:right="1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(проект)</w:t>
      </w:r>
    </w:p>
    <w:p w:rsidR="00152245" w:rsidRDefault="00152245">
      <w:pPr>
        <w:spacing w:after="0" w:line="240" w:lineRule="auto"/>
        <w:ind w:right="4960"/>
        <w:jc w:val="both"/>
        <w:rPr>
          <w:rFonts w:ascii="Times New Roman" w:hAnsi="Times New Roman"/>
          <w:sz w:val="28"/>
          <w:szCs w:val="28"/>
        </w:rPr>
      </w:pPr>
    </w:p>
    <w:p w:rsidR="00152245" w:rsidRDefault="00152245">
      <w:pPr>
        <w:spacing w:after="0" w:line="240" w:lineRule="auto"/>
        <w:ind w:right="4960"/>
        <w:jc w:val="both"/>
        <w:rPr>
          <w:rFonts w:ascii="Times New Roman" w:hAnsi="Times New Roman"/>
          <w:sz w:val="28"/>
          <w:szCs w:val="28"/>
        </w:rPr>
      </w:pPr>
    </w:p>
    <w:p w:rsidR="00152245" w:rsidRDefault="00D82872">
      <w:pPr>
        <w:spacing w:after="0" w:line="240" w:lineRule="auto"/>
        <w:ind w:right="49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 №_____</w:t>
      </w:r>
    </w:p>
    <w:p w:rsidR="00152245" w:rsidRDefault="00152245">
      <w:pPr>
        <w:spacing w:after="0" w:line="240" w:lineRule="auto"/>
        <w:ind w:right="4960"/>
        <w:jc w:val="both"/>
        <w:rPr>
          <w:rFonts w:ascii="Times New Roman" w:hAnsi="Times New Roman"/>
          <w:sz w:val="28"/>
          <w:szCs w:val="28"/>
        </w:rPr>
      </w:pPr>
    </w:p>
    <w:p w:rsidR="00152245" w:rsidRDefault="00152245">
      <w:pPr>
        <w:spacing w:after="0" w:line="240" w:lineRule="auto"/>
        <w:ind w:right="4960"/>
        <w:jc w:val="both"/>
        <w:rPr>
          <w:rFonts w:ascii="Times New Roman" w:hAnsi="Times New Roman"/>
          <w:sz w:val="28"/>
          <w:szCs w:val="28"/>
        </w:rPr>
      </w:pPr>
    </w:p>
    <w:p w:rsidR="00152245" w:rsidRDefault="00D82872">
      <w:pPr>
        <w:spacing w:after="0" w:line="240" w:lineRule="auto"/>
        <w:ind w:right="510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установлении максимального размера дохода граждан и постоянно проживающих </w:t>
      </w:r>
      <w:r w:rsidR="003A59F5">
        <w:rPr>
          <w:rFonts w:ascii="Times New Roman" w:hAnsi="Times New Roman"/>
          <w:sz w:val="28"/>
          <w:szCs w:val="28"/>
        </w:rPr>
        <w:t xml:space="preserve">совместно </w:t>
      </w:r>
      <w:r>
        <w:rPr>
          <w:rFonts w:ascii="Times New Roman" w:hAnsi="Times New Roman"/>
          <w:sz w:val="28"/>
          <w:szCs w:val="28"/>
        </w:rPr>
        <w:t xml:space="preserve">с ними членов их семей и стоимости подлежащего налогообложению </w:t>
      </w:r>
      <w:r w:rsidR="003A59F5">
        <w:rPr>
          <w:rFonts w:ascii="Times New Roman" w:hAnsi="Times New Roman"/>
          <w:sz w:val="28"/>
          <w:szCs w:val="28"/>
        </w:rPr>
        <w:t xml:space="preserve">их </w:t>
      </w:r>
      <w:r>
        <w:rPr>
          <w:rFonts w:ascii="Times New Roman" w:hAnsi="Times New Roman"/>
          <w:sz w:val="28"/>
          <w:szCs w:val="28"/>
        </w:rPr>
        <w:t>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</w:t>
      </w:r>
    </w:p>
    <w:p w:rsidR="00152245" w:rsidRDefault="001522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52245" w:rsidRDefault="001522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52245" w:rsidRDefault="001522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52245" w:rsidRDefault="001522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52245" w:rsidRPr="00D82872" w:rsidRDefault="00D8287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54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В соответствии </w:t>
      </w:r>
      <w:r w:rsidRPr="00D82872">
        <w:rPr>
          <w:rFonts w:ascii="Times New Roman" w:hAnsi="Times New Roman"/>
          <w:sz w:val="28"/>
          <w:szCs w:val="28"/>
        </w:rPr>
        <w:t>с пунктом 2.2 части 1 статьи 14, частью 2 статьи 91.3  Жилищного кодекса Российской Федерации, статьями 28.1 - 28.4 Закона Ханты-Мансийского автономного округа - Югры от 06.07.2005 № 57-оз "О регулировании отдельных жилищных отношений в Ханты-Мансийском автономном округе - Югре</w:t>
      </w:r>
      <w:r w:rsidRPr="00D82872">
        <w:rPr>
          <w:rFonts w:ascii="Times New Roman" w:hAnsi="Times New Roman"/>
          <w:color w:val="000000" w:themeColor="text1"/>
          <w:sz w:val="28"/>
          <w:szCs w:val="28"/>
        </w:rPr>
        <w:t xml:space="preserve">", </w:t>
      </w:r>
      <w:r w:rsidRPr="00D82872">
        <w:rPr>
          <w:rFonts w:ascii="Times New Roman" w:eastAsia="Times New Roman" w:hAnsi="Times New Roman"/>
          <w:color w:val="000000" w:themeColor="text1"/>
          <w:sz w:val="28"/>
          <w:szCs w:val="28"/>
        </w:rPr>
        <w:t xml:space="preserve">постановлением Правительства Ханты-Мансийского автономного округа - Югры от 19.12.2014 №502-п "О некоторых вопросах регулирования отношений по найму жилых помещений жилищного фонда социального использования на территории Ханты-Мансийского автономного округа - Югры" </w:t>
      </w:r>
      <w:r w:rsidRPr="00D82872">
        <w:rPr>
          <w:rFonts w:ascii="Times New Roman" w:hAnsi="Times New Roman"/>
          <w:color w:val="000000" w:themeColor="text1"/>
          <w:sz w:val="28"/>
          <w:szCs w:val="28"/>
        </w:rPr>
        <w:t>в це</w:t>
      </w:r>
      <w:r w:rsidRPr="00D82872">
        <w:rPr>
          <w:rFonts w:ascii="Times New Roman" w:hAnsi="Times New Roman"/>
          <w:sz w:val="28"/>
          <w:szCs w:val="28"/>
        </w:rPr>
        <w:t>лях признания граждан нуждающимися в предоставлении жилых помещений по договорам найма жилых помещений жилищного фонда социального использования:</w:t>
      </w:r>
    </w:p>
    <w:p w:rsidR="00152245" w:rsidRPr="00D82872" w:rsidRDefault="001522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2245" w:rsidRDefault="00D82872" w:rsidP="00BB665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540"/>
        <w:jc w:val="both"/>
      </w:pPr>
      <w:r w:rsidRPr="00D82872">
        <w:rPr>
          <w:rFonts w:ascii="Times New Roman" w:hAnsi="Times New Roman"/>
          <w:sz w:val="28"/>
          <w:szCs w:val="28"/>
        </w:rPr>
        <w:t xml:space="preserve">1. Установить, что на территории города Нижневартовска максимальный размер дохода граждан и постоянно проживающих </w:t>
      </w:r>
      <w:r w:rsidR="003A59F5">
        <w:rPr>
          <w:rFonts w:ascii="Times New Roman" w:hAnsi="Times New Roman"/>
          <w:sz w:val="28"/>
          <w:szCs w:val="28"/>
        </w:rPr>
        <w:t xml:space="preserve">совместно </w:t>
      </w:r>
      <w:r w:rsidRPr="00D82872">
        <w:rPr>
          <w:rFonts w:ascii="Times New Roman" w:hAnsi="Times New Roman"/>
          <w:sz w:val="28"/>
          <w:szCs w:val="28"/>
        </w:rPr>
        <w:t>с ними членов их семей и стоимости подлежащего налогообложению</w:t>
      </w:r>
      <w:r w:rsidR="003A59F5">
        <w:rPr>
          <w:rFonts w:ascii="Times New Roman" w:hAnsi="Times New Roman"/>
          <w:sz w:val="28"/>
          <w:szCs w:val="28"/>
        </w:rPr>
        <w:t xml:space="preserve"> их </w:t>
      </w:r>
      <w:r w:rsidRPr="00D82872">
        <w:rPr>
          <w:rFonts w:ascii="Times New Roman" w:hAnsi="Times New Roman"/>
          <w:sz w:val="28"/>
          <w:szCs w:val="28"/>
        </w:rPr>
        <w:t>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 определяется по формуле, предусмотренной статьей 28.4 Закона Ханты-Мансийского автономного округа - Югры от 06.07.2005 № 57-оз "О регулировании отдельных жилищных отношений в Ханты-Мансийском автономном округе - Югре" с учетом реш</w:t>
      </w:r>
      <w:r>
        <w:rPr>
          <w:rFonts w:ascii="Times New Roman" w:hAnsi="Times New Roman"/>
          <w:sz w:val="28"/>
          <w:szCs w:val="28"/>
        </w:rPr>
        <w:t>ения Думы города Нижневартовска от 23.11.2012 №311 "</w:t>
      </w:r>
      <w:r w:rsidR="00BB6659" w:rsidRPr="00BB6659">
        <w:rPr>
          <w:rFonts w:ascii="Times New Roman" w:hAnsi="Times New Roman"/>
          <w:sz w:val="28"/>
          <w:szCs w:val="28"/>
        </w:rPr>
        <w:t xml:space="preserve">Об установлении размера дохода, приходящегося на каждого члена семьи, и стоимости имущества, находящегося в собственности членов семьи и подлежащего налогообложению, в целях признания граждан </w:t>
      </w:r>
      <w:r w:rsidR="00BB6659" w:rsidRPr="00BB6659">
        <w:rPr>
          <w:rFonts w:ascii="Times New Roman" w:hAnsi="Times New Roman"/>
          <w:sz w:val="28"/>
          <w:szCs w:val="28"/>
        </w:rPr>
        <w:lastRenderedPageBreak/>
        <w:t>малоимущими и предоставления им по договорам социального найма жилых помещений муниципального жилищного фонда</w:t>
      </w:r>
      <w:r>
        <w:rPr>
          <w:rFonts w:ascii="Times New Roman" w:hAnsi="Times New Roman"/>
          <w:sz w:val="28"/>
          <w:szCs w:val="28"/>
        </w:rPr>
        <w:t xml:space="preserve">". </w:t>
      </w:r>
    </w:p>
    <w:p w:rsidR="00152245" w:rsidRDefault="001522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2245" w:rsidRDefault="00D8287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 Департаменту общественных коммуникаций и молодежной политики администрации города (В.А. Мыльников) обеспечить официальное опубликование постановления.</w:t>
      </w:r>
    </w:p>
    <w:p w:rsidR="00152245" w:rsidRDefault="001522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2245" w:rsidRDefault="00D8287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Постановление вступает в силу после его официального опубликования и распространяется на правоотношения, </w:t>
      </w:r>
      <w:r w:rsidRPr="001D4A9D">
        <w:rPr>
          <w:rFonts w:ascii="Times New Roman" w:hAnsi="Times New Roman"/>
          <w:sz w:val="28"/>
          <w:szCs w:val="28"/>
        </w:rPr>
        <w:t>возникшие с</w:t>
      </w:r>
      <w:r w:rsidR="001D4A9D" w:rsidRPr="001D4A9D">
        <w:rPr>
          <w:rFonts w:ascii="Times New Roman" w:hAnsi="Times New Roman"/>
          <w:sz w:val="28"/>
          <w:szCs w:val="28"/>
        </w:rPr>
        <w:t xml:space="preserve"> 01.04.2025</w:t>
      </w:r>
      <w:r w:rsidRPr="001D4A9D">
        <w:rPr>
          <w:rFonts w:ascii="Times New Roman" w:hAnsi="Times New Roman"/>
          <w:sz w:val="28"/>
          <w:szCs w:val="28"/>
        </w:rPr>
        <w:t>.</w:t>
      </w:r>
    </w:p>
    <w:p w:rsidR="00152245" w:rsidRDefault="001522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2245" w:rsidRDefault="00D8287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Контроль за выполнением постановления возложить на заместителя главы города, директора департамента жилищно-коммунального хозяйства администрации города А.Н. Бокова, начальника управления по жилищной политике администрации города Т.М. Борисову.</w:t>
      </w:r>
    </w:p>
    <w:p w:rsidR="00152245" w:rsidRDefault="001522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2245" w:rsidRDefault="001522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D4A9D" w:rsidRDefault="001D4A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52245" w:rsidRDefault="00D8287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города                          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                                                      Д.А. </w:t>
      </w:r>
      <w:proofErr w:type="spellStart"/>
      <w:r>
        <w:rPr>
          <w:rFonts w:ascii="Times New Roman" w:hAnsi="Times New Roman"/>
          <w:sz w:val="28"/>
          <w:szCs w:val="28"/>
        </w:rPr>
        <w:t>Кощенко</w:t>
      </w:r>
      <w:proofErr w:type="spellEnd"/>
    </w:p>
    <w:sectPr w:rsidR="00152245">
      <w:headerReference w:type="default" r:id="rId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72A7" w:rsidRDefault="007F72A7">
      <w:pPr>
        <w:spacing w:after="0" w:line="240" w:lineRule="auto"/>
      </w:pPr>
      <w:r>
        <w:separator/>
      </w:r>
    </w:p>
  </w:endnote>
  <w:endnote w:type="continuationSeparator" w:id="0">
    <w:p w:rsidR="007F72A7" w:rsidRDefault="007F72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72A7" w:rsidRDefault="007F72A7">
      <w:pPr>
        <w:spacing w:after="0" w:line="240" w:lineRule="auto"/>
      </w:pPr>
      <w:r>
        <w:separator/>
      </w:r>
    </w:p>
  </w:footnote>
  <w:footnote w:type="continuationSeparator" w:id="0">
    <w:p w:rsidR="007F72A7" w:rsidRDefault="007F72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2245" w:rsidRDefault="00D82872">
    <w:pPr>
      <w:pStyle w:val="ab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fldChar w:fldCharType="begin"/>
    </w:r>
    <w:r>
      <w:rPr>
        <w:rFonts w:ascii="Times New Roman" w:hAnsi="Times New Roman"/>
        <w:sz w:val="24"/>
        <w:szCs w:val="24"/>
      </w:rPr>
      <w:instrText>PAGE   \* MERGEFORMAT</w:instrText>
    </w:r>
    <w:r>
      <w:rPr>
        <w:rFonts w:ascii="Times New Roman" w:hAnsi="Times New Roman"/>
        <w:sz w:val="24"/>
        <w:szCs w:val="24"/>
      </w:rPr>
      <w:fldChar w:fldCharType="separate"/>
    </w:r>
    <w:r w:rsidR="001D4A9D">
      <w:rPr>
        <w:rFonts w:ascii="Times New Roman" w:hAnsi="Times New Roman"/>
        <w:noProof/>
        <w:sz w:val="24"/>
        <w:szCs w:val="24"/>
      </w:rPr>
      <w:t>2</w:t>
    </w:r>
    <w:r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245"/>
    <w:rsid w:val="00152245"/>
    <w:rsid w:val="00161B3B"/>
    <w:rsid w:val="001D4A9D"/>
    <w:rsid w:val="00236806"/>
    <w:rsid w:val="003A59F5"/>
    <w:rsid w:val="003B35DB"/>
    <w:rsid w:val="003F5071"/>
    <w:rsid w:val="007F72A7"/>
    <w:rsid w:val="00BB6659"/>
    <w:rsid w:val="00D82872"/>
    <w:rsid w:val="00F87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43423"/>
  <w15:docId w15:val="{13BB6A30-B56D-4EFB-85CE-9C51AD691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link w:val="afa"/>
    <w:uiPriority w:val="99"/>
    <w:semiHidden/>
    <w:rPr>
      <w:rFonts w:ascii="Segoe UI" w:hAnsi="Segoe UI" w:cs="Segoe UI"/>
      <w:sz w:val="18"/>
      <w:szCs w:val="18"/>
    </w:rPr>
  </w:style>
  <w:style w:type="character" w:customStyle="1" w:styleId="ac">
    <w:name w:val="Верхний колонтитул Знак"/>
    <w:basedOn w:val="a0"/>
    <w:link w:val="ab"/>
    <w:uiPriority w:val="99"/>
  </w:style>
  <w:style w:type="character" w:customStyle="1" w:styleId="ae">
    <w:name w:val="Нижний колонтитул Знак"/>
    <w:basedOn w:val="a0"/>
    <w:link w:val="ad"/>
    <w:uiPriority w:val="99"/>
  </w:style>
  <w:style w:type="paragraph" w:customStyle="1" w:styleId="s1">
    <w:name w:val="s_1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Потамошнева Ирина Николаевна</dc:creator>
  <cp:lastModifiedBy>Усова Ирина Николаевна</cp:lastModifiedBy>
  <cp:revision>7</cp:revision>
  <dcterms:created xsi:type="dcterms:W3CDTF">2025-03-07T07:08:00Z</dcterms:created>
  <dcterms:modified xsi:type="dcterms:W3CDTF">2025-03-14T10:30:00Z</dcterms:modified>
  <cp:version>1048576</cp:version>
</cp:coreProperties>
</file>