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40.xml" ContentType="application/vnd.openxmlformats-officedocument.themeOverride+xml"/>
  <Override PartName="/word/charts/chart41.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41.xml" ContentType="application/vnd.openxmlformats-officedocument.themeOverride+xml"/>
  <Override PartName="/word/charts/chart42.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drawings/drawing4.xml" ContentType="application/vnd.openxmlformats-officedocument.drawingml.chartshapes+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charts/chart62.xml" ContentType="application/vnd.openxmlformats-officedocument.drawingml.chart+xml"/>
  <Override PartName="/word/theme/themeOverride62.xml" ContentType="application/vnd.openxmlformats-officedocument.themeOverride+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charts/chart65.xml" ContentType="application/vnd.openxmlformats-officedocument.drawingml.chart+xml"/>
  <Override PartName="/word/theme/themeOverride65.xml" ContentType="application/vnd.openxmlformats-officedocument.themeOverride+xml"/>
  <Override PartName="/word/charts/chart66.xml" ContentType="application/vnd.openxmlformats-officedocument.drawingml.chart+xml"/>
  <Override PartName="/word/theme/themeOverride66.xml" ContentType="application/vnd.openxmlformats-officedocument.themeOverride+xml"/>
  <Override PartName="/word/charts/chart67.xml" ContentType="application/vnd.openxmlformats-officedocument.drawingml.chart+xml"/>
  <Override PartName="/word/theme/themeOverride67.xml" ContentType="application/vnd.openxmlformats-officedocument.themeOverride+xml"/>
  <Override PartName="/word/charts/chart68.xml" ContentType="application/vnd.openxmlformats-officedocument.drawingml.chart+xml"/>
  <Override PartName="/word/theme/themeOverride68.xml" ContentType="application/vnd.openxmlformats-officedocument.themeOverride+xml"/>
  <Override PartName="/word/charts/chart69.xml" ContentType="application/vnd.openxmlformats-officedocument.drawingml.chart+xml"/>
  <Override PartName="/word/theme/themeOverride69.xml" ContentType="application/vnd.openxmlformats-officedocument.themeOverride+xml"/>
  <Override PartName="/word/charts/chart70.xml" ContentType="application/vnd.openxmlformats-officedocument.drawingml.chart+xml"/>
  <Override PartName="/word/theme/themeOverride70.xml" ContentType="application/vnd.openxmlformats-officedocument.themeOverride+xml"/>
  <Override PartName="/word/charts/chart71.xml" ContentType="application/vnd.openxmlformats-officedocument.drawingml.chart+xml"/>
  <Override PartName="/word/theme/themeOverride71.xml" ContentType="application/vnd.openxmlformats-officedocument.themeOverride+xml"/>
  <Override PartName="/word/charts/chart72.xml" ContentType="application/vnd.openxmlformats-officedocument.drawingml.chart+xml"/>
  <Override PartName="/word/theme/themeOverride72.xml" ContentType="application/vnd.openxmlformats-officedocument.themeOverride+xml"/>
  <Override PartName="/word/charts/chart73.xml" ContentType="application/vnd.openxmlformats-officedocument.drawingml.chart+xml"/>
  <Override PartName="/word/theme/themeOverride73.xml" ContentType="application/vnd.openxmlformats-officedocument.themeOverride+xml"/>
  <Override PartName="/word/charts/chart74.xml" ContentType="application/vnd.openxmlformats-officedocument.drawingml.chart+xml"/>
  <Override PartName="/word/theme/themeOverride74.xml" ContentType="application/vnd.openxmlformats-officedocument.themeOverride+xml"/>
  <Override PartName="/word/charts/chart75.xml" ContentType="application/vnd.openxmlformats-officedocument.drawingml.chart+xml"/>
  <Override PartName="/word/theme/themeOverride75.xml" ContentType="application/vnd.openxmlformats-officedocument.themeOverride+xml"/>
  <Override PartName="/word/charts/chart76.xml" ContentType="application/vnd.openxmlformats-officedocument.drawingml.chart+xml"/>
  <Override PartName="/word/theme/themeOverride76.xml" ContentType="application/vnd.openxmlformats-officedocument.themeOverride+xml"/>
  <Override PartName="/word/charts/chart77.xml" ContentType="application/vnd.openxmlformats-officedocument.drawingml.chart+xml"/>
  <Override PartName="/word/theme/themeOverride77.xml" ContentType="application/vnd.openxmlformats-officedocument.themeOverride+xml"/>
  <Override PartName="/word/charts/chart78.xml" ContentType="application/vnd.openxmlformats-officedocument.drawingml.chart+xml"/>
  <Override PartName="/word/theme/themeOverride78.xml" ContentType="application/vnd.openxmlformats-officedocument.themeOverride+xml"/>
  <Override PartName="/word/charts/chart79.xml" ContentType="application/vnd.openxmlformats-officedocument.drawingml.chart+xml"/>
  <Override PartName="/word/theme/themeOverride79.xml" ContentType="application/vnd.openxmlformats-officedocument.themeOverride+xml"/>
  <Override PartName="/word/charts/chart80.xml" ContentType="application/vnd.openxmlformats-officedocument.drawingml.chart+xml"/>
  <Override PartName="/word/theme/themeOverride80.xml" ContentType="application/vnd.openxmlformats-officedocument.themeOverride+xml"/>
  <Override PartName="/word/charts/chart81.xml" ContentType="application/vnd.openxmlformats-officedocument.drawingml.chart+xml"/>
  <Override PartName="/word/theme/themeOverride81.xml" ContentType="application/vnd.openxmlformats-officedocument.themeOverride+xml"/>
  <Override PartName="/word/charts/chart82.xml" ContentType="application/vnd.openxmlformats-officedocument.drawingml.chart+xml"/>
  <Override PartName="/word/theme/themeOverride82.xml" ContentType="application/vnd.openxmlformats-officedocument.themeOverride+xml"/>
  <Override PartName="/word/charts/chart83.xml" ContentType="application/vnd.openxmlformats-officedocument.drawingml.chart+xml"/>
  <Override PartName="/word/theme/themeOverride83.xml" ContentType="application/vnd.openxmlformats-officedocument.themeOverride+xml"/>
  <Override PartName="/word/charts/chart84.xml" ContentType="application/vnd.openxmlformats-officedocument.drawingml.chart+xml"/>
  <Override PartName="/word/theme/themeOverride84.xml" ContentType="application/vnd.openxmlformats-officedocument.themeOverride+xml"/>
  <Override PartName="/word/charts/chart85.xml" ContentType="application/vnd.openxmlformats-officedocument.drawingml.chart+xml"/>
  <Override PartName="/word/theme/themeOverride85.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03CD" w:rsidRPr="00603248" w:rsidRDefault="005903CD" w:rsidP="005903CD">
      <w:pPr>
        <w:spacing w:after="0"/>
        <w:ind w:firstLine="0"/>
        <w:jc w:val="center"/>
        <w:rPr>
          <w:b/>
          <w:sz w:val="28"/>
          <w:szCs w:val="28"/>
        </w:rPr>
      </w:pPr>
      <w:r w:rsidRPr="00603248">
        <w:rPr>
          <w:b/>
          <w:sz w:val="28"/>
          <w:szCs w:val="28"/>
        </w:rPr>
        <w:t>ОСНОВНЫЕ ХАРАКТЕРИСТИКИ</w:t>
      </w:r>
    </w:p>
    <w:p w:rsidR="00152EB7" w:rsidRDefault="005903CD" w:rsidP="005903CD">
      <w:pPr>
        <w:spacing w:after="0"/>
        <w:ind w:firstLine="0"/>
        <w:jc w:val="center"/>
        <w:rPr>
          <w:b/>
          <w:sz w:val="28"/>
          <w:szCs w:val="28"/>
        </w:rPr>
      </w:pPr>
      <w:r w:rsidRPr="00603248">
        <w:rPr>
          <w:b/>
          <w:sz w:val="28"/>
          <w:szCs w:val="28"/>
        </w:rPr>
        <w:t xml:space="preserve"> ПРОЕКТА БЮДЖЕТА ГОРОДА НИЖНЕВАРТОВСКА </w:t>
      </w:r>
    </w:p>
    <w:p w:rsidR="005903CD" w:rsidRPr="00603248" w:rsidRDefault="005903CD" w:rsidP="005903CD">
      <w:pPr>
        <w:spacing w:after="0"/>
        <w:ind w:firstLine="0"/>
        <w:jc w:val="center"/>
        <w:rPr>
          <w:b/>
          <w:sz w:val="28"/>
          <w:szCs w:val="28"/>
        </w:rPr>
      </w:pPr>
      <w:r w:rsidRPr="00603248">
        <w:rPr>
          <w:b/>
          <w:sz w:val="28"/>
          <w:szCs w:val="28"/>
        </w:rPr>
        <w:t>НА 20</w:t>
      </w:r>
      <w:r>
        <w:rPr>
          <w:b/>
          <w:sz w:val="28"/>
          <w:szCs w:val="28"/>
        </w:rPr>
        <w:t>2</w:t>
      </w:r>
      <w:r w:rsidR="00673A1C">
        <w:rPr>
          <w:b/>
          <w:sz w:val="28"/>
          <w:szCs w:val="28"/>
        </w:rPr>
        <w:t>5</w:t>
      </w:r>
      <w:r w:rsidRPr="00603248">
        <w:rPr>
          <w:b/>
          <w:sz w:val="28"/>
          <w:szCs w:val="28"/>
        </w:rPr>
        <w:t xml:space="preserve"> ГОД</w:t>
      </w:r>
      <w:r w:rsidR="00152EB7">
        <w:rPr>
          <w:b/>
          <w:sz w:val="28"/>
          <w:szCs w:val="28"/>
        </w:rPr>
        <w:t xml:space="preserve"> </w:t>
      </w:r>
      <w:r w:rsidRPr="00603248">
        <w:rPr>
          <w:b/>
          <w:sz w:val="28"/>
          <w:szCs w:val="28"/>
        </w:rPr>
        <w:t>И НА ПЛАНОВЫЙ ПЕРИОД 20</w:t>
      </w:r>
      <w:r>
        <w:rPr>
          <w:b/>
          <w:sz w:val="28"/>
          <w:szCs w:val="28"/>
        </w:rPr>
        <w:t>2</w:t>
      </w:r>
      <w:r w:rsidR="00673A1C">
        <w:rPr>
          <w:b/>
          <w:sz w:val="28"/>
          <w:szCs w:val="28"/>
        </w:rPr>
        <w:t>6</w:t>
      </w:r>
      <w:r w:rsidRPr="00603248">
        <w:rPr>
          <w:b/>
          <w:sz w:val="28"/>
          <w:szCs w:val="28"/>
        </w:rPr>
        <w:t xml:space="preserve"> И 20</w:t>
      </w:r>
      <w:r>
        <w:rPr>
          <w:b/>
          <w:sz w:val="28"/>
          <w:szCs w:val="28"/>
        </w:rPr>
        <w:t>2</w:t>
      </w:r>
      <w:r w:rsidR="00673A1C">
        <w:rPr>
          <w:b/>
          <w:sz w:val="28"/>
          <w:szCs w:val="28"/>
        </w:rPr>
        <w:t>7</w:t>
      </w:r>
      <w:r w:rsidRPr="00603248">
        <w:rPr>
          <w:b/>
          <w:sz w:val="28"/>
          <w:szCs w:val="28"/>
        </w:rPr>
        <w:t xml:space="preserve"> ГОДОВ </w:t>
      </w:r>
    </w:p>
    <w:p w:rsidR="00276BB4" w:rsidRDefault="005903CD" w:rsidP="00276BB4">
      <w:pPr>
        <w:pStyle w:val="HTML"/>
        <w:spacing w:before="240"/>
        <w:ind w:firstLine="709"/>
        <w:jc w:val="both"/>
        <w:rPr>
          <w:rFonts w:ascii="Times New Roman" w:hAnsi="Times New Roman" w:cs="Times New Roman"/>
          <w:sz w:val="28"/>
          <w:szCs w:val="28"/>
        </w:rPr>
      </w:pPr>
      <w:r w:rsidRPr="00276BB4">
        <w:rPr>
          <w:rFonts w:ascii="Times New Roman" w:hAnsi="Times New Roman" w:cs="Times New Roman"/>
          <w:sz w:val="28"/>
          <w:szCs w:val="28"/>
        </w:rPr>
        <w:t xml:space="preserve">Проект бюджета города Нижневартовска на </w:t>
      </w:r>
      <w:r w:rsidR="00673A1C">
        <w:rPr>
          <w:rFonts w:ascii="Times New Roman" w:hAnsi="Times New Roman" w:cs="Times New Roman"/>
          <w:sz w:val="28"/>
          <w:szCs w:val="28"/>
        </w:rPr>
        <w:t xml:space="preserve">2025 </w:t>
      </w:r>
      <w:r w:rsidRPr="00276BB4">
        <w:rPr>
          <w:rFonts w:ascii="Times New Roman" w:hAnsi="Times New Roman" w:cs="Times New Roman"/>
          <w:sz w:val="28"/>
          <w:szCs w:val="28"/>
        </w:rPr>
        <w:t>год и на плановый период 202</w:t>
      </w:r>
      <w:r w:rsidR="00673A1C">
        <w:rPr>
          <w:rFonts w:ascii="Times New Roman" w:hAnsi="Times New Roman" w:cs="Times New Roman"/>
          <w:sz w:val="28"/>
          <w:szCs w:val="28"/>
        </w:rPr>
        <w:t>6</w:t>
      </w:r>
      <w:r w:rsidRPr="00276BB4">
        <w:rPr>
          <w:rFonts w:ascii="Times New Roman" w:hAnsi="Times New Roman" w:cs="Times New Roman"/>
          <w:sz w:val="28"/>
          <w:szCs w:val="28"/>
        </w:rPr>
        <w:t xml:space="preserve"> и 202</w:t>
      </w:r>
      <w:r w:rsidR="00673A1C">
        <w:rPr>
          <w:rFonts w:ascii="Times New Roman" w:hAnsi="Times New Roman" w:cs="Times New Roman"/>
          <w:sz w:val="28"/>
          <w:szCs w:val="28"/>
        </w:rPr>
        <w:t>7</w:t>
      </w:r>
      <w:r w:rsidRPr="00276BB4">
        <w:rPr>
          <w:rFonts w:ascii="Times New Roman" w:hAnsi="Times New Roman" w:cs="Times New Roman"/>
          <w:sz w:val="28"/>
          <w:szCs w:val="28"/>
        </w:rPr>
        <w:t xml:space="preserve"> годов подготовлен в соответствии с требованиями </w:t>
      </w:r>
      <w:r w:rsidR="00276BB4" w:rsidRPr="00276BB4">
        <w:rPr>
          <w:rFonts w:ascii="Times New Roman" w:hAnsi="Times New Roman" w:cs="Times New Roman"/>
          <w:sz w:val="28"/>
          <w:szCs w:val="28"/>
        </w:rPr>
        <w:t>Б</w:t>
      </w:r>
      <w:r w:rsidRPr="00276BB4">
        <w:rPr>
          <w:rFonts w:ascii="Times New Roman" w:hAnsi="Times New Roman" w:cs="Times New Roman"/>
          <w:sz w:val="28"/>
          <w:szCs w:val="28"/>
        </w:rPr>
        <w:t>юджетного</w:t>
      </w:r>
      <w:r w:rsidR="00276BB4" w:rsidRPr="00276BB4">
        <w:rPr>
          <w:rFonts w:ascii="Times New Roman" w:hAnsi="Times New Roman" w:cs="Times New Roman"/>
          <w:sz w:val="28"/>
          <w:szCs w:val="28"/>
        </w:rPr>
        <w:t xml:space="preserve"> кодекса Российской Федерации, решением Думы города Нижневартовска от </w:t>
      </w:r>
      <w:r w:rsidR="00276BB4">
        <w:rPr>
          <w:rFonts w:ascii="Times New Roman" w:hAnsi="Times New Roman" w:cs="Times New Roman"/>
          <w:sz w:val="28"/>
          <w:szCs w:val="28"/>
        </w:rPr>
        <w:t xml:space="preserve">16.09.2011 №83 </w:t>
      </w:r>
      <w:r w:rsidR="00276BB4" w:rsidRPr="00276BB4">
        <w:rPr>
          <w:rFonts w:ascii="Times New Roman" w:hAnsi="Times New Roman" w:cs="Times New Roman"/>
          <w:sz w:val="28"/>
          <w:szCs w:val="28"/>
        </w:rPr>
        <w:t>"Об</w:t>
      </w:r>
      <w:r w:rsidR="00276BB4">
        <w:rPr>
          <w:rFonts w:ascii="Times New Roman" w:hAnsi="Times New Roman" w:cs="Times New Roman"/>
          <w:sz w:val="28"/>
          <w:szCs w:val="28"/>
        </w:rPr>
        <w:t xml:space="preserve"> утверждении</w:t>
      </w:r>
      <w:r w:rsidR="00276BB4" w:rsidRPr="00276BB4">
        <w:rPr>
          <w:rFonts w:ascii="Times New Roman" w:hAnsi="Times New Roman" w:cs="Times New Roman"/>
          <w:sz w:val="28"/>
          <w:szCs w:val="28"/>
        </w:rPr>
        <w:t xml:space="preserve">  </w:t>
      </w:r>
      <w:hyperlink r:id="rId7" w:history="1">
        <w:r w:rsidR="00276BB4" w:rsidRPr="00276BB4">
          <w:rPr>
            <w:rFonts w:ascii="Times New Roman" w:hAnsi="Times New Roman" w:cs="Times New Roman"/>
            <w:sz w:val="28"/>
            <w:szCs w:val="28"/>
          </w:rPr>
          <w:t>Положени</w:t>
        </w:r>
      </w:hyperlink>
      <w:r w:rsidR="00276BB4" w:rsidRPr="00276BB4">
        <w:rPr>
          <w:rFonts w:ascii="Times New Roman" w:hAnsi="Times New Roman" w:cs="Times New Roman"/>
          <w:sz w:val="28"/>
          <w:szCs w:val="28"/>
        </w:rPr>
        <w:t>я о бюджетном процессе в городе Нижневартовск</w:t>
      </w:r>
      <w:r w:rsidR="00276BB4">
        <w:rPr>
          <w:rFonts w:ascii="Times New Roman" w:hAnsi="Times New Roman" w:cs="Times New Roman"/>
          <w:sz w:val="28"/>
          <w:szCs w:val="28"/>
        </w:rPr>
        <w:t>е</w:t>
      </w:r>
      <w:r w:rsidR="00276BB4" w:rsidRPr="00276BB4">
        <w:rPr>
          <w:rFonts w:ascii="Times New Roman" w:hAnsi="Times New Roman" w:cs="Times New Roman"/>
          <w:sz w:val="28"/>
          <w:szCs w:val="28"/>
        </w:rPr>
        <w:t>"</w:t>
      </w:r>
      <w:r w:rsidR="00596AF2">
        <w:rPr>
          <w:rFonts w:ascii="Times New Roman" w:hAnsi="Times New Roman" w:cs="Times New Roman"/>
          <w:sz w:val="28"/>
          <w:szCs w:val="28"/>
        </w:rPr>
        <w:t>.</w:t>
      </w:r>
    </w:p>
    <w:p w:rsidR="00596AF2" w:rsidRDefault="00596AF2" w:rsidP="00596AF2">
      <w:pPr>
        <w:spacing w:after="0"/>
        <w:rPr>
          <w:sz w:val="28"/>
        </w:rPr>
      </w:pPr>
      <w:r>
        <w:rPr>
          <w:sz w:val="28"/>
        </w:rPr>
        <w:t xml:space="preserve">Состав документов и материалов, представляемых одновременно с проектом бюджета, соответствует требованиям Бюджетного кодекса Российской Федерации, Положения о бюджетном процессе в городе Нижневартовске. </w:t>
      </w:r>
    </w:p>
    <w:p w:rsidR="00596AF2" w:rsidRDefault="005D52CE" w:rsidP="00596AF2">
      <w:pPr>
        <w:spacing w:after="0"/>
        <w:rPr>
          <w:sz w:val="28"/>
        </w:rPr>
      </w:pPr>
      <w:r>
        <w:rPr>
          <w:sz w:val="28"/>
        </w:rPr>
        <w:t>При с</w:t>
      </w:r>
      <w:r w:rsidR="00596AF2">
        <w:rPr>
          <w:sz w:val="28"/>
        </w:rPr>
        <w:t>оставлени</w:t>
      </w:r>
      <w:r>
        <w:rPr>
          <w:sz w:val="28"/>
        </w:rPr>
        <w:t>и</w:t>
      </w:r>
      <w:r w:rsidR="00596AF2">
        <w:rPr>
          <w:sz w:val="28"/>
        </w:rPr>
        <w:t xml:space="preserve"> проекта бюджета города </w:t>
      </w:r>
      <w:r>
        <w:rPr>
          <w:sz w:val="28"/>
        </w:rPr>
        <w:t xml:space="preserve">также учтены требования </w:t>
      </w:r>
      <w:r w:rsidR="00775F97">
        <w:rPr>
          <w:sz w:val="28"/>
        </w:rPr>
        <w:t xml:space="preserve">   </w:t>
      </w:r>
      <w:r>
        <w:rPr>
          <w:sz w:val="28"/>
        </w:rPr>
        <w:t>статьи 172</w:t>
      </w:r>
      <w:r w:rsidRPr="005D52CE">
        <w:rPr>
          <w:sz w:val="28"/>
          <w:szCs w:val="28"/>
        </w:rPr>
        <w:t xml:space="preserve"> </w:t>
      </w:r>
      <w:r w:rsidRPr="00276BB4">
        <w:rPr>
          <w:sz w:val="28"/>
          <w:szCs w:val="28"/>
        </w:rPr>
        <w:t>Бюджетного кодекса Российской Федерации</w:t>
      </w:r>
      <w:r>
        <w:rPr>
          <w:sz w:val="28"/>
          <w:szCs w:val="28"/>
        </w:rPr>
        <w:t>.</w:t>
      </w:r>
      <w:r>
        <w:rPr>
          <w:sz w:val="28"/>
        </w:rPr>
        <w:t xml:space="preserve">  </w:t>
      </w:r>
    </w:p>
    <w:p w:rsidR="005903CD" w:rsidRDefault="002A75B5" w:rsidP="00AA3FB9">
      <w:pPr>
        <w:rPr>
          <w:sz w:val="28"/>
        </w:rPr>
      </w:pPr>
      <w:r>
        <w:rPr>
          <w:sz w:val="28"/>
        </w:rPr>
        <w:t>П</w:t>
      </w:r>
      <w:r w:rsidRPr="00CF2E89">
        <w:rPr>
          <w:sz w:val="28"/>
        </w:rPr>
        <w:t xml:space="preserve">роект бюджета города </w:t>
      </w:r>
      <w:r w:rsidRPr="00CF2E89">
        <w:rPr>
          <w:sz w:val="28"/>
          <w:szCs w:val="28"/>
        </w:rPr>
        <w:t>на 202</w:t>
      </w:r>
      <w:r w:rsidR="00253ABE">
        <w:rPr>
          <w:sz w:val="28"/>
          <w:szCs w:val="28"/>
        </w:rPr>
        <w:t>5</w:t>
      </w:r>
      <w:r w:rsidRPr="00CF2E89">
        <w:rPr>
          <w:sz w:val="28"/>
          <w:szCs w:val="28"/>
        </w:rPr>
        <w:t xml:space="preserve"> год и </w:t>
      </w:r>
      <w:r w:rsidR="004641CE">
        <w:rPr>
          <w:sz w:val="28"/>
          <w:szCs w:val="28"/>
        </w:rPr>
        <w:t xml:space="preserve">на </w:t>
      </w:r>
      <w:r w:rsidRPr="00CF2E89">
        <w:rPr>
          <w:sz w:val="28"/>
          <w:szCs w:val="28"/>
        </w:rPr>
        <w:t>плановый период 202</w:t>
      </w:r>
      <w:r w:rsidR="00253ABE">
        <w:rPr>
          <w:sz w:val="28"/>
          <w:szCs w:val="28"/>
        </w:rPr>
        <w:t>6</w:t>
      </w:r>
      <w:r w:rsidRPr="00CF2E89">
        <w:rPr>
          <w:sz w:val="28"/>
          <w:szCs w:val="28"/>
        </w:rPr>
        <w:t xml:space="preserve"> и 202</w:t>
      </w:r>
      <w:r w:rsidR="00253ABE">
        <w:rPr>
          <w:sz w:val="28"/>
          <w:szCs w:val="28"/>
        </w:rPr>
        <w:t>7</w:t>
      </w:r>
      <w:r w:rsidRPr="00CF2E89">
        <w:rPr>
          <w:sz w:val="28"/>
          <w:szCs w:val="28"/>
        </w:rPr>
        <w:t xml:space="preserve"> </w:t>
      </w:r>
      <w:r>
        <w:rPr>
          <w:rFonts w:eastAsia="Courier New"/>
          <w:sz w:val="28"/>
          <w:szCs w:val="28"/>
        </w:rPr>
        <w:t xml:space="preserve">разработан на основе </w:t>
      </w:r>
      <w:r>
        <w:rPr>
          <w:sz w:val="28"/>
          <w:szCs w:val="28"/>
        </w:rPr>
        <w:t>базового варианта сценарных условий прогноза социально-экономического развития города Нижневартовска на 202</w:t>
      </w:r>
      <w:r w:rsidR="00253ABE">
        <w:rPr>
          <w:sz w:val="28"/>
          <w:szCs w:val="28"/>
        </w:rPr>
        <w:t>5</w:t>
      </w:r>
      <w:r>
        <w:rPr>
          <w:sz w:val="28"/>
          <w:szCs w:val="28"/>
        </w:rPr>
        <w:t xml:space="preserve"> год и на плановый период 202</w:t>
      </w:r>
      <w:r w:rsidR="00253ABE">
        <w:rPr>
          <w:sz w:val="28"/>
          <w:szCs w:val="28"/>
        </w:rPr>
        <w:t>6</w:t>
      </w:r>
      <w:r>
        <w:rPr>
          <w:sz w:val="28"/>
          <w:szCs w:val="28"/>
        </w:rPr>
        <w:t xml:space="preserve"> и 202</w:t>
      </w:r>
      <w:r w:rsidR="00253ABE">
        <w:rPr>
          <w:sz w:val="28"/>
          <w:szCs w:val="28"/>
        </w:rPr>
        <w:t>7</w:t>
      </w:r>
      <w:r>
        <w:rPr>
          <w:sz w:val="28"/>
          <w:szCs w:val="28"/>
        </w:rPr>
        <w:t xml:space="preserve"> годов, </w:t>
      </w:r>
      <w:r w:rsidR="005903CD" w:rsidRPr="00CF2E89">
        <w:rPr>
          <w:sz w:val="28"/>
        </w:rPr>
        <w:t>сбалансирован и вносится на рассмотрение Думы города Нижневартовска со следующими параметрами</w:t>
      </w:r>
      <w:r w:rsidR="00F90D1A">
        <w:rPr>
          <w:sz w:val="28"/>
        </w:rPr>
        <w:t>.</w:t>
      </w:r>
    </w:p>
    <w:p w:rsidR="00FC6DD6" w:rsidRDefault="00FC6DD6" w:rsidP="00FC6DD6">
      <w:pPr>
        <w:ind w:firstLine="0"/>
        <w:rPr>
          <w:sz w:val="28"/>
        </w:rPr>
      </w:pPr>
      <w:r>
        <w:rPr>
          <w:noProof/>
          <w:sz w:val="28"/>
        </w:rPr>
        <w:drawing>
          <wp:inline distT="0" distB="0" distL="0" distR="0">
            <wp:extent cx="6120765" cy="2279015"/>
            <wp:effectExtent l="0" t="0" r="0" b="0"/>
            <wp:docPr id="6" name="Рисунок 6" descr="\\shares\Департамент финансов\Общие\ДОКУМ-ОТ\Черепанова К.А\Рисунок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ares\Департамент финансов\Общие\ДОКУМ-ОТ\Черепанова К.А\Рисунок7.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765" cy="2279015"/>
                    </a:xfrm>
                    <a:prstGeom prst="rect">
                      <a:avLst/>
                    </a:prstGeom>
                    <a:noFill/>
                    <a:ln>
                      <a:noFill/>
                    </a:ln>
                  </pic:spPr>
                </pic:pic>
              </a:graphicData>
            </a:graphic>
          </wp:inline>
        </w:drawing>
      </w:r>
    </w:p>
    <w:p w:rsidR="00596AF2" w:rsidRDefault="000A7344" w:rsidP="001A0A22">
      <w:pPr>
        <w:spacing w:before="240" w:after="0"/>
        <w:rPr>
          <w:sz w:val="28"/>
        </w:rPr>
      </w:pPr>
      <w:r>
        <w:rPr>
          <w:sz w:val="28"/>
          <w:szCs w:val="28"/>
          <w:lang w:eastAsia="ar-SA"/>
        </w:rPr>
        <w:t xml:space="preserve">Размер </w:t>
      </w:r>
      <w:r>
        <w:rPr>
          <w:sz w:val="28"/>
          <w:szCs w:val="28"/>
        </w:rPr>
        <w:t xml:space="preserve">дефицита бюджета города </w:t>
      </w:r>
      <w:r w:rsidRPr="00765D7D">
        <w:rPr>
          <w:sz w:val="28"/>
          <w:szCs w:val="28"/>
        </w:rPr>
        <w:t>от общего годового объема доходов бюджета города без учета объема безвозмездных поступлений и поступлений налоговых доходов по дополнительным нормативам отчислений</w:t>
      </w:r>
      <w:r>
        <w:rPr>
          <w:sz w:val="28"/>
          <w:szCs w:val="28"/>
        </w:rPr>
        <w:t xml:space="preserve"> в 202</w:t>
      </w:r>
      <w:r w:rsidR="00AE65D4">
        <w:rPr>
          <w:sz w:val="28"/>
          <w:szCs w:val="28"/>
        </w:rPr>
        <w:t>5</w:t>
      </w:r>
      <w:r>
        <w:rPr>
          <w:sz w:val="28"/>
          <w:szCs w:val="28"/>
        </w:rPr>
        <w:t xml:space="preserve"> году составляет </w:t>
      </w:r>
      <w:r w:rsidR="00AE65D4">
        <w:rPr>
          <w:sz w:val="28"/>
          <w:szCs w:val="28"/>
        </w:rPr>
        <w:t>11,1</w:t>
      </w:r>
      <w:r w:rsidRPr="00A030D1">
        <w:rPr>
          <w:rFonts w:eastAsia="Calibri"/>
          <w:sz w:val="28"/>
          <w:szCs w:val="28"/>
        </w:rPr>
        <w:t>%</w:t>
      </w:r>
      <w:r>
        <w:rPr>
          <w:rFonts w:eastAsia="Calibri"/>
          <w:sz w:val="28"/>
          <w:szCs w:val="28"/>
        </w:rPr>
        <w:t xml:space="preserve">, </w:t>
      </w:r>
      <w:r>
        <w:rPr>
          <w:sz w:val="28"/>
          <w:szCs w:val="28"/>
        </w:rPr>
        <w:t>в 202</w:t>
      </w:r>
      <w:r w:rsidR="00AE65D4">
        <w:rPr>
          <w:sz w:val="28"/>
          <w:szCs w:val="28"/>
        </w:rPr>
        <w:t>6</w:t>
      </w:r>
      <w:r>
        <w:rPr>
          <w:sz w:val="28"/>
          <w:szCs w:val="28"/>
        </w:rPr>
        <w:t xml:space="preserve"> году </w:t>
      </w:r>
      <w:r w:rsidR="00AE65D4">
        <w:rPr>
          <w:sz w:val="28"/>
          <w:szCs w:val="28"/>
        </w:rPr>
        <w:t>–</w:t>
      </w:r>
      <w:r>
        <w:rPr>
          <w:sz w:val="28"/>
          <w:szCs w:val="28"/>
        </w:rPr>
        <w:t xml:space="preserve"> </w:t>
      </w:r>
      <w:r w:rsidR="00AE65D4">
        <w:rPr>
          <w:sz w:val="28"/>
          <w:szCs w:val="28"/>
        </w:rPr>
        <w:t>1,4</w:t>
      </w:r>
      <w:r w:rsidRPr="00A030D1">
        <w:rPr>
          <w:sz w:val="28"/>
          <w:szCs w:val="28"/>
        </w:rPr>
        <w:t>%,</w:t>
      </w:r>
      <w:r w:rsidRPr="00B84DD5">
        <w:rPr>
          <w:color w:val="FF0000"/>
          <w:sz w:val="28"/>
          <w:szCs w:val="28"/>
        </w:rPr>
        <w:t xml:space="preserve"> </w:t>
      </w:r>
      <w:r>
        <w:rPr>
          <w:sz w:val="28"/>
          <w:szCs w:val="28"/>
        </w:rPr>
        <w:t>в 202</w:t>
      </w:r>
      <w:r w:rsidR="00AE65D4">
        <w:rPr>
          <w:sz w:val="28"/>
          <w:szCs w:val="28"/>
        </w:rPr>
        <w:t>7</w:t>
      </w:r>
      <w:r>
        <w:rPr>
          <w:sz w:val="28"/>
          <w:szCs w:val="28"/>
        </w:rPr>
        <w:t xml:space="preserve"> году</w:t>
      </w:r>
      <w:r w:rsidRPr="00A97A8F">
        <w:rPr>
          <w:sz w:val="28"/>
          <w:szCs w:val="28"/>
        </w:rPr>
        <w:t xml:space="preserve"> </w:t>
      </w:r>
      <w:r>
        <w:rPr>
          <w:sz w:val="28"/>
          <w:szCs w:val="28"/>
        </w:rPr>
        <w:t>–</w:t>
      </w:r>
      <w:r w:rsidR="00C62404">
        <w:rPr>
          <w:sz w:val="28"/>
          <w:szCs w:val="28"/>
        </w:rPr>
        <w:t xml:space="preserve"> </w:t>
      </w:r>
      <w:r w:rsidR="00AE65D4">
        <w:rPr>
          <w:sz w:val="28"/>
          <w:szCs w:val="28"/>
        </w:rPr>
        <w:t>1,7</w:t>
      </w:r>
      <w:r w:rsidRPr="00A030D1">
        <w:rPr>
          <w:sz w:val="28"/>
          <w:szCs w:val="28"/>
        </w:rPr>
        <w:t>%.</w:t>
      </w:r>
      <w:r>
        <w:rPr>
          <w:sz w:val="28"/>
          <w:szCs w:val="28"/>
        </w:rPr>
        <w:t xml:space="preserve">  </w:t>
      </w:r>
      <w:r w:rsidR="00A97A8F">
        <w:rPr>
          <w:sz w:val="28"/>
          <w:szCs w:val="28"/>
        </w:rPr>
        <w:t xml:space="preserve">В источниках финансирования </w:t>
      </w:r>
      <w:r w:rsidR="00A97A8F">
        <w:rPr>
          <w:sz w:val="28"/>
          <w:szCs w:val="28"/>
          <w:lang w:eastAsia="ar-SA"/>
        </w:rPr>
        <w:t>д</w:t>
      </w:r>
      <w:r w:rsidR="00A97A8F">
        <w:rPr>
          <w:sz w:val="28"/>
          <w:szCs w:val="28"/>
        </w:rPr>
        <w:t>ефицит</w:t>
      </w:r>
      <w:r w:rsidR="004641CE">
        <w:rPr>
          <w:sz w:val="28"/>
          <w:szCs w:val="28"/>
        </w:rPr>
        <w:t>а</w:t>
      </w:r>
      <w:r w:rsidR="00A97A8F">
        <w:rPr>
          <w:sz w:val="28"/>
          <w:szCs w:val="28"/>
        </w:rPr>
        <w:t xml:space="preserve"> бюджета города в 202</w:t>
      </w:r>
      <w:r w:rsidR="00AE65D4">
        <w:rPr>
          <w:sz w:val="28"/>
          <w:szCs w:val="28"/>
        </w:rPr>
        <w:t>5</w:t>
      </w:r>
      <w:r w:rsidR="00A97A8F">
        <w:rPr>
          <w:sz w:val="28"/>
          <w:szCs w:val="28"/>
        </w:rPr>
        <w:t xml:space="preserve"> году учтены </w:t>
      </w:r>
      <w:r w:rsidR="00A97A8F" w:rsidRPr="002921F4">
        <w:rPr>
          <w:sz w:val="28"/>
          <w:szCs w:val="28"/>
        </w:rPr>
        <w:t>остат</w:t>
      </w:r>
      <w:r w:rsidR="00A97A8F">
        <w:rPr>
          <w:sz w:val="28"/>
          <w:szCs w:val="28"/>
        </w:rPr>
        <w:t>ки</w:t>
      </w:r>
      <w:r w:rsidR="00A97A8F" w:rsidRPr="002921F4">
        <w:rPr>
          <w:sz w:val="28"/>
          <w:szCs w:val="28"/>
        </w:rPr>
        <w:t xml:space="preserve"> средств на счетах по учету средств бюджета города</w:t>
      </w:r>
      <w:r w:rsidR="00A97A8F">
        <w:rPr>
          <w:sz w:val="28"/>
          <w:szCs w:val="28"/>
        </w:rPr>
        <w:t>. С</w:t>
      </w:r>
      <w:r w:rsidR="00A97A8F">
        <w:rPr>
          <w:sz w:val="28"/>
          <w:szCs w:val="28"/>
          <w:lang w:eastAsia="ar-SA"/>
        </w:rPr>
        <w:t>огласно статье 92.1 Бюджетного кодекса Российской Федерации д</w:t>
      </w:r>
      <w:r w:rsidR="00A97A8F">
        <w:rPr>
          <w:sz w:val="28"/>
          <w:szCs w:val="28"/>
        </w:rPr>
        <w:t xml:space="preserve">ефицит бюджета города </w:t>
      </w:r>
      <w:r w:rsidR="00A97A8F" w:rsidRPr="002921F4">
        <w:rPr>
          <w:sz w:val="28"/>
          <w:szCs w:val="28"/>
        </w:rPr>
        <w:t>может превысить установленные ограничения в пределах суммы</w:t>
      </w:r>
      <w:r w:rsidR="00A97A8F">
        <w:rPr>
          <w:sz w:val="28"/>
          <w:szCs w:val="28"/>
        </w:rPr>
        <w:t xml:space="preserve"> </w:t>
      </w:r>
      <w:r w:rsidR="00A97A8F" w:rsidRPr="002921F4">
        <w:rPr>
          <w:sz w:val="28"/>
          <w:szCs w:val="28"/>
        </w:rPr>
        <w:t>снижения остатков средств на счетах по учету средств бюджета города</w:t>
      </w:r>
      <w:r w:rsidR="00A97A8F">
        <w:rPr>
          <w:sz w:val="28"/>
          <w:szCs w:val="28"/>
        </w:rPr>
        <w:t xml:space="preserve">. </w:t>
      </w:r>
    </w:p>
    <w:p w:rsidR="00F546EC" w:rsidRDefault="005903CD" w:rsidP="008700E2">
      <w:pPr>
        <w:spacing w:after="0"/>
        <w:rPr>
          <w:sz w:val="28"/>
          <w:szCs w:val="28"/>
        </w:rPr>
      </w:pPr>
      <w:r>
        <w:rPr>
          <w:sz w:val="28"/>
          <w:szCs w:val="28"/>
        </w:rPr>
        <w:t>П</w:t>
      </w:r>
      <w:r w:rsidRPr="00643A4C">
        <w:rPr>
          <w:sz w:val="28"/>
          <w:szCs w:val="28"/>
        </w:rPr>
        <w:t xml:space="preserve">одробное описание, расчеты и обоснования объемов доходов, бюджетных ассигнований по расходам, а также по источникам покрытия </w:t>
      </w:r>
      <w:r w:rsidRPr="00643A4C">
        <w:rPr>
          <w:sz w:val="28"/>
          <w:szCs w:val="28"/>
        </w:rPr>
        <w:lastRenderedPageBreak/>
        <w:t>дефицита бюджета города приведены в соответствующих разделах настоящей пояснительной записки.</w:t>
      </w:r>
    </w:p>
    <w:p w:rsidR="005E4DCF" w:rsidRDefault="005E4DCF" w:rsidP="008700E2">
      <w:pPr>
        <w:spacing w:after="0"/>
        <w:rPr>
          <w:sz w:val="28"/>
          <w:szCs w:val="28"/>
        </w:rPr>
      </w:pPr>
    </w:p>
    <w:p w:rsidR="00EB3570" w:rsidRPr="00EB3570" w:rsidRDefault="00EB3570" w:rsidP="00EB3570">
      <w:pPr>
        <w:spacing w:after="0"/>
        <w:ind w:firstLine="0"/>
        <w:jc w:val="center"/>
        <w:rPr>
          <w:rFonts w:eastAsia="Calibri"/>
          <w:b/>
          <w:sz w:val="28"/>
          <w:szCs w:val="28"/>
          <w:lang w:eastAsia="en-US"/>
        </w:rPr>
      </w:pPr>
      <w:r w:rsidRPr="00EB3570">
        <w:rPr>
          <w:rFonts w:eastAsia="Calibri"/>
          <w:b/>
          <w:sz w:val="28"/>
          <w:szCs w:val="28"/>
          <w:lang w:eastAsia="en-US"/>
        </w:rPr>
        <w:t>ДОХОДЫ БЮДЖЕТА ГОРОДА НИЖНЕВАРТОВСКА</w:t>
      </w:r>
    </w:p>
    <w:p w:rsidR="00EB3570" w:rsidRPr="00EB3570" w:rsidRDefault="00EB3570" w:rsidP="00EB3570">
      <w:pPr>
        <w:spacing w:after="0"/>
        <w:ind w:firstLine="0"/>
        <w:jc w:val="center"/>
        <w:rPr>
          <w:rFonts w:eastAsia="Calibri"/>
          <w:b/>
          <w:sz w:val="28"/>
          <w:szCs w:val="28"/>
          <w:lang w:eastAsia="en-US"/>
        </w:rPr>
      </w:pPr>
      <w:r w:rsidRPr="00EB3570">
        <w:rPr>
          <w:rFonts w:eastAsia="Calibri"/>
          <w:b/>
          <w:sz w:val="28"/>
          <w:szCs w:val="28"/>
          <w:lang w:eastAsia="en-US"/>
        </w:rPr>
        <w:t xml:space="preserve">НА 2025 ГОД И НА ПЛАНОВЫЙ ПЕРИОД 2026 И 2027 ГОДОВ </w:t>
      </w:r>
    </w:p>
    <w:p w:rsidR="00EB3570" w:rsidRPr="00EB3570" w:rsidRDefault="00EB3570" w:rsidP="00EB3570">
      <w:pPr>
        <w:tabs>
          <w:tab w:val="left" w:pos="3420"/>
        </w:tabs>
        <w:spacing w:after="0"/>
        <w:rPr>
          <w:sz w:val="28"/>
          <w:szCs w:val="28"/>
        </w:rPr>
      </w:pPr>
    </w:p>
    <w:p w:rsidR="00EB3570" w:rsidRPr="00EB3570" w:rsidRDefault="00EB3570" w:rsidP="00EB3570">
      <w:pPr>
        <w:widowControl w:val="0"/>
        <w:autoSpaceDE w:val="0"/>
        <w:autoSpaceDN w:val="0"/>
        <w:adjustRightInd w:val="0"/>
        <w:spacing w:after="0"/>
        <w:ind w:firstLine="720"/>
        <w:rPr>
          <w:sz w:val="28"/>
          <w:szCs w:val="28"/>
        </w:rPr>
      </w:pPr>
      <w:r w:rsidRPr="00EB3570">
        <w:rPr>
          <w:sz w:val="28"/>
          <w:szCs w:val="28"/>
        </w:rPr>
        <w:t>Доходы бюджета города на 2025 год и на плановый период 2026 и 2027 годов определены на основании прогнозов, представленных главными администраторами доходов бюджета города</w:t>
      </w:r>
      <w:r w:rsidRPr="00EB3570">
        <w:t xml:space="preserve"> </w:t>
      </w:r>
      <w:r w:rsidRPr="00EB3570">
        <w:rPr>
          <w:sz w:val="28"/>
          <w:szCs w:val="28"/>
        </w:rPr>
        <w:t>по перечню закрепленных за ними видов доходов, рассчитанных в соответствии с утвержденными данными главными администраторами методиками прогнозирования поступлений доходов в бюджет города.</w:t>
      </w:r>
    </w:p>
    <w:p w:rsidR="00EB3570" w:rsidRPr="00EB3570" w:rsidRDefault="00EB3570" w:rsidP="00EB3570">
      <w:pPr>
        <w:widowControl w:val="0"/>
        <w:autoSpaceDE w:val="0"/>
        <w:autoSpaceDN w:val="0"/>
        <w:adjustRightInd w:val="0"/>
        <w:spacing w:after="0"/>
        <w:ind w:firstLine="720"/>
        <w:rPr>
          <w:sz w:val="28"/>
          <w:szCs w:val="28"/>
        </w:rPr>
      </w:pPr>
      <w:r w:rsidRPr="00EB3570">
        <w:rPr>
          <w:sz w:val="28"/>
          <w:szCs w:val="28"/>
        </w:rPr>
        <w:t>Доходная база бюджета сформирована в соответствии с действующими на момент составления проекта бюджета нормами бюджетного и налогового законодательства, а также с учетом изменений, вступающих в силу с 1 января 2025 год.</w:t>
      </w:r>
    </w:p>
    <w:p w:rsidR="00EB3570" w:rsidRPr="00EB3570" w:rsidRDefault="00EB3570" w:rsidP="005E4DCF">
      <w:pPr>
        <w:widowControl w:val="0"/>
        <w:autoSpaceDE w:val="0"/>
        <w:autoSpaceDN w:val="0"/>
        <w:adjustRightInd w:val="0"/>
        <w:spacing w:before="120" w:after="0"/>
        <w:ind w:firstLine="720"/>
        <w:rPr>
          <w:rFonts w:eastAsia="Calibri"/>
          <w:color w:val="FF0000"/>
          <w:sz w:val="28"/>
          <w:szCs w:val="28"/>
          <w:lang w:eastAsia="en-US"/>
        </w:rPr>
      </w:pPr>
      <w:r w:rsidRPr="00EB3570">
        <w:rPr>
          <w:rFonts w:eastAsia="Calibri"/>
          <w:sz w:val="28"/>
          <w:szCs w:val="28"/>
          <w:lang w:eastAsia="en-US"/>
        </w:rPr>
        <w:t>Параметры доходов бюджета города на трехлетний период следующие:</w:t>
      </w:r>
    </w:p>
    <w:p w:rsidR="00EB3570" w:rsidRPr="00EB3570" w:rsidRDefault="00EB3570" w:rsidP="00EB3570">
      <w:pPr>
        <w:widowControl w:val="0"/>
        <w:autoSpaceDE w:val="0"/>
        <w:autoSpaceDN w:val="0"/>
        <w:adjustRightInd w:val="0"/>
        <w:spacing w:after="0"/>
        <w:ind w:firstLine="720"/>
        <w:rPr>
          <w:rFonts w:eastAsia="Calibri"/>
          <w:color w:val="FF0000"/>
          <w:sz w:val="28"/>
          <w:szCs w:val="28"/>
          <w:lang w:eastAsia="en-US"/>
        </w:rPr>
      </w:pPr>
      <w:r w:rsidRPr="00EB3570">
        <w:rPr>
          <w:rFonts w:eastAsia="Calibri"/>
          <w:noProof/>
          <w:color w:val="FF0000"/>
          <w:sz w:val="28"/>
          <w:szCs w:val="28"/>
        </w:rPr>
        <mc:AlternateContent>
          <mc:Choice Requires="wps">
            <w:drawing>
              <wp:anchor distT="0" distB="0" distL="114300" distR="114300" simplePos="0" relativeHeight="251628544" behindDoc="0" locked="0" layoutInCell="1" allowOverlap="1" wp14:anchorId="030CCD8A" wp14:editId="1D35E3C1">
                <wp:simplePos x="0" y="0"/>
                <wp:positionH relativeFrom="column">
                  <wp:posOffset>1668780</wp:posOffset>
                </wp:positionH>
                <wp:positionV relativeFrom="paragraph">
                  <wp:posOffset>206375</wp:posOffset>
                </wp:positionV>
                <wp:extent cx="845820" cy="777240"/>
                <wp:effectExtent l="57150" t="38100" r="49530" b="41910"/>
                <wp:wrapNone/>
                <wp:docPr id="100" name="Овал 100"/>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79ADDD"/>
                        </a:solidFill>
                        <a:ln w="12700" cap="flat" cmpd="sng" algn="ctr">
                          <a:noFill/>
                          <a:prstDash val="solid"/>
                          <a:miter lim="800000"/>
                        </a:ln>
                        <a:effectLst/>
                        <a:scene3d>
                          <a:camera prst="orthographicFront"/>
                          <a:lightRig rig="threePt" dir="t"/>
                        </a:scene3d>
                        <a:sp3d>
                          <a:bevelT/>
                        </a:sp3d>
                      </wps:spPr>
                      <wps:txbx>
                        <w:txbxContent>
                          <w:p w:rsidR="00303A7D" w:rsidRDefault="00303A7D" w:rsidP="00EB3570">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0CCD8A" id="Овал 100" o:spid="_x0000_s1026" style="position:absolute;left:0;text-align:left;margin-left:131.4pt;margin-top:16.25pt;width:66.6pt;height:61.2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I+JugIAAFIFAAAOAAAAZHJzL2Uyb0RvYy54bWysVEtu2zAQ3RfoHQjtG9muUydG7MCI4aJA&#10;kBhNiqxpipIIUCQ7pD/pYXqGIttewkfqIyXHadNVUS/kIWf4hm/mDS8ud41mG0leWTPJ+ie9jEkj&#10;bKFMNcm+3C/enWXMB24Krq2Rk+xR+uxy+vbNxdaN5cDWVheSGECMH2/dJKtDcOM896KWDfcn1kkD&#10;Z2mp4QFLqvKC+Bbojc4Hvd6HfGupcGSF9B6789aZTRN+WUoRbsvSy8D0JMPdQvpS+q7iN59e8HFF&#10;3NVKdNfg/3CLhiuDpM9Qcx44W5N6BdUoQdbbMpwI2+S2LJWQiQPY9Ht/sLmruZOJC4rj3XOZ/P+D&#10;FTebJTFVoHc91MfwBk3af98/7X/sf7K4hwptnR8j8M4tqVt5mJHurqQm/oMI26WqPj5XVe4CE9g8&#10;G56eDYAt4BqNRoNhwsyPhx358FHahkVjkkmtlfORNx/zzbUPyInoQ1Tc9larYqG0TguqVlea2Iaj&#10;x6Pz2Xw+j5fGkd/CtGFbsByMIk/BobVS8wCzcWDvTZUxriuIWARKuY2NGYDU5p5zX7c5EmyrnEYF&#10;yFerBjR78ddl1iYek0mALQPcRkgj3xfRIVBm4h1fS6G2nQQXZE1oobWq6vBZVYwURinUJOUS1y0U&#10;1JtCIsEjpHct9EpupL7v+Ke9PLavbVi0wm61gzuaK1s8ovtk27HwTiwUWnDNfVhywhygUpjtcItP&#10;qS3KZzsrY7Wlb3/bj/GQJ7wZ22KuUNqva04yY/qTgXDP+0MIgIW0GJ6OojLopWf10mPWzZVFW/t4&#10;RZxIZowP+mCWZJsHPAGzmBUubgRyt03sFlehnXc8IkLOZikMw+d4uDZ3TkTwQ4/vdw+cXNeXAAHf&#10;2MMMvtJiGxtPGjtbB1uqJNRjXSHBuMDgJjF2HY4vw8t1ijo+hdNfAAAA//8DAFBLAwQUAAYACAAA&#10;ACEAgPhuzN0AAAAKAQAADwAAAGRycy9kb3ducmV2LnhtbEyPQU7DMBBF90jcwRokdtTBpRFN41SA&#10;hMSCTQsHcONpHLA9UeymgdMzrGA5mqf/36+3c/BiwjH1FDXcLgoQGFuyfew0vL8939yDSNlEazxF&#10;1PCFCbbN5UVtKkvnuMNpnzvBITFVRoPLeaikTK3DYNKCBoz8O9IYTOZz7KQdzZnDg5eqKEoZTB+5&#10;wZkBnxy2n/tT0PC6++iJ5PBiHjFQUH7+nkqn9fXV/LABkXHOfzD86rM6NOx0oFO0SXgNqlSsnjUs&#10;1QoEA8t1yeMOTK7u1iCbWv6f0PwAAAD//wMAUEsBAi0AFAAGAAgAAAAhALaDOJL+AAAA4QEAABMA&#10;AAAAAAAAAAAAAAAAAAAAAFtDb250ZW50X1R5cGVzXS54bWxQSwECLQAUAAYACAAAACEAOP0h/9YA&#10;AACUAQAACwAAAAAAAAAAAAAAAAAvAQAAX3JlbHMvLnJlbHNQSwECLQAUAAYACAAAACEA+OyPiboC&#10;AABSBQAADgAAAAAAAAAAAAAAAAAuAgAAZHJzL2Uyb0RvYy54bWxQSwECLQAUAAYACAAAACEAgPhu&#10;zN0AAAAKAQAADwAAAAAAAAAAAAAAAAAUBQAAZHJzL2Rvd25yZXYueG1sUEsFBgAAAAAEAAQA8wAA&#10;AB4GAAAAAA==&#10;" fillcolor="#79addd" stroked="f" strokeweight="1pt">
                <v:stroke joinstyle="miter"/>
                <v:textbox>
                  <w:txbxContent>
                    <w:p w:rsidR="00303A7D" w:rsidRDefault="00303A7D" w:rsidP="00EB3570">
                      <w:pPr>
                        <w:jc w:val="center"/>
                      </w:pPr>
                      <w:r>
                        <w:t xml:space="preserve"> </w:t>
                      </w:r>
                    </w:p>
                  </w:txbxContent>
                </v:textbox>
              </v:oval>
            </w:pict>
          </mc:Fallback>
        </mc:AlternateContent>
      </w:r>
      <w:r w:rsidRPr="00EB3570">
        <w:rPr>
          <w:rFonts w:eastAsia="Calibri"/>
          <w:noProof/>
          <w:color w:val="FF0000"/>
          <w:sz w:val="28"/>
          <w:szCs w:val="28"/>
        </w:rPr>
        <mc:AlternateContent>
          <mc:Choice Requires="wps">
            <w:drawing>
              <wp:anchor distT="0" distB="0" distL="114300" distR="114300" simplePos="0" relativeHeight="251631616" behindDoc="0" locked="0" layoutInCell="1" allowOverlap="1" wp14:anchorId="376F1492" wp14:editId="3B74EB06">
                <wp:simplePos x="0" y="0"/>
                <wp:positionH relativeFrom="column">
                  <wp:posOffset>3108960</wp:posOffset>
                </wp:positionH>
                <wp:positionV relativeFrom="paragraph">
                  <wp:posOffset>207645</wp:posOffset>
                </wp:positionV>
                <wp:extent cx="845820" cy="777240"/>
                <wp:effectExtent l="57150" t="38100" r="49530" b="41910"/>
                <wp:wrapNone/>
                <wp:docPr id="102" name="Овал 102"/>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79ADDD"/>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77104C" id="Овал 102" o:spid="_x0000_s1026" style="position:absolute;margin-left:244.8pt;margin-top:16.35pt;width:66.6pt;height:61.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iBWtAIAAEcFAAAOAAAAZHJzL2Uyb0RvYy54bWysVEtuGzEM3RfoHQTtm7Fdp06M2IERw0WB&#10;IDGaFFnLGs2MAElUKfmTHqZnKLLtJXykUppxnDZdFfViTIoUyUc+6uJyZw3bKAwa3IT3T3qcKSeh&#10;1K6e8C/3i3dnnIUoXCkMODXhjyrwy+nbNxdbP1YDaMCUChkFcWG89RPexOjHRRFko6wIJ+CVI2MF&#10;aEUkFeuiRLGl6NYUg17vQ7EFLD2CVCHQ6bw18mmOX1VKxtuqCioyM+FUW8xfzN9V+hbTCzGuUfhG&#10;y64M8Q9VWKEdJX0ONRdRsDXqV6GslggBqngiwRZQVVqqjIHQ9Ht/oLlrhFcZCzUn+Oc2hf8XVt5s&#10;lsh0SbPrDThzwtKQ9t/3T/sf+58snVGHtj6MyfHOL7HTAokJ7q5Cm/4JCNvlrj4+d1XtIpN0eDY8&#10;PRtQ7yWZRqPRYJi7XhwvewzxowLLkjDhyhjtQ8ItxmJzHSLlJO+DVzoOYHS50MZkBevVlUG2ETTj&#10;0flsPp+nounKb27GsS2hHIx6qRZBXKuMiCRaT+iDqzkTpiYSy4g5t4OUgSK1ueciNG2OHLZljtWR&#10;6Gu0JZi99OsyG5euqUzAFgFVI5VT78tkkNRmFB1ewNhAR8EFgottaKPrJn7WNUNNqxQbVGpJ5Zaa&#10;2JtdEsBjyODb0Cu1Uea+w5/PijS+dmBJWkH5SCNHaHcheLnQ1PdrEeJSIJGf2kMLHW/pUxmgnkEn&#10;cdYAfvvbefInTpKVsy0tE/Xz61qg4sx8csTW8/6Qps5iVoano0QHfGlZvbS4tb0CmmWfng4vs5j8&#10;ozmIFYJ9oL2fpaxkEk5S7nZynXIV2yWnl0Oq2Sy70cZ5Ea/dnZcp+GGw97sHgb4bRiTW3sBh8V4R&#10;sPVNNx3M1hEqndl57CvxLim0rZmB3VjTc/BSz17H92/6CwAA//8DAFBLAwQUAAYACAAAACEA1tw6&#10;Ht0AAAAKAQAADwAAAGRycy9kb3ducmV2LnhtbEyPQU7DMBBF90jcwRokdtSpoaGEOBUgIbFg08IB&#10;3HiIA7Ynit00cHqGVVmO5un/9+vNHLyYcEw9RQ3LRQECY0u2j52G97fnqzWIlE20xlNEDd+YYNOc&#10;n9WmsnSMW5x2uRMcElNlNLich0rK1DoMJi1owMi/DxqDyXyOnbSjOXJ48FIVRSmD6SM3ODPgk8P2&#10;a3cIGl63nz2RHF7MIwYKys8/U+m0vryYH+5BZJzzCYY/fVaHhp32dIg2Ca/hZn1XMqrhWt2CYKBU&#10;irfsmVytliCbWv6f0PwCAAD//wMAUEsBAi0AFAAGAAgAAAAhALaDOJL+AAAA4QEAABMAAAAAAAAA&#10;AAAAAAAAAAAAAFtDb250ZW50X1R5cGVzXS54bWxQSwECLQAUAAYACAAAACEAOP0h/9YAAACUAQAA&#10;CwAAAAAAAAAAAAAAAAAvAQAAX3JlbHMvLnJlbHNQSwECLQAUAAYACAAAACEAlGogVrQCAABHBQAA&#10;DgAAAAAAAAAAAAAAAAAuAgAAZHJzL2Uyb0RvYy54bWxQSwECLQAUAAYACAAAACEA1tw6Ht0AAAAK&#10;AQAADwAAAAAAAAAAAAAAAAAOBQAAZHJzL2Rvd25yZXYueG1sUEsFBgAAAAAEAAQA8wAAABgGAAAA&#10;AA==&#10;" fillcolor="#79addd"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583488" behindDoc="0" locked="0" layoutInCell="1" allowOverlap="1" wp14:anchorId="0F6911AF" wp14:editId="4CD82B82">
                <wp:simplePos x="0" y="0"/>
                <wp:positionH relativeFrom="column">
                  <wp:posOffset>177165</wp:posOffset>
                </wp:positionH>
                <wp:positionV relativeFrom="paragraph">
                  <wp:posOffset>153035</wp:posOffset>
                </wp:positionV>
                <wp:extent cx="845820" cy="777240"/>
                <wp:effectExtent l="57150" t="38100" r="49530" b="41910"/>
                <wp:wrapNone/>
                <wp:docPr id="42" name="Овал 42"/>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79ADDD"/>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D66779" id="Овал 42" o:spid="_x0000_s1026" style="position:absolute;margin-left:13.95pt;margin-top:12.05pt;width:66.6pt;height:61.2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vFbtAIAAEUFAAAOAAAAZHJzL2Uyb0RvYy54bWysVEtuGzEM3RfoHQTtm7Fdp06M2IERw0WB&#10;IDGaFFnLGs2MAElUKfmTHqZnKLLtJXykUppxnDZdFfViTIoUyUc+6uJyZw3bKAwa3IT3T3qcKSeh&#10;1K6e8C/3i3dnnIUoXCkMODXhjyrwy+nbNxdbP1YDaMCUChkFcWG89RPexOjHRRFko6wIJ+CVI2MF&#10;aEUkFeuiRLGl6NYUg17vQ7EFLD2CVCHQ6bw18mmOX1VKxtuqCioyM+FUW8xfzN9V+hbTCzGuUfhG&#10;y64M8Q9VWKEdJX0ONRdRsDXqV6GslggBqngiwRZQVVqqjIHQ9Ht/oLlrhFcZCzUn+Oc2hf8XVt5s&#10;lsh0OeHDAWdOWJrR/vv+af9j/5PREfVn68OY3O78EjstkJjA7iq06Z9gsF3u6eNzT9UuMkmHZ8PT&#10;swF1XpJpNBoNhrnnxfGyxxA/KrAsCROujNE+JNRiLDbXIVJO8j54peMARpcLbUxWsF5dGWQbQRMe&#10;nc/m83kqmq785mYc2xI/B6NeqkUQ0yojIonWE/bgas6EqYnCMmLO7SBloEht7rkITZsjh215Y3Uk&#10;8hptCWYv/brMxqVrKtOvRUDVSOXU+zIZJHUZRYcXMDbQEXCB4GIb2ui6iZ91zVDTIsUGlVpSuaUm&#10;7maXBPAYMvg29EptlLnv8OezIo2vHViSVlA+0sAR2k0IXi409f1ahLgUSNSn9tA6x1v6VAaoZ9BJ&#10;nDWA3/52nvyJkWTlbEurRP38uhaoODOfHHH1vD+kqbOYleHpKNEBX1pWLy1uba+AZtmnh8PLLCb/&#10;aA5ihWAfaOtnKSuZhJOUu51cp1zFdsXp3ZBqNstutG9exGt352UKfhjs/e5BoO+GEYm1N3BYu1cE&#10;bH3TTQezdYRKZ3Ye+0q8SwrtamZgN9b0GLzUs9fx9Zv+AgAA//8DAFBLAwQUAAYACAAAACEA0s8u&#10;jtsAAAAJAQAADwAAAGRycy9kb3ducmV2LnhtbEyPQU/DMAyF70j8h8hI3FjaahQoTSdAQuLAZYMf&#10;kDWmKTR21WRd4dfjneDkZ72n58/1ZgmDmnGKPZOBfJWBQmrZ9dQZeH97vroFFZMlZwcmNPCNETbN&#10;+VltK8dH2uK8S52SEoqVNeBTGiutY+sx2LjiEUm8D56CTbJOnXaTPUp5GHSRZaUOtie54O2ITx7b&#10;r90hGHjdfvbMenyxjxg4FMPyM5femMuL5eEeVMIl/YXhhC/o0AjTng/kohoMFDd3kpS5zkGd/DIX&#10;sRexLq9BN7X+/0HzCwAA//8DAFBLAQItABQABgAIAAAAIQC2gziS/gAAAOEBAAATAAAAAAAAAAAA&#10;AAAAAAAAAABbQ29udGVudF9UeXBlc10ueG1sUEsBAi0AFAAGAAgAAAAhADj9If/WAAAAlAEAAAsA&#10;AAAAAAAAAAAAAAAALwEAAF9yZWxzLy5yZWxzUEsBAi0AFAAGAAgAAAAhAICq8Vu0AgAARQUAAA4A&#10;AAAAAAAAAAAAAAAALgIAAGRycy9lMm9Eb2MueG1sUEsBAi0AFAAGAAgAAAAhANLPLo7bAAAACQEA&#10;AA8AAAAAAAAAAAAAAAAADgUAAGRycy9kb3ducmV2LnhtbFBLBQYAAAAABAAEAPMAAAAWBgAAAAA=&#10;" fillcolor="#79addd" stroked="f" strokeweight="1pt">
                <v:stroke joinstyle="miter"/>
              </v:oval>
            </w:pict>
          </mc:Fallback>
        </mc:AlternateContent>
      </w:r>
    </w:p>
    <w:p w:rsidR="00EB3570" w:rsidRPr="00EB3570" w:rsidRDefault="001C2665" w:rsidP="00EB3570">
      <w:pPr>
        <w:widowControl w:val="0"/>
        <w:autoSpaceDE w:val="0"/>
        <w:autoSpaceDN w:val="0"/>
        <w:adjustRightInd w:val="0"/>
        <w:spacing w:after="0"/>
        <w:ind w:firstLine="720"/>
        <w:rPr>
          <w:rFonts w:eastAsia="Calibri"/>
          <w:color w:val="FF0000"/>
          <w:sz w:val="28"/>
          <w:szCs w:val="28"/>
          <w:lang w:eastAsia="en-US"/>
        </w:rPr>
      </w:pPr>
      <w:r w:rsidRPr="00EB3570">
        <w:rPr>
          <w:rFonts w:eastAsia="Calibri"/>
          <w:noProof/>
          <w:color w:val="FF0000"/>
          <w:sz w:val="28"/>
          <w:szCs w:val="28"/>
        </w:rPr>
        <mc:AlternateContent>
          <mc:Choice Requires="wps">
            <w:drawing>
              <wp:anchor distT="0" distB="0" distL="114300" distR="114300" simplePos="0" relativeHeight="251533312" behindDoc="0" locked="0" layoutInCell="1" allowOverlap="1" wp14:anchorId="751116A6" wp14:editId="2B9EC449">
                <wp:simplePos x="0" y="0"/>
                <wp:positionH relativeFrom="column">
                  <wp:posOffset>4871085</wp:posOffset>
                </wp:positionH>
                <wp:positionV relativeFrom="paragraph">
                  <wp:posOffset>207010</wp:posOffset>
                </wp:positionV>
                <wp:extent cx="1127760" cy="281940"/>
                <wp:effectExtent l="57150" t="57150" r="53340" b="60960"/>
                <wp:wrapNone/>
                <wp:docPr id="105" name="Прямоугольник 105"/>
                <wp:cNvGraphicFramePr/>
                <a:graphic xmlns:a="http://schemas.openxmlformats.org/drawingml/2006/main">
                  <a:graphicData uri="http://schemas.microsoft.com/office/word/2010/wordprocessingShape">
                    <wps:wsp>
                      <wps:cNvSpPr/>
                      <wps:spPr>
                        <a:xfrm>
                          <a:off x="0" y="0"/>
                          <a:ext cx="1127760" cy="281940"/>
                        </a:xfrm>
                        <a:prstGeom prst="rect">
                          <a:avLst/>
                        </a:prstGeom>
                        <a:solidFill>
                          <a:srgbClr val="5B9BD5">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27 101 379,29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1116A6" id="Прямоугольник 105" o:spid="_x0000_s1027" style="position:absolute;left:0;text-align:left;margin-left:383.55pt;margin-top:16.3pt;width:88.8pt;height:22.2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ZinDgMAAO4FAAAOAAAAZHJzL2Uyb0RvYy54bWysVMluEzEYviPxDpbvdJJ0jzqtuigIqbQV&#10;LerZ8Xgyljy2sZ2lnJC4IvEIPAQXxNJnmL4Rnz2TdIETIofJv/lfvn/ZO1jUisyE89LonPbXepQI&#10;zU0h9SSnb69GL3Yo8YHpgimjRU5vhKcH+8+f7c3tUAxMZVQhHIET7Ydzm9MqBDvMMs8rUTO/ZqzQ&#10;UJbG1SyAdZOscGwO77XKBr3eVjY3rrDOcOE9pCetku4n/2UpeDgvSy8CUTlFbiF9XfqO4zfb32PD&#10;iWO2krxLg/1DFjWTGkFXrk5YYGTq5B+uasmd8aYMa9zUmSlLyUWqAdX0e0+quayYFakWgOPtCib/&#10;/9zys9mFI7JA73qblGhWo0nNl7sPd5+bn83t3cfma3Pb/Lj71PxqvjXfSbQCZnPrh3h6aS9cx3mQ&#10;EYBF6er4j9LIIuF8s8JZLALhEPb7g+3tLbSDQzfY6e9upEZk96+t8+GlMDWJRE4d+pjgZbNTHxAR&#10;pkuTGMwbJYuRVCoxbjI+Vo7MGHq+ebR7dLKZ3qpp/doUrRij0+uaDzFGpBXvLMXw71s3KdYj/0qT&#10;eU7X+9vAizPMbKlYAFlboOj1hBKmJlgGHlyK++ixv/Gr3DDGhZlTopgPEOZ0lH4R3xj/YU2x2BPm&#10;qzbNpGpHt5YB+6NkndOU/BJIpSMUIm1ACxk8cqHFehEVHH12rEPXuFCZbgdGzujQulZyUoU3ckKc&#10;xC6HyglxgToLiUyTSUzy3qW3reuxmAl1tWqcYgtRvNJYwWVdyS6LE9TOTKTCYrxopzBaRcnYFDeY&#10;TGfalfWWjyRAOAVWF8xhRzE+uDvhHJ9SGXTEdBQllXHv/yaP9lgdaCmZY+fRrndT5gRagAxzutvf&#10;wCSSkJiNze0BGPdQM36o0dP62GDE+rhwlicy2ge1JEtn6mucp8MYFSqmOWK3g9ExxwE8VDhwXBwe&#10;JhqHwbJwqi8tj85ju2L7rxbXzNkO14BVOjPL+8CGT/aitY0vtTmcBlPKtDT3uGLCIoOjkmata368&#10;Wg/5ZHV/pvd/AwAA//8DAFBLAwQUAAYACAAAACEAb8X71uAAAAAJAQAADwAAAGRycy9kb3ducmV2&#10;LnhtbEyPQU7DMBBF90jcwRokdtRpKEkb4lSoErBAqkjpAabxNI6Ix1HstoHTY1awHP2n/9+U68n2&#10;4kyj7xwrmM8SEMSN0x23CvYfz3dLED4ga+wdk4Iv8rCurq9KLLS7cE3nXWhFLGFfoAITwlBI6RtD&#10;Fv3MDcQxO7rRYojn2Eo94iWW216mSZJJix3HBYMDbQw1n7uTVbB56PD9tR5fJnP8Xi33b+m2rVOl&#10;bm+mp0cQgabwB8OvflSHKjod3Im1F72CPMvnEVVwn2YgIrBaLHIQh5jkCciqlP8/qH4AAAD//wMA&#10;UEsBAi0AFAAGAAgAAAAhALaDOJL+AAAA4QEAABMAAAAAAAAAAAAAAAAAAAAAAFtDb250ZW50X1R5&#10;cGVzXS54bWxQSwECLQAUAAYACAAAACEAOP0h/9YAAACUAQAACwAAAAAAAAAAAAAAAAAvAQAAX3Jl&#10;bHMvLnJlbHNQSwECLQAUAAYACAAAACEAajmYpw4DAADuBQAADgAAAAAAAAAAAAAAAAAuAgAAZHJz&#10;L2Uyb0RvYy54bWxQSwECLQAUAAYACAAAACEAb8X71uAAAAAJAQAADwAAAAAAAAAAAAAAAABoBQAA&#10;ZHJzL2Rvd25yZXYueG1sUEsFBgAAAAAEAAQA8wAAAHUGAAAAAA==&#10;" fillcolor="#deeb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27 101 379,29</w:t>
                      </w:r>
                    </w:p>
                  </w:txbxContent>
                </v:textbox>
              </v:rect>
            </w:pict>
          </mc:Fallback>
        </mc:AlternateContent>
      </w:r>
      <w:r w:rsidR="00EB3570" w:rsidRPr="00EB3570">
        <w:rPr>
          <w:rFonts w:eastAsia="Calibri"/>
          <w:noProof/>
          <w:color w:val="FF0000"/>
          <w:sz w:val="28"/>
          <w:szCs w:val="28"/>
        </w:rPr>
        <mc:AlternateContent>
          <mc:Choice Requires="wps">
            <w:drawing>
              <wp:anchor distT="0" distB="0" distL="114300" distR="114300" simplePos="0" relativeHeight="251740160" behindDoc="0" locked="0" layoutInCell="1" allowOverlap="1" wp14:anchorId="6600457E" wp14:editId="3376DFCC">
                <wp:simplePos x="0" y="0"/>
                <wp:positionH relativeFrom="column">
                  <wp:posOffset>489585</wp:posOffset>
                </wp:positionH>
                <wp:positionV relativeFrom="paragraph">
                  <wp:posOffset>184150</wp:posOffset>
                </wp:positionV>
                <wp:extent cx="1082040" cy="251460"/>
                <wp:effectExtent l="57150" t="57150" r="60960" b="53340"/>
                <wp:wrapNone/>
                <wp:docPr id="47" name="Прямоугольник 47"/>
                <wp:cNvGraphicFramePr/>
                <a:graphic xmlns:a="http://schemas.openxmlformats.org/drawingml/2006/main">
                  <a:graphicData uri="http://schemas.microsoft.com/office/word/2010/wordprocessingShape">
                    <wps:wsp>
                      <wps:cNvSpPr/>
                      <wps:spPr>
                        <a:xfrm>
                          <a:off x="0" y="0"/>
                          <a:ext cx="1082040" cy="251460"/>
                        </a:xfrm>
                        <a:prstGeom prst="rect">
                          <a:avLst/>
                        </a:prstGeom>
                        <a:solidFill>
                          <a:srgbClr val="5B9BD5">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29 924</w:t>
                            </w:r>
                            <w:r w:rsidRPr="00AA798D">
                              <w:rPr>
                                <w:b/>
                                <w:color w:val="000000" w:themeColor="text1"/>
                                <w:sz w:val="24"/>
                                <w:szCs w:val="24"/>
                              </w:rPr>
                              <w:t xml:space="preserve"> </w:t>
                            </w:r>
                            <w:r>
                              <w:rPr>
                                <w:b/>
                                <w:color w:val="000000" w:themeColor="text1"/>
                                <w:sz w:val="24"/>
                                <w:szCs w:val="24"/>
                              </w:rPr>
                              <w:t>941</w:t>
                            </w:r>
                            <w:r w:rsidRPr="00AA798D">
                              <w:rPr>
                                <w:b/>
                                <w:color w:val="000000" w:themeColor="text1"/>
                                <w:sz w:val="24"/>
                                <w:szCs w:val="24"/>
                              </w:rPr>
                              <w:t>,</w:t>
                            </w:r>
                            <w:r>
                              <w:rPr>
                                <w:b/>
                                <w:color w:val="000000" w:themeColor="text1"/>
                                <w:sz w:val="24"/>
                                <w:szCs w:val="24"/>
                              </w:rPr>
                              <w:t>83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00457E" id="Прямоугольник 47" o:spid="_x0000_s1028" style="position:absolute;left:0;text-align:left;margin-left:38.55pt;margin-top:14.5pt;width:85.2pt;height:19.8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wkPDwMAAOwFAAAOAAAAZHJzL2Uyb0RvYy54bWysVMluEzEYviPxDpbvdJI0oW3UaVVaBSGV&#10;tqJFnB2PJ2PJYxvbWcoJiSsSj8BDcEFszzB9Iz57JukCJ0QOk3/zv3z/sn+4qhVZCOel0Tntb/Uo&#10;EZqbQupZTl9fTZ7sUuID0wVTRoucXgtPDw8eP9pf2rEYmMqoQjgCJ9qPlzanVQh2nGWeV6JmfstY&#10;oaEsjatZAOtmWeHYEt5rlQ16vafZ0rjCOsOF95CetEp6kPyXpeDhvCy9CETlFLmF9HXpO43f7GCf&#10;jWeO2UryLg32D1nUTGoE3bg6YYGRuZN/uKold8abMmxxU2emLCUXqQZU0+89qOayYlakWgCOtxuY&#10;/P9zy88WF47IIqfDHUo0q9Gj5vPN+5tPzY/m182H5kvzq/l+87H52XxtvhEYAbGl9WM8vLQXruM8&#10;yFj+qnR1/EdhZJVQvt6gLFaBcAj7vd1Bb4hmcOgGo/7waWpDdvvaOh+eC1OTSOTUoYsJXLY49QER&#10;Ybo2icG8UbKYSKUS42bTY+XIgqHjo2d7z05G6a2a1y9N0YoxOL2u9RBjQFrx7loM/751k2Ld8680&#10;WeZ0u78zQgEME1sqFkDWFhh6PaOEqRlWgQeX4t577K/9JjcMcWGWlCjmA4Q5naRfxDfGv1tTLPaE&#10;+apNM6nawa1lwPYoWec0Jb8GUukIhUjz30IGj1xosV1EBUebHevQNS5UptuAiTM6tK6VnFXhlZwR&#10;J7HJoXJCXKDOQiLTZBKTvHXpbet6KhZCXW0ap9hKFC80FnBdV7LL4gS1MxOpsJqu0gwOolWUTE1x&#10;jbl0pl1Yb/lEAoRTYHXBHDYU44OrE87xKZVBR0xHUVIZ9+5v8miPxYGWkiU2Hu16O2dOoAXIMKd7&#10;/WGcypCY4WhnAMbd1UzvavS8PjYYsT7um+WJjPZBrcnSmfoNjtNRjAoV0xyx28HomOMAHiqcNy6O&#10;jhKNs2BZONWXlkfnsV2x/VerN8zZDteAVToz6+vAxg/2orWNL7U5mgdTyrQ0t7hiwiKDk5JmrWt+&#10;vFl3+WR1e6QPfgMAAP//AwBQSwMEFAAGAAgAAAAhAMe873nfAAAACAEAAA8AAABkcnMvZG93bnJl&#10;di54bWxMj8FOwzAQRO9I/IO1SNyoU4smaYhToUrAAQmR0g9w420cEduR7baBr2c5wXE0o5k39Wa2&#10;IztjiIN3EpaLDBi6zuvB9RL2H093JbCYlNNq9A4lfGGETXN9VatK+4tr8bxLPaMSFyslwaQ0VZzH&#10;zqBVceEndOQdfbAqkQw910FdqNyOXGRZzq0aHC0YNeHWYPe5O1kJ29Wg3l/a8Dyb4/e63L+Kt74V&#10;Ut7ezI8PwBLO6S8Mv/iEDg0xHfzJ6chGCUWxpKQEsaZL5Iv7YgXsICEvc+BNzf8faH4AAAD//wMA&#10;UEsBAi0AFAAGAAgAAAAhALaDOJL+AAAA4QEAABMAAAAAAAAAAAAAAAAAAAAAAFtDb250ZW50X1R5&#10;cGVzXS54bWxQSwECLQAUAAYACAAAACEAOP0h/9YAAACUAQAACwAAAAAAAAAAAAAAAAAvAQAAX3Jl&#10;bHMvLnJlbHNQSwECLQAUAAYACAAAACEAQ5MJDw8DAADsBQAADgAAAAAAAAAAAAAAAAAuAgAAZHJz&#10;L2Uyb0RvYy54bWxQSwECLQAUAAYACAAAACEAx7zved8AAAAIAQAADwAAAAAAAAAAAAAAAABpBQAA&#10;ZHJzL2Rvd25yZXYueG1sUEsFBgAAAAAEAAQA8wAAAHUGAAAAAA==&#10;" fillcolor="#deeb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29 924</w:t>
                      </w:r>
                      <w:r w:rsidRPr="00AA798D">
                        <w:rPr>
                          <w:b/>
                          <w:color w:val="000000" w:themeColor="text1"/>
                          <w:sz w:val="24"/>
                          <w:szCs w:val="24"/>
                        </w:rPr>
                        <w:t xml:space="preserve"> </w:t>
                      </w:r>
                      <w:r>
                        <w:rPr>
                          <w:b/>
                          <w:color w:val="000000" w:themeColor="text1"/>
                          <w:sz w:val="24"/>
                          <w:szCs w:val="24"/>
                        </w:rPr>
                        <w:t>941</w:t>
                      </w:r>
                      <w:r w:rsidRPr="00AA798D">
                        <w:rPr>
                          <w:b/>
                          <w:color w:val="000000" w:themeColor="text1"/>
                          <w:sz w:val="24"/>
                          <w:szCs w:val="24"/>
                        </w:rPr>
                        <w:t>,</w:t>
                      </w:r>
                      <w:r>
                        <w:rPr>
                          <w:b/>
                          <w:color w:val="000000" w:themeColor="text1"/>
                          <w:sz w:val="24"/>
                          <w:szCs w:val="24"/>
                        </w:rPr>
                        <w:t>83</w:t>
                      </w:r>
                    </w:p>
                  </w:txbxContent>
                </v:textbox>
              </v:rect>
            </w:pict>
          </mc:Fallback>
        </mc:AlternateContent>
      </w:r>
      <w:r w:rsidR="00EB3570" w:rsidRPr="00EB3570">
        <w:rPr>
          <w:rFonts w:eastAsia="Calibri"/>
          <w:noProof/>
          <w:color w:val="FF0000"/>
          <w:sz w:val="28"/>
          <w:szCs w:val="28"/>
        </w:rPr>
        <mc:AlternateContent>
          <mc:Choice Requires="wps">
            <w:drawing>
              <wp:anchor distT="0" distB="0" distL="114300" distR="114300" simplePos="0" relativeHeight="251532288" behindDoc="0" locked="0" layoutInCell="1" allowOverlap="1" wp14:anchorId="04DCE03E" wp14:editId="28935516">
                <wp:simplePos x="0" y="0"/>
                <wp:positionH relativeFrom="column">
                  <wp:posOffset>4594860</wp:posOffset>
                </wp:positionH>
                <wp:positionV relativeFrom="paragraph">
                  <wp:posOffset>18415</wp:posOffset>
                </wp:positionV>
                <wp:extent cx="845820" cy="777240"/>
                <wp:effectExtent l="57150" t="38100" r="49530" b="41910"/>
                <wp:wrapNone/>
                <wp:docPr id="104" name="Овал 104"/>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79ADDD"/>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2D49FE" id="Овал 104" o:spid="_x0000_s1026" style="position:absolute;margin-left:361.8pt;margin-top:1.45pt;width:66.6pt;height:61.2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89ltAIAAEcFAAAOAAAAZHJzL2Uyb0RvYy54bWysVEtuGzEM3RfoHQTtm7Fdp06M2IERw0WB&#10;IDGaFFnLGs2MAElUKfmTHqZnKLLtJXykUppxnDZdFfViTIoUyUc+6uJyZw3bKAwa3IT3T3qcKSeh&#10;1K6e8C/3i3dnnIUoXCkMODXhjyrwy+nbNxdbP1YDaMCUChkFcWG89RPexOjHRRFko6wIJ+CVI2MF&#10;aEUkFeuiRLGl6NYUg17vQ7EFLD2CVCHQ6bw18mmOX1VKxtuqCioyM+FUW8xfzN9V+hbTCzGuUfhG&#10;y64M8Q9VWKEdJX0ONRdRsDXqV6GslggBqngiwRZQVVqqjIHQ9Ht/oLlrhFcZCzUn+Oc2hf8XVt5s&#10;lsh0SbPrDTlzwtKQ9t/3T/sf+58snVGHtj6MyfHOL7HTAokJ7q5Cm/4JCNvlrj4+d1XtIpN0eDY8&#10;PRtQ7yWZRqPRYJi7XhwvewzxowLLkjDhyhjtQ8ItxmJzHSLlJO+DVzoOYHS50MZkBevVlUG2ETTj&#10;0flsPp+nounKb27GsS2hHIx6qRZBXKuMiCRaT+iDqzkTpiYSy4g5t4OUgSK1ueciNG2OHLZljtWR&#10;6Gu0JZi99OsyG5euqUzAFgFVI5VT78tkkNRmFB1ewNhAR8EFgottaKPrJn7WNUNNqxQbVGpJ5Zaa&#10;2JtdEsBjyODb0Cu1Uea+w5/PijS+dmBJWkH5SCNHaHcheLnQ1PdrEeJSIJGf2kMLHW/pUxmgnkEn&#10;cdYAfvvbefInTpKVsy0tE/Xz61qg4sx8csTW8/6Qps5iVoano0QHfGlZvbS4tb0CmmWfng4vs5j8&#10;ozmIFYJ9oL2fpaxkEk5S7nZynXIV2yWnl0Oq2Sy70cZ5Ea/dnZcp+GGw97sHgb4bRiTW3sBh8V4R&#10;sPVNNx3M1hEqndl57CvxLim0rZmB3VjTc/BSz17H92/6CwAA//8DAFBLAwQUAAYACAAAACEA2AMU&#10;b9wAAAAJAQAADwAAAGRycy9kb3ducmV2LnhtbEyPQU7DMBBF90jcwRokdtTBVUMJcSpAqsSCTQsH&#10;cOMhDtieKHbTlNMzrGA5+k9/3q83c/BiwjH1FDXcLgoQGFuyfew0vL9tb9YgUjbRGk8RNZwxwaa5&#10;vKhNZekUdzjtcye4JKbKaHA5D5WUqXUYTFrQgJGzDxqDyXyOnbSjOXF58FIVRSmD6SN/cGbAZ4ft&#10;1/4YNLzuPnsiObyYJwwUlJ+/p9JpfX01Pz6AyDjnPxh+9VkdGnY60DHaJLyGO7UsGdWg7kFwvl6V&#10;POXAoFotQTa1/L+g+QEAAP//AwBQSwECLQAUAAYACAAAACEAtoM4kv4AAADhAQAAEwAAAAAAAAAA&#10;AAAAAAAAAAAAW0NvbnRlbnRfVHlwZXNdLnhtbFBLAQItABQABgAIAAAAIQA4/SH/1gAAAJQBAAAL&#10;AAAAAAAAAAAAAAAAAC8BAABfcmVscy8ucmVsc1BLAQItABQABgAIAAAAIQB5e89ltAIAAEcFAAAO&#10;AAAAAAAAAAAAAAAAAC4CAABkcnMvZTJvRG9jLnhtbFBLAQItABQABgAIAAAAIQDYAxRv3AAAAAkB&#10;AAAPAAAAAAAAAAAAAAAAAA4FAABkcnMvZG93bnJldi54bWxQSwUGAAAAAAQABADzAAAAFwYAAAAA&#10;" fillcolor="#79addd" stroked="f" strokeweight="1pt">
                <v:stroke joinstyle="miter"/>
              </v:oval>
            </w:pict>
          </mc:Fallback>
        </mc:AlternateContent>
      </w:r>
    </w:p>
    <w:p w:rsidR="00EB3570" w:rsidRPr="00EB3570" w:rsidRDefault="001C2665" w:rsidP="00EB3570">
      <w:pPr>
        <w:widowControl w:val="0"/>
        <w:autoSpaceDE w:val="0"/>
        <w:autoSpaceDN w:val="0"/>
        <w:adjustRightInd w:val="0"/>
        <w:spacing w:after="0"/>
        <w:ind w:firstLine="720"/>
        <w:rPr>
          <w:rFonts w:eastAsia="Calibri"/>
          <w:color w:val="FF0000"/>
          <w:sz w:val="28"/>
          <w:szCs w:val="28"/>
          <w:lang w:eastAsia="en-US"/>
        </w:rPr>
      </w:pPr>
      <w:r w:rsidRPr="00EB3570">
        <w:rPr>
          <w:rFonts w:eastAsia="Calibri"/>
          <w:noProof/>
          <w:color w:val="FF0000"/>
          <w:sz w:val="28"/>
          <w:szCs w:val="28"/>
        </w:rPr>
        <mc:AlternateContent>
          <mc:Choice Requires="wps">
            <w:drawing>
              <wp:anchor distT="0" distB="0" distL="114300" distR="114300" simplePos="0" relativeHeight="251738112" behindDoc="0" locked="0" layoutInCell="1" allowOverlap="1" wp14:anchorId="36B1EFCA" wp14:editId="6348E123">
                <wp:simplePos x="0" y="0"/>
                <wp:positionH relativeFrom="column">
                  <wp:posOffset>3385185</wp:posOffset>
                </wp:positionH>
                <wp:positionV relativeFrom="paragraph">
                  <wp:posOffset>17780</wp:posOffset>
                </wp:positionV>
                <wp:extent cx="1127760" cy="266700"/>
                <wp:effectExtent l="57150" t="57150" r="53340" b="57150"/>
                <wp:wrapNone/>
                <wp:docPr id="103" name="Прямоугольник 103"/>
                <wp:cNvGraphicFramePr/>
                <a:graphic xmlns:a="http://schemas.openxmlformats.org/drawingml/2006/main">
                  <a:graphicData uri="http://schemas.microsoft.com/office/word/2010/wordprocessingShape">
                    <wps:wsp>
                      <wps:cNvSpPr/>
                      <wps:spPr>
                        <a:xfrm>
                          <a:off x="0" y="0"/>
                          <a:ext cx="1127760" cy="266700"/>
                        </a:xfrm>
                        <a:prstGeom prst="rect">
                          <a:avLst/>
                        </a:prstGeom>
                        <a:solidFill>
                          <a:srgbClr val="5B9BD5">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27 742 821,28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1EFCA" id="Прямоугольник 103" o:spid="_x0000_s1029" style="position:absolute;left:0;text-align:left;margin-left:266.55pt;margin-top:1.4pt;width:88.8pt;height:21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R6LEQMAAO4FAAAOAAAAZHJzL2Uyb0RvYy54bWysVMluEzEYviPxDpbvdJJ0SRt1WnVREFJp&#10;I1rUs+PxZCx5bGM7SzkhcUXiEXgILoilzzB9Iz57knSBEyKHyb/5X75/2T9c1IrMhPPS6Jx2NzqU&#10;CM1NIfUkp2+vhi92KfGB6YIpo0VOb4SnhwfPn+3P7UD0TGVUIRyBE+0Hc5vTKgQ7yDLPK1Ezv2Gs&#10;0FCWxtUsgHWTrHBsDu+1ynqdzk42N66wznDhPaSnrZIeJP9lKXi4KEsvAlE5RW4hfV36juM3O9hn&#10;g4ljtpJ8mQb7hyxqJjWCrl2dssDI1Mk/XNWSO+NNGTa4qTNTlpKLVAOq6XaeVHNZMStSLQDH2zVM&#10;/v+55eezkSOyQO86m5RoVqNJzZe7D3efm5/N7d3H5mtz2/y4+9T8ar4130m0AmZz6wd4emlHbsl5&#10;kBGARenq+I/SyCLhfLPGWSwC4RB2u71+fwft4ND1dnb6ndSI7P61dT68FKYmkcipQx8TvGx25gMi&#10;wnRlEoN5o2QxlEolxk3GJ8qRGUPPt4/3jk+301s1rV+bohVjdNqYbAAxRqQV767E8O9bNynWI/9K&#10;k3lON7v9bRTAMLOlYgFkbYGi1xNKmJpgGXhwKe6jx/7Gr3PDGBdmToliPkCY02H6RXxj/Ic1xWJP&#10;ma/aNJOqHd1aBuyPknVOU/IrIJWOUIi0AS1k8MiFFptFVHD02bElusaFyix3YOiMDq1rJSdVeCMn&#10;xEnscqicECPUWUhkmkxikvcuvW1dj8VMqKt14xRbiOKVxgqu6kp2WZygdmYiFRbjRZrC9XSNTXGD&#10;yXSmXVlv+VAChDNgNWIOO4rxwd0JF/iUyqAjZklRUhn3/m/yaI/VgZaSOXYe7Xo3ZU6gBcgwp3vd&#10;ra14JBKztd3vgXEPNeOHGj2tTwxGrIsLZ3kio31QK7J0pr7GeTqKUaFimiN2OxhL5iSAhwoHjouj&#10;o0TjMFgWzvSl5dF5bFds/9Ximjm7xDVglc7N6j6wwZO9aG3jS22OpsGUMi1NRLrFFRMWGRyVNGvL&#10;5ser9ZBPVvdn+uA3AAAA//8DAFBLAwQUAAYACAAAACEAX5kbX98AAAAIAQAADwAAAGRycy9kb3du&#10;cmV2LnhtbEyPwU7DMBBE70j8g7VI3KiTtKUhxKlQJeCAVJHSD9jG2zgiXkex2wa+HnOC42hGM2/K&#10;9WR7cabRd44VpLMEBHHjdMetgv3H810Owgdkjb1jUvBFHtbV9VWJhXYXrum8C62IJewLVGBCGAop&#10;fWPIop+5gTh6RzdaDFGOrdQjXmK57WWWJPfSYsdxweBAG0PN5+5kFWyWHb6/1uPLZI7fD/n+Ldu2&#10;dabU7c309Agi0BT+wvCLH9GhikwHd2LtRa9gOZ+nMaogiw+iv0qTFYiDgsUiB1mV8v+B6gcAAP//&#10;AwBQSwECLQAUAAYACAAAACEAtoM4kv4AAADhAQAAEwAAAAAAAAAAAAAAAAAAAAAAW0NvbnRlbnRf&#10;VHlwZXNdLnhtbFBLAQItABQABgAIAAAAIQA4/SH/1gAAAJQBAAALAAAAAAAAAAAAAAAAAC8BAABf&#10;cmVscy8ucmVsc1BLAQItABQABgAIAAAAIQCuWR6LEQMAAO4FAAAOAAAAAAAAAAAAAAAAAC4CAABk&#10;cnMvZTJvRG9jLnhtbFBLAQItABQABgAIAAAAIQBfmRtf3wAAAAgBAAAPAAAAAAAAAAAAAAAAAGsF&#10;AABkcnMvZG93bnJldi54bWxQSwUGAAAAAAQABADzAAAAdwYAAAAA&#10;" fillcolor="#deeb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27 742 821,28</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739136" behindDoc="0" locked="0" layoutInCell="1" allowOverlap="1" wp14:anchorId="72745399" wp14:editId="73B80126">
                <wp:simplePos x="0" y="0"/>
                <wp:positionH relativeFrom="column">
                  <wp:posOffset>1945005</wp:posOffset>
                </wp:positionH>
                <wp:positionV relativeFrom="paragraph">
                  <wp:posOffset>10160</wp:posOffset>
                </wp:positionV>
                <wp:extent cx="1097280" cy="274320"/>
                <wp:effectExtent l="57150" t="57150" r="45720" b="49530"/>
                <wp:wrapNone/>
                <wp:docPr id="101" name="Прямоугольник 101"/>
                <wp:cNvGraphicFramePr/>
                <a:graphic xmlns:a="http://schemas.openxmlformats.org/drawingml/2006/main">
                  <a:graphicData uri="http://schemas.microsoft.com/office/word/2010/wordprocessingShape">
                    <wps:wsp>
                      <wps:cNvSpPr/>
                      <wps:spPr>
                        <a:xfrm>
                          <a:off x="0" y="0"/>
                          <a:ext cx="1097280" cy="274320"/>
                        </a:xfrm>
                        <a:prstGeom prst="rect">
                          <a:avLst/>
                        </a:prstGeom>
                        <a:solidFill>
                          <a:srgbClr val="5B9BD5">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28 923 115,80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45399" id="Прямоугольник 101" o:spid="_x0000_s1030" style="position:absolute;left:0;text-align:left;margin-left:153.15pt;margin-top:.8pt;width:86.4pt;height:21.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UDnEQMAAO4FAAAOAAAAZHJzL2Uyb0RvYy54bWysVMluEzEYviPxDpbvdJI0pW3UaVVaBSGV&#10;tqJFPTseT8aSxza2s5QTElckHoGH4IJY+gzTN+KzZ5IucELkMPk3/8v3L3sHy1qRuXBeGp3T/kaP&#10;EqG5KaSe5vTt5fjZDiU+MF0wZbTI6bXw9GD/6ZO9hR2JgamMKoQjcKL9aGFzWoVgR1nmeSVq5jeM&#10;FRrK0riaBbBumhWOLeC9Vtmg13ueLYwrrDNceA/pcauk+8l/WQoezsrSi0BUTpFbSF+XvpP4zfb3&#10;2GjqmK0k79Jg/5BFzaRG0LWrYxYYmTn5h6tacme8KcMGN3VmylJykWpANf3eo2ouKmZFqgXgeLuG&#10;yf8/t/x0fu6ILNC7Xp8SzWo0qfly++H2c/Ozubn92Hxtbpoft5+aX8235juJVsBsYf0ITy/sues4&#10;DzICsCxdHf9RGlkmnK/XOItlIBzCfm93e7CDdnDoBtvDzUFqRHb32jofXgpTk0jk1KGPCV42P/EB&#10;EWG6MonBvFGyGEulEuOmkyPlyJyh51svdl8cb6W3ala/NkUrxuj0uuZDjBFpxTsrMfz71k2K9cC/&#10;0mSR083+9hYKYJjZUrEAsrZA0espJUxNsQw8uBT3wWN/7de5YYwLs6BEMR8gzOk4/SK+Mf79mmKx&#10;x8xXbZpJ1Y5uLQP2R8k6pyn5FZBKRyhE2oAWMnjkQovNIio4+uxYh65xoTLdDoyd0aF1reS0Cm/k&#10;lDiJXQ6VE+IcdRYSmSaTmOSdS29b1xMxF+py3TjFlqJ4pbGCq7qSXRYnqJ2ZSIXlZJmmcBitomRi&#10;imtMpjPtynrLxxIgnACrc+awoxgf3J1whk+pDDpiOoqSyrj3f5NHe6wOtJQssPNo17sZcwItQIY5&#10;3e0Ph/FIJGa4tY2xJO6+ZnJfo2f1kcGIYW2QXSKjfVArsnSmvsJ5OoxRoWKaI3Y7GB1zFMBDhQPH&#10;xeFhonEYLAsn+sLy6Dy2K7b/cnnFnO1wDVilU7O6D2z0aC9a2/hSm8NZMKVMS3OHKyYsMjgqada6&#10;5serdZ9PVndnev83AAAA//8DAFBLAwQUAAYACAAAACEA/Eg5Md8AAAAIAQAADwAAAGRycy9kb3du&#10;cmV2LnhtbEyPwU7DMAyG70i8Q2QkbixdN0pXmk5oEnBAmujYA2SN11Q0TtVkW+HpMSe42fp+/f5c&#10;rifXizOOofOkYD5LQCA13nTUKth/PN/lIELUZHTvCRV8YYB1dX1V6sL4C9V43sVWcAmFQiuwMQ6F&#10;lKGx6HSY+QGJ2dGPTkdex1aaUV+43PUyTZJMOt0RX7B6wI3F5nN3cgo2951+f63Hl8kev1f5/i3d&#10;tnWq1O3N9PQIIuIU/8Lwq8/qULHTwZ/IBNErWCTZgqMMMhDMlw+rOYgDD8scZFXK/w9UPwAAAP//&#10;AwBQSwECLQAUAAYACAAAACEAtoM4kv4AAADhAQAAEwAAAAAAAAAAAAAAAAAAAAAAW0NvbnRlbnRf&#10;VHlwZXNdLnhtbFBLAQItABQABgAIAAAAIQA4/SH/1gAAAJQBAAALAAAAAAAAAAAAAAAAAC8BAABf&#10;cmVscy8ucmVsc1BLAQItABQABgAIAAAAIQAVWUDnEQMAAO4FAAAOAAAAAAAAAAAAAAAAAC4CAABk&#10;cnMvZTJvRG9jLnhtbFBLAQItABQABgAIAAAAIQD8SDkx3wAAAAgBAAAPAAAAAAAAAAAAAAAAAGsF&#10;AABkcnMvZG93bnJldi54bWxQSwUGAAAAAAQABADzAAAAdwYAAAAA&#10;" fillcolor="#deeb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28 923 115,80</w:t>
                      </w:r>
                    </w:p>
                  </w:txbxContent>
                </v:textbox>
              </v:rect>
            </w:pict>
          </mc:Fallback>
        </mc:AlternateContent>
      </w:r>
    </w:p>
    <w:p w:rsidR="00EB3570" w:rsidRPr="00EB3570" w:rsidRDefault="00EB3570" w:rsidP="00EB3570">
      <w:pPr>
        <w:widowControl w:val="0"/>
        <w:autoSpaceDE w:val="0"/>
        <w:autoSpaceDN w:val="0"/>
        <w:adjustRightInd w:val="0"/>
        <w:spacing w:after="0"/>
        <w:ind w:firstLine="720"/>
        <w:rPr>
          <w:rFonts w:eastAsia="Calibri"/>
          <w:color w:val="FF0000"/>
          <w:sz w:val="28"/>
          <w:szCs w:val="28"/>
          <w:lang w:eastAsia="en-US"/>
        </w:rPr>
      </w:pPr>
    </w:p>
    <w:p w:rsidR="00EB3570" w:rsidRPr="00EB3570" w:rsidRDefault="00EB3570" w:rsidP="00EB3570">
      <w:pPr>
        <w:widowControl w:val="0"/>
        <w:tabs>
          <w:tab w:val="left" w:pos="5760"/>
        </w:tabs>
        <w:autoSpaceDE w:val="0"/>
        <w:autoSpaceDN w:val="0"/>
        <w:adjustRightInd w:val="0"/>
        <w:spacing w:after="0"/>
        <w:ind w:firstLine="720"/>
        <w:rPr>
          <w:rFonts w:eastAsia="Calibri"/>
          <w:color w:val="FF0000"/>
          <w:sz w:val="28"/>
          <w:szCs w:val="28"/>
          <w:lang w:eastAsia="en-US"/>
        </w:rPr>
      </w:pPr>
      <w:r w:rsidRPr="00EB3570">
        <w:rPr>
          <w:rFonts w:eastAsia="Calibri"/>
          <w:color w:val="FF0000"/>
          <w:sz w:val="28"/>
          <w:szCs w:val="28"/>
          <w:lang w:eastAsia="en-US"/>
        </w:rPr>
        <w:tab/>
      </w:r>
    </w:p>
    <w:p w:rsidR="00EB3570" w:rsidRPr="00EB3570" w:rsidRDefault="00EB3570" w:rsidP="00EB3570">
      <w:pPr>
        <w:widowControl w:val="0"/>
        <w:autoSpaceDE w:val="0"/>
        <w:autoSpaceDN w:val="0"/>
        <w:adjustRightInd w:val="0"/>
        <w:spacing w:after="0"/>
        <w:ind w:firstLine="720"/>
        <w:rPr>
          <w:rFonts w:eastAsia="Calibri"/>
          <w:color w:val="FF0000"/>
          <w:sz w:val="28"/>
          <w:szCs w:val="28"/>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581440" behindDoc="0" locked="0" layoutInCell="1" allowOverlap="1" wp14:anchorId="55045B96" wp14:editId="233A74A4">
                <wp:simplePos x="0" y="0"/>
                <wp:positionH relativeFrom="column">
                  <wp:posOffset>4703445</wp:posOffset>
                </wp:positionH>
                <wp:positionV relativeFrom="paragraph">
                  <wp:posOffset>158750</wp:posOffset>
                </wp:positionV>
                <wp:extent cx="937260" cy="472440"/>
                <wp:effectExtent l="0" t="0" r="0" b="3810"/>
                <wp:wrapNone/>
                <wp:docPr id="3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7260" cy="47244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 2027 года</w:t>
                            </w:r>
                          </w:p>
                          <w:p w:rsidR="00303A7D" w:rsidRPr="00E93BC7" w:rsidRDefault="00303A7D" w:rsidP="00EB3570">
                            <w:pPr>
                              <w:ind w:firstLine="0"/>
                              <w:jc w:val="center"/>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45B96" id="Прямоугольник 36" o:spid="_x0000_s1031" style="position:absolute;left:0;text-align:left;margin-left:370.35pt;margin-top:12.5pt;width:73.8pt;height:37.2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u0lGwIAAOQDAAAOAAAAZHJzL2Uyb0RvYy54bWysU81uEzEQviPxDpbvZJM0TdpVNlXVqgip&#10;QKXCAzheb3bFrseMneyGExLXSjwCD8Gl4qfPsHkjxt4kpHBDXCyPZ+abmW8+T8+aqmQrhbYAnfBB&#10;r8+Z0hLSQi8S/vbN1bMTzqwTOhUlaJXwtbL8bPb0ybQ2sRpCDmWqkBGItnFtEp47Z+IosjJXlbA9&#10;MEqTMwOshCMTF1GKoib0qoyG/f44qgFTgyCVtfR62Tn5LOBnmZLudZZZ5ViZcOrNhRPDOfdnNJuK&#10;eIHC5IXctiH+oYtKFJqK7qEuhRNsicVfUFUhESxkriehiiDLCqnCDDTNoP/HNLe5MCrMQuRYs6fJ&#10;/j9Y+Wp1g6xIE3405kyLinbUftl83Hxuf7QPm0/t1/ah/b65a3+29+03RkHEWG1sTIm35gb9zNZc&#10;g3xnmYaLXOiFOkeEOlcipT4HPj56lOANS6lsXr+ElOqJpYNAXpNh5QGJFtaEHa33O1KNY5IeT48m&#10;wzFtUpJrNBmORmGHkYh3yQate66gYv6ScCQJBHCxurbONyPiXYivpeGqKMsgg1I/eqDA7kUFHW2z&#10;d913LLhm3gT2jne8zCFd02wIndToa9AlB/zAWU0yS7h9vxSoOCtfaOLndOAnYC4Yo+PJkAw89MwP&#10;PUJLgkq446y7XrhOy0uDxSKnSoMwq4Zz4jQrwry+466r7SZISoGGrey9Vg/tEPX7c85+AQAA//8D&#10;AFBLAwQUAAYACAAAACEA/eBlw+EAAAAJAQAADwAAAGRycy9kb3ducmV2LnhtbEyPQUvDQBCF74L/&#10;YRnBi7Qba7VpzKRIQSwiFNPa8zY7JsHsbJrdJvHfu570OMzHe99LV6NpRE+dqy0j3E4jEMSF1TWX&#10;CPvd8yQG4bxirRrLhPBNDlbZ5UWqEm0Hfqc+96UIIewShVB53yZSuqIio9zUtsTh92k7o3w4u1Lq&#10;Tg0h3DRyFkUP0qiaQ0OlWlpXVHzlZ4MwFNv+sHt7kdubw8byaXNa5x+viNdX49MjCE+j/4PhVz+o&#10;QxacjvbM2okGYTGPFgFFmN2HTQGI4/gOxBFhuZyDzFL5f0H2AwAA//8DAFBLAQItABQABgAIAAAA&#10;IQC2gziS/gAAAOEBAAATAAAAAAAAAAAAAAAAAAAAAABbQ29udGVudF9UeXBlc10ueG1sUEsBAi0A&#10;FAAGAAgAAAAhADj9If/WAAAAlAEAAAsAAAAAAAAAAAAAAAAALwEAAF9yZWxzLy5yZWxzUEsBAi0A&#10;FAAGAAgAAAAhAIO27SUbAgAA5AMAAA4AAAAAAAAAAAAAAAAALgIAAGRycy9lMm9Eb2MueG1sUEsB&#10;Ai0AFAAGAAgAAAAhAP3gZcPhAAAACQEAAA8AAAAAAAAAAAAAAAAAdQQAAGRycy9kb3ducmV2Lnht&#10;bFBLBQYAAAAABAAEAPMAAACDBQ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 2027 года</w:t>
                      </w:r>
                    </w:p>
                    <w:p w:rsidR="00303A7D" w:rsidRPr="00E93BC7" w:rsidRDefault="00303A7D" w:rsidP="00EB3570">
                      <w:pPr>
                        <w:ind w:firstLine="0"/>
                        <w:jc w:val="center"/>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2464" behindDoc="0" locked="0" layoutInCell="1" allowOverlap="1" wp14:anchorId="149987AE" wp14:editId="60F6D85B">
                <wp:simplePos x="0" y="0"/>
                <wp:positionH relativeFrom="column">
                  <wp:posOffset>3278505</wp:posOffset>
                </wp:positionH>
                <wp:positionV relativeFrom="paragraph">
                  <wp:posOffset>173990</wp:posOffset>
                </wp:positionV>
                <wp:extent cx="891540" cy="480060"/>
                <wp:effectExtent l="0" t="0" r="0" b="0"/>
                <wp:wrapNone/>
                <wp:docPr id="37"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1540" cy="48006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2026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987AE" id="Прямоугольник 37" o:spid="_x0000_s1032" style="position:absolute;left:0;text-align:left;margin-left:258.15pt;margin-top:13.7pt;width:70.2pt;height:37.8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VF4GgIAAOQDAAAOAAAAZHJzL2Uyb0RvYy54bWysU81uEzEQviPxDpbvZLMhbdNVNlXVqgip&#10;QKXCAzheb3bFrseMneyGExLXSjwCD8EF8dNn2LwRY28SUrghLpbHM/PNzDefp2dtXbGVQluCTnk8&#10;GHKmtISs1IuUv3l99WTCmXVCZ6ICrVK+VpafzR4/mjYmUSMooMoUMgLRNmlMygvnTBJFVhaqFnYA&#10;Rmly5oC1cGTiIspQNIReV9FoODyOGsDMIEhlLb1e9k4+C/h5rqR7ledWOValnHpz4cRwzv0ZzaYi&#10;WaAwRSm3bYh/6KIWpaaie6hL4QRbYvkXVF1KBAu5G0ioI8jzUqowA00TD/+Y5rYQRoVZiBxr9jTZ&#10;/wcrX65ukJVZyp+ecKZFTTvqPm8+bD51P7r7zcfuS3fffd/cdT+7r903RkHEWGNsQom35gb9zNZc&#10;g3xrmYaLQuiFOkeEplAioz5jHx89SPCGpVQ2b15ARvXE0kEgr82x9oBEC2vDjtb7HanWMUmPk9P4&#10;aEyblOQaT0gBYYeRSHbJBq17pqBm/pJyJAkEcLG6ts43I5JdiK+l4aqsqiCDSj94oMD+RQUdbbN3&#10;3fcsuHbeBvaOd7zMIVvTbAi91Ohr0KUAfM9ZQzJLuX23FKg4q55r4uc0HvtpXDDGRycjMvDQMz/0&#10;CC0JKuWOs/564XotLw2Wi4IqxWFWDefEaV6GeX3HfVfbTZCUAg1b2XutHtoh6vfnnP0CAAD//wMA&#10;UEsDBBQABgAIAAAAIQBaEZxe4QAAAAoBAAAPAAAAZHJzL2Rvd25yZXYueG1sTI9dS8NAEEXfBf/D&#10;MoIvYjf9SiVmU6QgliIUU+3zNjsmwexsmt0m8d87PunjcA/3nknXo21Ej52vHSmYTiIQSIUzNZUK&#10;3g/P9w8gfNBkdOMIFXyjh3V2fZXqxLiB3rDPQym4hHyiFVQhtImUvqjQaj9xLRJnn66zOvDZldJ0&#10;euBy28hZFMXS6pp4odItbiosvvKLVTAU+/54eH2R+7vj1tF5e97kHzulbm/Gp0cQAcfwB8OvPqtD&#10;xk4ndyHjRaNgOY3njCqYrRYgGIiX8QrEicloHoHMUvn/hewHAAD//wMAUEsBAi0AFAAGAAgAAAAh&#10;ALaDOJL+AAAA4QEAABMAAAAAAAAAAAAAAAAAAAAAAFtDb250ZW50X1R5cGVzXS54bWxQSwECLQAU&#10;AAYACAAAACEAOP0h/9YAAACUAQAACwAAAAAAAAAAAAAAAAAvAQAAX3JlbHMvLnJlbHNQSwECLQAU&#10;AAYACAAAACEAZFlReBoCAADkAwAADgAAAAAAAAAAAAAAAAAuAgAAZHJzL2Uyb0RvYy54bWxQSwEC&#10;LQAUAAYACAAAACEAWhGcXuEAAAAKAQAADwAAAAAAAAAAAAAAAAB0BAAAZHJzL2Rvd25yZXYueG1s&#10;UEsFBgAAAAAEAAQA8wAAAIIFA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2026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0416" behindDoc="0" locked="0" layoutInCell="1" allowOverlap="1" wp14:anchorId="78D6F319" wp14:editId="6938F054">
                <wp:simplePos x="0" y="0"/>
                <wp:positionH relativeFrom="column">
                  <wp:posOffset>1670685</wp:posOffset>
                </wp:positionH>
                <wp:positionV relativeFrom="paragraph">
                  <wp:posOffset>173990</wp:posOffset>
                </wp:positionV>
                <wp:extent cx="830580" cy="480060"/>
                <wp:effectExtent l="0" t="0" r="0" b="0"/>
                <wp:wrapNone/>
                <wp:docPr id="35" name="Прямоугольник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2025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D6F319" id="Прямоугольник 35" o:spid="_x0000_s1033" style="position:absolute;left:0;text-align:left;margin-left:131.55pt;margin-top:13.7pt;width:65.4pt;height:37.8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89mGgIAAOQDAAAOAAAAZHJzL2Uyb0RvYy54bWysU82O0zAQviPxDpbvNG23ZUvUdLXa1SKk&#10;BVZaeADHcZqIxGPGbpNyQuKKxCPwEFwQP/sM6RsxdtrShRviYnk8M9/MfPN5ftbWFVsrtCXohI8G&#10;Q86UlpCVepnw16+uHs04s07oTFSgVcI3yvKzxcMH88bEagwFVJlCRiDaxo1JeOGciaPIykLVwg7A&#10;KE3OHLAWjkxcRhmKhtDrKhoPh4+jBjAzCFJZS6+XvZMvAn6eK+le5rlVjlUJp95cODGcqT+jxVzE&#10;SxSmKOWuDfEPXdSi1FT0AHUpnGArLP+CqkuJYCF3Awl1BHleShVmoGlGwz+muS2EUWEWIseaA032&#10;/8HKF+sbZGWW8JMpZ1rUtKPu8/b99lP3o7vbfui+dHfd9+3H7mf3tfvGKIgYa4yNKfHW3KCf2Zpr&#10;kG8s03BRCL1U54jQFEpk1OfIx0f3ErxhKZWlzXPIqJ5YOQjktTnWHpBoYW3Y0eawI9U6JulxdjKc&#10;zmiTklyTGSkg7DAS8T7ZoHVPFdTMXxKOJIEALtbX1vlmRLwP8bU0XJVVFWRQ6XsPFNi/qKCjXfa+&#10;+54F16ZtYO90z0sK2YZmQ+ilRl+DLgXgO84aklnC7duVQMVZ9UwTP09Gk4nXZTAm09MxGXjsSY89&#10;QkuCSrjjrL9euF7LK4PlsqBKozCrhnPiNC/DvL7jvqvdJkhKgYad7L1Wj+0Q9ftzLn4BAAD//wMA&#10;UEsDBBQABgAIAAAAIQCUgKMs4QAAAAoBAAAPAAAAZHJzL2Rvd25yZXYueG1sTI/BSsNAEIbvgu+w&#10;jOBF2t02Um3MpkhBLFIoprXnbTImwexsmt0m8e0dT3qbYT7++f5kNdpG9Nj52pGG2VSBQMpdUVOp&#10;4bB/mTyC8MFQYRpHqOEbPazS66vExIUb6B37LJSCQ8jHRkMVQhtL6fMKrfFT1yLx7dN11gReu1IW&#10;nRk43DZyrtRCWlMTf6hMi+sK86/sYjUM+a4/7revcnd33Dg6b87r7ONN69ub8fkJRMAx/MHwq8/q&#10;kLLTyV2o8KLRMF9EM0Z5eLgHwUC0jJYgTkyqSIFME/m/QvoDAAD//wMAUEsBAi0AFAAGAAgAAAAh&#10;ALaDOJL+AAAA4QEAABMAAAAAAAAAAAAAAAAAAAAAAFtDb250ZW50X1R5cGVzXS54bWxQSwECLQAU&#10;AAYACAAAACEAOP0h/9YAAACUAQAACwAAAAAAAAAAAAAAAAAvAQAAX3JlbHMvLnJlbHNQSwECLQAU&#10;AAYACAAAACEAeevPZhoCAADkAwAADgAAAAAAAAAAAAAAAAAuAgAAZHJzL2Uyb0RvYy54bWxQSwEC&#10;LQAUAAYACAAAACEAlICjLOEAAAAKAQAADwAAAAAAAAAAAAAAAAB0BAAAZHJzL2Rvd25yZXYueG1s&#10;UEsFBgAAAAAEAAQA8wAAAIIFA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2025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4512" behindDoc="0" locked="0" layoutInCell="1" allowOverlap="1" wp14:anchorId="4868B615" wp14:editId="741E2F39">
                <wp:simplePos x="0" y="0"/>
                <wp:positionH relativeFrom="column">
                  <wp:posOffset>238125</wp:posOffset>
                </wp:positionH>
                <wp:positionV relativeFrom="paragraph">
                  <wp:posOffset>172720</wp:posOffset>
                </wp:positionV>
                <wp:extent cx="876300" cy="472440"/>
                <wp:effectExtent l="0" t="0" r="0" b="3810"/>
                <wp:wrapNone/>
                <wp:docPr id="45" name="Прямоугольник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7244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Оценка</w:t>
                            </w:r>
                          </w:p>
                          <w:p w:rsidR="00303A7D" w:rsidRPr="00EA3866" w:rsidRDefault="00303A7D" w:rsidP="00EB3570">
                            <w:pPr>
                              <w:spacing w:after="0"/>
                              <w:ind w:firstLine="0"/>
                              <w:jc w:val="center"/>
                              <w:rPr>
                                <w:b/>
                                <w:color w:val="0070C0"/>
                                <w:sz w:val="24"/>
                                <w:szCs w:val="24"/>
                              </w:rPr>
                            </w:pPr>
                            <w:r w:rsidRPr="00EA3866">
                              <w:rPr>
                                <w:b/>
                                <w:sz w:val="24"/>
                                <w:szCs w:val="24"/>
                              </w:rPr>
                              <w:t>2024 года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68B615" id="Прямоугольник 45" o:spid="_x0000_s1034" style="position:absolute;left:0;text-align:left;margin-left:18.75pt;margin-top:13.6pt;width:69pt;height:37.2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epGgIAAOQDAAAOAAAAZHJzL2Uyb0RvYy54bWysU82O0zAQviPxDpbvNG3pbkvUdLXa1SKk&#10;BVZaeADHcZqIxGPGbpNyQuKKxCPwEFwQP/sM6RsxdtrShRviYnk8M9/MfPN5ftbWFVsrtCXohI8G&#10;Q86UlpCVepnw16+uHs04s07oTFSgVcI3yvKzxcMH88bEagwFVJlCRiDaxo1JeOGciaPIykLVwg7A&#10;KE3OHLAWjkxcRhmKhtDrKhoPh6dRA5gZBKmspdfL3skXAT/PlXQv89wqx6qEU28unBjO1J/RYi7i&#10;JQpTlHLXhviHLmpRaip6gLoUTrAVln9B1aVEsJC7gYQ6gjwvpQoz0DSj4R/T3BbCqDALkWPNgSb7&#10;/2Dli/UNsjJL+OSEMy1q2lH3eft++6n70d1tP3Rfurvu+/Zj97P72n1jFESMNcbGlHhrbtDPbM01&#10;yDeWabgohF6qc0RoCiUy6nPk46N7Cd6wlMrS5jlkVE+sHATy2hxrD0i0sDbsaHPYkWodk/Q4m54+&#10;HtImJbkm0/FkEnYYiXifbNC6pwpq5i8JR5JAABfra+t8MyLeh/haGq7KqgoyqPS9BwrsX1TQ0S57&#10;333PgmvTNrA32/OSQrah2RB6qdHXoEsB+I6zhmSWcPt2JVBxVj3TxM+TkZ+AuWBMTqZjMvDYkx57&#10;hJYElXDHWX+9cL2WVwbLZUGVRmFWDefEaV6GeX3HfVe7TZCUAg072XutHtsh6vfnXPwCAAD//wMA&#10;UEsDBBQABgAIAAAAIQBxYF7t4AAAAAkBAAAPAAAAZHJzL2Rvd25yZXYueG1sTI9BS8NAEIXvgv9h&#10;GcGL2E0jbSRmU6QgFhGKqfa8zY5JMDubZrdJ/PdOT/Y2M+/x5nvZarKtGLD3jSMF81kEAql0pqFK&#10;wefu5f4RhA+ajG4doYJf9LDKr68ynRo30gcORagEh5BPtYI6hC6V0pc1Wu1nrkNi7dv1Vgde+0qa&#10;Xo8cblsZR9FSWt0Qf6h1h+say5/iZBWM5XbY795f5fZuv3F03BzXxdebUrc30/MTiIBT+DfDGZ/R&#10;IWemgzuR8aJV8JAs2KkgTmIQZz1Z8OHAQzRfgswzedkg/wMAAP//AwBQSwECLQAUAAYACAAAACEA&#10;toM4kv4AAADhAQAAEwAAAAAAAAAAAAAAAAAAAAAAW0NvbnRlbnRfVHlwZXNdLnhtbFBLAQItABQA&#10;BgAIAAAAIQA4/SH/1gAAAJQBAAALAAAAAAAAAAAAAAAAAC8BAABfcmVscy8ucmVsc1BLAQItABQA&#10;BgAIAAAAIQDd+bepGgIAAOQDAAAOAAAAAAAAAAAAAAAAAC4CAABkcnMvZTJvRG9jLnhtbFBLAQIt&#10;ABQABgAIAAAAIQBxYF7t4AAAAAkBAAAPAAAAAAAAAAAAAAAAAHQEAABkcnMvZG93bnJldi54bWxQ&#10;SwUGAAAAAAQABADzAAAAgQUAAAAA&#10;" filled="f" stroked="f">
                <v:textbox>
                  <w:txbxContent>
                    <w:p w:rsidR="00303A7D" w:rsidRPr="00EA3866" w:rsidRDefault="00303A7D" w:rsidP="00EB3570">
                      <w:pPr>
                        <w:spacing w:after="0"/>
                        <w:ind w:firstLine="0"/>
                        <w:jc w:val="center"/>
                        <w:rPr>
                          <w:b/>
                          <w:sz w:val="24"/>
                          <w:szCs w:val="24"/>
                        </w:rPr>
                      </w:pPr>
                      <w:r w:rsidRPr="00EA3866">
                        <w:rPr>
                          <w:b/>
                          <w:sz w:val="24"/>
                          <w:szCs w:val="24"/>
                        </w:rPr>
                        <w:t>Оценка</w:t>
                      </w:r>
                    </w:p>
                    <w:p w:rsidR="00303A7D" w:rsidRPr="00EA3866" w:rsidRDefault="00303A7D" w:rsidP="00EB3570">
                      <w:pPr>
                        <w:spacing w:after="0"/>
                        <w:ind w:firstLine="0"/>
                        <w:jc w:val="center"/>
                        <w:rPr>
                          <w:b/>
                          <w:color w:val="0070C0"/>
                          <w:sz w:val="24"/>
                          <w:szCs w:val="24"/>
                        </w:rPr>
                      </w:pPr>
                      <w:r w:rsidRPr="00EA3866">
                        <w:rPr>
                          <w:b/>
                          <w:sz w:val="24"/>
                          <w:szCs w:val="24"/>
                        </w:rPr>
                        <w:t>2024 года</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85536" behindDoc="0" locked="0" layoutInCell="1" allowOverlap="1" wp14:anchorId="4506979E" wp14:editId="28F35042">
                <wp:simplePos x="0" y="0"/>
                <wp:positionH relativeFrom="column">
                  <wp:posOffset>100965</wp:posOffset>
                </wp:positionH>
                <wp:positionV relativeFrom="paragraph">
                  <wp:posOffset>151130</wp:posOffset>
                </wp:positionV>
                <wp:extent cx="5669280" cy="0"/>
                <wp:effectExtent l="0" t="0" r="26670" b="19050"/>
                <wp:wrapNone/>
                <wp:docPr id="46" name="Прямая соединительная линия 46"/>
                <wp:cNvGraphicFramePr/>
                <a:graphic xmlns:a="http://schemas.openxmlformats.org/drawingml/2006/main">
                  <a:graphicData uri="http://schemas.microsoft.com/office/word/2010/wordprocessingShape">
                    <wps:wsp>
                      <wps:cNvCnPr/>
                      <wps:spPr>
                        <a:xfrm>
                          <a:off x="0" y="0"/>
                          <a:ext cx="5669280" cy="0"/>
                        </a:xfrm>
                        <a:prstGeom prst="line">
                          <a:avLst/>
                        </a:prstGeom>
                        <a:noFill/>
                        <a:ln w="190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A3939A7" id="Прямая соединительная линия 46" o:spid="_x0000_s1026" style="position:absolute;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11.9pt" to="454.3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2Tv9wEAAJkDAAAOAAAAZHJzL2Uyb0RvYy54bWysU01uEzEU3iNxB8t7MtOoiZJRJpXaqN0g&#10;iAQcwPHYM5b8J9vNJDtgjZQjcAUWIFUqcIaZG/HsTEOBHWoWzvv9nt/nbxYXOyXRljkvjC7x2SjH&#10;iGlqKqHrEr97e/1ihpEPRFdEGs1KvGceXyyfP1u0tmBj0xhZMYcARPuitSVuQrBFlnnaMEX8yFim&#10;IcmNUySA6+qscqQFdCWzcZ5Ps9a4yjpDmfcQXR2TeJnwOWc0vObcs4BkieFuIZ0unZt4ZssFKWpH&#10;bCPocA3yH7dQRGgYeoJakUDQrRP/QClBnfGGhxE1KjOcC8rSDrDNWf7XNm8aYlnaBcjx9kSTfzpY&#10;+mq7dkhUJT6fYqSJgjfqPvfv+0P3vfvSH1D/ofvZfeu+dnfdj+6u/wj2ff8J7Jjs7ofwAUE7cNla&#10;XwDklV67wfN27SIxO+5U/IeV0S7xvz/xz3YBUQhOptP5eAbPRB9y2e9G63y4YUahaJRYCh2pIQXZ&#10;vvQBhkHpQ0kMa3MtpEzPKzVqQZvzfBKhCaiMSxLAVBb29rrGiMga5EuDS5DeSFHF9gjkXb25kg5t&#10;CUhocjm/XE3ipjDuj7I4e0V8c6xLqaO4lAigcClUiWd5/A3dUkd0ljQ6bBDZO/IVrY2p9onGLHrw&#10;/mnooNUosMc+2I+/qOUvAAAA//8DAFBLAwQUAAYACAAAACEAwQVnwN4AAAAIAQAADwAAAGRycy9k&#10;b3ducmV2LnhtbEyPzU7DMBCE70i8g7VIXFDrtPw0CXGqCoREJQ705wGceEkC8TrYbhvenkUc4Dg7&#10;o9lviuVoe3FEHzpHCmbTBARS7UxHjYL97mmSgghRk9G9I1TwhQGW5flZoXPjTrTB4zY2gkso5FpB&#10;G+OQSxnqFq0OUzcgsffmvNWRpW+k8frE5baX8yS5k1Z3xB9aPeBDi/XH9mAVVO/1Yl+9vqSrOms+&#10;N4/rG381e1bq8mJc3YOIOMa/MPzgMzqUzFS5A5kgeta3GScVzK95AftZki5AVL8HWRby/4DyGwAA&#10;//8DAFBLAQItABQABgAIAAAAIQC2gziS/gAAAOEBAAATAAAAAAAAAAAAAAAAAAAAAABbQ29udGVu&#10;dF9UeXBlc10ueG1sUEsBAi0AFAAGAAgAAAAhADj9If/WAAAAlAEAAAsAAAAAAAAAAAAAAAAALwEA&#10;AF9yZWxzLy5yZWxzUEsBAi0AFAAGAAgAAAAhAIfHZO/3AQAAmQMAAA4AAAAAAAAAAAAAAAAALgIA&#10;AGRycy9lMm9Eb2MueG1sUEsBAi0AFAAGAAgAAAAhAMEFZ8DeAAAACAEAAA8AAAAAAAAAAAAAAAAA&#10;UQQAAGRycy9kb3ducmV2LnhtbFBLBQYAAAAABAAEAPMAAABcBQAAAAA=&#10;" strokecolor="#5b9bd5" strokeweight="1.5pt">
                <v:stroke joinstyle="miter"/>
              </v:line>
            </w:pict>
          </mc:Fallback>
        </mc:AlternateContent>
      </w:r>
      <w:r w:rsidRPr="00EB3570">
        <w:rPr>
          <w:rFonts w:eastAsia="Calibri"/>
          <w:color w:val="FF0000"/>
          <w:sz w:val="28"/>
          <w:szCs w:val="28"/>
          <w:lang w:eastAsia="en-US"/>
        </w:rPr>
        <w:t xml:space="preserve">  </w:t>
      </w:r>
    </w:p>
    <w:p w:rsidR="00EB3570" w:rsidRPr="00EB3570" w:rsidRDefault="00EB3570" w:rsidP="00EB3570">
      <w:pPr>
        <w:widowControl w:val="0"/>
        <w:autoSpaceDE w:val="0"/>
        <w:autoSpaceDN w:val="0"/>
        <w:adjustRightInd w:val="0"/>
        <w:spacing w:after="0"/>
        <w:ind w:firstLine="720"/>
        <w:rPr>
          <w:rFonts w:eastAsia="Calibri"/>
          <w:color w:val="FF0000"/>
          <w:sz w:val="28"/>
          <w:szCs w:val="28"/>
          <w:lang w:eastAsia="en-US"/>
        </w:rPr>
      </w:pPr>
    </w:p>
    <w:p w:rsidR="00EB3570" w:rsidRPr="00EB3570" w:rsidRDefault="00EB3570" w:rsidP="00EB3570">
      <w:pPr>
        <w:widowControl w:val="0"/>
        <w:autoSpaceDE w:val="0"/>
        <w:autoSpaceDN w:val="0"/>
        <w:adjustRightInd w:val="0"/>
        <w:spacing w:after="0"/>
        <w:ind w:firstLine="720"/>
        <w:rPr>
          <w:rFonts w:eastAsia="Calibri"/>
          <w:color w:val="FF0000"/>
          <w:sz w:val="28"/>
          <w:szCs w:val="28"/>
          <w:lang w:eastAsia="en-US"/>
        </w:rPr>
      </w:pP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В структуре доходов бюджета города преобладают безвозмездные поступления; их доля в 2025 году составляет 57,0% с тенденцией снижения в плановом периоде до 55,7% и 53,8% в 2026 и 2027 годах соответственно. Доля налоговых доходов в общем объеме доходов бюджета города в 2025-2027 годах составит 40,7% - 43,8%. При этом доля неналоговых доходов варьируется от 2,3% до 2,4%.</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Состав и структура доходов бюджета города представлены на графике.</w:t>
      </w:r>
    </w:p>
    <w:p w:rsidR="00EB3570" w:rsidRPr="00277AC6" w:rsidRDefault="00EB3570" w:rsidP="00EB3570">
      <w:pPr>
        <w:spacing w:after="0"/>
        <w:jc w:val="right"/>
        <w:rPr>
          <w:rFonts w:eastAsia="Calibri"/>
          <w:lang w:eastAsia="en-US"/>
        </w:rPr>
      </w:pPr>
      <w:r w:rsidRPr="00277AC6">
        <w:rPr>
          <w:rFonts w:eastAsia="Calibri"/>
          <w:lang w:eastAsia="en-US"/>
        </w:rPr>
        <w:t>в тыс. рублей</w:t>
      </w:r>
    </w:p>
    <w:p w:rsidR="00EB3570" w:rsidRPr="00EB3570" w:rsidRDefault="00EB3570" w:rsidP="00EB3570">
      <w:pPr>
        <w:spacing w:after="0"/>
        <w:jc w:val="right"/>
        <w:rPr>
          <w:rFonts w:eastAsia="Calibri"/>
          <w:sz w:val="28"/>
          <w:szCs w:val="28"/>
          <w:lang w:eastAsia="en-US"/>
        </w:rPr>
      </w:pPr>
      <w:r w:rsidRPr="00EB3570">
        <w:rPr>
          <w:rFonts w:eastAsia="Calibri"/>
          <w:noProof/>
          <w:color w:val="FF0000"/>
          <w:sz w:val="28"/>
          <w:szCs w:val="28"/>
        </w:rPr>
        <mc:AlternateContent>
          <mc:Choice Requires="wps">
            <w:drawing>
              <wp:anchor distT="0" distB="0" distL="114300" distR="114300" simplePos="0" relativeHeight="251706368" behindDoc="0" locked="0" layoutInCell="1" allowOverlap="1" wp14:anchorId="5605F1DD" wp14:editId="3D1C954F">
                <wp:simplePos x="0" y="0"/>
                <wp:positionH relativeFrom="column">
                  <wp:posOffset>5053965</wp:posOffset>
                </wp:positionH>
                <wp:positionV relativeFrom="paragraph">
                  <wp:posOffset>204470</wp:posOffset>
                </wp:positionV>
                <wp:extent cx="419100" cy="411480"/>
                <wp:effectExtent l="57150" t="57150" r="38100" b="45720"/>
                <wp:wrapNone/>
                <wp:docPr id="68" name="Овал 68"/>
                <wp:cNvGraphicFramePr/>
                <a:graphic xmlns:a="http://schemas.openxmlformats.org/drawingml/2006/main">
                  <a:graphicData uri="http://schemas.microsoft.com/office/word/2010/wordprocessingShape">
                    <wps:wsp>
                      <wps:cNvSpPr/>
                      <wps:spPr>
                        <a:xfrm>
                          <a:off x="0" y="0"/>
                          <a:ext cx="419100" cy="41148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29DEA8" id="Овал 68" o:spid="_x0000_s1026" style="position:absolute;margin-left:397.95pt;margin-top:16.1pt;width:33pt;height:32.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14MzQIAAH4FAAAOAAAAZHJzL2Uyb0RvYy54bWysVNtuEzEQfUfiHyy/082moZeomypqCEIq&#10;bUSL+ux4vbuWfGPsXMrH8A2IV34in8TY3jSF8oTIg+O57MycmTO+uNxqRdYCvLSmouXRgBJhuK2l&#10;aSv6+X7+5owSH5ipmbJGVPRReHo5ef3qYuPGYmg7q2oBBIMYP964inYhuHFReN4JzfyRdcKgsbGg&#10;WUAR2qIGtsHoWhXDweCk2FioHVguvEftLBvpJMVvGsHDbdN4EYiqKNYW0gnpXMazmFywcQvMdZL3&#10;ZbB/qEIzaTDpU6gZC4ysQL4IpSUH620TjrjVhW0ayUXCgGjKwR9o7jrmRMKCzfHuqU3+/4XlN+sF&#10;EFlX9AQnZZjGGe2+7X7svu9+ElRhfzbOj9Htzi2glzxeI9htAzr+IwyyTT19fOqp2AbCUTkqz8sB&#10;dp6jaVSWo7PU8+LwsQMf3gurSbxUVCglnY+o2Zitr33AnOi994pqb5Ws51KpJEC7vFJA1gwn/G52&#10;Ojsu07dqpT/aOqtPBvjLo0Y1EiKrR3s1xvc5TMr1W3xlyAaJPTxNIBhStFEsIB7tsGnetJQw1SL3&#10;eYCU2NhYWuJVLHrGfJfTpbC5Ci0Dsl5JXdGzWMS+J8pESCLxNkPHyrgw4riOBo7jAdY3ykLobM/c&#10;OVgTeoCy7cIn2RKQuIGhAyEWWG4tkfTJJYI9hPQuh16KtVD3uddZV8S550nH29LWj8gUsHmFvONz&#10;ifCumQ8LBrgzOGN8B8ItHo2y2DPb3yjpLHz9mz76I5XRSskGdxD7+WXFQFCiPhgk+Xk5GsWlTcLo&#10;7ekQBXhuWT63mJW+skiCEl8cx9M1+ge1vzZg9QM+F9OYFU3McMydJ9cLVyG/DfjgcDGdJjdcVMfC&#10;tblzPAaPg4iDvd8+MHD9MALS/cbu9/UFc7Nv/NLY6SrYRiZaH/qKvIsCLnliYD/W+Io8l5PX4dmc&#10;/AIAAP//AwBQSwMEFAAGAAgAAAAhAOf+g+rhAAAACQEAAA8AAABkcnMvZG93bnJldi54bWxMj01L&#10;xDAQhu+C/yGM4EXctBV329p0EUHBg4hRdj1mm9k2mI+SZNv6740nPc7MwzvP22wXo8mEPihnGeSr&#10;DAjazkllewYf74/XJZAQhZVCO4sMvjHAtj0/a0Qt3WzfcOKxJynEhlowGGIca0pDN6ARYeVGtOl2&#10;dN6ImEbfU+nFnMKNpkWWrakRyqYPgxjxYcDui58Mg6eJ58eXz2e19/krH3clv5q1YuzyYrm/AxJx&#10;iX8w/OondWiT08GdrAxEM9hUt1VCGdwUBZAElOs8LQ4Mqk0GtG3o/wbtDwAAAP//AwBQSwECLQAU&#10;AAYACAAAACEAtoM4kv4AAADhAQAAEwAAAAAAAAAAAAAAAAAAAAAAW0NvbnRlbnRfVHlwZXNdLnht&#10;bFBLAQItABQABgAIAAAAIQA4/SH/1gAAAJQBAAALAAAAAAAAAAAAAAAAAC8BAABfcmVscy8ucmVs&#10;c1BLAQItABQABgAIAAAAIQCUC14MzQIAAH4FAAAOAAAAAAAAAAAAAAAAAC4CAABkcnMvZTJvRG9j&#10;LnhtbFBLAQItABQABgAIAAAAIQDn/oPq4QAAAAkBAAAPAAAAAAAAAAAAAAAAACcFAABkcnMvZG93&#10;bnJldi54bWxQSwUGAAAAAAQABADzAAAANQYAAAAA&#10;" fillcolor="#f4b183" stroked="f" strokeweight="1pt">
                <v:stroke joinstyle="miter"/>
              </v:oval>
            </w:pict>
          </mc:Fallback>
        </mc:AlternateContent>
      </w:r>
      <w:r w:rsidRPr="00EB3570">
        <w:rPr>
          <w:rFonts w:eastAsia="Calibri"/>
          <w:sz w:val="28"/>
          <w:szCs w:val="28"/>
          <w:lang w:eastAsia="en-US"/>
        </w:rPr>
        <w:t xml:space="preserve">                                                                                                          </w:t>
      </w:r>
    </w:p>
    <w:p w:rsidR="00EB3570" w:rsidRPr="00EB3570" w:rsidRDefault="00EB3570" w:rsidP="00EB3570">
      <w:pPr>
        <w:spacing w:after="0"/>
        <w:jc w:val="right"/>
        <w:rPr>
          <w:rFonts w:eastAsia="Calibri"/>
          <w:color w:val="FF0000"/>
          <w:sz w:val="24"/>
          <w:szCs w:val="24"/>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723776" behindDoc="0" locked="0" layoutInCell="1" allowOverlap="1" wp14:anchorId="4D114970" wp14:editId="2B3B341E">
                <wp:simplePos x="0" y="0"/>
                <wp:positionH relativeFrom="column">
                  <wp:posOffset>2546985</wp:posOffset>
                </wp:positionH>
                <wp:positionV relativeFrom="paragraph">
                  <wp:posOffset>74930</wp:posOffset>
                </wp:positionV>
                <wp:extent cx="495300" cy="266700"/>
                <wp:effectExtent l="0" t="0" r="0" b="0"/>
                <wp:wrapNone/>
                <wp:docPr id="83" name="Прямоугольник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6670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rPr>
                              <w:t>2,3</w:t>
                            </w:r>
                            <w:r w:rsidRPr="00CA560A">
                              <w:rPr>
                                <w:b/>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14970" id="Прямоугольник 83" o:spid="_x0000_s1035" style="position:absolute;left:0;text-align:left;margin-left:200.55pt;margin-top:5.9pt;width:39pt;height:2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I/yGQIAAOQDAAAOAAAAZHJzL2Uyb0RvYy54bWysU81uEzEQviPxDpbvZJM0TZtVNlXVqgip&#10;QKXCAzheb3bFrseMneyGExJXJB6Bh+CCWugzbN6IsTcJKdwQF2t+v5n5Zjw9a6qSrRTaAnTCB70+&#10;Z0pLSAu9SPjbN1fPTjmzTuhUlKBVwtfK8rPZ0yfT2sRqCDmUqUJGINrGtUl47pyJo8jKXFXC9sAo&#10;Tc4MsBKOVFxEKYqa0KsyGvb746gGTA2CVNaS9bJz8lnAzzIl3esss8qxMuHUmwsvhnfu32g2FfEC&#10;hckLuW1D/EMXlSg0Fd1DXQon2BKLv6CqQiJYyFxPQhVBlhVShRlomkH/j2luc2FUmIXIsWZPk/1/&#10;sPLV6gZZkSb89IgzLSraUft183Hzpf3RPmw+td/ah/Z+87n92X5v7xgFEWO1sTEl3pob9DNbcw3y&#10;nWUaLnKhF+ocEepciZT6HPj46FGCVyylsnn9ElKqJ5YOAnlNhpUHJFpYE3a03u9INY5JMo4mx0d9&#10;2qQk13A8PiHZVxDxLtmgdc8VVMwLCUc6gQAuVtfWdaG7EF9Lw1VRlmQXcakfGQizs6hwR9vsXfcd&#10;C66ZN4G9yY6XOaRrmg2hOzX6GiTkgB84q+nMEm7fLwUqzsoXmviZDEYjf5dBGR2fDEnBQ8/80CO0&#10;JKiEO8468cJ1t7w0WCxyqjQIs2o4J06zIszrO+662m6CTikwtj17f6uHeoj6/TlnvwAAAP//AwBQ&#10;SwMEFAAGAAgAAAAhAJzj8ZngAAAACQEAAA8AAABkcnMvZG93bnJldi54bWxMj0FLw0AQhe+C/2EZ&#10;wYvYTbTVNs2mSEEsIhRT7XmbHZNgdjbNbpP47x1P9jjvfbx5L12NthE9dr52pCCeRCCQCmdqKhV8&#10;7J5v5yB80GR04wgV/KCHVXZ5kerEuIHesc9DKTiEfKIVVCG0iZS+qNBqP3EtEntfrrM68NmV0nR6&#10;4HDbyLsoepBW18QfKt3iusLiOz9ZBUOx7fe7txe5vdlvHB03x3X++arU9dX4tAQRcAz/MPzV5+qQ&#10;caeDO5HxolEwjeKYUTZinsDA9HHBwkHB7H4OMkvl+YLsFwAA//8DAFBLAQItABQABgAIAAAAIQC2&#10;gziS/gAAAOEBAAATAAAAAAAAAAAAAAAAAAAAAABbQ29udGVudF9UeXBlc10ueG1sUEsBAi0AFAAG&#10;AAgAAAAhADj9If/WAAAAlAEAAAsAAAAAAAAAAAAAAAAALwEAAF9yZWxzLy5yZWxzUEsBAi0AFAAG&#10;AAgAAAAhABnMj/IZAgAA5AMAAA4AAAAAAAAAAAAAAAAALgIAAGRycy9lMm9Eb2MueG1sUEsBAi0A&#10;FAAGAAgAAAAhAJzj8ZngAAAACQEAAA8AAAAAAAAAAAAAAAAAcwQAAGRycy9kb3ducmV2LnhtbFBL&#10;BQYAAAAABAAEAPMAAACABQAAAAA=&#10;" filled="f" stroked="f">
                <v:textbox>
                  <w:txbxContent>
                    <w:p w:rsidR="00303A7D" w:rsidRPr="00CA560A" w:rsidRDefault="00303A7D" w:rsidP="00EB3570">
                      <w:pPr>
                        <w:spacing w:after="0"/>
                        <w:ind w:firstLine="0"/>
                        <w:jc w:val="center"/>
                        <w:rPr>
                          <w:b/>
                          <w:color w:val="0070C0"/>
                          <w:sz w:val="22"/>
                          <w:szCs w:val="22"/>
                        </w:rPr>
                      </w:pPr>
                      <w:r w:rsidRPr="00CA560A">
                        <w:rPr>
                          <w:b/>
                        </w:rPr>
                        <w:t>2,3</w:t>
                      </w:r>
                      <w:r w:rsidRPr="00CA560A">
                        <w:rPr>
                          <w:b/>
                          <w:sz w:val="22"/>
                          <w:szCs w:val="22"/>
                        </w:rPr>
                        <w:t>%</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7872" behindDoc="0" locked="0" layoutInCell="1" allowOverlap="1" wp14:anchorId="194B21FE" wp14:editId="7263BE80">
                <wp:simplePos x="0" y="0"/>
                <wp:positionH relativeFrom="column">
                  <wp:posOffset>4162425</wp:posOffset>
                </wp:positionH>
                <wp:positionV relativeFrom="paragraph">
                  <wp:posOffset>7620</wp:posOffset>
                </wp:positionV>
                <wp:extent cx="632460" cy="266700"/>
                <wp:effectExtent l="0" t="0" r="0" b="0"/>
                <wp:wrapNone/>
                <wp:docPr id="44"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660 886,14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4B21FE" id="Прямоугольник 44" o:spid="_x0000_s1036" style="position:absolute;left:0;text-align:left;margin-left:327.75pt;margin-top:.6pt;width:49.8pt;height:21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3njGgIAAOUDAAAOAAAAZHJzL2Uyb0RvYy54bWysU82O0zAQviPxDpbvNE0JXYiarla7WoS0&#10;wEoLD+A6TmOReMzYbbKckLiuxCPwEFwQP/sM6RsxcdpuF26Ii+XxzHwz883n2XFbV2yt0GkwGY9H&#10;Y86UkZBrs8z42zfnj55y5rwwuajAqIxfK8eP5w8fzBqbqgmUUOUKGYEYlzY246X3No0iJ0tVCzcC&#10;qww5C8BaeDJxGeUoGkKvq2gyHk+jBjC3CFI5R69ng5PPA35RKOlfF4VTnlUZp958ODGci/6M5jOR&#10;LlHYUsttG+IfuqiFNlR0D3UmvGAr1H9B1VoiOCj8SEIdQVFoqcIMNE08/mOaq1JYFWYhcpzd0+T+&#10;H6x8tb5EpvOMJwlnRtS0o+7L5uPmc/ezu9186r52t92PzU33q/vWfWcURIw11qWUeGUvsZ/Z2QuQ&#10;7xwzcFoKs1QniNCUSuTUZ9zHR/cSesNRKls0LyGnemLlIZDXFlj3gEQLa8OOrvc7Uq1nkh6njyfJ&#10;lDYpyTWZTo/GYYeRSHfJFp1/rqBm/SXjSBII4GJ94XzfjEh3IX0tA+e6qoIMKnPvgQKHFxV0tM3e&#10;dT+w4NtFG9iLQxu9cwH5NQ2HMGiN/gZdSsAPnDWks4y79yuBirPqhSGCnsVJ0gszGMmTowkZeOhZ&#10;HHqEkQSVcc/ZcD31g5hXFvWypEpxGNbACZFa6DDwXVfbVZCWAg9b3fdiPbRD1N3vnP8GAAD//wMA&#10;UEsDBBQABgAIAAAAIQA2EEoA3wAAAAgBAAAPAAAAZHJzL2Rvd25yZXYueG1sTI9BS8NAEIXvgv9h&#10;GcGL2E2j20rMpkhBLCIU09rzNhmTYHY2zW6T+O8dT3ocvsd736SrybZiwN43jjTMZxEIpMKVDVUa&#10;9rvn2wcQPhgqTesINXyjh1V2eZGapHQjveOQh0pwCfnEaKhD6BIpfVGjNX7mOiRmn663JvDZV7Ls&#10;zcjltpVxFC2kNQ3xQm06XNdYfOVnq2EstsNh9/YitzeHjaPT5rTOP161vr6anh5BBJzCXxh+9Vkd&#10;MnY6ujOVXrQaFkopjjKIQTBfKjUHcdRwfxeDzFL5/4HsBwAA//8DAFBLAQItABQABgAIAAAAIQC2&#10;gziS/gAAAOEBAAATAAAAAAAAAAAAAAAAAAAAAABbQ29udGVudF9UeXBlc10ueG1sUEsBAi0AFAAG&#10;AAgAAAAhADj9If/WAAAAlAEAAAsAAAAAAAAAAAAAAAAALwEAAF9yZWxzLy5yZWxzUEsBAi0AFAAG&#10;AAgAAAAhAN5LeeMaAgAA5QMAAA4AAAAAAAAAAAAAAAAALgIAAGRycy9lMm9Eb2MueG1sUEsBAi0A&#10;FAAGAAgAAAAhADYQSgDfAAAACAEAAA8AAAAAAAAAAAAAAAAAdAQAAGRycy9kb3ducmV2LnhtbFBL&#10;BQYAAAAABAAEAPMAAACABQAAAAA=&#10;" filled="f" stroked="f">
                <v:textbo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660 886,14</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5824" behindDoc="0" locked="0" layoutInCell="1" allowOverlap="1" wp14:anchorId="77901B4C" wp14:editId="6E743AE7">
                <wp:simplePos x="0" y="0"/>
                <wp:positionH relativeFrom="column">
                  <wp:posOffset>3804285</wp:posOffset>
                </wp:positionH>
                <wp:positionV relativeFrom="paragraph">
                  <wp:posOffset>83820</wp:posOffset>
                </wp:positionV>
                <wp:extent cx="548640" cy="297180"/>
                <wp:effectExtent l="0" t="0" r="0" b="7620"/>
                <wp:wrapNone/>
                <wp:docPr id="82" name="Прямоугольник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 cy="297180"/>
                        </a:xfrm>
                        <a:prstGeom prst="rect">
                          <a:avLst/>
                        </a:prstGeom>
                        <a:noFill/>
                        <a:ln>
                          <a:noFill/>
                        </a:ln>
                        <a:effectLst/>
                      </wps:spPr>
                      <wps:txbx>
                        <w:txbxContent>
                          <w:p w:rsidR="00303A7D" w:rsidRPr="00CA560A" w:rsidRDefault="00303A7D" w:rsidP="00EB3570">
                            <w:pPr>
                              <w:spacing w:after="0"/>
                              <w:ind w:firstLine="0"/>
                              <w:jc w:val="center"/>
                              <w:rPr>
                                <w:b/>
                                <w:color w:val="0070C0"/>
                              </w:rPr>
                            </w:pPr>
                            <w:r w:rsidRPr="00CA560A">
                              <w:rPr>
                                <w:b/>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901B4C" id="Прямоугольник 82" o:spid="_x0000_s1037" style="position:absolute;left:0;text-align:left;margin-left:299.55pt;margin-top:6.6pt;width:43.2pt;height:23.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1lVGgIAAOUDAAAOAAAAZHJzL2Uyb0RvYy54bWysU81u2zAMvg/YOwi6L46DtE2NOEXRosOA&#10;bivQ7QEUWY6N2aJGKbGz04BdB/QR9hC7DPvpMzhvNEpO0nS7DbsIokh+5PeRmp61dcVWCm0JOuXx&#10;YMiZ0hKyUi9S/vbN1bMJZ9YJnYkKtEr5Wll+Nnv6ZNqYRI2ggCpTyAhE26QxKS+cM0kUWVmoWtgB&#10;GKXJmQPWwpGJiyhD0RB6XUWj4fA4agAzgyCVtfR62Tv5LODnuZLudZ5b5ViVcurNhRPDOfdnNJuK&#10;ZIHCFKXctiH+oYtalJqK7qEuhRNsieVfUHUpESzkbiChjiDPS6kCB2ITD/9gc1sIowIXEseavUz2&#10;/8HKV6sbZGWW8smIMy1qmlH3ZfNxc9f97O43n7qv3X33Y/O5+9V9674zCiLFGmMTSrw1N+g5W3MN&#10;8p1lGi4KoRfqHBGaQomM+ox9fPQowRuWUtm8eQkZ1RNLB0G8NsfaA5IsrA0zWu9npFrHJD0ejSfH&#10;Y5qkJNfo9CSehBlGItklG7TuuYKa+UvKkVYggIvVtXW+GZHsQnwtDVdlVYU1qPSjBwrsX1TYo232&#10;rvteBdfO26BeHIh65xyyNZFD6HeN/gZdCsAPnDW0Zym375cCFWfVC00CncZjT8cFY3x0MiIDDz3z&#10;Q4/QkqBS7jjrrxeuX+alwXJRUKU4kNVwTqLmZSD80NV2FLRLQYft3vtlPbRD1MPvnP0GAAD//wMA&#10;UEsDBBQABgAIAAAAIQCXa/wT4AAAAAkBAAAPAAAAZHJzL2Rvd25yZXYueG1sTI/BSsNAEIbvgu+w&#10;jOBF7G4rKW2aTZGCWEQoprbnbTImwexsmt0m8e2dnvQ2w//xzzfJerSN6LHztSMN04kCgZS7oqZS&#10;w+f+5XEBwgdDhWkcoYYf9LBOb28SExduoA/ss1AKLiEfGw1VCG0spc8rtMZPXIvE2ZfrrAm8dqUs&#10;OjNwuW3kTKm5tKYmvlCZFjcV5t/ZxWoY8l1/3L+/yt3DcevovD1vssOb1vd34/MKRMAx/MFw1Wd1&#10;SNnp5C5UeNFoiJbLKaMcPM1AMDBfRBGIEw9KgUwT+f+D9BcAAP//AwBQSwECLQAUAAYACAAAACEA&#10;toM4kv4AAADhAQAAEwAAAAAAAAAAAAAAAAAAAAAAW0NvbnRlbnRfVHlwZXNdLnhtbFBLAQItABQA&#10;BgAIAAAAIQA4/SH/1gAAAJQBAAALAAAAAAAAAAAAAAAAAC8BAABfcmVscy8ucmVsc1BLAQItABQA&#10;BgAIAAAAIQCFf1lVGgIAAOUDAAAOAAAAAAAAAAAAAAAAAC4CAABkcnMvZTJvRG9jLnhtbFBLAQIt&#10;ABQABgAIAAAAIQCXa/wT4AAAAAkBAAAPAAAAAAAAAAAAAAAAAHQEAABkcnMvZG93bnJldi54bWxQ&#10;SwUGAAAAAAQABADzAAAAgQUAAAAA&#10;" filled="f" stroked="f">
                <v:textbox>
                  <w:txbxContent>
                    <w:p w:rsidR="00303A7D" w:rsidRPr="00CA560A" w:rsidRDefault="00303A7D" w:rsidP="00EB3570">
                      <w:pPr>
                        <w:spacing w:after="0"/>
                        <w:ind w:firstLine="0"/>
                        <w:jc w:val="center"/>
                        <w:rPr>
                          <w:b/>
                          <w:color w:val="0070C0"/>
                        </w:rPr>
                      </w:pPr>
                      <w:r w:rsidRPr="00CA560A">
                        <w:rPr>
                          <w:b/>
                        </w:rPr>
                        <w:t>2,4%</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710464" behindDoc="0" locked="0" layoutInCell="1" allowOverlap="1" wp14:anchorId="7C049957" wp14:editId="577B8E53">
                <wp:simplePos x="0" y="0"/>
                <wp:positionH relativeFrom="column">
                  <wp:posOffset>3850005</wp:posOffset>
                </wp:positionH>
                <wp:positionV relativeFrom="paragraph">
                  <wp:posOffset>30480</wp:posOffset>
                </wp:positionV>
                <wp:extent cx="403860" cy="373380"/>
                <wp:effectExtent l="38100" t="57150" r="15240" b="45720"/>
                <wp:wrapNone/>
                <wp:docPr id="67" name="Овал 67"/>
                <wp:cNvGraphicFramePr/>
                <a:graphic xmlns:a="http://schemas.openxmlformats.org/drawingml/2006/main">
                  <a:graphicData uri="http://schemas.microsoft.com/office/word/2010/wordprocessingShape">
                    <wps:wsp>
                      <wps:cNvSpPr/>
                      <wps:spPr>
                        <a:xfrm>
                          <a:off x="0" y="0"/>
                          <a:ext cx="403860" cy="37338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17E0FF" id="Овал 67" o:spid="_x0000_s1026" style="position:absolute;margin-left:303.15pt;margin-top:2.4pt;width:31.8pt;height:29.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Hi/zQIAAH4FAAAOAAAAZHJzL2Uyb0RvYy54bWysVNtuEzEQfUfiHyy/082NJkTdVFFDEFJp&#10;I1rUZ8fr3bXkG2PnUj6Gb0C88hP5JMb2pimXJ0QenLnteObMGV9c7rUiWwFeWlPS/lmPEmG4raRp&#10;SvrpfvlqQokPzFRMWSNK+ig8vZy9fHGxc1MxsK1VlQCCSYyf7lxJ2xDctCg8b4Vm/sw6YdBZW9As&#10;oApNUQHbYXatikGvd17sLFQOLBfeo3WRnXSW8te14OG2rr0IRJUUawvphHSu41nMLti0AeZaybsy&#10;2D9UoZk0eOlTqgULjGxA/pFKSw7W2zqccasLW9eSi9QDdtPv/dbNXcucSL0gON49weT/X1p+s10B&#10;kVVJz8eUGKZxRoevh++Hb4cfBE2Iz875KYbduRV0mkcxNruvQcd/bIPsE6aPT5iKfSAcjaPecHKO&#10;yHN0DcfD4SRhXpw+duDDO2E1iUJJhVLS+dg1m7LttQ94J0Yfo6LZWyWrpVQqKdCsrxSQLcMJv12M&#10;F8N++lZt9AdbZfN5D3951GhGQmTz6GjG/D6nSXf9kl8ZskNiD8aYgXCGFK0VCyhqh6B501DCVIPc&#10;5wHSxcbG0hKvYtEL5tt8XUqbq9AyIOuV1CWdxCKOmCgTWxKJt7l1rIwLI4ZVdHAcD7AOKAuhtR1z&#10;l2BN6BqUTRs+yoaAxA0MLQixwnIriaRPIbHZU0rvcuq12Ap1n7HOtiLOPU86SmtbPSJTwOYV8o4v&#10;JbZ3zXxYMcCdQXjwHQi3eNTKIma2kyhpLXz5mz3GI5XRS8kOdxDx/LxhIChR7w2S/E1/NIpLm5TR&#10;6/EAFXjuWT/3mI2+skiCPr44jicxxgd1FGuw+gGfi3m8FV3McLw7T65TrkJ+G/DB4WI+T2G4qI6F&#10;a3PneEweBxEHe79/YOC6YQSk+4097usfzM2x8Utj55tga5lofcIVeRcVXPLEwG6s8RV5rqeo07M5&#10;+wkAAP//AwBQSwMEFAAGAAgAAAAhAD5vjFvfAAAACAEAAA8AAABkcnMvZG93bnJldi54bWxMj09L&#10;xDAQxe+C3yGM4EXctK6E3dp0EUHBg4hR1GO2mW2L+VOSbFu/veNJb/N4jze/V+8WZ9mEMQ3BSyhX&#10;BTD0bTCD7yS8vd5fboClrL3RNniU8I0Jds3pSa0rE2b/gpPKHaMSnyotoc95rDhPbY9Op1UY0ZN3&#10;CNHpTDJ23EQ9U7mz/KooBHd68PSh1yPe9dh+qaOT8DCp8vD0+Th8xPJZje8bdTHbQcrzs+X2BljG&#10;Jf+F4Ref0KEhpn04epOYlSAKsaaohGtaQL4Q2y2wPR1rAbyp+f8BzQ8AAAD//wMAUEsBAi0AFAAG&#10;AAgAAAAhALaDOJL+AAAA4QEAABMAAAAAAAAAAAAAAAAAAAAAAFtDb250ZW50X1R5cGVzXS54bWxQ&#10;SwECLQAUAAYACAAAACEAOP0h/9YAAACUAQAACwAAAAAAAAAAAAAAAAAvAQAAX3JlbHMvLnJlbHNQ&#10;SwECLQAUAAYACAAAACEA9AR4v80CAAB+BQAADgAAAAAAAAAAAAAAAAAuAgAAZHJzL2Uyb0RvYy54&#10;bWxQSwECLQAUAAYACAAAACEAPm+MW98AAAAIAQAADwAAAAAAAAAAAAAAAAAnBQAAZHJzL2Rvd25y&#10;ZXYueG1sUEsFBgAAAAAEAAQA8wAAADMGAAAAAA==&#10;" fillcolor="#f4b183"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07040" behindDoc="0" locked="0" layoutInCell="1" allowOverlap="1" wp14:anchorId="3A0FD966" wp14:editId="0D13F054">
                <wp:simplePos x="0" y="0"/>
                <wp:positionH relativeFrom="column">
                  <wp:posOffset>1571625</wp:posOffset>
                </wp:positionH>
                <wp:positionV relativeFrom="paragraph">
                  <wp:posOffset>22860</wp:posOffset>
                </wp:positionV>
                <wp:extent cx="708660" cy="266700"/>
                <wp:effectExtent l="0" t="0" r="0" b="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866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 xml:space="preserve">1 221 469,18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FD966" id="Прямоугольник 73" o:spid="_x0000_s1038" style="position:absolute;left:0;text-align:left;margin-left:123.75pt;margin-top:1.8pt;width:55.8pt;height:21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YpqGwIAAOUDAAAOAAAAZHJzL2Uyb0RvYy54bWysU82O0zAQviPxDpbvNEkp7RI1Xa12tQhp&#10;gZUWHsBxnCYi8Zix26SckLiuxCPwEFwQP/sM6RsxcdrShRviYnk8M9/MfPN5ftrWFVsrtCXohEej&#10;kDOlJWSlXib8zevLRyecWSd0JirQKuEbZfnp4uGDeWNiNYYCqkwhIxBt48YkvHDOxEFgZaFqYUdg&#10;lCZnDlgLRyYugwxFQ+h1FYzDcBo0gJlBkMpaer0YnHzh8fNcSfcqz61yrEo49eb8if5M+zNYzEW8&#10;RGGKUu7aEP/QRS1KTUUPUBfCCbbC8i+oupQIFnI3klAHkOelVH4GmiYK/5jmphBG+VmIHGsONNn/&#10;Bytfrq+RlVnCZ48506KmHXWftx+2n7of3d32Y/elu+u+b2+7n93X7hujIGKsMTamxBtzjf3M1lyB&#10;fGuZhvNC6KU6Q4SmUCKjPqM+PriX0BuWUlnavICM6omVA09em2PdAxItrPU72hx2pFrHJD3OwpPp&#10;lDYpyTWeTmeh32Eg4n2yQeueKahZf0k4kgQ8uFhfWdc3I+J9SF9Lw2VZVV4Glb73QIHDi/I62mXv&#10;ux9YcG3aevai8Z6YFLINDYcwaI3+Bl0KwPecNaSzhNt3K4GKs+q5JoKeRpNJL0xvTJ7MxmTgsSc9&#10;9ggtCSrhjrPheu4GMa8MlsuCKkV+WA1nRGpe+oH7loeudqsgLXkedrrvxXps+6jfv3PxCwAA//8D&#10;AFBLAwQUAAYACAAAACEA0FCqpuEAAAAIAQAADwAAAGRycy9kb3ducmV2LnhtbEyPT0vDQBTE74Lf&#10;YXmCF2k3/ZNUY16KFMRShGKqPW+TZxLMvk2z2yR+e9eTHocZZn6TrEfdiJ46WxtGmE0DEMS5KWou&#10;Ed4Pz5N7ENYpLlRjmBC+ycI6vb5KVFyYgd+oz1wpfAnbWCFUzrWxlDavSCs7NS2x9z5Np5Xzsitl&#10;0anBl+tGzoMgklrV7Bcq1dKmovwru2iEId/3x8Pri9zfHbeGz9vzJvvYId7ejE+PIByN7i8Mv/ge&#10;HVLPdDIXLqxoEObLVeijCIsIhPcX4cMMxAlhGUYg00T+P5D+AAAA//8DAFBLAQItABQABgAIAAAA&#10;IQC2gziS/gAAAOEBAAATAAAAAAAAAAAAAAAAAAAAAABbQ29udGVudF9UeXBlc10ueG1sUEsBAi0A&#10;FAAGAAgAAAAhADj9If/WAAAAlAEAAAsAAAAAAAAAAAAAAAAALwEAAF9yZWxzLy5yZWxzUEsBAi0A&#10;FAAGAAgAAAAhAK11imobAgAA5QMAAA4AAAAAAAAAAAAAAAAALgIAAGRycy9lMm9Eb2MueG1sUEsB&#10;Ai0AFAAGAAgAAAAhANBQqqbhAAAACAEAAA8AAAAAAAAAAAAAAAAAdQQAAGRycy9kb3ducmV2Lnht&#10;bFBLBQYAAAAABAAEAPMAAACDBQAAAAA=&#10;" filled="f" stroked="f">
                <v:textbo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 xml:space="preserve">1 221 469,18 </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6848" behindDoc="0" locked="0" layoutInCell="1" allowOverlap="1" wp14:anchorId="50F78AED" wp14:editId="439979B8">
                <wp:simplePos x="0" y="0"/>
                <wp:positionH relativeFrom="column">
                  <wp:posOffset>2828925</wp:posOffset>
                </wp:positionH>
                <wp:positionV relativeFrom="paragraph">
                  <wp:posOffset>38100</wp:posOffset>
                </wp:positionV>
                <wp:extent cx="838200" cy="266700"/>
                <wp:effectExtent l="0" t="0" r="0" b="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667 306,78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78AED" id="Прямоугольник 26" o:spid="_x0000_s1039" style="position:absolute;left:0;text-align:left;margin-left:222.75pt;margin-top:3pt;width:66pt;height:21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ndYGAIAAOUDAAAOAAAAZHJzL2Uyb0RvYy54bWysU82O0zAQviPxDpbvNE23dEvUdLXa1SKk&#10;BVZaeADXcZqIxGPGbpNyQuKKxCPwEFwQP/sM6RsxdtrShRviYs3vNzPfjGdnbV2xtUJbgk55PBhy&#10;prSErNTLlL9+dfVoypl1QmeiAq1SvlGWn80fPpg1JlEjKKDKFDIC0TZpTMoL50wSRVYWqhZ2AEZp&#10;cuaAtXCk4jLKUDSEXlfRaDicRA1gZhCkspasl72TzwN+nivpXua5VY5VKafeXHgxvAv/RvOZSJYo&#10;TFHKXRviH7qoRamp6AHqUjjBVlj+BVWXEsFC7gYS6gjyvJQqzEDTxMM/prkthFFhFiLHmgNN9v/B&#10;yhfrG2RllvLRhDMtatpR93n7fvup+9HdbT90X7q77vv2Y/ez+9p9YxREjDXGJpR4a27Qz2zNNcg3&#10;lmm4KIReqnNEaAolMuoz9vHRvQSvWEpli+Y5ZFRPrBwE8tocaw9ItLA27Ghz2JFqHZNknJ5Mae+c&#10;SXKNJpNTkn0FkeyTDVr3VEHNvJBypBMI4GJ9bV0fug/xtTRclVVFdpFU+p6BMHuLCne0y95337Pg&#10;2kUb2ItP9sQsINvQcAj9rdHfIKEAfMdZQ3eWcvt2JVBxVj3TRNCTeDz2hxmU8ePTESl47Fkce4SW&#10;BJVyx1kvXrj+mFcGy2VBleIwrIZzIjUvw8C+5b6r3SrolgJlu7v3x3qsh6jfv3P+CwAA//8DAFBL&#10;AwQUAAYACAAAACEARrHPA94AAAAIAQAADwAAAGRycy9kb3ducmV2LnhtbEyPzUrDQBSF94LvMFyh&#10;G7ETS9OWmEkpBbGIUEy162nmmoRm7qSZaRLf3utKl4fvcH7S9Wgb0WPna0cKHqcRCKTCmZpKBR+H&#10;54cVCB80Gd04QgXf6GGd3d6kOjFuoHfs81AKDiGfaAVVCG0ipS8qtNpPXYvE7Mt1VgeWXSlNpwcO&#10;t42cRdFCWl0TN1S6xW2FxTm/WgVDse+Ph7cXub8/7hxddpdt/vmq1ORu3DyBCDiGPzP8zufpkPGm&#10;k7uS8aJRMJ/HMVsVLPgS83i5ZH1isIpAZqn8fyD7AQAA//8DAFBLAQItABQABgAIAAAAIQC2gziS&#10;/gAAAOEBAAATAAAAAAAAAAAAAAAAAAAAAABbQ29udGVudF9UeXBlc10ueG1sUEsBAi0AFAAGAAgA&#10;AAAhADj9If/WAAAAlAEAAAsAAAAAAAAAAAAAAAAALwEAAF9yZWxzLy5yZWxzUEsBAi0AFAAGAAgA&#10;AAAhAJoOd1gYAgAA5QMAAA4AAAAAAAAAAAAAAAAALgIAAGRycy9lMm9Eb2MueG1sUEsBAi0AFAAG&#10;AAgAAAAhAEaxzwPeAAAACAEAAA8AAAAAAAAAAAAAAAAAcgQAAGRycy9kb3ducmV2LnhtbFBLBQYA&#10;AAAABAAEAPMAAAB9BQAAAAA=&#10;" filled="f" stroked="f">
                <v:textbo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667 306,78</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8896" behindDoc="0" locked="0" layoutInCell="1" allowOverlap="1" wp14:anchorId="71DF5697" wp14:editId="2009DB63">
                <wp:simplePos x="0" y="0"/>
                <wp:positionH relativeFrom="column">
                  <wp:posOffset>5374005</wp:posOffset>
                </wp:positionH>
                <wp:positionV relativeFrom="paragraph">
                  <wp:posOffset>15240</wp:posOffset>
                </wp:positionV>
                <wp:extent cx="647700" cy="266700"/>
                <wp:effectExtent l="0" t="0" r="0" b="0"/>
                <wp:wrapNone/>
                <wp:docPr id="58" name="Прямоугольник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654 767,48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F5697" id="Прямоугольник 58" o:spid="_x0000_s1040" style="position:absolute;left:0;text-align:left;margin-left:423.15pt;margin-top:1.2pt;width:51pt;height:21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ftlGAIAAOUDAAAOAAAAZHJzL2Uyb0RvYy54bWysU82O0zAQviPxDpbvNE3VbSFqulrtahHS&#10;Aivt8gCu4zQRiceM3SblhMQViUfgIbggFvYZ0jdi7LSlCzfExZrfb2a+Gc9O27pia4W2BJ3yeDDk&#10;TGkJWamXKX9ze/nkKWfWCZ2JCrRK+UZZfjp//GjWmESNoIAqU8gIRNukMSkvnDNJFFlZqFrYARil&#10;yZkD1sKRissoQ9EQel1Fo+FwEjWAmUGQylqyXvROPg/4ea6ke53nVjlWpZx6c+HF8C78G81nIlmi&#10;MEUpd22If+iiFqWmogeoC+EEW2H5F1RdSgQLuRtIqCPI81KqMANNEw//mOamEEaFWYgcaw402f8H&#10;K1+tr5GVWcpPaFNa1LSj7sv2w/Zz96O7337svnb33d32U/ez+9Z9ZxREjDXGJpR4Y67Rz2zNFci3&#10;lmk4L4ReqjNEaAolMuoz9vHRgwSvWEpli+YlZFRPrBwE8tocaw9ItLA27Ghz2JFqHZNknIyn0yFt&#10;UpJrNJl42VcQyT7ZoHXPFdTMCylHOoEALtZX1vWh+xBfS8NlWVVkF0mlHxgIs7eocEe77H33PQuu&#10;XbSBvXi8J2YB2YaGQ+hvjf4GCQXge84aurOU23crgYqz6oUmgp7F47E/zKCMT6YjUvDYszj2CC0J&#10;KuWOs148d/0xrwyWy4IqxWFYDWdEal6GgX3LfVe7VdAtBcp2d++P9VgPUb9/5/wXAAAA//8DAFBL&#10;AwQUAAYACAAAACEAvPAI7d8AAAAIAQAADwAAAGRycy9kb3ducmV2LnhtbEyPQUvDQBSE74L/YXmC&#10;F7Eb61LSmE2RglhEKKa2523yTILZt2l2m8R/7+tJj8MMM9+kq8m2YsDeN440PMwiEEiFKxuqNHzu&#10;Xu5jED4YKk3rCDX8oIdVdn2VmqR0I33gkIdKcAn5xGioQ+gSKX1RozV+5jok9r5cb01g2Vey7M3I&#10;5baV8yhaSGsa4oXadLiusfjOz1bDWGyHw+79VW7vDhtHp81pne/ftL69mZ6fQAScwl8YLviMDhkz&#10;Hd2ZSi9aDbFaPHJUw1yBYH+pYtZHDUopkFkq/x/IfgEAAP//AwBQSwECLQAUAAYACAAAACEAtoM4&#10;kv4AAADhAQAAEwAAAAAAAAAAAAAAAAAAAAAAW0NvbnRlbnRfVHlwZXNdLnhtbFBLAQItABQABgAI&#10;AAAAIQA4/SH/1gAAAJQBAAALAAAAAAAAAAAAAAAAAC8BAABfcmVscy8ucmVsc1BLAQItABQABgAI&#10;AAAAIQALyftlGAIAAOUDAAAOAAAAAAAAAAAAAAAAAC4CAABkcnMvZTJvRG9jLnhtbFBLAQItABQA&#10;BgAIAAAAIQC88Ajt3wAAAAgBAAAPAAAAAAAAAAAAAAAAAHIEAABkcnMvZG93bnJldi54bWxQSwUG&#10;AAAAAAQABADzAAAAfgUAAAAA&#10;" filled="f" stroked="f">
                <v:textbox>
                  <w:txbxContent>
                    <w:p w:rsidR="00303A7D" w:rsidRPr="008133AD" w:rsidRDefault="00303A7D" w:rsidP="00EB3570">
                      <w:pPr>
                        <w:spacing w:after="0"/>
                        <w:ind w:firstLine="0"/>
                        <w:jc w:val="center"/>
                        <w:rPr>
                          <w:rFonts w:eastAsia="Calibri"/>
                          <w:color w:val="000000" w:themeColor="text1"/>
                          <w:sz w:val="14"/>
                          <w:szCs w:val="14"/>
                          <w:lang w:eastAsia="en-US"/>
                        </w:rPr>
                      </w:pPr>
                      <w:r w:rsidRPr="008133AD">
                        <w:rPr>
                          <w:rFonts w:eastAsia="Calibri"/>
                          <w:color w:val="000000" w:themeColor="text1"/>
                          <w:sz w:val="14"/>
                          <w:szCs w:val="14"/>
                          <w:lang w:eastAsia="en-US"/>
                        </w:rPr>
                        <w:t>654 767,48</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4800" behindDoc="0" locked="0" layoutInCell="1" allowOverlap="1" wp14:anchorId="35323A76" wp14:editId="62F97E02">
                <wp:simplePos x="0" y="0"/>
                <wp:positionH relativeFrom="column">
                  <wp:posOffset>4985385</wp:posOffset>
                </wp:positionH>
                <wp:positionV relativeFrom="paragraph">
                  <wp:posOffset>88900</wp:posOffset>
                </wp:positionV>
                <wp:extent cx="594360" cy="289560"/>
                <wp:effectExtent l="0" t="0" r="0" b="0"/>
                <wp:wrapNone/>
                <wp:docPr id="81" name="Прямоугольник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rPr>
                            </w:pPr>
                            <w:r w:rsidRPr="00CA560A">
                              <w:rPr>
                                <w:b/>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23A76" id="Прямоугольник 81" o:spid="_x0000_s1041" style="position:absolute;left:0;text-align:left;margin-left:392.55pt;margin-top:7pt;width:46.8pt;height:22.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sx7GgIAAOUDAAAOAAAAZHJzL2Uyb0RvYy54bWysU82O0zAQviPxDpbvNE1plzZqulrtahHS&#10;AistPIDrOI1F4jFjt8lyQuKKxCPwEFwQP/sM6RsxcdrShRviYs14Zj7PfPN5ftpUJdsodBpMyuPB&#10;kDNlJGTarFL++tXloylnzguTiRKMSvmtcvx08fDBvLaJGkEBZaaQEYhxSW1TXnhvkyhyslCVcAOw&#10;ylAwB6yEJxdXUYaiJvSqjEbD4UlUA2YWQSrn6PaiD/JFwM9zJf3LPHfKszLl1JsPJ4Zz2Z3RYi6S&#10;FQpbaLlrQ/xDF5XQhh49QF0IL9ga9V9QlZYIDnI/kFBFkOdaqjADTRMP/5jmphBWhVmIHGcPNLn/&#10;BytfbK6R6Szl05gzIyraUft5+377qf3R3m0/tF/au/b79mP7s/3afmOURIzV1iVUeGOvsZvZ2SuQ&#10;bxwzcF4Is1JniFAXSmTUZ8iP7hV0jqNStqyfQ0bvibWHQF6TY9UBEi2sCTu6PexINZ5JupzMxo9P&#10;aJOSQqPpbEI2dRSJZF9s0fmnCirWGSlHkkAAF5sr5/vUfUr3loFLXZZBBqW5d0GY/Y0KOtpV77vv&#10;WfDNsgnsxZM9MUvIbmk4hF5r9DfIKADfcVaTzlLu3q4FKs7KZ4YImsXjcSfM4IwnT0bk4HFkeRwR&#10;RhJUyj1nvXnuezGvLepVQS/FYVgDZ0RqrsPAXct9V0RU55CWAmU73XdiPfZD1u/fufgFAAD//wMA&#10;UEsDBBQABgAIAAAAIQAH8W2g4AAAAAkBAAAPAAAAZHJzL2Rvd25yZXYueG1sTI9BS8NAEIXvgv9h&#10;GcGL2E3FNjFmU6QgFikUU+15mx2TYHY2zW6T+O8dT3oc3seb72WrybZiwN43jhTMZxEIpNKZhioF&#10;7/vn2wSED5qMbh2hgm/0sMovLzKdGjfSGw5FqASXkE+1gjqELpXSlzVa7WeuQ+Ls0/VWBz77Sppe&#10;j1xuW3kXRUtpdUP8odYdrmssv4qzVTCWu+Gw377I3c1h4+i0Oa2Lj1elrq+mp0cQAafwB8OvPqtD&#10;zk5HdybjRasgThZzRjm4500MJHESgzgqWDwsQeaZ/L8g/wEAAP//AwBQSwECLQAUAAYACAAAACEA&#10;toM4kv4AAADhAQAAEwAAAAAAAAAAAAAAAAAAAAAAW0NvbnRlbnRfVHlwZXNdLnhtbFBLAQItABQA&#10;BgAIAAAAIQA4/SH/1gAAAJQBAAALAAAAAAAAAAAAAAAAAC8BAABfcmVscy8ucmVsc1BLAQItABQA&#10;BgAIAAAAIQCXlsx7GgIAAOUDAAAOAAAAAAAAAAAAAAAAAC4CAABkcnMvZTJvRG9jLnhtbFBLAQIt&#10;ABQABgAIAAAAIQAH8W2g4AAAAAkBAAAPAAAAAAAAAAAAAAAAAHQEAABkcnMvZG93bnJldi54bWxQ&#10;SwUGAAAAAAQABADzAAAAgQUAAAAA&#10;" filled="f" stroked="f">
                <v:textbox>
                  <w:txbxContent>
                    <w:p w:rsidR="00303A7D" w:rsidRPr="00CA560A" w:rsidRDefault="00303A7D" w:rsidP="00EB3570">
                      <w:pPr>
                        <w:spacing w:after="0"/>
                        <w:ind w:firstLine="0"/>
                        <w:jc w:val="center"/>
                        <w:rPr>
                          <w:b/>
                          <w:color w:val="0070C0"/>
                        </w:rPr>
                      </w:pPr>
                      <w:r w:rsidRPr="00CA560A">
                        <w:rPr>
                          <w:b/>
                        </w:rPr>
                        <w:t>2,4%</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709440" behindDoc="0" locked="0" layoutInCell="1" allowOverlap="1" wp14:anchorId="1863F4F6" wp14:editId="4DB939DD">
                <wp:simplePos x="0" y="0"/>
                <wp:positionH relativeFrom="column">
                  <wp:posOffset>2577465</wp:posOffset>
                </wp:positionH>
                <wp:positionV relativeFrom="paragraph">
                  <wp:posOffset>30480</wp:posOffset>
                </wp:positionV>
                <wp:extent cx="403860" cy="388620"/>
                <wp:effectExtent l="57150" t="38100" r="34290" b="49530"/>
                <wp:wrapNone/>
                <wp:docPr id="66" name="Овал 66"/>
                <wp:cNvGraphicFramePr/>
                <a:graphic xmlns:a="http://schemas.openxmlformats.org/drawingml/2006/main">
                  <a:graphicData uri="http://schemas.microsoft.com/office/word/2010/wordprocessingShape">
                    <wps:wsp>
                      <wps:cNvSpPr/>
                      <wps:spPr>
                        <a:xfrm>
                          <a:off x="0" y="0"/>
                          <a:ext cx="403860" cy="38862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B3126F" id="Овал 66" o:spid="_x0000_s1026" style="position:absolute;margin-left:202.95pt;margin-top:2.4pt;width:31.8pt;height:30.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9XozgIAAH4FAAAOAAAAZHJzL2Uyb0RvYy54bWysVNtuEzEQfUfiHyy/082NNETdVFFDEFJp&#10;I1rUZ8fr3bXkG2PnUj6Gb0C88hP5JMb2pimXJ0QeHM9lxzNnzszF5V4rshXgpTUl7Z/1KBGG20qa&#10;pqSf7pevJpT4wEzFlDWipI/C08vZyxcXOzcVA9taVQkgGMT46c6VtA3BTYvC81Zo5s+sEwaNtQXN&#10;AorQFBWwHUbXqhj0euNiZ6FyYLnwHrWLbKSzFL+uBQ+3de1FIKqkmFtIJ6RzHc9idsGmDTDXSt6l&#10;wf4hC82kwUefQi1YYGQD8o9QWnKw3tbhjFtd2LqWXKQasJp+77dq7lrmRKoFwfHuCSb//8Lym+0K&#10;iKxKOh5TYpjGHh2+Hr4fvh1+EFQhPjvnp+h251bQSR6vsdh9DTr+YxlknzB9fMJU7APhqBz1hpMx&#10;Is/RNJxMxoOEeXH62IEP74TVJF5KKpSSzseq2ZRtr33AN9H76BXV3ipZLaVSSYBmfaWAbBl2+O3i&#10;fDHsp2/VRn+wVVaPe/jLrUY1EiKrR0c1xvc5THrrl/jKkB0Se3COEQhnSNFasYBX7RA0bxpKmGqQ&#10;+zxAetjYmFriVUx6wXybn0thcxZaBmS9krqkk5jEERNlYkki8TaXjplxYcSwigaO7QHWAWUhtLZj&#10;7hKsCV2BsmnDR9kQkDiBoQUhVphuJZH0ySUWewrpXQ69Fluh7jPWWVfEvudOx9vaVo/IFLB5hLzj&#10;S4nlXTMfVgxwZhAe3APhFo9aWcTMdjdKWgtf/qaP/khltFKywxlEPD9vGAhK1HuDJH/TH43i0CZh&#10;9PocuUPguWX93GI2+soiCfq4cRxP1+gf1PFag9UPuC7m8VU0McPx7dy5TrgKeTfgwuFiPk9uOKiO&#10;hWtz53gMHhsRG3u/f2DgumYEpPuNPc7rH8zNvvFLY+ebYGuZaH3CFXkXBRzyxMCurXGLPJeT12lt&#10;zn4CAAD//wMAUEsDBBQABgAIAAAAIQCA4Bhs4AAAAAgBAAAPAAAAZHJzL2Rvd25yZXYueG1sTI9f&#10;S8MwFMXfBb9DuIIv4pLKVrbadIig4IPIomw+Zk3WBvOnJFlbv73XJ327h3M493fq7ewsGXVMJngO&#10;xYIB0b4NyviOw8f70+0aSMrSK2mD1xy+dYJtc3lRy0qFye/0KHJHsMSnSnLocx4qSlPbayfTIgza&#10;o3cK0cmMMnZURTlhubP0jrGSOmk8fujloB973X6Js+PwPIri9Pr5Yg6xeBPDfi1uJms4v76aH+6B&#10;ZD3nvzD84iM6NMh0DGevErEclmy1wSgeuAD9ZblZATlyKEsGtKnp/wHNDwAAAP//AwBQSwECLQAU&#10;AAYACAAAACEAtoM4kv4AAADhAQAAEwAAAAAAAAAAAAAAAAAAAAAAW0NvbnRlbnRfVHlwZXNdLnht&#10;bFBLAQItABQABgAIAAAAIQA4/SH/1gAAAJQBAAALAAAAAAAAAAAAAAAAAC8BAABfcmVscy8ucmVs&#10;c1BLAQItABQABgAIAAAAIQAdv9XozgIAAH4FAAAOAAAAAAAAAAAAAAAAAC4CAABkcnMvZTJvRG9j&#10;LnhtbFBLAQItABQABgAIAAAAIQCA4Bhs4AAAAAgBAAAPAAAAAAAAAAAAAAAAACgFAABkcnMvZG93&#10;bnJldi54bWxQSwUGAAAAAAQABADzAAAANQYAAAAA&#10;" fillcolor="#f4b183"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2752" behindDoc="0" locked="0" layoutInCell="1" allowOverlap="1" wp14:anchorId="55EDAB7A" wp14:editId="19D83925">
                <wp:simplePos x="0" y="0"/>
                <wp:positionH relativeFrom="column">
                  <wp:posOffset>1190625</wp:posOffset>
                </wp:positionH>
                <wp:positionV relativeFrom="paragraph">
                  <wp:posOffset>90170</wp:posOffset>
                </wp:positionV>
                <wp:extent cx="495300" cy="220980"/>
                <wp:effectExtent l="0" t="0" r="0" b="762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20980"/>
                        </a:xfrm>
                        <a:prstGeom prst="rect">
                          <a:avLst/>
                        </a:prstGeom>
                        <a:noFill/>
                        <a:ln>
                          <a:noFill/>
                        </a:ln>
                        <a:effectLst/>
                      </wps:spPr>
                      <wps:txbx>
                        <w:txbxContent>
                          <w:p w:rsidR="00303A7D" w:rsidRPr="00AC15B7" w:rsidRDefault="00303A7D" w:rsidP="00EB3570">
                            <w:pPr>
                              <w:spacing w:after="0"/>
                              <w:ind w:firstLine="0"/>
                              <w:jc w:val="center"/>
                              <w:rPr>
                                <w:b/>
                                <w:noProof/>
                              </w:rPr>
                            </w:pPr>
                            <w:r>
                              <w:rPr>
                                <w:b/>
                              </w:rPr>
                              <w:t>4</w:t>
                            </w:r>
                            <w:r w:rsidRPr="00AC15B7">
                              <w:rPr>
                                <w:b/>
                              </w:rPr>
                              <w:t>,</w:t>
                            </w:r>
                            <w:r>
                              <w:rPr>
                                <w:b/>
                              </w:rPr>
                              <w:t>1</w:t>
                            </w:r>
                            <w:r w:rsidRPr="00AC15B7">
                              <w:rPr>
                                <w:b/>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DAB7A" id="Прямоугольник 27" o:spid="_x0000_s1042" style="position:absolute;left:0;text-align:left;margin-left:93.75pt;margin-top:7.1pt;width:39pt;height:17.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OJRHAIAAOUDAAAOAAAAZHJzL2Uyb0RvYy54bWysU82O0zAQviPxDpbvND90fxo1Xa12tQhp&#10;gZUWHsB1nCYi8Zix26SckLiuxCPwEFwQP/sM6RsxcdrShRviYnk8M9/MfPN5etbWFVsptCXolEej&#10;kDOlJWSlXqT8zeurJ6ecWSd0JirQKuVrZfnZ7PGjaWMSFUMBVaaQEYi2SWNSXjhnkiCwslC1sCMw&#10;SpMzB6yFIxMXQYaiIfS6CuIwPA4awMwgSGUtvV4OTj7z+HmupHuV51Y5VqWcenP+RH/O+zOYTUWy&#10;QGGKUm7bEP/QRS1KTUX3UJfCCbbE8i+oupQIFnI3klAHkOelVH4GmiYK/5jmthBG+VmIHGv2NNn/&#10;Bytfrm6QlVnK4xPOtKhpR93nzYfNp+5Hd7/52H3p7rvvm7vuZ/e1+8YoiBhrjE0o8dbcYD+zNdcg&#10;31qm4aIQeqHOEaEplMioz6iPDx4k9IalVDZvXkBG9cTSgSevzbHuAYkW1vodrfc7Uq1jkh7Hk6On&#10;IW1SkiuOw8mp32Egkl2yQeueKahZf0k5kgQ8uFhdW9c3I5JdSF9Lw1VZVV4GlX7wQIHDi/I62mbv&#10;uh9YcO289exFxzti5pCtaTiEQWv0N+hSAL7nrCGdpdy+WwpUnFXPNRE0icbjXpjeGB+dxGTgoWd+&#10;6BFaElTKHWfD9cINYl4aLBcFVYr8sBrOidS89AP3LQ9dbVdBWvI8bHXfi/XQ9lG/f+fsFwAAAP//&#10;AwBQSwMEFAAGAAgAAAAhAJmKBD/gAAAACQEAAA8AAABkcnMvZG93bnJldi54bWxMj0FLw0AQhe+C&#10;/2EZwYu0G0Nba8ymSEEsUiimtedtdkyC2dk0u03iv3c86W3ezOPN99LVaBvRY+drRwrupxEIpMKZ&#10;mkoFh/3LZAnCB01GN45QwTd6WGXXV6lOjBvoHfs8lIJDyCdaQRVCm0jpiwqt9lPXIvHt03VWB5Zd&#10;KU2nBw63jYyjaCGtrok/VLrFdYXFV36xCoZi1x/321e5uztuHJ0353X+8abU7c34/AQi4Bj+zPCL&#10;z+iQMdPJXch40bBePszZysMsBsGGeDHnxUnB7DECmaXyf4PsBwAA//8DAFBLAQItABQABgAIAAAA&#10;IQC2gziS/gAAAOEBAAATAAAAAAAAAAAAAAAAAAAAAABbQ29udGVudF9UeXBlc10ueG1sUEsBAi0A&#10;FAAGAAgAAAAhADj9If/WAAAAlAEAAAsAAAAAAAAAAAAAAAAALwEAAF9yZWxzLy5yZWxzUEsBAi0A&#10;FAAGAAgAAAAhAGtw4lEcAgAA5QMAAA4AAAAAAAAAAAAAAAAALgIAAGRycy9lMm9Eb2MueG1sUEsB&#10;Ai0AFAAGAAgAAAAhAJmKBD/gAAAACQEAAA8AAAAAAAAAAAAAAAAAdgQAAGRycy9kb3ducmV2Lnht&#10;bFBLBQYAAAAABAAEAPMAAACDBQAAAAA=&#10;" filled="f" stroked="f">
                <v:textbox>
                  <w:txbxContent>
                    <w:p w:rsidR="00303A7D" w:rsidRPr="00AC15B7" w:rsidRDefault="00303A7D" w:rsidP="00EB3570">
                      <w:pPr>
                        <w:spacing w:after="0"/>
                        <w:ind w:firstLine="0"/>
                        <w:jc w:val="center"/>
                        <w:rPr>
                          <w:b/>
                          <w:noProof/>
                        </w:rPr>
                      </w:pPr>
                      <w:r>
                        <w:rPr>
                          <w:b/>
                        </w:rPr>
                        <w:t>4</w:t>
                      </w:r>
                      <w:r w:rsidRPr="00AC15B7">
                        <w:rPr>
                          <w:b/>
                        </w:rPr>
                        <w:t>,</w:t>
                      </w:r>
                      <w:r>
                        <w:rPr>
                          <w:b/>
                        </w:rPr>
                        <w:t>1</w:t>
                      </w:r>
                      <w:r w:rsidRPr="00AC15B7">
                        <w:rPr>
                          <w:b/>
                        </w:rPr>
                        <w:t>%</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708416" behindDoc="0" locked="0" layoutInCell="1" allowOverlap="1" wp14:anchorId="17150168" wp14:editId="1BE3B8C4">
                <wp:simplePos x="0" y="0"/>
                <wp:positionH relativeFrom="column">
                  <wp:posOffset>1221105</wp:posOffset>
                </wp:positionH>
                <wp:positionV relativeFrom="paragraph">
                  <wp:posOffset>6350</wp:posOffset>
                </wp:positionV>
                <wp:extent cx="411480" cy="411480"/>
                <wp:effectExtent l="57150" t="57150" r="26670" b="45720"/>
                <wp:wrapNone/>
                <wp:docPr id="65" name="Овал 65"/>
                <wp:cNvGraphicFramePr/>
                <a:graphic xmlns:a="http://schemas.openxmlformats.org/drawingml/2006/main">
                  <a:graphicData uri="http://schemas.microsoft.com/office/word/2010/wordprocessingShape">
                    <wps:wsp>
                      <wps:cNvSpPr/>
                      <wps:spPr>
                        <a:xfrm>
                          <a:off x="0" y="0"/>
                          <a:ext cx="411480" cy="41148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842E3F" id="Овал 65" o:spid="_x0000_s1026" style="position:absolute;margin-left:96.15pt;margin-top:.5pt;width:32.4pt;height:32.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2jtywIAAH4FAAAOAAAAZHJzL2Uyb0RvYy54bWysVM1uEzEQviPxDpbvdJM0/SHqpooagpBK&#10;G9Ginh2vd9eS7TG2k015GJ4BceUl8kiM7U1TKCdEDpv58/ibmW98cbnVimyE8xJMSYdHA0qE4VBJ&#10;05T08/3izTklPjBTMQVGlPRReHo5ff3qorMTMYIWVCUcwSTGTzpb0jYEOykKz1uhmT8CKww6a3Ca&#10;BVRdU1SOdZhdq2I0GJwWHbjKOuDCe7TOs5NOU/66Fjzc1rUXgaiSIraQvi59V/FbTC/YpHHMtpL3&#10;MNg/oNBMGrz0KdWcBUbWTr5IpSV34KEORxx0AXUtuUg1YDXDwR/V3LXMilQLNsfbpzb5/5eW32yW&#10;jsiqpKcnlBimcUa7b7sfu++7nwRN2J/O+gmG3dml6zWPYix2Wzsd/7EMsk09fXzqqdgGwtE4Hg7H&#10;59h5jq5exizF4bB1PrwXoEkUSiqUktbHqtmEba59yNH7qGj2oGS1kEolxTWrK+XIhuGE383P5sfD&#10;dFat9Ueosvl0gL88ajQjIbJ5vDcjGp/TJGS/5VeGdEjs0RlmIJwhRWvFAoraYtO8aShhqkHu8+DS&#10;xQYiNETNJhH0nPk2X5fSZhRaBmS9krqk5xFEAocolInHROJtLh2RcWHEcRUdHMfjWN8ocKGFnrkL&#10;Byb0BcqmDZ9kQ5zEDQytE2KJcCuJpE8hsdhDSm9z6pXYCHWfe51tRZx7nnSUVlA9IlMc5BXyli8k&#10;lnfNfFgyhzuD7cF3INzip1aAPYNeoqQF9/Vv9hiPVEYvJR3uIPbzy5o5QYn6YJDkb4fjcVzapIxP&#10;zkaouOee1XOPWesrQBIM8cWxPIkxPqi9WDvQD/hczOKt6GKG4915cr1yFfLbgA8OF7NZCsNFtSxc&#10;mzvLY/L9YO+3D8zZfhgB6X4D+319wdwcG08amK0D1DLR+tBX5F1UcMkTA/uxxlfkuZ6iDs/m9BcA&#10;AAD//wMAUEsDBBQABgAIAAAAIQBInxb43wAAAAgBAAAPAAAAZHJzL2Rvd25yZXYueG1sTI9PS8Qw&#10;EMXvgt8hjOBF3LSVXWttuoig4EEWo6jHbDPbFvOnJNm2fnvHk97m8R5vfq/eLtawCUMcvBOQrzJg&#10;6FqvB9cJeHt9uCyBxaScVsY7FPCNEbbN6UmtKu1n94KTTB2jEhcrJaBPaaw4j22PVsWVH9GRd/DB&#10;qkQydFwHNVO5NbzIsg23anD0oVcj3vfYfsmjFfA4yfzw/Pk0fIR8J8f3Ul7MZhDi/Gy5uwWWcEl/&#10;YfjFJ3RoiGnvj05HZkjfFFcUpYMmkV+sr3NgewGbdQm8qfn/Ac0PAAAA//8DAFBLAQItABQABgAI&#10;AAAAIQC2gziS/gAAAOEBAAATAAAAAAAAAAAAAAAAAAAAAABbQ29udGVudF9UeXBlc10ueG1sUEsB&#10;Ai0AFAAGAAgAAAAhADj9If/WAAAAlAEAAAsAAAAAAAAAAAAAAAAALwEAAF9yZWxzLy5yZWxzUEsB&#10;Ai0AFAAGAAgAAAAhABZfaO3LAgAAfgUAAA4AAAAAAAAAAAAAAAAALgIAAGRycy9lMm9Eb2MueG1s&#10;UEsBAi0AFAAGAAgAAAAhAEifFvjfAAAACAEAAA8AAAAAAAAAAAAAAAAAJQUAAGRycy9kb3ducmV2&#10;LnhtbFBLBQYAAAAABAAEAPMAAAAxBgAAAAA=&#10;" fillcolor="#f4b183"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04992" behindDoc="0" locked="0" layoutInCell="1" allowOverlap="1" wp14:anchorId="0A3403B5" wp14:editId="087EFBB1">
                <wp:simplePos x="0" y="0"/>
                <wp:positionH relativeFrom="column">
                  <wp:posOffset>24765</wp:posOffset>
                </wp:positionH>
                <wp:positionV relativeFrom="paragraph">
                  <wp:posOffset>50800</wp:posOffset>
                </wp:positionV>
                <wp:extent cx="1036320" cy="472440"/>
                <wp:effectExtent l="0" t="0" r="0" b="381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6320" cy="472440"/>
                        </a:xfrm>
                        <a:prstGeom prst="rect">
                          <a:avLst/>
                        </a:prstGeom>
                        <a:noFill/>
                        <a:ln>
                          <a:noFill/>
                        </a:ln>
                        <a:effectLst/>
                      </wps:spPr>
                      <wps:txbx>
                        <w:txbxContent>
                          <w:p w:rsidR="00303A7D" w:rsidRPr="00EA3866" w:rsidRDefault="00303A7D" w:rsidP="00EB3570">
                            <w:pPr>
                              <w:spacing w:after="0"/>
                              <w:ind w:firstLine="0"/>
                              <w:jc w:val="center"/>
                              <w:rPr>
                                <w:b/>
                                <w:sz w:val="22"/>
                                <w:szCs w:val="22"/>
                              </w:rPr>
                            </w:pPr>
                            <w:r w:rsidRPr="00EA3866">
                              <w:rPr>
                                <w:b/>
                                <w:sz w:val="22"/>
                                <w:szCs w:val="22"/>
                              </w:rPr>
                              <w:t>Неналоговые доходы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403B5" id="Прямоугольник 71" o:spid="_x0000_s1043" style="position:absolute;left:0;text-align:left;margin-left:1.95pt;margin-top:4pt;width:81.6pt;height:37.2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gsgHAIAAOYDAAAOAAAAZHJzL2Uyb0RvYy54bWysU81uEzEQviPxDpbvZLNpaMoqm6pqVYRU&#10;oFLhARyvN2ux6zFjJ7vhhMS1Eo/AQ3Cp+OkzbN6IWW8SUrghLpbHM/PNfN+Mp6dNVbKVQqfBpDwe&#10;DDlTRkKmzSLlb99cPjnhzHlhMlGCUSlfK8dPZ48fTWubqBEUUGYKGYEYl9Q25YX3NokiJwtVCTcA&#10;qww5c8BKeDJxEWUoakKvymg0HB5HNWBmEaRyjl4veiefBfw8V9K/znOnPCtTTr35cGI4590ZzaYi&#10;WaCwhZbbNsQ/dFEJbajoHupCeMGWqP+CqrREcJD7gYQqgjzXUgUOxCYe/sHmphBWBS4kjrN7mdz/&#10;g5WvVtfIdJbyScyZERXNqP2y+bj53P5o7zef2q/tfft9c9v+bO/ab4yCSLHauoQSb+w1dpydvQL5&#10;zjED54UwC3WGCHWhREZ9hvjoQUJnOEpl8/olZFRPLD0E8Zocqw6QZGFNmNF6PyPVeCbpMR4eHR+N&#10;aJSSfOPJaDwOQ4xEssu26PxzBRXrLilH2oGALlZXzlP3FLoL6YoZuNRlGfagNA8eKLB/UWGRttm7&#10;9nsZfDNvgnzxZKfMHLI1sUPol40+B10KwA+c1bRoKXfvlwIVZ+ULQwo9izsKzAdj/HTSccNDz/zQ&#10;I4wkqJR7zvrrue+3eWlRLwqqFAeyBs5I1VwHwl3LfVfEvjNomYIO28XvtvXQDlG/v+fsFwAAAP//&#10;AwBQSwMEFAAGAAgAAAAhAIlxVZreAAAABgEAAA8AAABkcnMvZG93bnJldi54bWxMj0FrwkAUhO8F&#10;/8PyhF5K3WiLtWk2UoRSKYI0tp7X7DMJZt/G7Jqk/77PU3scZpj5JlkOthYdtr5ypGA6iUAg5c5U&#10;VCj42r3dL0D4oMno2hEq+EEPy3R0k+jYuJ4+sctCIbiEfKwVlCE0sZQ+L9FqP3ENEntH11odWLaF&#10;NK3uudzWchZFc2l1RbxQ6gZXJean7GIV9Pm22+8273J7t187Oq/Pq+z7Q6nb8fD6AiLgEP7CcMVn&#10;dEiZ6eAuZLyoFTw8c1DBgg9d3fnTFMSB9ewRZJrI//jpLwAAAP//AwBQSwECLQAUAAYACAAAACEA&#10;toM4kv4AAADhAQAAEwAAAAAAAAAAAAAAAAAAAAAAW0NvbnRlbnRfVHlwZXNdLnhtbFBLAQItABQA&#10;BgAIAAAAIQA4/SH/1gAAAJQBAAALAAAAAAAAAAAAAAAAAC8BAABfcmVscy8ucmVsc1BLAQItABQA&#10;BgAIAAAAIQAGmgsgHAIAAOYDAAAOAAAAAAAAAAAAAAAAAC4CAABkcnMvZTJvRG9jLnhtbFBLAQIt&#10;ABQABgAIAAAAIQCJcVWa3gAAAAYBAAAPAAAAAAAAAAAAAAAAAHYEAABkcnMvZG93bnJldi54bWxQ&#10;SwUGAAAAAAQABADzAAAAgQUAAAAA&#10;" filled="f" stroked="f">
                <v:textbox>
                  <w:txbxContent>
                    <w:p w:rsidR="00303A7D" w:rsidRPr="00EA3866" w:rsidRDefault="00303A7D" w:rsidP="00EB3570">
                      <w:pPr>
                        <w:spacing w:after="0"/>
                        <w:ind w:firstLine="0"/>
                        <w:jc w:val="center"/>
                        <w:rPr>
                          <w:b/>
                          <w:sz w:val="22"/>
                          <w:szCs w:val="22"/>
                        </w:rPr>
                      </w:pPr>
                      <w:r w:rsidRPr="00EA3866">
                        <w:rPr>
                          <w:b/>
                          <w:sz w:val="22"/>
                          <w:szCs w:val="22"/>
                        </w:rPr>
                        <w:t>Неналоговые доходы</w:t>
                      </w:r>
                    </w:p>
                  </w:txbxContent>
                </v:textbox>
              </v:rect>
            </w:pict>
          </mc:Fallback>
        </mc:AlternateContent>
      </w:r>
    </w:p>
    <w:p w:rsidR="00EB3570" w:rsidRPr="00EB3570" w:rsidRDefault="00EB3570" w:rsidP="00EB3570">
      <w:pPr>
        <w:spacing w:after="0"/>
        <w:jc w:val="right"/>
        <w:rPr>
          <w:rFonts w:eastAsia="Calibri"/>
          <w:color w:val="FF0000"/>
          <w:sz w:val="24"/>
          <w:szCs w:val="24"/>
          <w:lang w:eastAsia="en-US"/>
        </w:rPr>
      </w:pPr>
      <w:r w:rsidRPr="00EB3570">
        <w:rPr>
          <w:rFonts w:eastAsia="Calibri"/>
          <w:noProof/>
          <w:color w:val="FF0000"/>
          <w:sz w:val="24"/>
          <w:szCs w:val="24"/>
        </w:rPr>
        <mc:AlternateContent>
          <mc:Choice Requires="wps">
            <w:drawing>
              <wp:anchor distT="0" distB="0" distL="114300" distR="114300" simplePos="0" relativeHeight="251609088" behindDoc="0" locked="0" layoutInCell="1" allowOverlap="1" wp14:anchorId="7B8364B8" wp14:editId="7ABBE5FE">
                <wp:simplePos x="0" y="0"/>
                <wp:positionH relativeFrom="column">
                  <wp:posOffset>4185285</wp:posOffset>
                </wp:positionH>
                <wp:positionV relativeFrom="paragraph">
                  <wp:posOffset>38100</wp:posOffset>
                </wp:positionV>
                <wp:extent cx="579120" cy="7620"/>
                <wp:effectExtent l="0" t="0" r="30480" b="30480"/>
                <wp:wrapNone/>
                <wp:docPr id="75" name="Прямая соединительная линия 75"/>
                <wp:cNvGraphicFramePr/>
                <a:graphic xmlns:a="http://schemas.openxmlformats.org/drawingml/2006/main">
                  <a:graphicData uri="http://schemas.microsoft.com/office/word/2010/wordprocessingShape">
                    <wps:wsp>
                      <wps:cNvCnPr/>
                      <wps:spPr>
                        <a:xfrm>
                          <a:off x="0" y="0"/>
                          <a:ext cx="579120" cy="7620"/>
                        </a:xfrm>
                        <a:prstGeom prst="line">
                          <a:avLst/>
                        </a:prstGeom>
                        <a:noFill/>
                        <a:ln w="12700" cap="flat" cmpd="sng" algn="ctr">
                          <a:solidFill>
                            <a:srgbClr val="ED7D31">
                              <a:lumMod val="60000"/>
                              <a:lumOff val="40000"/>
                            </a:srgb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864F64A" id="Прямая соединительная линия 75" o:spid="_x0000_s1026" style="position:absolute;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5pt,3pt" to="375.1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aJ5EQIAANQDAAAOAAAAZHJzL2Uyb0RvYy54bWysU8uO0zAU3SPxD5b3NGlh2iFqOosJw4ZH&#10;JeADXMdJLPkl29O0O2CN1E/gF2YB0kgDfEPyR1w7aRlgh8jCub7X9+Se45PlxU4KtGXWca1yPJ2k&#10;GDFFdclVneN3b68enWPkPFElEVqxHO+Zwxerhw+WrcnYTDdalMwiAFEua02OG+9NliSONkwSN9GG&#10;KShW2kriYWvrpLSkBXQpklmazpNW29JYTZlzkC2GIl5F/Kpi1L+uKsc8EjmG2XxcbVw3YU1WS5LV&#10;lpiG03EM8g9TSMIVfPQEVRBP0LXlf0FJTq12uvITqmWiq4pTFjkAm2n6B5s3DTEscgFxnDnJ5P4f&#10;LH21XVvEyxwvzjBSRMIddZ/79/2h+9bd9AfUf+h+dF+7L91t97277T9CfNd/gjgUu7sxfUDQDlq2&#10;xmUAeanWdtw5s7ZBmF1lZXgDZbSL+u9P+rOdRxSSZ4un0xncEoXSYg4RYCS/Wo11/jnTEoUgx4Kr&#10;IA7JyPaF88PR45GQVvqKCwF5kgmFWnDnbJEGdAI+qwTxEEoDzJ2qMSKiBgNTbyOk04KXoT10O1tv&#10;LoVFWwImelYsisfTeEhcy5e6HNLzFJ7BTZAGzw3pJ8c00BhhIqXf8MPQBXHN0BJLA5LkHn4OwWWO&#10;zwPQURChwlgs2nukHoQfpA7RRpf7eANJ2IF14kdHmwdv3t9DfP9nXP0EAAD//wMAUEsDBBQABgAI&#10;AAAAIQBTsuYZ2gAAAAcBAAAPAAAAZHJzL2Rvd25yZXYueG1sTI/BTsMwEETvSPyDtUjcqJOiBhLi&#10;VFUrxLkFcd7GSxIar6PYbUO/nu0JbrOa0eybcjm5Xp1oDJ1nA+ksAUVce9txY+Dj/fXhGVSIyBZ7&#10;z2TghwIsq9ubEgvrz7yl0y42Sko4FGigjXEotA51Sw7DzA/E4n350WGUc2y0HfEs5a7X8yTJtMOO&#10;5UOLA61bqg+7ozNwsJtPnb5xHr4v3cWGaZVmeWPM/d20egEVaYp/YbjiCzpUwrT3R7ZB9QayRZ5K&#10;VIRMEv9pkTyC2ouYg65K/Z+/+gUAAP//AwBQSwECLQAUAAYACAAAACEAtoM4kv4AAADhAQAAEwAA&#10;AAAAAAAAAAAAAAAAAAAAW0NvbnRlbnRfVHlwZXNdLnhtbFBLAQItABQABgAIAAAAIQA4/SH/1gAA&#10;AJQBAAALAAAAAAAAAAAAAAAAAC8BAABfcmVscy8ucmVsc1BLAQItABQABgAIAAAAIQCVtaJ5EQIA&#10;ANQDAAAOAAAAAAAAAAAAAAAAAC4CAABkcnMvZTJvRG9jLnhtbFBLAQItABQABgAIAAAAIQBTsuYZ&#10;2gAAAAcBAAAPAAAAAAAAAAAAAAAAAGsEAABkcnMvZG93bnJldi54bWxQSwUGAAAAAAQABADzAAAA&#10;cgUAAAAA&#10;" strokecolor="#f4b183" strokeweight="1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606016" behindDoc="0" locked="0" layoutInCell="1" allowOverlap="1" wp14:anchorId="15734AEB" wp14:editId="030DE6C7">
                <wp:simplePos x="0" y="0"/>
                <wp:positionH relativeFrom="column">
                  <wp:posOffset>1548765</wp:posOffset>
                </wp:positionH>
                <wp:positionV relativeFrom="paragraph">
                  <wp:posOffset>59690</wp:posOffset>
                </wp:positionV>
                <wp:extent cx="594360" cy="0"/>
                <wp:effectExtent l="0" t="0" r="34290" b="19050"/>
                <wp:wrapNone/>
                <wp:docPr id="72" name="Прямая соединительная линия 72"/>
                <wp:cNvGraphicFramePr/>
                <a:graphic xmlns:a="http://schemas.openxmlformats.org/drawingml/2006/main">
                  <a:graphicData uri="http://schemas.microsoft.com/office/word/2010/wordprocessingShape">
                    <wps:wsp>
                      <wps:cNvCnPr/>
                      <wps:spPr>
                        <a:xfrm>
                          <a:off x="0" y="0"/>
                          <a:ext cx="594360" cy="0"/>
                        </a:xfrm>
                        <a:prstGeom prst="line">
                          <a:avLst/>
                        </a:prstGeom>
                        <a:noFill/>
                        <a:ln w="12700" cap="flat" cmpd="sng" algn="ctr">
                          <a:solidFill>
                            <a:srgbClr val="ED7D31">
                              <a:lumMod val="60000"/>
                              <a:lumOff val="40000"/>
                            </a:srgbClr>
                          </a:solidFill>
                          <a:prstDash val="solid"/>
                          <a:miter lim="800000"/>
                        </a:ln>
                        <a:effectLst/>
                      </wps:spPr>
                      <wps:bodyPr/>
                    </wps:wsp>
                  </a:graphicData>
                </a:graphic>
                <wp14:sizeRelH relativeFrom="margin">
                  <wp14:pctWidth>0</wp14:pctWidth>
                </wp14:sizeRelH>
              </wp:anchor>
            </w:drawing>
          </mc:Choice>
          <mc:Fallback>
            <w:pict>
              <v:line w14:anchorId="3E6B663E" id="Прямая соединительная линия 72" o:spid="_x0000_s1026" style="position:absolute;z-index:251606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21.95pt,4.7pt" to="168.7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Ry8DwIAANEDAAAOAAAAZHJzL2Uyb0RvYy54bWysU82O0zAQviPxDpbvNGl3aZeo6R42LBd+&#10;KgEP4DpOYsl/sr1NewPOSH0EXoEDSCst8AzJGzF20rLADZGDM57xfDPz+fPycicF2jLruFY5nk5S&#10;jJiiuuSqzvHbN9ePLjBynqiSCK1YjvfM4cvVwwfL1mRsphstSmYRgCiXtSbHjfcmSxJHGyaJm2jD&#10;FAQrbSXxsLV1UlrSAroUySxN50mrbWmspsw58BZDEK8iflUx6l9VlWMeiRxDbz6uNq6bsCarJclq&#10;S0zD6dgG+YcuJOEKip6gCuIJurH8LyjJqdVOV35CtUx0VXHK4gwwzTT9Y5rXDTEszgLkOHOiyf0/&#10;WPpyu7aIlzlezDBSRMIddZ/6d/2h+9Z97g+of9/96L52X7rb7nt3238A+67/CHYIdnej+4AgHbhs&#10;jcsA8kqt7bhzZm0DMbvKyvCHkdEu8r8/8c92HlFwPn5yfjaHW6LHUPIrz1jnnzEtUTByLLgKzJCM&#10;bJ87D7Xg6PFIcCt9zYWItysUakGas0UaoAmIrBLEgykNjO1UjRERNaiXehshnRa8DOkByNl6cyUs&#10;2hJQ0NNiUZxN4yFxI1/ocnDPU/gGKYEbBDe4z49u6G2EiX3+hh+aLohrhpQYGpAk9/AyBJc5vghA&#10;sQAgCRXaYlHb4+iB9YHnYG10uY/0J2EHuolFR40HYd7fg33/Ja5+AgAA//8DAFBLAwQUAAYACAAA&#10;ACEAoTPCndoAAAAHAQAADwAAAGRycy9kb3ducmV2LnhtbEyOwU7DMBBE70j8g7VI3KiTphQS4lQV&#10;CHGmIM7beElC43UUu23o17NwKcfRjN68cjW5Xh1oDJ1nA+ksAUVce9txY+D97fnmHlSIyBZ7z2Tg&#10;mwKsqsuLEgvrj/xKh01slEA4FGigjXEotA51Sw7DzA/E0n360WGUODbajngUuOv1PEmW2mHH8tDi&#10;QI8t1bvN3hnY2acPnb5wHr5O3cmGaZ0u88aY66tp/QAq0hTPY/jVF3WoxGnr92yD6g3MF1kuUwP5&#10;ApT0WXZ3C2r7l3VV6v/+1Q8AAAD//wMAUEsBAi0AFAAGAAgAAAAhALaDOJL+AAAA4QEAABMAAAAA&#10;AAAAAAAAAAAAAAAAAFtDb250ZW50X1R5cGVzXS54bWxQSwECLQAUAAYACAAAACEAOP0h/9YAAACU&#10;AQAACwAAAAAAAAAAAAAAAAAvAQAAX3JlbHMvLnJlbHNQSwECLQAUAAYACAAAACEAtU0cvA8CAADR&#10;AwAADgAAAAAAAAAAAAAAAAAuAgAAZHJzL2Uyb0RvYy54bWxQSwECLQAUAAYACAAAACEAoTPCndoA&#10;AAAHAQAADwAAAAAAAAAAAAAAAABpBAAAZHJzL2Rvd25yZXYueG1sUEsFBgAAAAAEAAQA8wAAAHAF&#10;AAAAAA==&#10;" strokecolor="#f4b183" strokeweight="1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610112" behindDoc="0" locked="0" layoutInCell="1" allowOverlap="1" wp14:anchorId="475B05C2" wp14:editId="09F8B66E">
                <wp:simplePos x="0" y="0"/>
                <wp:positionH relativeFrom="column">
                  <wp:posOffset>2958465</wp:posOffset>
                </wp:positionH>
                <wp:positionV relativeFrom="paragraph">
                  <wp:posOffset>43180</wp:posOffset>
                </wp:positionV>
                <wp:extent cx="396240" cy="0"/>
                <wp:effectExtent l="0" t="0" r="22860" b="19050"/>
                <wp:wrapNone/>
                <wp:docPr id="76" name="Прямая соединительная линия 76"/>
                <wp:cNvGraphicFramePr/>
                <a:graphic xmlns:a="http://schemas.openxmlformats.org/drawingml/2006/main">
                  <a:graphicData uri="http://schemas.microsoft.com/office/word/2010/wordprocessingShape">
                    <wps:wsp>
                      <wps:cNvCnPr/>
                      <wps:spPr>
                        <a:xfrm>
                          <a:off x="0" y="0"/>
                          <a:ext cx="396240" cy="0"/>
                        </a:xfrm>
                        <a:prstGeom prst="line">
                          <a:avLst/>
                        </a:prstGeom>
                        <a:noFill/>
                        <a:ln w="12700" cap="flat" cmpd="sng" algn="ctr">
                          <a:solidFill>
                            <a:srgbClr val="ED7D31">
                              <a:lumMod val="60000"/>
                              <a:lumOff val="40000"/>
                            </a:srgbClr>
                          </a:solidFill>
                          <a:prstDash val="solid"/>
                          <a:miter lim="800000"/>
                        </a:ln>
                        <a:effectLst/>
                      </wps:spPr>
                      <wps:bodyPr/>
                    </wps:wsp>
                  </a:graphicData>
                </a:graphic>
              </wp:anchor>
            </w:drawing>
          </mc:Choice>
          <mc:Fallback>
            <w:pict>
              <v:line w14:anchorId="203C703B" id="Прямая соединительная линия 76" o:spid="_x0000_s1026" style="position:absolute;z-index:251610112;visibility:visible;mso-wrap-style:square;mso-wrap-distance-left:9pt;mso-wrap-distance-top:0;mso-wrap-distance-right:9pt;mso-wrap-distance-bottom:0;mso-position-horizontal:absolute;mso-position-horizontal-relative:text;mso-position-vertical:absolute;mso-position-vertical-relative:text" from="232.95pt,3.4pt" to="264.15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Ec3DwIAANEDAAAOAAAAZHJzL2Uyb0RvYy54bWysU82O0zAQviPxDpbvNGl31S5R0z1sWC78&#10;VAIewHWcxJL/ZHub9gackfoIvAKHRVppgWdI3oixk5YFbogcnPGM55uZz5+Xlzsp0JZZx7XK8XSS&#10;YsQU1SVXdY7fvb1+coGR80SVRGjFcrxnDl+uHj9atiZjM91oUTKLAES5rDU5brw3WZI42jBJ3EQb&#10;piBYaSuJh62tk9KSFtClSGZpOk9abUtjNWXOgbcYgngV8auKUf+6qhzzSOQYevNxtXHdhDVZLUlW&#10;W2IaTsc2yD90IQlXUPQEVRBP0I3lf0FJTq12uvITqmWiq4pTFmeAaabpH9O8aYhhcRYgx5kTTe7/&#10;wdJX27VFvMzxYo6RIhLuqPvcv+8P3bfuS39A/YfuR/e1u+3uuu/dXf8R7Pv+E9gh2N2P7gOCdOCy&#10;NS4DyCu1tuPOmbUNxOwqK8MfRka7yP/+xD/beUTBefZ0PjuHW6LHUPIrz1jnnzMtUTByLLgKzJCM&#10;bF84D7Xg6PFIcCt9zYWItysUakGas0UaoAmIrBLEgykNjO1UjRERNaiXehshnRa8DOkByNl6cyUs&#10;2hJQ0LNiUZxN4yFxI1/qcnDPU/gGKYEbBDe4z49u6G2EiX3+hh+aLohrhpQYGpAk9/AyBJc5vghA&#10;sQAgCRXaYlHb4+iB9YHnYG10uY/0J2EHuolFR40HYT7cg/3wJa5+AgAA//8DAFBLAwQUAAYACAAA&#10;ACEAi+7ZstoAAAAHAQAADwAAAGRycy9kb3ducmV2LnhtbEyPwU7DMBBE70j8g7VI3KiTQqMmxKkq&#10;EOJMQZzdeElC43WUddvQr2fppRxHM5p5U64m36sDjtwFMpDOElBIdXAdNQY+3l/ulqA4WnK2D4QG&#10;fpBhVV1flbZw4UhveNjERkkJcWENtDEOhdZct+gtz8KAJN5XGL2NIsdGu9Eepdz3ep4kmfa2I1lo&#10;7YBPLda7zd4b2LnnT52+Us7fp+7keFqnWd4Yc3szrR9BRZziJQx/+IIOlTBtw54cq97AQ7bIJWog&#10;kwfiL+bLe1Dbs9ZVqf/zV78AAAD//wMAUEsBAi0AFAAGAAgAAAAhALaDOJL+AAAA4QEAABMAAAAA&#10;AAAAAAAAAAAAAAAAAFtDb250ZW50X1R5cGVzXS54bWxQSwECLQAUAAYACAAAACEAOP0h/9YAAACU&#10;AQAACwAAAAAAAAAAAAAAAAAvAQAAX3JlbHMvLnJlbHNQSwECLQAUAAYACAAAACEATVhHNw8CAADR&#10;AwAADgAAAAAAAAAAAAAAAAAuAgAAZHJzL2Uyb0RvYy54bWxQSwECLQAUAAYACAAAACEAi+7ZstoA&#10;AAAHAQAADwAAAAAAAAAAAAAAAABpBAAAZHJzL2Rvd25yZXYueG1sUEsFBgAAAAAEAAQA8wAAAHAF&#10;AAAAAA==&#10;" strokecolor="#f4b183" strokeweight="1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608064" behindDoc="0" locked="0" layoutInCell="1" allowOverlap="1" wp14:anchorId="257B4100" wp14:editId="047968D5">
                <wp:simplePos x="0" y="0"/>
                <wp:positionH relativeFrom="column">
                  <wp:posOffset>5480685</wp:posOffset>
                </wp:positionH>
                <wp:positionV relativeFrom="paragraph">
                  <wp:posOffset>43180</wp:posOffset>
                </wp:positionV>
                <wp:extent cx="396240" cy="0"/>
                <wp:effectExtent l="0" t="0" r="22860" b="19050"/>
                <wp:wrapNone/>
                <wp:docPr id="74" name="Прямая соединительная линия 74"/>
                <wp:cNvGraphicFramePr/>
                <a:graphic xmlns:a="http://schemas.openxmlformats.org/drawingml/2006/main">
                  <a:graphicData uri="http://schemas.microsoft.com/office/word/2010/wordprocessingShape">
                    <wps:wsp>
                      <wps:cNvCnPr/>
                      <wps:spPr>
                        <a:xfrm>
                          <a:off x="0" y="0"/>
                          <a:ext cx="396240" cy="0"/>
                        </a:xfrm>
                        <a:prstGeom prst="line">
                          <a:avLst/>
                        </a:prstGeom>
                        <a:noFill/>
                        <a:ln w="12700" cap="flat" cmpd="sng" algn="ctr">
                          <a:solidFill>
                            <a:srgbClr val="ED7D31">
                              <a:lumMod val="60000"/>
                              <a:lumOff val="40000"/>
                            </a:srgbClr>
                          </a:solidFill>
                          <a:prstDash val="solid"/>
                          <a:miter lim="800000"/>
                        </a:ln>
                        <a:effectLst/>
                      </wps:spPr>
                      <wps:bodyPr/>
                    </wps:wsp>
                  </a:graphicData>
                </a:graphic>
              </wp:anchor>
            </w:drawing>
          </mc:Choice>
          <mc:Fallback>
            <w:pict>
              <v:line w14:anchorId="11318EC0" id="Прямая соединительная линия 74"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431.55pt,3.4pt" to="462.75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yJTEAIAANEDAAAOAAAAZHJzL2Uyb0RvYy54bWysU82O0zAQviPxDpbvNGm3apeo6R62LBd+&#10;KgEP4DpOYsl/sr1NewPOSH0EXoHDIq20uzxD8kaMnbQscEPk4IxnPN/MfP68uNhJgbbMOq5Vjsej&#10;FCOmqC64qnL84f3Vs3OMnCeqIEIrluM9c/hi+fTJojEZm+hai4JZBCDKZY3Jce29yZLE0ZpJ4kba&#10;MAXBUltJPGxtlRSWNIAuRTJJ01nSaFsYqylzDryrPoiXEb8sGfVvy9Ixj0SOoTcfVxvXTViT5YJk&#10;lSWm5nRog/xDF5JwBUVPUCviCbq2/C8oyanVTpd+RLVMdFlyyuIMMM04/WOadzUxLM4C5Dhzosn9&#10;P1j6Zru2iBc5nk8xUkTCHbVfu4/dob1vv3UH1H1qf7Tf25v2tn1ob7vPYN91X8AOwfZucB8QpAOX&#10;jXEZQF6qtR12zqxtIGZXWhn+MDLaRf73J/7ZziMKzrPns8kUbokeQ8mvPGOdf8m0RMHIseAqMEMy&#10;sn3lPNSCo8cjwa30FRci3q5QqAFpTuZpgCYgslIQD6Y0MLZTFUZEVKBe6m2EdFrwIqQHIGerzaWw&#10;aEtAQS9W89XZOB4S1/K1Lnr3LIWvlxK4QXC9e3p0Q28DTOzzN/zQ9Iq4uk+JoR5Jcg8vQ3CZ4/MA&#10;FAsAklChLRa1PYweWO95DtZGF/tIfxJ2oJtYdNB4EObjPdiPX+LyJwAAAP//AwBQSwMEFAAGAAgA&#10;AAAhAH/MVQbaAAAABwEAAA8AAABkcnMvZG93bnJldi54bWxMj8FOwzAQRO9I/IO1lbhRJ0WNmhCn&#10;qkCIMwVx3sZLkjZeR7Hbhn49Cxd6HM1o5k25nlyvTjSGzrOBdJ6AIq697bgx8PH+cr8CFSKyxd4z&#10;GfimAOvq9qbEwvozv9FpGxslJRwKNNDGOBRah7olh2HuB2LxvvzoMIocG21HPEu56/UiSTLtsGNZ&#10;aHGgp5bqw/boDBzs86dOXzkP+0t3sWHapFneGHM3mzaPoCJN8T8Mv/iCDpUw7fyRbVC9gVX2kErU&#10;QCYPxM8XyyWo3Z/WVamv+asfAAAA//8DAFBLAQItABQABgAIAAAAIQC2gziS/gAAAOEBAAATAAAA&#10;AAAAAAAAAAAAAAAAAABbQ29udGVudF9UeXBlc10ueG1sUEsBAi0AFAAGAAgAAAAhADj9If/WAAAA&#10;lAEAAAsAAAAAAAAAAAAAAAAALwEAAF9yZWxzLy5yZWxzUEsBAi0AFAAGAAgAAAAhAGLDIlMQAgAA&#10;0QMAAA4AAAAAAAAAAAAAAAAALgIAAGRycy9lMm9Eb2MueG1sUEsBAi0AFAAGAAgAAAAhAH/MVQba&#10;AAAABwEAAA8AAAAAAAAAAAAAAAAAagQAAGRycy9kb3ducmV2LnhtbFBLBQYAAAAABAAEAPMAAABx&#10;BQAAAAA=&#10;" strokecolor="#f4b183" strokeweight="1pt">
                <v:stroke joinstyle="miter"/>
              </v:line>
            </w:pict>
          </mc:Fallback>
        </mc:AlternateContent>
      </w:r>
    </w:p>
    <w:p w:rsidR="00EB3570" w:rsidRPr="00EB3570" w:rsidRDefault="00EB3570" w:rsidP="00EB3570">
      <w:pPr>
        <w:spacing w:after="0"/>
        <w:jc w:val="right"/>
        <w:rPr>
          <w:rFonts w:eastAsia="Calibri"/>
          <w:color w:val="FF0000"/>
          <w:sz w:val="24"/>
          <w:szCs w:val="24"/>
          <w:lang w:eastAsia="en-US"/>
        </w:rPr>
      </w:pPr>
    </w:p>
    <w:p w:rsidR="00EB3570" w:rsidRPr="00EB3570" w:rsidRDefault="00EB3570" w:rsidP="00EB3570">
      <w:pPr>
        <w:spacing w:after="0"/>
        <w:jc w:val="right"/>
        <w:rPr>
          <w:rFonts w:eastAsia="Calibri"/>
          <w:color w:val="FF0000"/>
          <w:sz w:val="24"/>
          <w:szCs w:val="24"/>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731968" behindDoc="0" locked="0" layoutInCell="1" allowOverlap="1" wp14:anchorId="1C82F809" wp14:editId="67723933">
                <wp:simplePos x="0" y="0"/>
                <wp:positionH relativeFrom="column">
                  <wp:posOffset>4208145</wp:posOffset>
                </wp:positionH>
                <wp:positionV relativeFrom="paragraph">
                  <wp:posOffset>60960</wp:posOffset>
                </wp:positionV>
                <wp:extent cx="746760" cy="266700"/>
                <wp:effectExtent l="0" t="0" r="0" b="0"/>
                <wp:wrapNone/>
                <wp:docPr id="61" name="Прямоугольник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6760" cy="266700"/>
                        </a:xfrm>
                        <a:prstGeom prst="rect">
                          <a:avLst/>
                        </a:prstGeom>
                        <a:noFill/>
                        <a:ln>
                          <a:noFill/>
                        </a:ln>
                        <a:effectLst/>
                      </wps:spPr>
                      <wps:txbx>
                        <w:txbxContent>
                          <w:p w:rsidR="00303A7D" w:rsidRPr="009B0D31" w:rsidRDefault="00303A7D" w:rsidP="00EB3570">
                            <w:pPr>
                              <w:spacing w:after="0"/>
                              <w:ind w:firstLine="0"/>
                              <w:jc w:val="center"/>
                              <w:rPr>
                                <w:rFonts w:eastAsia="Calibri"/>
                                <w:color w:val="000000" w:themeColor="text1"/>
                                <w:sz w:val="18"/>
                                <w:szCs w:val="18"/>
                                <w:lang w:eastAsia="en-US"/>
                              </w:rPr>
                            </w:pPr>
                            <w:r w:rsidRPr="00244A86">
                              <w:rPr>
                                <w:rFonts w:eastAsia="Calibri"/>
                                <w:color w:val="000000" w:themeColor="text1"/>
                                <w:sz w:val="14"/>
                                <w:szCs w:val="14"/>
                                <w:lang w:eastAsia="en-US"/>
                              </w:rPr>
                              <w:t xml:space="preserve">11 634 </w:t>
                            </w:r>
                            <w:r>
                              <w:rPr>
                                <w:rFonts w:eastAsia="Calibri"/>
                                <w:color w:val="000000" w:themeColor="text1"/>
                                <w:sz w:val="14"/>
                                <w:szCs w:val="14"/>
                                <w:lang w:eastAsia="en-US"/>
                              </w:rPr>
                              <w:t>65</w:t>
                            </w:r>
                            <w:r w:rsidRPr="00244A86">
                              <w:rPr>
                                <w:rFonts w:eastAsia="Calibri"/>
                                <w:color w:val="000000" w:themeColor="text1"/>
                                <w:sz w:val="14"/>
                                <w:szCs w:val="14"/>
                                <w:lang w:eastAsia="en-US"/>
                              </w:rPr>
                              <w:t>2,08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2F809" id="Прямоугольник 61" o:spid="_x0000_s1044" style="position:absolute;left:0;text-align:left;margin-left:331.35pt;margin-top:4.8pt;width:58.8pt;height:21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YpfGwIAAOUDAAAOAAAAZHJzL2Uyb0RvYy54bWysU82O0zAQviPxDpbvNE1V0iVqulrtahHS&#10;AistPIDrOI1F4jFjt0k5IXFF4hF4CC6In32G9I2YOG3ZhRviYnk8M9/MfPN5ftrWFdsodBpMxuPR&#10;mDNlJOTarDL++tXloxPOnBcmFxUYlfGtcvx08fDBvLGpmkAJVa6QEYhxaWMzXnpv0yhyslS1cCOw&#10;ypCzAKyFJxNXUY6iIfS6iibjcRI1gLlFkMo5er0YnHwR8ItCSf+yKJzyrMo49ebDieFc9me0mIt0&#10;hcKWWu7bEP/QRS20oaJHqAvhBVuj/guq1hLBQeFHEuoIikJLFWagaeLxH9PclMKqMAuR4+yRJvf/&#10;YOWLzTUynWc8iTkzoqYddZ9373efuh/d7e5D96W77b7vPnY/u6/dN0ZBxFhjXUqJN/Ya+5mdvQL5&#10;xjED56UwK3WGCE2pRE59hvjoXkJvOEply+Y55FRPrD0E8toC6x6QaGFt2NH2uCPVeibpcTZNZglt&#10;UpJrkiSzcdhhJNJDskXnnyqoWX/JOJIEArjYXDlPzVPoIaSvZeBSV1WQQWXuPVDg8KKCjvbZh+4H&#10;Fny7bAN78cmBmCXkWxoOYdAa/Q26lIDvOGtIZxl3b9cCFWfVM0MEPYmn016YwZg+nk3IwLue5V2P&#10;MJKgMu45G67nfhDz2qJelVQpDsMaOCNSCx0G7lseuqLpe4O0FHjY674X6107RP3+nYtfAAAA//8D&#10;AFBLAwQUAAYACAAAACEA3mY7f+AAAAAIAQAADwAAAGRycy9kb3ducmV2LnhtbEyPQUvDQBSE74L/&#10;YXmCF2k3rbitMS9FCmKRQjGtPW+TZxLMvk2z2yT+e9eTHocZZr5JVqNpRE+dqy0jzKYRCOLcFjWX&#10;CIf9y2QJwnnNhW4sE8I3OVil11eJjgs78Dv1mS9FKGEXa4TK+zaW0uUVGe2mtiUO3qftjPZBdqUs&#10;Oj2EctPIeRQpaXTNYaHSLa0ryr+yi0EY8l1/3G9f5e7uuLF83pzX2ccb4u3N+PwEwtPo/8Lwix/Q&#10;IQ1MJ3vhwokGQan5IkQRHhWI4C+W0T2IE8LDTIFME/n/QPoDAAD//wMAUEsBAi0AFAAGAAgAAAAh&#10;ALaDOJL+AAAA4QEAABMAAAAAAAAAAAAAAAAAAAAAAFtDb250ZW50X1R5cGVzXS54bWxQSwECLQAU&#10;AAYACAAAACEAOP0h/9YAAACUAQAACwAAAAAAAAAAAAAAAAAvAQAAX3JlbHMvLnJlbHNQSwECLQAU&#10;AAYACAAAACEA7ZWKXxsCAADlAwAADgAAAAAAAAAAAAAAAAAuAgAAZHJzL2Uyb0RvYy54bWxQSwEC&#10;LQAUAAYACAAAACEA3mY7f+AAAAAIAQAADwAAAAAAAAAAAAAAAAB1BAAAZHJzL2Rvd25yZXYueG1s&#10;UEsFBgAAAAAEAAQA8wAAAIIFAAAAAA==&#10;" filled="f" stroked="f">
                <v:textbox>
                  <w:txbxContent>
                    <w:p w:rsidR="00303A7D" w:rsidRPr="009B0D31" w:rsidRDefault="00303A7D" w:rsidP="00EB3570">
                      <w:pPr>
                        <w:spacing w:after="0"/>
                        <w:ind w:firstLine="0"/>
                        <w:jc w:val="center"/>
                        <w:rPr>
                          <w:rFonts w:eastAsia="Calibri"/>
                          <w:color w:val="000000" w:themeColor="text1"/>
                          <w:sz w:val="18"/>
                          <w:szCs w:val="18"/>
                          <w:lang w:eastAsia="en-US"/>
                        </w:rPr>
                      </w:pPr>
                      <w:r w:rsidRPr="00244A86">
                        <w:rPr>
                          <w:rFonts w:eastAsia="Calibri"/>
                          <w:color w:val="000000" w:themeColor="text1"/>
                          <w:sz w:val="14"/>
                          <w:szCs w:val="14"/>
                          <w:lang w:eastAsia="en-US"/>
                        </w:rPr>
                        <w:t xml:space="preserve">11 634 </w:t>
                      </w:r>
                      <w:r>
                        <w:rPr>
                          <w:rFonts w:eastAsia="Calibri"/>
                          <w:color w:val="000000" w:themeColor="text1"/>
                          <w:sz w:val="14"/>
                          <w:szCs w:val="14"/>
                          <w:lang w:eastAsia="en-US"/>
                        </w:rPr>
                        <w:t>65</w:t>
                      </w:r>
                      <w:r w:rsidRPr="00244A86">
                        <w:rPr>
                          <w:rFonts w:eastAsia="Calibri"/>
                          <w:color w:val="000000" w:themeColor="text1"/>
                          <w:sz w:val="14"/>
                          <w:szCs w:val="14"/>
                          <w:lang w:eastAsia="en-US"/>
                        </w:rPr>
                        <w:t>2,08</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32992" behindDoc="0" locked="0" layoutInCell="1" allowOverlap="1" wp14:anchorId="240941C1" wp14:editId="122C55FE">
                <wp:simplePos x="0" y="0"/>
                <wp:positionH relativeFrom="column">
                  <wp:posOffset>5478780</wp:posOffset>
                </wp:positionH>
                <wp:positionV relativeFrom="paragraph">
                  <wp:posOffset>57150</wp:posOffset>
                </wp:positionV>
                <wp:extent cx="701040" cy="266700"/>
                <wp:effectExtent l="0" t="0" r="0" b="0"/>
                <wp:wrapNone/>
                <wp:docPr id="94" name="Прямоугольник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9B0D31" w:rsidRDefault="00303A7D" w:rsidP="00EB3570">
                            <w:pPr>
                              <w:spacing w:after="0"/>
                              <w:ind w:firstLine="0"/>
                              <w:jc w:val="center"/>
                              <w:rPr>
                                <w:rFonts w:eastAsia="Calibri"/>
                                <w:color w:val="000000" w:themeColor="text1"/>
                                <w:sz w:val="18"/>
                                <w:szCs w:val="18"/>
                                <w:lang w:eastAsia="en-US"/>
                              </w:rPr>
                            </w:pPr>
                            <w:r w:rsidRPr="00244A86">
                              <w:rPr>
                                <w:rFonts w:eastAsia="Calibri"/>
                                <w:color w:val="000000" w:themeColor="text1"/>
                                <w:sz w:val="14"/>
                                <w:szCs w:val="14"/>
                                <w:lang w:eastAsia="en-US"/>
                              </w:rPr>
                              <w:t>11 876 013,75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941C1" id="Прямоугольник 94" o:spid="_x0000_s1045" style="position:absolute;left:0;text-align:left;margin-left:431.4pt;margin-top:4.5pt;width:55.2pt;height:21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RGRGgIAAOUDAAAOAAAAZHJzL2Uyb0RvYy54bWysU82O0zAQviPxDpbvNE1VWho1Xa12tQhp&#10;gZUWHsB1nMYi8Zix26SckLgi8Qg8BBfEzz5D+kZMnLZ04Ya4WB7PzDcz33yenzVVyTYKnQaT8ngw&#10;5EwZCZk2q5S/fnX16AlnzguTiRKMSvlWOX62ePhgXttEjaCAMlPICMS4pLYpL7y3SRQ5WahKuAFY&#10;ZciZA1bCk4mrKENRE3pVRqPhcBLVgJlFkMo5er3snXwR8PNcSf8yz53yrEw59ebDieFcdme0mItk&#10;hcIWWu7bEP/QRSW0oaJHqEvhBVuj/guq0hLBQe4HEqoI8lxLFWagaeLhH9PcFsKqMAuR4+yRJvf/&#10;YOWLzQ0ynaV8NubMiIp21H7evd99an+0d7sP7Zf2rv2++9j+bL+23xgFEWO1dQkl3tob7GZ29hrk&#10;G8cMXBTCrNQ5ItSFEhn1GXfx0b2EznCUypb1c8ionlh7COQ1OVYdINHCmrCj7XFHqvFM0uOUaBrT&#10;JiW5RpPJdBh2GInkkGzR+acKKtZdUo4kgQAuNtfOd82I5BDS1TJwpcsyyKA09x4osH9RQUf77EP3&#10;PQu+WTaBvXh2IGYJ2ZaGQ+i1Rn+DLgXgO85q0lnK3du1QMVZ+cwQQbN43I3jgzF+PB2Rgaee5alH&#10;GElQKfec9dcL34t5bVGvCqoUh2ENnBOpuQ4Ddy33Xe1XQVoKPOx134n11A5Rv3/n4hcAAAD//wMA&#10;UEsDBBQABgAIAAAAIQDz6pdi4AAAAAgBAAAPAAAAZHJzL2Rvd25yZXYueG1sTI9BS8NAFITvgv9h&#10;eYIXaTeNWNuYlyIFsUihmNaet9k1CWbfptltEv+9z5MehxlmvklXo21EbzpfO0KYTSMQhgqnayoR&#10;DvuXyQKED4q0ahwZhG/jYZVdX6Uq0W6gd9PnoRRcQj5RCFUIbSKlLypjlZ+61hB7n66zKrDsSqk7&#10;NXC5bWQcRXNpVU28UKnWrCtTfOUXizAUu/64377K3d1x4+i8Oa/zjzfE25vx+QlEMGP4C8MvPqND&#10;xkwndyHtRYOwmMeMHhCWfIn95eN9DOKE8DCLQGap/H8g+wEAAP//AwBQSwECLQAUAAYACAAAACEA&#10;toM4kv4AAADhAQAAEwAAAAAAAAAAAAAAAAAAAAAAW0NvbnRlbnRfVHlwZXNdLnhtbFBLAQItABQA&#10;BgAIAAAAIQA4/SH/1gAAAJQBAAALAAAAAAAAAAAAAAAAAC8BAABfcmVscy8ucmVsc1BLAQItABQA&#10;BgAIAAAAIQDQoRGRGgIAAOUDAAAOAAAAAAAAAAAAAAAAAC4CAABkcnMvZTJvRG9jLnhtbFBLAQIt&#10;ABQABgAIAAAAIQDz6pdi4AAAAAgBAAAPAAAAAAAAAAAAAAAAAHQEAABkcnMvZG93bnJldi54bWxQ&#10;SwUGAAAAAAQABADzAAAAgQUAAAAA&#10;" filled="f" stroked="f">
                <v:textbox>
                  <w:txbxContent>
                    <w:p w:rsidR="00303A7D" w:rsidRPr="009B0D31" w:rsidRDefault="00303A7D" w:rsidP="00EB3570">
                      <w:pPr>
                        <w:spacing w:after="0"/>
                        <w:ind w:firstLine="0"/>
                        <w:jc w:val="center"/>
                        <w:rPr>
                          <w:rFonts w:eastAsia="Calibri"/>
                          <w:color w:val="000000" w:themeColor="text1"/>
                          <w:sz w:val="18"/>
                          <w:szCs w:val="18"/>
                          <w:lang w:eastAsia="en-US"/>
                        </w:rPr>
                      </w:pPr>
                      <w:r w:rsidRPr="00244A86">
                        <w:rPr>
                          <w:rFonts w:eastAsia="Calibri"/>
                          <w:color w:val="000000" w:themeColor="text1"/>
                          <w:sz w:val="14"/>
                          <w:szCs w:val="14"/>
                          <w:lang w:eastAsia="en-US"/>
                        </w:rPr>
                        <w:t>11 876 013,75</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23424" behindDoc="0" locked="0" layoutInCell="1" allowOverlap="1" wp14:anchorId="49EBB2B0" wp14:editId="7232D35D">
                <wp:simplePos x="0" y="0"/>
                <wp:positionH relativeFrom="column">
                  <wp:posOffset>5053965</wp:posOffset>
                </wp:positionH>
                <wp:positionV relativeFrom="paragraph">
                  <wp:posOffset>129540</wp:posOffset>
                </wp:positionV>
                <wp:extent cx="601980" cy="274320"/>
                <wp:effectExtent l="0" t="0" r="0" b="0"/>
                <wp:wrapNone/>
                <wp:docPr id="96" name="Прямоугольник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980" cy="27432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43,8%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EBB2B0" id="Прямоугольник 96" o:spid="_x0000_s1046" style="position:absolute;left:0;text-align:left;margin-left:397.95pt;margin-top:10.2pt;width:47.4pt;height:21.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B17GgIAAOUDAAAOAAAAZHJzL2Uyb0RvYy54bWysU81uEzEQviPxDpbvZLMhpM0qm6pqVYRU&#10;oFLhARyvN7ti12PGTnbLCYlrJR6Bh+CC+OkzbN6IsTdJU7ghLpY9P9/MfPN5dtLWFVsrtCXolMeD&#10;IWdKS8hKvUz52zcXT445s07oTFSgVcpvlOUn88ePZo1J1AgKqDKFjEC0TRqT8sI5k0SRlYWqhR2A&#10;UZqcOWAtHD1xGWUoGkKvq2g0HE6iBjAzCFJZS9bz3snnAT/PlXSv89wqx6qUU28unBjOhT+j+Uwk&#10;SxSmKOW2DfEPXdSi1FR0D3UunGArLP+CqkuJYCF3Awl1BHleShVmoGni4R/TXBfCqDALkWPNnib7&#10;/2Dlq/UVsjJL+XTCmRY17aj7svm4+dz97O42n7qv3V33Y3Pb/eq+dd8ZBRFjjbEJJV6bK/QzW3MJ&#10;8p1lGs4KoZfqFBGaQomM+ox9fPQgwT8spbJF8xIyqidWDgJ5bY61ByRaWBt2dLPfkWodk2ScDOPp&#10;MW1Skmt0NH46CjuMRLJLNmjdcwU185eUI0kggIv1pXW+GZHsQnwtDRdlVQUZVPqBgQJ7iwo62mbv&#10;uu9ZcO2iDez1bXjnArIbGg6h1xr9DboUgB84a0hnKbfvVwIVZ9ULTQRN4/HYCzM8xs+OCIjhoWdx&#10;6BFaElTKHWf99cz1Yl4ZLJcFVYrDsBpOidS8DAPfd7VdBWkp8LDVvRfr4TtE3f/O+W8AAAD//wMA&#10;UEsDBBQABgAIAAAAIQCEfmZQ4QAAAAkBAAAPAAAAZHJzL2Rvd25yZXYueG1sTI9BS8NAEIXvgv9h&#10;GcGL2I1V0yZmUqQgFhGKqfa8zY5JMDubZrdJ/PeuJz0O7+O9b7LVZFoxUO8aywg3swgEcWl1wxXC&#10;++7pegnCecVatZYJ4ZscrPLzs0yl2o78RkPhKxFK2KUKofa+S6V0ZU1GuZntiEP2aXujfDj7Supe&#10;jaHctHIeRbE0quGwUKuO1jWVX8XJIIzldtjvXp/l9mq/sXzcHNfFxwvi5cX0+ADC0+T/YPjVD+qQ&#10;B6eDPbF2okVYJPdJQBHm0R2IACyTaAHigBDfxiDzTP7/IP8BAAD//wMAUEsBAi0AFAAGAAgAAAAh&#10;ALaDOJL+AAAA4QEAABMAAAAAAAAAAAAAAAAAAAAAAFtDb250ZW50X1R5cGVzXS54bWxQSwECLQAU&#10;AAYACAAAACEAOP0h/9YAAACUAQAACwAAAAAAAAAAAAAAAAAvAQAAX3JlbHMvLnJlbHNQSwECLQAU&#10;AAYACAAAACEAscQdexoCAADlAwAADgAAAAAAAAAAAAAAAAAuAgAAZHJzL2Uyb0RvYy54bWxQSwEC&#10;LQAUAAYACAAAACEAhH5mUOEAAAAJAQAADwAAAAAAAAAAAAAAAAB0BAAAZHJzL2Rvd25yZXYueG1s&#10;UEsFBgAAAAAEAAQA8wAAAIIFA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43,8%</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600896" behindDoc="0" locked="0" layoutInCell="1" allowOverlap="1" wp14:anchorId="22E3974A" wp14:editId="102FB925">
                <wp:simplePos x="0" y="0"/>
                <wp:positionH relativeFrom="column">
                  <wp:posOffset>5076825</wp:posOffset>
                </wp:positionH>
                <wp:positionV relativeFrom="paragraph">
                  <wp:posOffset>43180</wp:posOffset>
                </wp:positionV>
                <wp:extent cx="502920" cy="472440"/>
                <wp:effectExtent l="57150" t="57150" r="49530" b="41910"/>
                <wp:wrapNone/>
                <wp:docPr id="64" name="Овал 64"/>
                <wp:cNvGraphicFramePr/>
                <a:graphic xmlns:a="http://schemas.openxmlformats.org/drawingml/2006/main">
                  <a:graphicData uri="http://schemas.microsoft.com/office/word/2010/wordprocessingShape">
                    <wps:wsp>
                      <wps:cNvSpPr/>
                      <wps:spPr>
                        <a:xfrm>
                          <a:off x="0" y="0"/>
                          <a:ext cx="502920" cy="4724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E34732" id="Овал 64" o:spid="_x0000_s1026" style="position:absolute;margin-left:399.75pt;margin-top:3.4pt;width:39.6pt;height:37.2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FfWswIAAEUFAAAOAAAAZHJzL2Uyb0RvYy54bWysVEtu2zAQ3RfoHQjuG8mq8zMiB0YMFwWC&#10;xGhSZE1TlESAvw5py+lheoai217CR+qQkmO36aqoFzTno/m9N7y63mpFNgK8tKako5OcEmG4raRp&#10;Svr5cfHughIfmKmYskaU9Fl4ej19++aqcxNR2NaqSgDBIMZPOlfSNgQ3yTLPW6GZP7FOGDTWFjQL&#10;KEKTVcA6jK5VVuT5WdZZqBxYLrxH7bw30mmKX9eCh/u69iIQVVKsLaQT0rmKZza9YpMGmGslH8pg&#10;/1CFZtJg0pdQcxYYWYN8FUpLDtbbOpxwqzNb15KL1AN2M8r/6OahZU6kXnA43r2Myf+/sPxuswQi&#10;q5KejSkxTCNGu2+7H7vvu58EVTifzvkJuj24JQySx2tsdluDjv/YBtmmmT6/zFRsA+GoPM2LywIn&#10;z9E0Pi/G4zTz7PCxAx8+CKtJvJRUKCWdj12zCdvc+oA50XvvFdXeKlktpFJJgGZ1o4BsGCJ8Wczz&#10;032C39yUIR3yszjPYy0MmVYrFvCqHfbuTUMJUw1SmAdIuY2NGRI9Yu45822fI4XteaNlQPIqqUt6&#10;kcdfVGOxysTKRKJf3wEWzYUR76to4DhlYEO/FkJrBwIuwJrQh1ayacMn2RCQuEihBSGWWG4lkbvJ&#10;BdMchfSuD70SG6Ee+yp6XRbh6wGLt5WtnhFwsP0meMcXEtu7ZT4sGSD1cTy4zuEej1pZnJkdbpS0&#10;Fr7+TR/9kZFopaTDVcJ5flkzEJSojwa5ejmKqJOQhPHpeaQDHFtWxxaz1jcWsRzhw+F4ukb/oPbX&#10;Gqx+wq2fxaxoYoZj7h65QbgJ/Yrju8HFbJbccN8cC7fmwfEYPAIRgX3cPjFwAxgBWXtn92v3ioC9&#10;b/zS2Nk62Fomdh7miuhHAXc18WCANT4Gx3LyOrx+018AAAD//wMAUEsDBBQABgAIAAAAIQCS3pdh&#10;3gAAAAgBAAAPAAAAZHJzL2Rvd25yZXYueG1sTI/NTsMwEITvSLyDtUjcqNNK5I84VYUoF+DQQsXV&#10;jbeJRbyOYrcJb89ygtuOZjT7TbWeXS8uOAbrScFykYBAaryx1Cr4eN/e5SBC1GR07wkVfGOAdX19&#10;VenS+Il2eNnHVnAJhVIr6GIcSilD06HTYeEHJPZOfnQ6shxbaUY9cbnr5SpJUum0Jf7Q6QEfO2y+&#10;9menIB7edmnx9LltXrKD3Zxs+5y8Tkrd3sybBxAR5/gXhl98RoeamY7+TCaIXkFWFPccVZDyAvbz&#10;LM9AHPlYrkDWlfw/oP4BAAD//wMAUEsBAi0AFAAGAAgAAAAhALaDOJL+AAAA4QEAABMAAAAAAAAA&#10;AAAAAAAAAAAAAFtDb250ZW50X1R5cGVzXS54bWxQSwECLQAUAAYACAAAACEAOP0h/9YAAACUAQAA&#10;CwAAAAAAAAAAAAAAAAAvAQAAX3JlbHMvLnJlbHNQSwECLQAUAAYACAAAACEAcQBX1rMCAABFBQAA&#10;DgAAAAAAAAAAAAAAAAAuAgAAZHJzL2Uyb0RvYy54bWxQSwECLQAUAAYACAAAACEAkt6XYd4AAAAI&#10;AQAADwAAAAAAAAAAAAAAAAANBQAAZHJzL2Rvd25yZXYueG1sUEsFBgAAAAAEAAQA8wAAABgGAAAA&#10;AA==&#10;" fillcolor="#92d050"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30944" behindDoc="0" locked="0" layoutInCell="1" allowOverlap="1" wp14:anchorId="11DE69F4" wp14:editId="1C93813F">
                <wp:simplePos x="0" y="0"/>
                <wp:positionH relativeFrom="column">
                  <wp:posOffset>2956560</wp:posOffset>
                </wp:positionH>
                <wp:positionV relativeFrom="paragraph">
                  <wp:posOffset>109220</wp:posOffset>
                </wp:positionV>
                <wp:extent cx="701040" cy="266700"/>
                <wp:effectExtent l="0" t="0" r="0" b="0"/>
                <wp:wrapNone/>
                <wp:docPr id="60"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9B0D31" w:rsidRDefault="00303A7D" w:rsidP="00EB3570">
                            <w:pPr>
                              <w:spacing w:after="0"/>
                              <w:ind w:firstLine="0"/>
                              <w:jc w:val="center"/>
                              <w:rPr>
                                <w:rFonts w:eastAsia="Calibri"/>
                                <w:color w:val="000000" w:themeColor="text1"/>
                                <w:sz w:val="18"/>
                                <w:szCs w:val="18"/>
                                <w:lang w:eastAsia="en-US"/>
                              </w:rPr>
                            </w:pPr>
                            <w:r w:rsidRPr="00D47B8B">
                              <w:rPr>
                                <w:rFonts w:eastAsia="Calibri"/>
                                <w:color w:val="000000" w:themeColor="text1"/>
                                <w:sz w:val="14"/>
                                <w:szCs w:val="14"/>
                                <w:lang w:eastAsia="en-US"/>
                              </w:rPr>
                              <w:t>11 769 447,86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E69F4" id="Прямоугольник 60" o:spid="_x0000_s1047" style="position:absolute;left:0;text-align:left;margin-left:232.8pt;margin-top:8.6pt;width:55.2pt;height:2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xLkGAIAAOUDAAAOAAAAZHJzL2Uyb0RvYy54bWysU82O0zAQviPxDpbvNG21tBA1Xa12tQhp&#10;gZUWHsB1nMYi8Zix26SckLgi8Qg8BBfEzz5D+kaMnbbbhRviYnk8M5+/7/N4dtrWFVsrdBpMxkeD&#10;IWfKSMi1WWb8zevLR084c16YXFRgVMY3yvHT+cMHs8amagwlVLlCRiDGpY3NeOm9TZPEyVLVwg3A&#10;KkPJArAWnkJcJjmKhtDrKhkPh5OkAcwtglTO0elFn+TziF8USvpXReGUZ1XGiZuPK8Z1EdZkPhPp&#10;EoUttdzREP/Aohba0KUHqAvhBVuh/guq1hLBQeEHEuoEikJLFTWQmtHwDzU3pbAqaiFznD3Y5P4f&#10;rHy5vkam84xPyB4janqj7sv2w/Zz97O73X7svna33Y/tp+5X9637zqiIHGusS6nxxl5j0OzsFci3&#10;jhk4L4VZqjNEaEolcuI5CvXJvYYQOGpli+YF5HSfWHmI5rUF1gGQbGFtfKPN4Y1U65mkwynZdEJU&#10;JaXGk8l0GBklIt03W3T+mYKahU3GkUYggov1lfOBjEj3JeEuA5e6quIYVObeARX2JyrO0a57z753&#10;wbeLNro3jkJDcgH5hsQh9LNGf4M2JeB7zhqas4y7dyuBirPquSGDno5Oghwfg5PH0zEFeJxZHGeE&#10;kQSVcc9Zvz33/TCvLOplSTeNolgDZ2RqoaPgO1a7p6BZij7s5j4M63Ecq+5+5/w3AAAA//8DAFBL&#10;AwQUAAYACAAAACEAV4aeM+AAAAAJAQAADwAAAGRycy9kb3ducmV2LnhtbEyPQUvDQBCF74L/YRnB&#10;i9iNwaY1ZlOkIBYRimnteZsdk2B2Ns1uk/jvHU96m8f7ePNetppsKwbsfeNIwd0sAoFUOtNQpWC/&#10;e75dgvBBk9GtI1TwjR5W+eVFplPjRnrHoQiV4BDyqVZQh9ClUvqyRqv9zHVI7H263urAsq+k6fXI&#10;4baVcRQl0uqG+EOtO1zXWH4VZ6tgLLfDYff2Irc3h42j0+a0Lj5elbq+mp4eQQScwh8Mv/W5OuTc&#10;6ejOZLxoFdwn84RRNhYxCAbmi4THHfl4iEHmmfy/IP8BAAD//wMAUEsBAi0AFAAGAAgAAAAhALaD&#10;OJL+AAAA4QEAABMAAAAAAAAAAAAAAAAAAAAAAFtDb250ZW50X1R5cGVzXS54bWxQSwECLQAUAAYA&#10;CAAAACEAOP0h/9YAAACUAQAACwAAAAAAAAAAAAAAAAAvAQAAX3JlbHMvLnJlbHNQSwECLQAUAAYA&#10;CAAAACEAAX8S5BgCAADlAwAADgAAAAAAAAAAAAAAAAAuAgAAZHJzL2Uyb0RvYy54bWxQSwECLQAU&#10;AAYACAAAACEAV4aeM+AAAAAJAQAADwAAAAAAAAAAAAAAAAByBAAAZHJzL2Rvd25yZXYueG1sUEsF&#10;BgAAAAAEAAQA8wAAAH8FAAAAAA==&#10;" filled="f" stroked="f">
                <v:textbox>
                  <w:txbxContent>
                    <w:p w:rsidR="00303A7D" w:rsidRPr="009B0D31" w:rsidRDefault="00303A7D" w:rsidP="00EB3570">
                      <w:pPr>
                        <w:spacing w:after="0"/>
                        <w:ind w:firstLine="0"/>
                        <w:jc w:val="center"/>
                        <w:rPr>
                          <w:rFonts w:eastAsia="Calibri"/>
                          <w:color w:val="000000" w:themeColor="text1"/>
                          <w:sz w:val="18"/>
                          <w:szCs w:val="18"/>
                          <w:lang w:eastAsia="en-US"/>
                        </w:rPr>
                      </w:pPr>
                      <w:r w:rsidRPr="00D47B8B">
                        <w:rPr>
                          <w:rFonts w:eastAsia="Calibri"/>
                          <w:color w:val="000000" w:themeColor="text1"/>
                          <w:sz w:val="14"/>
                          <w:szCs w:val="14"/>
                          <w:lang w:eastAsia="en-US"/>
                        </w:rPr>
                        <w:t>11 769 447,86</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27520" behindDoc="0" locked="0" layoutInCell="1" allowOverlap="1" wp14:anchorId="61D20BED" wp14:editId="52206C39">
                <wp:simplePos x="0" y="0"/>
                <wp:positionH relativeFrom="column">
                  <wp:posOffset>2508885</wp:posOffset>
                </wp:positionH>
                <wp:positionV relativeFrom="paragraph">
                  <wp:posOffset>157480</wp:posOffset>
                </wp:positionV>
                <wp:extent cx="594360" cy="289560"/>
                <wp:effectExtent l="0" t="0" r="0" b="0"/>
                <wp:wrapNone/>
                <wp:docPr id="98" name="Прямоугольник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40,7%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20BED" id="Прямоугольник 98" o:spid="_x0000_s1048" style="position:absolute;left:0;text-align:left;margin-left:197.55pt;margin-top:12.4pt;width:46.8pt;height:22.8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9RiGQIAAOUDAAAOAAAAZHJzL2Uyb0RvYy54bWysU82O0zAQviPxDpbvNG1ol23UdLXa1SKk&#10;BVZaeADXcRqLxGPGbpNyQuKKxCPwEFwQP/sM6RsxcdrShRviYs3vNzPfjGdnTVWytUKnwaR8NBhy&#10;poyETJtlyl+/unp0ypnzwmSiBKNSvlGOn80fPpjVNlExFFBmChmBGJfUNuWF9zaJIicLVQk3AKsM&#10;OXPASnhScRllKGpCr8ooHg5PohowswhSOUfWy97J5wE/z5X0L/PcKc/KlFNvPrwY3kX3RvOZSJYo&#10;bKHlrg3xD11UQhsqeoC6FF6wFeq/oCotERzkfiChiiDPtVRhBppmNPxjmttCWBVmIXKcPdDk/h+s&#10;fLG+QaazlE9pU0ZUtKP28/b99lP7o73bfmi/tHft9+3H9mf7tf3GKIgYq61LKPHW3mA3s7PXIN84&#10;ZuCiEGapzhGhLpTIqM9RFx/dS+gUR6lsUT+HjOqJlYdAXpNj1QESLawJO9ocdqQazyQZJ9Px4xPa&#10;pCRXfDqdkNxVEMk+2aLzTxVUrBNSjnQCAVysr53vQ/chXS0DV7osyS6S0twzEGZvUeGOdtn77nsW&#10;fLNoAntxvCdmAdmGhkPob43+BgkF4DvOarqzlLu3K4GKs/KZIYKmo/G4O8ygjCdPYlLw2LM49ggj&#10;CSrlnrNevPD9Ma8s6mVBlUZhWAPnRGquw8Bdy31Xu1XQLQXKdnffHeuxHqJ+/875LwAAAP//AwBQ&#10;SwMEFAAGAAgAAAAhAE5E+mHhAAAACQEAAA8AAABkcnMvZG93bnJldi54bWxMj0FLw0AQhe+C/2EZ&#10;wYvYTWu0MWZSpCAWEYqp9rzNjkkwO5tmt0n8964nPQ7z8d73stVkWjFQ7xrLCPNZBIK4tLrhCuF9&#10;93SdgHBesVatZUL4Jger/PwsU6m2I7/RUPhKhBB2qUKove9SKV1Zk1FuZjvi8Pu0vVE+nH0lda/G&#10;EG5auYiiO2lUw6GhVh2tayq/ipNBGMvtsN+9Psvt1X5j+bg5rouPF8TLi+nxAYSnyf/B8Ksf1CEP&#10;Tgd7Yu1Ei3BzfzsPKMIiDhMCECfJEsQBYRnFIPNM/l+Q/wAAAP//AwBQSwECLQAUAAYACAAAACEA&#10;toM4kv4AAADhAQAAEwAAAAAAAAAAAAAAAAAAAAAAW0NvbnRlbnRfVHlwZXNdLnhtbFBLAQItABQA&#10;BgAIAAAAIQA4/SH/1gAAAJQBAAALAAAAAAAAAAAAAAAAAC8BAABfcmVscy8ucmVsc1BLAQItABQA&#10;BgAIAAAAIQBWy9RiGQIAAOUDAAAOAAAAAAAAAAAAAAAAAC4CAABkcnMvZTJvRG9jLnhtbFBLAQIt&#10;ABQABgAIAAAAIQBORPph4QAAAAkBAAAPAAAAAAAAAAAAAAAAAHMEAABkcnMvZG93bnJldi54bWxQ&#10;SwUGAAAAAAQABADzAAAAgQU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40,7%</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98848" behindDoc="0" locked="0" layoutInCell="1" allowOverlap="1" wp14:anchorId="40E49A7A" wp14:editId="1D071702">
                <wp:simplePos x="0" y="0"/>
                <wp:positionH relativeFrom="column">
                  <wp:posOffset>2537460</wp:posOffset>
                </wp:positionH>
                <wp:positionV relativeFrom="paragraph">
                  <wp:posOffset>53340</wp:posOffset>
                </wp:positionV>
                <wp:extent cx="502920" cy="472440"/>
                <wp:effectExtent l="57150" t="57150" r="49530" b="41910"/>
                <wp:wrapNone/>
                <wp:docPr id="62" name="Овал 62"/>
                <wp:cNvGraphicFramePr/>
                <a:graphic xmlns:a="http://schemas.openxmlformats.org/drawingml/2006/main">
                  <a:graphicData uri="http://schemas.microsoft.com/office/word/2010/wordprocessingShape">
                    <wps:wsp>
                      <wps:cNvSpPr/>
                      <wps:spPr>
                        <a:xfrm>
                          <a:off x="0" y="0"/>
                          <a:ext cx="502920" cy="4724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3C0067" id="Овал 62" o:spid="_x0000_s1026" style="position:absolute;margin-left:199.8pt;margin-top:4.2pt;width:39.6pt;height:37.2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JnswIAAEUFAAAOAAAAZHJzL2Uyb0RvYy54bWysVEtu2zAQ3RfoHQjuG8mq8zMiB0YMFwWC&#10;xGhSZE1TlESAvw5py+lheoai217CR+qQkmO36aqoFzTno/m9N7y63mpFNgK8tKako5OcEmG4raRp&#10;Svr5cfHughIfmKmYskaU9Fl4ej19++aqcxNR2NaqSgDBIMZPOlfSNgQ3yTLPW6GZP7FOGDTWFjQL&#10;KEKTVcA6jK5VVuT5WdZZqBxYLrxH7bw30mmKX9eCh/u69iIQVVKsLaQT0rmKZza9YpMGmGslH8pg&#10;/1CFZtJg0pdQcxYYWYN8FUpLDtbbOpxwqzNb15KL1AN2M8r/6OahZU6kXnA43r2Myf+/sPxuswQi&#10;q5KeFZQYphGj3bfdj9333U+CKpxP5/wE3R7cEgbJ4zU2u61Bx39sg2zTTJ9fZiq2gXBUnubFZYGT&#10;52ganxfjcZp5dvjYgQ8fhNUkXkoqlJLOx67ZhG1ufcCc6L33impvlawWUqkkQLO6UUA2DBG+LOb5&#10;6T7Bb27KkA75WZznsRaGTKsVC3jVDnv3pqGEqQYpzAOk3MbGDIkeMfec+bbPkcL2vNEyIHmV1CW9&#10;yOMvqrFYZWJlItGv7wCL5sKI91U0cJwysKFfC6G1AwEXYE3oQyvZtOGTbAhIXKTQghBLLLeSyN3k&#10;gmmOQnrXh16JjVCPfRW9Lovw9YDF28pWzwg42H4TvOMLie3dMh+WDJD6OB5c53CPR60szswON0pa&#10;C1//po/+yEi0UtLhKuE8v6wZCErUR4NcvRxF1ElIwvj0PNIBji2rY4tZ6xuLWI7w4XA8XaN/UPtr&#10;DVY/4dbPYlY0McMxd4/cINyEfsXx3eBiNktuuG+OhVvz4HgMHoGIwD5unxi4AYyArL2z+7V7RcDe&#10;N35p7GwdbC0TOw9zRfSjgLuaeDDAGh+DYzl5HV6/6S8AAAD//wMAUEsDBBQABgAIAAAAIQAGw36n&#10;3gAAAAgBAAAPAAAAZHJzL2Rvd25yZXYueG1sTI/BTsMwEETvSPyDtUjcqEOp0iTEqSpEuUAPLVRc&#10;3XibWMTrKHab8PcsJziOZjTzplxNrhMXHIL1pOB+loBAqr2x1Cj4eN/cZSBC1GR05wkVfGOAVXV9&#10;VerC+JF2eNnHRnAJhUIraGPsCylD3aLTYeZ7JPZOfnA6shwaaQY9crnr5DxJUum0JV5odY9PLdZf&#10;+7NTEA/bXZo/f27q1+XBrk+2eUneRqVub6b1I4iIU/wLwy8+o0PFTEd/JhNEp+Ahz1OOKsgWINhf&#10;LDO+cmQ9z0BWpfx/oPoBAAD//wMAUEsBAi0AFAAGAAgAAAAhALaDOJL+AAAA4QEAABMAAAAAAAAA&#10;AAAAAAAAAAAAAFtDb250ZW50X1R5cGVzXS54bWxQSwECLQAUAAYACAAAACEAOP0h/9YAAACUAQAA&#10;CwAAAAAAAAAAAAAAAAAvAQAAX3JlbHMvLnJlbHNQSwECLQAUAAYACAAAACEAUWGSZ7MCAABFBQAA&#10;DgAAAAAAAAAAAAAAAAAuAgAAZHJzL2Uyb0RvYy54bWxQSwECLQAUAAYACAAAACEABsN+p94AAAAI&#10;AQAADwAAAAAAAAAAAAAAAAANBQAAZHJzL2Rvd25yZXYueG1sUEsFBgAAAAAEAAQA8wAAABgGAAAA&#10;AA==&#10;" fillcolor="#92d050"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25472" behindDoc="0" locked="0" layoutInCell="1" allowOverlap="1" wp14:anchorId="340A75A7" wp14:editId="10505DEA">
                <wp:simplePos x="0" y="0"/>
                <wp:positionH relativeFrom="column">
                  <wp:posOffset>3789045</wp:posOffset>
                </wp:positionH>
                <wp:positionV relativeFrom="paragraph">
                  <wp:posOffset>119380</wp:posOffset>
                </wp:positionV>
                <wp:extent cx="594360" cy="289560"/>
                <wp:effectExtent l="0" t="0" r="0" b="0"/>
                <wp:wrapNone/>
                <wp:docPr id="97" name="Прямоугольник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41,9%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A75A7" id="Прямоугольник 97" o:spid="_x0000_s1049" style="position:absolute;left:0;text-align:left;margin-left:298.35pt;margin-top:9.4pt;width:46.8pt;height:22.8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BVpGgIAAOUDAAAOAAAAZHJzL2Uyb0RvYy54bWysU81uEzEQviPxDpbvZJM0aZtVNlXVqgip&#10;QKXCAzheb3bFrseMneyGExJXJB6Bh+CCWugzbN6IsTcJKdwQF2t+v5n5Zjw9a6qSrRTaAnTCB70+&#10;Z0pLSAu9SPjbN1fPTjmzTuhUlKBVwtfK8rPZ0yfT2sRqCDmUqUJGINrGtUl47pyJo8jKXFXC9sAo&#10;Tc4MsBKOVFxEKYqa0KsyGvb7x1ENmBoEqawl62Xn5LOAn2VKutdZZpVjZcKpNxdeDO/cv9FsKuIF&#10;CpMXctuG+IcuKlFoKrqHuhROsCUWf0FVhUSwkLmehCqCLCukCjPQNIP+H9Pc5sKoMAuRY82eJvv/&#10;YOWr1Q2yIk345IQzLSraUft183Hzpf3RPmw+td/ah/Z+87n92X5v7xgFEWO1sTEl3pob9DNbcw3y&#10;nWUaLnKhF+ocEepciZT6HPj46FGCVyylsnn9ElKqJ5YOAnlNhpUHJFpYE3a03u9INY5JMo4no6Nj&#10;2qQk1/B0MibZVxDxLtmgdc8VVMwLCUc6gQAuVtfWdaG7EF9Lw1VRlmQXcakfGQizs6hwR9vsXfcd&#10;C66ZN4G94dGOmDmkaxoOobs1+hsk5IAfOKvpzhJu3y8FKs7KF5oImgxGI3+YQRmNT4ak4KFnfugR&#10;WhJUwh1nnXjhumNeGiwWOVUahGE1nBOpWREG9i13XW1XQbcUKNvevT/WQz1E/f6ds18AAAD//wMA&#10;UEsDBBQABgAIAAAAIQBwmaRX4QAAAAkBAAAPAAAAZHJzL2Rvd25yZXYueG1sTI9BS8NAEIXvgv9h&#10;GcGLtBu1pm3MpkhBLEUoptrzNjsmwexsmt0m8d87nvQ2j/fx5r10NdpG9Nj52pGC22kEAqlwpqZS&#10;wfv+ebIA4YMmoxtHqOAbPayyy4tUJ8YN9IZ9HkrBIeQTraAKoU2k9EWFVvupa5HY+3Sd1YFlV0rT&#10;6YHDbSPvoiiWVtfEHyrd4rrC4is/WwVDsesP+9cXubs5bBydNqd1/rFV6vpqfHoEEXAMfzD81ufq&#10;kHGnozuT8aJR8LCM54yyseAJDMTL6B7EkY/ZDGSWyv8Lsh8AAAD//wMAUEsBAi0AFAAGAAgAAAAh&#10;ALaDOJL+AAAA4QEAABMAAAAAAAAAAAAAAAAAAAAAAFtDb250ZW50X1R5cGVzXS54bWxQSwECLQAU&#10;AAYACAAAACEAOP0h/9YAAACUAQAACwAAAAAAAAAAAAAAAAAvAQAAX3JlbHMvLnJlbHNQSwECLQAU&#10;AAYACAAAACEAxigVaRoCAADlAwAADgAAAAAAAAAAAAAAAAAuAgAAZHJzL2Uyb0RvYy54bWxQSwEC&#10;LQAUAAYACAAAACEAcJmkV+EAAAAJAQAADwAAAAAAAAAAAAAAAAB0BAAAZHJzL2Rvd25yZXYueG1s&#10;UEsFBgAAAAAEAAQA8wAAAIIFA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41,9%</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99872" behindDoc="0" locked="0" layoutInCell="1" allowOverlap="1" wp14:anchorId="762F901A" wp14:editId="19B83B32">
                <wp:simplePos x="0" y="0"/>
                <wp:positionH relativeFrom="column">
                  <wp:posOffset>3811905</wp:posOffset>
                </wp:positionH>
                <wp:positionV relativeFrom="paragraph">
                  <wp:posOffset>27940</wp:posOffset>
                </wp:positionV>
                <wp:extent cx="502920" cy="472440"/>
                <wp:effectExtent l="57150" t="57150" r="49530" b="41910"/>
                <wp:wrapNone/>
                <wp:docPr id="63" name="Овал 63"/>
                <wp:cNvGraphicFramePr/>
                <a:graphic xmlns:a="http://schemas.openxmlformats.org/drawingml/2006/main">
                  <a:graphicData uri="http://schemas.microsoft.com/office/word/2010/wordprocessingShape">
                    <wps:wsp>
                      <wps:cNvSpPr/>
                      <wps:spPr>
                        <a:xfrm>
                          <a:off x="0" y="0"/>
                          <a:ext cx="502920" cy="4724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D7E6F3" id="Овал 63" o:spid="_x0000_s1026" style="position:absolute;margin-left:300.15pt;margin-top:2.2pt;width:39.6pt;height:37.2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TNQswIAAEUFAAAOAAAAZHJzL2Uyb0RvYy54bWysVEtu2zAQ3RfoHQjuG8mK8zMiB0YMFwWC&#10;xGhSZE1TlESAvw5py+lheoYi217CR+qQkhO36aqoFzTno/m9N7y82mpFNgK8tKako6OcEmG4raRp&#10;SvrlYfHhnBIfmKmYskaU9El4ejV9/+6ycxNR2NaqSgDBIMZPOlfSNgQ3yTLPW6GZP7JOGDTWFjQL&#10;KEKTVcA6jK5VVuT5adZZqBxYLrxH7bw30mmKX9eCh7u69iIQVVKsLaQT0rmKZza9ZJMGmGslH8pg&#10;/1CFZtJg0pdQcxYYWYN8E0pLDtbbOhxxqzNb15KL1AN2M8r/6Oa+ZU6kXnA43r2Myf+/sPx2swQi&#10;q5KeHlNimEaMdt93z7sfu58EVTifzvkJut27JQySx2tsdluDjv/YBtmmmT69zFRsA+GoPMmLiwIn&#10;z9E0PivG4zTz7PVjBz58FFaTeCmpUEo6H7tmE7a58QFzovfeK6q9VbJaSKWSAM3qWgHZMET4opjn&#10;J/sEv7kpQzrkZ3GWx1oYMq1WLOBVO+zdm4YSphqkMA+QchsbMyR6xNxz5ts+Rwrb80bLgORVUpf0&#10;PI+/qMZilYmViUS/vgMsmgsjjqto4DhlYEO/FkJrBwIuwJrQh1ayacNn2RCQuEihBSGWWG4lkbvJ&#10;BdMchPSuD70SG6Ee+ip6XRbh6wGLt5WtnhBwsP0meMcXEtu7YT4sGSD1cTy4zuEOj1pZnJkdbpS0&#10;Fr79TR/9kZFopaTDVcJ5fl0zEJSoTwa5ejGKqJOQhPHJWaQDHFpWhxaz1tcWsRzhw+F4ukb/oPbX&#10;Gqx+xK2fxaxoYoZj7h65QbgO/Yrju8HFbJbccN8cCzfm3vEYPAIRgX3YPjJwAxgBWXtr92v3hoC9&#10;b/zS2Nk62Fomdr7OFdGPAu5q4sEAa3wMDuXk9fr6TX8BAAD//wMAUEsDBBQABgAIAAAAIQBE1mt+&#10;3wAAAAgBAAAPAAAAZHJzL2Rvd25yZXYueG1sTI/BTsMwEETvSPyDtUjcqA2UJA3ZVBWiXCiHFiqu&#10;brxNIuJ1FLtN+HvMCY6jGc28KZaT7cSZBt86RridKRDElTMt1wgf7+ubDIQPmo3uHBPCN3lYlpcX&#10;hc6NG3lL512oRSxhn2uEJoQ+l9JXDVntZ64njt7RDVaHKIdamkGPsdx28k6pRFrdclxodE9PDVVf&#10;u5NFCPu3bbJ4/lxXr+m+XR3b+kVtRsTrq2n1CCLQFP7C8Isf0aGMTAd3YuNFh5AodR+jCPM5iOgn&#10;6eIBxAEhzTKQZSH/Hyh/AAAA//8DAFBLAQItABQABgAIAAAAIQC2gziS/gAAAOEBAAATAAAAAAAA&#10;AAAAAAAAAAAAAABbQ29udGVudF9UeXBlc10ueG1sUEsBAi0AFAAGAAgAAAAhADj9If/WAAAAlAEA&#10;AAsAAAAAAAAAAAAAAAAALwEAAF9yZWxzLy5yZWxzUEsBAi0AFAAGAAgAAAAhACHxM1CzAgAARQUA&#10;AA4AAAAAAAAAAAAAAAAALgIAAGRycy9lMm9Eb2MueG1sUEsBAi0AFAAGAAgAAAAhAETWa37fAAAA&#10;CAEAAA8AAAAAAAAAAAAAAAAADQUAAGRycy9kb3ducmV2LnhtbFBLBQYAAAAABAAEAPMAAAAZBgAA&#10;AAA=&#10;" fillcolor="#92d050"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29920" behindDoc="0" locked="0" layoutInCell="1" allowOverlap="1" wp14:anchorId="4BC3A97B" wp14:editId="2C49B5FE">
                <wp:simplePos x="0" y="0"/>
                <wp:positionH relativeFrom="column">
                  <wp:posOffset>1632585</wp:posOffset>
                </wp:positionH>
                <wp:positionV relativeFrom="paragraph">
                  <wp:posOffset>68580</wp:posOffset>
                </wp:positionV>
                <wp:extent cx="701040" cy="266700"/>
                <wp:effectExtent l="0" t="0" r="0" b="0"/>
                <wp:wrapNone/>
                <wp:docPr id="59" name="Прямоугольник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9B0D31" w:rsidRDefault="00303A7D" w:rsidP="00EB3570">
                            <w:pPr>
                              <w:spacing w:after="0"/>
                              <w:ind w:firstLine="0"/>
                              <w:jc w:val="center"/>
                              <w:rPr>
                                <w:rFonts w:eastAsia="Calibri"/>
                                <w:color w:val="000000" w:themeColor="text1"/>
                                <w:sz w:val="18"/>
                                <w:szCs w:val="18"/>
                                <w:lang w:eastAsia="en-US"/>
                              </w:rPr>
                            </w:pPr>
                            <w:r w:rsidRPr="004838B5">
                              <w:rPr>
                                <w:rFonts w:eastAsia="Calibri"/>
                                <w:bCs/>
                                <w:color w:val="000000" w:themeColor="text1"/>
                                <w:sz w:val="14"/>
                                <w:szCs w:val="14"/>
                              </w:rPr>
                              <w:t>10 347 277,</w:t>
                            </w:r>
                            <w:r>
                              <w:rPr>
                                <w:rFonts w:eastAsia="Calibri"/>
                                <w:bCs/>
                                <w:color w:val="000000" w:themeColor="text1"/>
                                <w:sz w:val="14"/>
                                <w:szCs w:val="14"/>
                              </w:rPr>
                              <w:t>87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3A97B" id="Прямоугольник 59" o:spid="_x0000_s1050" style="position:absolute;left:0;text-align:left;margin-left:128.55pt;margin-top:5.4pt;width:55.2pt;height:21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I8+GgIAAOUDAAAOAAAAZHJzL2Uyb0RvYy54bWysU82O0zAQviPxDpbvNE3Vbdmo6Wq1q0VI&#10;C6y08ACu4zQWiceM3SblhMQVaR+Bh+CC+NlnSN+IidOWLtwQF8vjmflm5pvPs7OmKtlaodNgUh4P&#10;hpwpIyHTZpnyN6+vnjzlzHlhMlGCUSnfKMfP5o8fzWqbqBEUUGYKGYEYl9Q25YX3NokiJwtVCTcA&#10;qww5c8BKeDJxGWUoakKvymg0HE6iGjCzCFI5R6+XvZPPA36eK+lf5blTnpUpp958ODGci+6M5jOR&#10;LFHYQstdG+IfuqiENlT0AHUpvGAr1H9BVVoiOMj9QEIVQZ5rqcIMNE08/GOa20JYFWYhcpw90OT+&#10;H6x8ub5BprOUn5xyZkRFO2o/bz9s79of7f32Y/ulvW+/bz+1P9uv7TdGQcRYbV1Cibf2BruZnb0G&#10;+dYxAxeFMEt1jgh1oURGfcZdfPQgoTMcpbJF/QIyqidWHgJ5TY5VB0i0sCbsaHPYkWo8k/Q4JZrG&#10;tElJrtFkMh2GHUYi2SdbdP6Zgop1l5QjSSCAi/W1810zItmHdLUMXOmyDDIozYMHCuxfVNDRLnvf&#10;fc+CbxZNYG803hOzgGxDwyH0WqO/QZcC8D1nNeks5e7dSqDirHxuiKDTeNyN44MxPpmOyMBjz+LY&#10;I4wkqJR7zvrrhe/FvLKolwVVisOwBs6J1FyHgbuW+652qyAtBR52uu/EemyHqN+/c/4LAAD//wMA&#10;UEsDBBQABgAIAAAAIQCRAX5L4AAAAAkBAAAPAAAAZHJzL2Rvd25yZXYueG1sTI9BS8NAEIXvgv9h&#10;GcGL2E0jaUvMpkhBLCIUU+15mx2TYHY2zW6T+O+dnvQ4vI8338vWk23FgL1vHCmYzyIQSKUzDVUK&#10;PvbP9ysQPmgyunWECn7Qwzq/vsp0atxI7zgUoRJcQj7VCuoQulRKX9ZotZ+5DomzL9dbHfjsK2l6&#10;PXK5bWUcRQtpdUP8odYdbmosv4uzVTCWu+Gwf3uRu7vD1tFpe9oUn69K3d5MT48gAk7hD4aLPqtD&#10;zk5HdybjRasgTpZzRjmIeAIDD4tlAuKoIIlXIPNM/l+Q/wIAAP//AwBQSwECLQAUAAYACAAAACEA&#10;toM4kv4AAADhAQAAEwAAAAAAAAAAAAAAAAAAAAAAW0NvbnRlbnRfVHlwZXNdLnhtbFBLAQItABQA&#10;BgAIAAAAIQA4/SH/1gAAAJQBAAALAAAAAAAAAAAAAAAAAC8BAABfcmVscy8ucmVsc1BLAQItABQA&#10;BgAIAAAAIQAZRI8+GgIAAOUDAAAOAAAAAAAAAAAAAAAAAC4CAABkcnMvZTJvRG9jLnhtbFBLAQIt&#10;ABQABgAIAAAAIQCRAX5L4AAAAAkBAAAPAAAAAAAAAAAAAAAAAHQEAABkcnMvZG93bnJldi54bWxQ&#10;SwUGAAAAAAQABADzAAAAgQUAAAAA&#10;" filled="f" stroked="f">
                <v:textbox>
                  <w:txbxContent>
                    <w:p w:rsidR="00303A7D" w:rsidRPr="009B0D31" w:rsidRDefault="00303A7D" w:rsidP="00EB3570">
                      <w:pPr>
                        <w:spacing w:after="0"/>
                        <w:ind w:firstLine="0"/>
                        <w:jc w:val="center"/>
                        <w:rPr>
                          <w:rFonts w:eastAsia="Calibri"/>
                          <w:color w:val="000000" w:themeColor="text1"/>
                          <w:sz w:val="18"/>
                          <w:szCs w:val="18"/>
                          <w:lang w:eastAsia="en-US"/>
                        </w:rPr>
                      </w:pPr>
                      <w:r w:rsidRPr="004838B5">
                        <w:rPr>
                          <w:rFonts w:eastAsia="Calibri"/>
                          <w:bCs/>
                          <w:color w:val="000000" w:themeColor="text1"/>
                          <w:sz w:val="14"/>
                          <w:szCs w:val="14"/>
                        </w:rPr>
                        <w:t>10 347 277,</w:t>
                      </w:r>
                      <w:r>
                        <w:rPr>
                          <w:rFonts w:eastAsia="Calibri"/>
                          <w:bCs/>
                          <w:color w:val="000000" w:themeColor="text1"/>
                          <w:sz w:val="14"/>
                          <w:szCs w:val="14"/>
                        </w:rPr>
                        <w:t>87</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15232" behindDoc="0" locked="0" layoutInCell="1" allowOverlap="1" wp14:anchorId="22D790BD" wp14:editId="42D876BB">
                <wp:simplePos x="0" y="0"/>
                <wp:positionH relativeFrom="column">
                  <wp:posOffset>1175385</wp:posOffset>
                </wp:positionH>
                <wp:positionV relativeFrom="paragraph">
                  <wp:posOffset>175260</wp:posOffset>
                </wp:positionV>
                <wp:extent cx="624840" cy="327660"/>
                <wp:effectExtent l="0" t="0" r="0" b="0"/>
                <wp:wrapNone/>
                <wp:docPr id="85" name="Прямоугольник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4840" cy="3276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Pr>
                                <w:b/>
                                <w:sz w:val="22"/>
                                <w:szCs w:val="22"/>
                              </w:rPr>
                              <w:t>34</w:t>
                            </w:r>
                            <w:r w:rsidRPr="00CA560A">
                              <w:rPr>
                                <w:b/>
                                <w:sz w:val="22"/>
                                <w:szCs w:val="22"/>
                              </w:rPr>
                              <w:t>,</w:t>
                            </w:r>
                            <w:r>
                              <w:rPr>
                                <w:b/>
                                <w:sz w:val="22"/>
                                <w:szCs w:val="22"/>
                              </w:rPr>
                              <w:t>6</w:t>
                            </w:r>
                            <w:r w:rsidRPr="00CA560A">
                              <w:rPr>
                                <w:b/>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790BD" id="Прямоугольник 85" o:spid="_x0000_s1051" style="position:absolute;left:0;text-align:left;margin-left:92.55pt;margin-top:13.8pt;width:49.2pt;height:25.8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o93GgIAAOUDAAAOAAAAZHJzL2Uyb0RvYy54bWysU82O0zAQviPxDpbvNG3odkvUdLXa1SKk&#10;BVZaeADXcZqIxGPGbpNyQuKKxCPwEFwQP/sM6RsxdtrShRviYnk8M9/MfPN5dtbWFVsrtCXolI8G&#10;Q86UlpCVepny16+uHk05s07oTFSgVco3yvKz+cMHs8YkKoYCqkwhIxBtk8akvHDOJFFkZaFqYQdg&#10;lCZnDlgLRyYuowxFQ+h1FcXD4SRqADODIJW19HrZO/k84Oe5ku5lnlvlWJVy6s2FE8O58Gc0n4lk&#10;icIUpdy1If6hi1qUmooeoC6FE2yF5V9QdSkRLORuIKGOIM9LqcIMNM1o+Mc0t4UwKsxC5FhzoMn+&#10;P1j5Yn2DrMxSPj3hTIuadtR93r7ffup+dHfbD92X7q77vv3Y/ey+dt8YBRFjjbEJJd6aG/QzW3MN&#10;8o1lGi4KoZfqHBGaQomM+hz5+OhegjcspbJF8xwyqidWDgJ5bY61ByRaWBt2tDnsSLWOSXqcxOPp&#10;mDYpyfU4Pp1Mwg4jkeyTDVr3VEHN/CXlSBII4GJ9bZ1vRiT7EF9Lw1VZVUEGlb73QIH9iwo62mXv&#10;u+9ZcO2iDezFB2IWkG1oOIRea/Q36FIAvuOsIZ2l3L5dCVScVc80EfRkNPbjuGCMT05jMvDYszj2&#10;CC0JKuWOs/564XoxrwyWy4IqjcKwGs6J1LwMA/uW+652qyAtBR52uvdiPbZD1O/fOf8FAAD//wMA&#10;UEsDBBQABgAIAAAAIQA/xYsR4AAAAAkBAAAPAAAAZHJzL2Rvd25yZXYueG1sTI9BS8NAEIXvgv9h&#10;GcGL2E0jbWPMpkhBLCIUU+15mx2TYHY2zW6T+O8dT3p8zMd732TrybZiwN43jhTMZxEIpNKZhioF&#10;7/un2wSED5qMbh2hgm/0sM4vLzKdGjfSGw5FqASXkE+1gjqELpXSlzVa7WeuQ+Lbp+utDhz7Sppe&#10;j1xuWxlH0VJa3RAv1LrDTY3lV3G2CsZyNxz2r89yd3PYOjptT5vi40Wp66vp8QFEwCn8wfCrz+qQ&#10;s9PRncl40XJOFnNGFcSrJQgG4uRuAeKoYHUfg8wz+f+D/AcAAP//AwBQSwECLQAUAAYACAAAACEA&#10;toM4kv4AAADhAQAAEwAAAAAAAAAAAAAAAAAAAAAAW0NvbnRlbnRfVHlwZXNdLnhtbFBLAQItABQA&#10;BgAIAAAAIQA4/SH/1gAAAJQBAAALAAAAAAAAAAAAAAAAAC8BAABfcmVscy8ucmVsc1BLAQItABQA&#10;BgAIAAAAIQD1eo93GgIAAOUDAAAOAAAAAAAAAAAAAAAAAC4CAABkcnMvZTJvRG9jLnhtbFBLAQIt&#10;ABQABgAIAAAAIQA/xYsR4AAAAAkBAAAPAAAAAAAAAAAAAAAAAHQEAABkcnMvZG93bnJldi54bWxQ&#10;SwUGAAAAAAQABADzAAAAgQUAAAAA&#10;" filled="f" stroked="f">
                <v:textbox>
                  <w:txbxContent>
                    <w:p w:rsidR="00303A7D" w:rsidRPr="00CA560A" w:rsidRDefault="00303A7D" w:rsidP="00EB3570">
                      <w:pPr>
                        <w:spacing w:after="0"/>
                        <w:ind w:firstLine="0"/>
                        <w:jc w:val="center"/>
                        <w:rPr>
                          <w:b/>
                          <w:color w:val="0070C0"/>
                          <w:sz w:val="22"/>
                          <w:szCs w:val="22"/>
                        </w:rPr>
                      </w:pPr>
                      <w:r>
                        <w:rPr>
                          <w:b/>
                          <w:sz w:val="22"/>
                          <w:szCs w:val="22"/>
                        </w:rPr>
                        <w:t>34</w:t>
                      </w:r>
                      <w:r w:rsidRPr="00CA560A">
                        <w:rPr>
                          <w:b/>
                          <w:sz w:val="22"/>
                          <w:szCs w:val="22"/>
                        </w:rPr>
                        <w:t>,</w:t>
                      </w:r>
                      <w:r>
                        <w:rPr>
                          <w:b/>
                          <w:sz w:val="22"/>
                          <w:szCs w:val="22"/>
                        </w:rPr>
                        <w:t>6</w:t>
                      </w:r>
                      <w:r w:rsidRPr="00CA560A">
                        <w:rPr>
                          <w:b/>
                          <w:sz w:val="22"/>
                          <w:szCs w:val="22"/>
                        </w:rPr>
                        <w:t>%</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96800" behindDoc="0" locked="0" layoutInCell="1" allowOverlap="1" wp14:anchorId="054FB622" wp14:editId="5E0AF3CB">
                <wp:simplePos x="0" y="0"/>
                <wp:positionH relativeFrom="column">
                  <wp:posOffset>1213485</wp:posOffset>
                </wp:positionH>
                <wp:positionV relativeFrom="paragraph">
                  <wp:posOffset>58420</wp:posOffset>
                </wp:positionV>
                <wp:extent cx="502920" cy="472440"/>
                <wp:effectExtent l="57150" t="57150" r="49530" b="41910"/>
                <wp:wrapNone/>
                <wp:docPr id="57" name="Овал 57"/>
                <wp:cNvGraphicFramePr/>
                <a:graphic xmlns:a="http://schemas.openxmlformats.org/drawingml/2006/main">
                  <a:graphicData uri="http://schemas.microsoft.com/office/word/2010/wordprocessingShape">
                    <wps:wsp>
                      <wps:cNvSpPr/>
                      <wps:spPr>
                        <a:xfrm>
                          <a:off x="0" y="0"/>
                          <a:ext cx="502920" cy="4724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24DF41" id="Овал 57" o:spid="_x0000_s1026" style="position:absolute;margin-left:95.55pt;margin-top:4.6pt;width:39.6pt;height:37.2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eJ+swIAAEUFAAAOAAAAZHJzL2Uyb0RvYy54bWysVN1u0zAUvkfiHSzfs6ShpVu1dKpWFSFN&#10;o2JDu3YdJ7HkP47dpuNheAbELS/RR+LYSbfCuEL0wvX5yfn7vuPLq71WZCfAS2tKOjrLKRGG20qa&#10;pqSf71dvzinxgZmKKWtESR+Fp1fz168uOzcThW2tqgQQDGL8rHMlbUNwsyzzvBWa+TPrhEFjbUGz&#10;gCI0WQWsw+haZUWev8s6C5UDy4X3qF32RjpP8eta8PCxrr0IRJUUawvphHRu4pnNL9msAeZayYcy&#10;2D9UoZk0mPQp1JIFRrYgX4TSkoP1tg5n3OrM1rXkIvWA3YzyP7q5a5kTqRccjndPY/L/Lyy/3a2B&#10;yKqkkyklhmnE6PDt8OPw/fCToArn0zk/Q7c7t4ZB8niNze5r0PEf2yD7NNPHp5mKfSAclZO8uChw&#10;8hxN42kxHqeZZ88fO/DhvbCaxEtJhVLS+dg1m7HdjQ+YE72PXlHtrZLVSiqVBGg21wrIjiHCF8Uy&#10;nxwT/OamDOmQn8U0j7UwZFqtWMCrdti7Nw0lTDVIYR4g5TY2Zkj0iLmXzLd9jhS2542WAcmrpC7p&#10;eR5/UY3FKhMrE4l+fQdYNBdGvK2igeOUgQ39WgitHQi4AmtCH1rJpg2fZENA4iKFFoRYY7mVRO4m&#10;F0xzEtK7PvRG7IS676vodVmErwcs3ja2ekTAwfab4B1fSWzvhvmwZoDUx/HgOoePeNTK4szscKOk&#10;tfD1b/roj4xEKyUdrhLO88uWgaBEfTDI1YtRRJ2EJIwn00gHOLVsTi1mq68tYjnCh8PxdI3+QR2v&#10;NVj9gFu/iFnRxAzH3D1yg3Ad+hXHd4OLxSK54b45Fm7MneMxeAQiAnu/f2DgBjACsvbWHtfuBQF7&#10;3/ilsYttsLVM7HyeK6IfBdzVxIMB1vgYnMrJ6/n1m/8CAAD//wMAUEsDBBQABgAIAAAAIQBzYwaR&#10;3wAAAAgBAAAPAAAAZHJzL2Rvd25yZXYueG1sTI8xT8MwFIR3JP6D9ZDYqJ1USps0TlUhygIMLVSs&#10;bvyaWI2fo9htwr/HTGU83enuu3I92Y5dcfDGkYRkJoAh1U4baiR8fW6flsB8UKRV5wgl/KCHdXV/&#10;V6pCu5F2eN2HhsUS8oWS0IbQF5z7ukWr/Mz1SNE7ucGqEOXQcD2oMZbbjqdCZNwqQ3GhVT0+t1if&#10;9xcrIRw+dln+8r2t3xYHszmZ5lW8j1I+PkybFbCAU7iF4Q8/okMVmY7uQtqzLuo8SWJUQp4Ci366&#10;EHNgRwnLeQa8Kvn/A9UvAAAA//8DAFBLAQItABQABgAIAAAAIQC2gziS/gAAAOEBAAATAAAAAAAA&#10;AAAAAAAAAAAAAABbQ29udGVudF9UeXBlc10ueG1sUEsBAi0AFAAGAAgAAAAhADj9If/WAAAAlAEA&#10;AAsAAAAAAAAAAAAAAAAALwEAAF9yZWxzLy5yZWxzUEsBAi0AFAAGAAgAAAAhABXB4n6zAgAARQUA&#10;AA4AAAAAAAAAAAAAAAAALgIAAGRycy9lMm9Eb2MueG1sUEsBAi0AFAAGAAgAAAAhAHNjBpHfAAAA&#10;CAEAAA8AAAAAAAAAAAAAAAAADQUAAGRycy9kb3ducmV2LnhtbFBLBQYAAAAABAAEAPMAAAAZBgAA&#10;AAA=&#10;" fillcolor="#92d050" stroked="f" strokeweight="1pt">
                <v:stroke joinstyle="miter"/>
              </v:oval>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03968" behindDoc="0" locked="0" layoutInCell="1" allowOverlap="1" wp14:anchorId="65378A7C" wp14:editId="1EC8ABCA">
                <wp:simplePos x="0" y="0"/>
                <wp:positionH relativeFrom="column">
                  <wp:posOffset>123825</wp:posOffset>
                </wp:positionH>
                <wp:positionV relativeFrom="paragraph">
                  <wp:posOffset>111760</wp:posOffset>
                </wp:positionV>
                <wp:extent cx="899160" cy="472440"/>
                <wp:effectExtent l="0" t="0" r="0" b="381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160" cy="472440"/>
                        </a:xfrm>
                        <a:prstGeom prst="rect">
                          <a:avLst/>
                        </a:prstGeom>
                        <a:noFill/>
                        <a:ln>
                          <a:noFill/>
                        </a:ln>
                        <a:effectLst/>
                      </wps:spPr>
                      <wps:txbx>
                        <w:txbxContent>
                          <w:p w:rsidR="00303A7D" w:rsidRPr="00EA3866" w:rsidRDefault="00303A7D" w:rsidP="00EB3570">
                            <w:pPr>
                              <w:spacing w:after="0"/>
                              <w:ind w:firstLine="0"/>
                              <w:jc w:val="center"/>
                              <w:rPr>
                                <w:b/>
                                <w:sz w:val="22"/>
                                <w:szCs w:val="22"/>
                              </w:rPr>
                            </w:pPr>
                            <w:r w:rsidRPr="00EA3866">
                              <w:rPr>
                                <w:b/>
                                <w:sz w:val="22"/>
                                <w:szCs w:val="22"/>
                              </w:rPr>
                              <w:t>Налоговые доходы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78A7C" id="Прямоугольник 70" o:spid="_x0000_s1052" style="position:absolute;left:0;text-align:left;margin-left:9.75pt;margin-top:8.8pt;width:70.8pt;height:37.2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4aFGgIAAOUDAAAOAAAAZHJzL2Uyb0RvYy54bWysU82O0zAQviPxDpbvNE1V2m3UdLXa1SKk&#10;BVZaeADXcRqLxGPGbpNyQuKKtI/AQ3BB/OwzpG/ExGnLLtwQF8vjmfn8fZ/H89OmKtlGodNgUh4P&#10;hpwpIyHTZpXyN68vn5xw5rwwmSjBqJRvleOni8eP5rVN1AgKKDOFjECMS2qb8sJ7m0SRk4WqhBuA&#10;VYaSOWAlPIW4ijIUNaFXZTQaDidRDZhZBKmco9OLPskXAT/PlfSv8twpz8qUEzcfVgzrslujxVwk&#10;KxS20HJPQ/wDi0poQ5ceoS6EF2yN+i+oSksEB7kfSKgiyHMtVdBAauLhH2puCmFV0ELmOHu0yf0/&#10;WPlyc41MZymfkj1GVPRG7efdh91t+6O9231sv7R37ffdp/Zn+7X9xqiIHKutS6jxxl5jp9nZK5Bv&#10;HTNwXgizUmeIUBdKZMQz7uqjBw1d4KiVLesXkNF9Yu0hmNfkWHWAZAtrwhttj2+kGs8kHZ7MZvGE&#10;qEpKjaej8TgwikRyaLbo/DMFFes2KUcagQAuNlfOd2REcijp7jJwqcsyjEFpHhxQYX+iwhztuw/s&#10;exd8s2yCe6PJwZglZFsSh9DPGv0N2hSA7zmrac5S7t6tBSrOyueGDJrFnQTmQzB+Oh1RgPczy/sZ&#10;YSRBpdxz1m/PfT/Ma4t6VdBNcRBr4IxMzXUQ3FHuWe2fgmYp+LCf+25Y78eh6vfvXPwCAAD//wMA&#10;UEsDBBQABgAIAAAAIQA+Yj7V3wAAAAgBAAAPAAAAZHJzL2Rvd25yZXYueG1sTI9PS8NAEMXvgt9h&#10;GcGL2E0KRhuzKVIQiwjF9M95mx2TYHY2zW6T+O2dnvQ0PN7jze9ly8m2YsDeN44UxLMIBFLpTEOV&#10;gt329f4JhA+ajG4doYIf9LDMr68ynRo30icORagEl5BPtYI6hC6V0pc1Wu1nrkNi78v1VgeWfSVN&#10;r0cut62cR1EirW6IP9S6w1WN5XdxtgrGcjMcth9vcnN3WDs6rU+rYv+u1O3N9PIMIuAU/sJwwWd0&#10;yJnp6M5kvGhZLx44yfcxAXHxkzgGcVSwmEcg80z+H5D/AgAA//8DAFBLAQItABQABgAIAAAAIQC2&#10;gziS/gAAAOEBAAATAAAAAAAAAAAAAAAAAAAAAABbQ29udGVudF9UeXBlc10ueG1sUEsBAi0AFAAG&#10;AAgAAAAhADj9If/WAAAAlAEAAAsAAAAAAAAAAAAAAAAALwEAAF9yZWxzLy5yZWxzUEsBAi0AFAAG&#10;AAgAAAAhAGafhoUaAgAA5QMAAA4AAAAAAAAAAAAAAAAALgIAAGRycy9lMm9Eb2MueG1sUEsBAi0A&#10;FAAGAAgAAAAhAD5iPtXfAAAACAEAAA8AAAAAAAAAAAAAAAAAdAQAAGRycy9kb3ducmV2LnhtbFBL&#10;BQYAAAAABAAEAPMAAACABQAAAAA=&#10;" filled="f" stroked="f">
                <v:textbox>
                  <w:txbxContent>
                    <w:p w:rsidR="00303A7D" w:rsidRPr="00EA3866" w:rsidRDefault="00303A7D" w:rsidP="00EB3570">
                      <w:pPr>
                        <w:spacing w:after="0"/>
                        <w:ind w:firstLine="0"/>
                        <w:jc w:val="center"/>
                        <w:rPr>
                          <w:b/>
                          <w:sz w:val="22"/>
                          <w:szCs w:val="22"/>
                        </w:rPr>
                      </w:pPr>
                      <w:r w:rsidRPr="00EA3866">
                        <w:rPr>
                          <w:b/>
                          <w:sz w:val="22"/>
                          <w:szCs w:val="22"/>
                        </w:rPr>
                        <w:t>Налоговые доходы</w:t>
                      </w:r>
                    </w:p>
                  </w:txbxContent>
                </v:textbox>
              </v:rect>
            </w:pict>
          </mc:Fallback>
        </mc:AlternateContent>
      </w:r>
    </w:p>
    <w:p w:rsidR="00EB3570" w:rsidRPr="00EB3570" w:rsidRDefault="00EB3570" w:rsidP="00EB3570">
      <w:pPr>
        <w:spacing w:after="0"/>
        <w:jc w:val="right"/>
        <w:rPr>
          <w:rFonts w:eastAsia="Calibri"/>
          <w:color w:val="FF0000"/>
          <w:sz w:val="24"/>
          <w:szCs w:val="24"/>
          <w:lang w:eastAsia="en-US"/>
        </w:rPr>
      </w:pPr>
      <w:r w:rsidRPr="00EB3570">
        <w:rPr>
          <w:rFonts w:eastAsia="Calibri"/>
          <w:noProof/>
          <w:color w:val="FF0000"/>
          <w:sz w:val="24"/>
          <w:szCs w:val="24"/>
        </w:rPr>
        <mc:AlternateContent>
          <mc:Choice Requires="wps">
            <w:drawing>
              <wp:anchor distT="0" distB="0" distL="114300" distR="114300" simplePos="0" relativeHeight="251561984" behindDoc="0" locked="0" layoutInCell="1" allowOverlap="1" wp14:anchorId="416164DA" wp14:editId="5066E0D4">
                <wp:simplePos x="0" y="0"/>
                <wp:positionH relativeFrom="column">
                  <wp:posOffset>5577840</wp:posOffset>
                </wp:positionH>
                <wp:positionV relativeFrom="paragraph">
                  <wp:posOffset>58420</wp:posOffset>
                </wp:positionV>
                <wp:extent cx="396240" cy="0"/>
                <wp:effectExtent l="0" t="0" r="22860" b="19050"/>
                <wp:wrapNone/>
                <wp:docPr id="78" name="Прямая соединительная линия 78"/>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92D050"/>
                          </a:solidFill>
                          <a:prstDash val="solid"/>
                          <a:miter lim="800000"/>
                        </a:ln>
                        <a:effectLst/>
                      </wps:spPr>
                      <wps:bodyPr/>
                    </wps:wsp>
                  </a:graphicData>
                </a:graphic>
              </wp:anchor>
            </w:drawing>
          </mc:Choice>
          <mc:Fallback>
            <w:pict>
              <v:line w14:anchorId="36C0B526" id="Прямая соединительная линия 78" o:spid="_x0000_s1026" style="position:absolute;z-index:251561984;visibility:visible;mso-wrap-style:square;mso-wrap-distance-left:9pt;mso-wrap-distance-top:0;mso-wrap-distance-right:9pt;mso-wrap-distance-bottom:0;mso-position-horizontal:absolute;mso-position-horizontal-relative:text;mso-position-vertical:absolute;mso-position-vertical-relative:text" from="439.2pt,4.6pt" to="470.4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Gaw9AEAAJgDAAAOAAAAZHJzL2Uyb0RvYy54bWysU81uEzEQviPxDpbvZLcBSrPKpodG5YIg&#10;EvAAjtfeteQ/2Sab3IAzUh6BV+BApUqFPoP3jTp2tqHADZGDM+OZ+cbzzbfz862SaMOcF0bX+GRS&#10;YsQ0NY3QbY3fv7t8coaRD0Q3RBrNarxjHp8vHj+a97ZiU9MZ2TCHAET7qrc17kKwVVF42jFF/MRY&#10;piHIjVMkgOvaonGkB3Qli2lZnha9cY11hjLv4XZ5COJFxuec0fCGc88CkjWGt4V8unyu01ks5qRq&#10;HbGdoOMzyD+8QhGhoekRakkCQR+c+AtKCeqMNzxMqFGF4VxQlmeAaU7KP6Z52xHL8ixAjrdHmvz/&#10;g6WvNyuHRFPjF7ApTRTsKH4dPg77+CN+G/Zo+BRv41X8Hq/jz3g9fAb7ZvgCdgrGm/F6j6AcuOyt&#10;rwDyQq/c6Hm7comYLXcq/cPIaJv53x35Z9uAKFw+nZ1On8GW6H2o+FVnnQ8vmVEoGTWWQidmSEU2&#10;r3yAXpB6n5KutbkUUubtSo16kOasfJ6gCYiMSxLAVBbG9rrFiMgW1EuDy5DeSNGk8gTkXbu+kA5t&#10;CChoNl0mlEO739JS7yXx3SEvhw7aUiKAwKVQNT4r02+sljqhsyzRcYJE3oGuZK1Ns8ssFsmD9ecZ&#10;R6kmfT30wX74QS3uAAAA//8DAFBLAwQUAAYACAAAACEAyVX0/90AAAAHAQAADwAAAGRycy9kb3du&#10;cmV2LnhtbEyPwU7DMBBE70j8g7VI3KhNKSUNcaqCxAFxaosQ3Nx4SSzidRS7aejXd+ECx9GMZt4U&#10;y9G3YsA+ukAaricKBFIVrKNaw+v26SoDEZMha9pAqOEbIyzL87PC5DYcaI3DJtWCSyjmRkOTUpdL&#10;GasGvYmT0CGx9xl6bxLLvpa2Nwcu962cKjWX3jjihcZ0+Nhg9bXZew0vq7Xs3m+PtZo7ub15GN4+&#10;3LPX+vJiXN2DSDimvzD84DM6lMy0C3uyUbQasrtsxlENiykI9hczxVd2v1qWhfzPX54AAAD//wMA&#10;UEsBAi0AFAAGAAgAAAAhALaDOJL+AAAA4QEAABMAAAAAAAAAAAAAAAAAAAAAAFtDb250ZW50X1R5&#10;cGVzXS54bWxQSwECLQAUAAYACAAAACEAOP0h/9YAAACUAQAACwAAAAAAAAAAAAAAAAAvAQAAX3Jl&#10;bHMvLnJlbHNQSwECLQAUAAYACAAAACEAZGRmsPQBAACYAwAADgAAAAAAAAAAAAAAAAAuAgAAZHJz&#10;L2Uyb0RvYy54bWxQSwECLQAUAAYACAAAACEAyVX0/90AAAAHAQAADwAAAAAAAAAAAAAAAABOBAAA&#10;ZHJzL2Rvd25yZXYueG1sUEsFBgAAAAAEAAQA8wAAAFgFAAAAAA==&#10;" strokecolor="#92d050" strokeweight="1.5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613184" behindDoc="0" locked="0" layoutInCell="1" allowOverlap="1" wp14:anchorId="15CBF27F" wp14:editId="4C229E92">
                <wp:simplePos x="0" y="0"/>
                <wp:positionH relativeFrom="column">
                  <wp:posOffset>3042285</wp:posOffset>
                </wp:positionH>
                <wp:positionV relativeFrom="paragraph">
                  <wp:posOffset>104140</wp:posOffset>
                </wp:positionV>
                <wp:extent cx="396240" cy="0"/>
                <wp:effectExtent l="0" t="0" r="22860" b="19050"/>
                <wp:wrapNone/>
                <wp:docPr id="80" name="Прямая соединительная линия 80"/>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92D050"/>
                          </a:solidFill>
                          <a:prstDash val="solid"/>
                          <a:miter lim="800000"/>
                        </a:ln>
                        <a:effectLst/>
                      </wps:spPr>
                      <wps:bodyPr/>
                    </wps:wsp>
                  </a:graphicData>
                </a:graphic>
              </wp:anchor>
            </w:drawing>
          </mc:Choice>
          <mc:Fallback>
            <w:pict>
              <v:line w14:anchorId="3809BF91" id="Прямая соединительная линия 80" o:spid="_x0000_s1026" style="position:absolute;z-index:251613184;visibility:visible;mso-wrap-style:square;mso-wrap-distance-left:9pt;mso-wrap-distance-top:0;mso-wrap-distance-right:9pt;mso-wrap-distance-bottom:0;mso-position-horizontal:absolute;mso-position-horizontal-relative:text;mso-position-vertical:absolute;mso-position-vertical-relative:text" from="239.55pt,8.2pt" to="270.7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s08gEAAJgDAAAOAAAAZHJzL2Uyb0RvYy54bWysU82O0zAQviPxDpbvNNkCq23UdA9bLRcE&#10;lYAHcB07seQ/2aZpb8AZqY/AK3AAaaUFnsF5I8ZOtixwQ/Tgznhmvpn5/GV5uVcS7Zjzwugan81K&#10;jJimphG6rfGb19ePLjDygeiGSKNZjQ/M48vVwwfL3lZsbjojG+YQgGhf9bbGXQi2KgpPO6aInxnL&#10;NAS5cYoEcF1bNI70gK5kMS/L86I3rrHOUOY93K7HIF5lfM4ZDS859ywgWWOYLeTT5XObzmK1JFXr&#10;iO0EncYg/zCFIkJD0xPUmgSC3jrxF5QS1BlveJhRowrDuaAs7wDbnJV/bPOqI5blXYAcb080+f8H&#10;S1/sNg6JpsYXQI8mCt4ofhreDcf4LX4ejmh4H3/Er/FLvInf483wAezb4SPYKRhvp+sjgnLgsre+&#10;AsgrvXGT5+3GJWL23Kn0Dyujfeb/cOKf7QOicPl4cT5/AmPQu1Dxq846H54xo1AyaiyFTsyQiuye&#10;+wC9IPUuJV1rcy2kzK8rNepBmovyaYImIDIuSQBTWVjb6xYjIltQLw0uQ3ojRZPKE5B37fZKOrQj&#10;oKDFfJ1Qxna/paXea+K7MS+HRm0pEUDgUqjEcPpN1VIndJYlOm2QyBvpStbWNIfMYpE8eP684yTV&#10;pK/7Ptj3P6jVTwAAAP//AwBQSwMEFAAGAAgAAAAhANt9RyHeAAAACQEAAA8AAABkcnMvZG93bnJl&#10;di54bWxMj8FOwzAMhu9IvENkJG4sLbQFStNpIHFAnLYhBLesMW1E41RN1hWeHk8c4Gj/n35/rpaz&#10;68WEY7CeFKSLBARS442lVsHL9vHiBkSImozuPaGCLwywrE9PKl0af6A1TpvYCi6hUGoFXYxDKWVo&#10;OnQ6LPyAxNmHH52OPI6tNKM+cLnr5WWSFNJpS3yh0wM+dNh8bvZOwfNqLYe3/LtNCiu3V/fT67t9&#10;ckqdn82rOxAR5/gHw1Gf1aFmp53fkwmiV5Bd36aMclBkIBjIszQHsftdyLqS/z+ofwAAAP//AwBQ&#10;SwECLQAUAAYACAAAACEAtoM4kv4AAADhAQAAEwAAAAAAAAAAAAAAAAAAAAAAW0NvbnRlbnRfVHlw&#10;ZXNdLnhtbFBLAQItABQABgAIAAAAIQA4/SH/1gAAAJQBAAALAAAAAAAAAAAAAAAAAC8BAABfcmVs&#10;cy8ucmVsc1BLAQItABQABgAIAAAAIQBJc+s08gEAAJgDAAAOAAAAAAAAAAAAAAAAAC4CAABkcnMv&#10;ZTJvRG9jLnhtbFBLAQItABQABgAIAAAAIQDbfUch3gAAAAkBAAAPAAAAAAAAAAAAAAAAAEwEAABk&#10;cnMvZG93bnJldi54bWxQSwUGAAAAAAQABADzAAAAVwUAAAAA&#10;" strokecolor="#92d050" strokeweight="1.5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563008" behindDoc="0" locked="0" layoutInCell="1" allowOverlap="1" wp14:anchorId="672A15DD" wp14:editId="54959C6C">
                <wp:simplePos x="0" y="0"/>
                <wp:positionH relativeFrom="column">
                  <wp:posOffset>4261485</wp:posOffset>
                </wp:positionH>
                <wp:positionV relativeFrom="paragraph">
                  <wp:posOffset>60960</wp:posOffset>
                </wp:positionV>
                <wp:extent cx="579120" cy="0"/>
                <wp:effectExtent l="0" t="0" r="30480" b="19050"/>
                <wp:wrapNone/>
                <wp:docPr id="79" name="Прямая соединительная линия 79"/>
                <wp:cNvGraphicFramePr/>
                <a:graphic xmlns:a="http://schemas.openxmlformats.org/drawingml/2006/main">
                  <a:graphicData uri="http://schemas.microsoft.com/office/word/2010/wordprocessingShape">
                    <wps:wsp>
                      <wps:cNvCnPr/>
                      <wps:spPr>
                        <a:xfrm>
                          <a:off x="0" y="0"/>
                          <a:ext cx="579120" cy="0"/>
                        </a:xfrm>
                        <a:prstGeom prst="line">
                          <a:avLst/>
                        </a:prstGeom>
                        <a:noFill/>
                        <a:ln w="19050" cap="flat" cmpd="sng" algn="ctr">
                          <a:solidFill>
                            <a:srgbClr val="92D050"/>
                          </a:solidFill>
                          <a:prstDash val="solid"/>
                          <a:miter lim="800000"/>
                        </a:ln>
                        <a:effectLst/>
                      </wps:spPr>
                      <wps:bodyPr/>
                    </wps:wsp>
                  </a:graphicData>
                </a:graphic>
                <wp14:sizeRelH relativeFrom="margin">
                  <wp14:pctWidth>0</wp14:pctWidth>
                </wp14:sizeRelH>
              </wp:anchor>
            </w:drawing>
          </mc:Choice>
          <mc:Fallback>
            <w:pict>
              <v:line w14:anchorId="737C839D" id="Прямая соединительная линия 79" o:spid="_x0000_s1026" style="position:absolute;z-index:251563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5.55pt,4.8pt" to="381.1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KzY8gEAAJgDAAAOAAAAZHJzL2Uyb0RvYy54bWysU01uEzEU3iNxB8t7MpNIpc0oky4alQ2C&#10;SMABHI89Y8l/sk0m2QFrpByBK7AAqVKBM3huxLMzTUvZIbJw3u/3/D5/s7jcKYm2zHlhdI2nkxIj&#10;pqlphG5r/O7t9bMLjHwguiHSaFbjPfP4cvn0yaK3FZuZzsiGOQQg2le9rXEXgq2KwtOOKeInxjIN&#10;SW6cIgFc1xaNIz2gK1nMyvJ50RvXWGco8x6iq2MSLzM+54yG15x7FpCsMdwt5NPlc5POYrkgVeuI&#10;7QQdr0H+4RaKCA1DT1ArEgh678RfUEpQZ7zhYUKNKgzngrK8A2wzLR9t86YjluVdgBxvTzT5/wdL&#10;X23XDommxudzjDRR8Ebxy/BhOMQf8etwQMPH+Ct+j9/iTfwZb4ZPYN8On8FOyXg7hg8I2oHL3voK&#10;IK/02o2et2uXiNlxp9I/rIx2mf/9iX+2C4hC8Ox8Pp3BK9G7VHHfZ50PL5hRKBk1lkInZkhFti99&#10;gFlQeleSwtpcCynz60qNepDmvDxL0ARExiUJYCoLa3vdYkRkC+qlwWVIb6RoUnsC8q7dXEmHtgQU&#10;NJ+tEspx3B9lafaK+O5Yl1NHbSkRQOBSqBpflOk3dkud0FmW6LhBIu9IV7I2ptlnFovkwfPnHUep&#10;Jn099MF++EEtfwMAAP//AwBQSwMEFAAGAAgAAAAhALZoleHcAAAABwEAAA8AAABkcnMvZG93bnJl&#10;di54bWxMjsFOwzAQRO9I/IO1SNyok1a4EOJUBYkD4tQWIbht4yWxiNdR7KaBr8f0AsfRjN68cjW5&#10;Tow0BOtZQz7LQBDX3lhuNLzsHq9uQISIbLDzTBq+KMCqOj8rsTD+yBsat7ERCcKhQA1tjH0hZahb&#10;chhmvidO3YcfHMYUh0aaAY8J7jo5zzIlHVpODy329NBS/bk9OA3P643s366/m0xZuVvcj6/v9slp&#10;fXkxre9ARJri3xh+9ZM6VMlp7w9sgug0qGWep6mGWwUi9Us1X4DYn7KsSvnfv/oBAAD//wMAUEsB&#10;Ai0AFAAGAAgAAAAhALaDOJL+AAAA4QEAABMAAAAAAAAAAAAAAAAAAAAAAFtDb250ZW50X1R5cGVz&#10;XS54bWxQSwECLQAUAAYACAAAACEAOP0h/9YAAACUAQAACwAAAAAAAAAAAAAAAAAvAQAAX3JlbHMv&#10;LnJlbHNQSwECLQAUAAYACAAAACEA7yis2PIBAACYAwAADgAAAAAAAAAAAAAAAAAuAgAAZHJzL2Uy&#10;b0RvYy54bWxQSwECLQAUAAYACAAAACEAtmiV4dwAAAAHAQAADwAAAAAAAAAAAAAAAABMBAAAZHJz&#10;L2Rvd25yZXYueG1sUEsFBgAAAAAEAAQA8wAAAFUFAAAAAA==&#10;" strokecolor="#92d050" strokeweight="1.5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611136" behindDoc="0" locked="0" layoutInCell="1" allowOverlap="1" wp14:anchorId="0A9EAC9C" wp14:editId="04509A31">
                <wp:simplePos x="0" y="0"/>
                <wp:positionH relativeFrom="column">
                  <wp:posOffset>1724025</wp:posOffset>
                </wp:positionH>
                <wp:positionV relativeFrom="paragraph">
                  <wp:posOffset>111760</wp:posOffset>
                </wp:positionV>
                <wp:extent cx="396240" cy="0"/>
                <wp:effectExtent l="0" t="0" r="22860" b="19050"/>
                <wp:wrapNone/>
                <wp:docPr id="77" name="Прямая соединительная линия 77"/>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92D050"/>
                          </a:solidFill>
                          <a:prstDash val="solid"/>
                          <a:miter lim="800000"/>
                        </a:ln>
                        <a:effectLst/>
                      </wps:spPr>
                      <wps:bodyPr/>
                    </wps:wsp>
                  </a:graphicData>
                </a:graphic>
              </wp:anchor>
            </w:drawing>
          </mc:Choice>
          <mc:Fallback>
            <w:pict>
              <v:line w14:anchorId="7D4B64B9" id="Прямая соединительная линия 77" o:spid="_x0000_s1026" style="position:absolute;z-index:251611136;visibility:visible;mso-wrap-style:square;mso-wrap-distance-left:9pt;mso-wrap-distance-top:0;mso-wrap-distance-right:9pt;mso-wrap-distance-bottom:0;mso-position-horizontal:absolute;mso-position-horizontal-relative:text;mso-position-vertical:absolute;mso-position-vertical-relative:text" from="135.75pt,8.8pt" to="166.9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cm48wEAAJgDAAAOAAAAZHJzL2Uyb0RvYy54bWysU01uEzEU3iNxB8t7MtMAbTPKpItGZYMg&#10;EnAAx2PPWPKfbJNJdsAaKUfgCixAqlTgDJ4b9dmZpgV2iCyc9/s9v8/fzC+2SqINc14YXeOTSYkR&#10;09Q0Qrc1fvf26sk5Rj4Q3RBpNKvxjnl8sXj8aN7bik1NZ2TDHAIQ7ave1rgLwVZF4WnHFPETY5mG&#10;JDdOkQCua4vGkR7QlSymZXla9MY11hnKvIfo8pDEi4zPOaPhNeeeBSRrDHcL+XT5XKezWMxJ1Tpi&#10;O0HHa5B/uIUiQsPQI9SSBILeO/EXlBLUGW94mFCjCsO5oCzvANuclH9s86YjluVdgBxvjzT5/wdL&#10;X21WDommxmdnGGmi4I3il+HDsI8/4tdhj4aP8Vf8Hr/F6/gzXg+fwL4ZPoOdkvFmDO8RtAOXvfUV&#10;QF7qlRs9b1cuEbPlTqV/WBltM/+7I/9sGxCF4NPZ6fQZvBK9SxX3fdb58IIZhZJRYyl0YoZUZPPS&#10;B5gFpXclKazNlZAyv67UqAdpzsrnCZqAyLgkAUxlYW2vW4yIbEG9NLgM6Y0UTWpPQN6160vp0IaA&#10;gmbTZUI5jPutLM1eEt8d6nLqoC0lAghcClXj8zL9xm6pEzrLEh03SOQd6ErW2jS7zGKRPHj+vOMo&#10;1aSvhz7YDz+oxS0AAAD//wMAUEsDBBQABgAIAAAAIQBQcVmC3wAAAAkBAAAPAAAAZHJzL2Rvd25y&#10;ZXYueG1sTI9NT8MwDIbvSPyHyEjcWLpV66A0nQYSB8RpH0JwyxqvjdY4VZN1hV+PEQd2tN9Hrx8X&#10;y9G1YsA+WE8KppMEBFLljaVawW77cncPIkRNRreeUMEXBliW11eFzo0/0xqHTawFl1DItYImxi6X&#10;MlQNOh0mvkPi7OB7pyOPfS1Nr89c7lo5S5JMOm2JLzS6w+cGq+Pm5BS8rday+5h/10lm5TZ9Gt4/&#10;7atT6vZmXD2CiDjGfxh+9VkdSnba+xOZIFoFs8V0zigHiwwEA2maPoDY/y1kWcjLD8ofAAAA//8D&#10;AFBLAQItABQABgAIAAAAIQC2gziS/gAAAOEBAAATAAAAAAAAAAAAAAAAAAAAAABbQ29udGVudF9U&#10;eXBlc10ueG1sUEsBAi0AFAAGAAgAAAAhADj9If/WAAAAlAEAAAsAAAAAAAAAAAAAAAAALwEAAF9y&#10;ZWxzLy5yZWxzUEsBAi0AFAAGAAgAAAAhAINlybjzAQAAmAMAAA4AAAAAAAAAAAAAAAAALgIAAGRy&#10;cy9lMm9Eb2MueG1sUEsBAi0AFAAGAAgAAAAhAFBxWYLfAAAACQEAAA8AAAAAAAAAAAAAAAAATQQA&#10;AGRycy9kb3ducmV2LnhtbFBLBQYAAAAABAAEAPMAAABZBQAAAAA=&#10;" strokecolor="#92d050" strokeweight="1.5pt">
                <v:stroke joinstyle="miter"/>
              </v:line>
            </w:pict>
          </mc:Fallback>
        </mc:AlternateContent>
      </w:r>
    </w:p>
    <w:p w:rsidR="00EB3570" w:rsidRPr="00EB3570" w:rsidRDefault="00EB3570" w:rsidP="00EB3570">
      <w:pPr>
        <w:spacing w:after="0"/>
        <w:jc w:val="right"/>
        <w:rPr>
          <w:rFonts w:eastAsia="Calibri"/>
          <w:color w:val="FF0000"/>
          <w:sz w:val="24"/>
          <w:szCs w:val="24"/>
          <w:lang w:eastAsia="en-US"/>
        </w:rPr>
      </w:pPr>
    </w:p>
    <w:p w:rsidR="00EB3570" w:rsidRPr="00EB3570" w:rsidRDefault="00EB3570" w:rsidP="00EB3570">
      <w:pPr>
        <w:spacing w:after="0"/>
        <w:jc w:val="right"/>
        <w:rPr>
          <w:rFonts w:eastAsia="Calibri"/>
          <w:color w:val="FF0000"/>
          <w:sz w:val="24"/>
          <w:szCs w:val="24"/>
          <w:lang w:eastAsia="en-US"/>
        </w:rPr>
      </w:pPr>
      <w:r w:rsidRPr="00EB3570">
        <w:rPr>
          <w:rFonts w:eastAsia="Calibri"/>
          <w:noProof/>
          <w:color w:val="FF0000"/>
          <w:sz w:val="28"/>
          <w:szCs w:val="28"/>
        </w:rPr>
        <mc:AlternateContent>
          <mc:Choice Requires="wps">
            <w:drawing>
              <wp:anchor distT="0" distB="0" distL="114300" distR="114300" simplePos="0" relativeHeight="251594752" behindDoc="0" locked="0" layoutInCell="1" allowOverlap="1" wp14:anchorId="2DA1B784" wp14:editId="300A032B">
                <wp:simplePos x="0" y="0"/>
                <wp:positionH relativeFrom="column">
                  <wp:posOffset>5015865</wp:posOffset>
                </wp:positionH>
                <wp:positionV relativeFrom="paragraph">
                  <wp:posOffset>149860</wp:posOffset>
                </wp:positionV>
                <wp:extent cx="762000" cy="708660"/>
                <wp:effectExtent l="38100" t="38100" r="38100" b="53340"/>
                <wp:wrapNone/>
                <wp:docPr id="56" name="Овал 56"/>
                <wp:cNvGraphicFramePr/>
                <a:graphic xmlns:a="http://schemas.openxmlformats.org/drawingml/2006/main">
                  <a:graphicData uri="http://schemas.microsoft.com/office/word/2010/wordprocessingShape">
                    <wps:wsp>
                      <wps:cNvSpPr/>
                      <wps:spPr>
                        <a:xfrm>
                          <a:off x="0" y="0"/>
                          <a:ext cx="762000" cy="70866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2F5360" id="Овал 56" o:spid="_x0000_s1026" style="position:absolute;margin-left:394.95pt;margin-top:11.8pt;width:60pt;height:55.8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VweswIAAEUFAAAOAAAAZHJzL2Uyb0RvYy54bWysVMtuEzEU3SPxD5b3dJLQJiHqpIoSgpCq&#10;NqJFXTsez4wlj21s51E+hm9AbPmJfBLHnklTKCvEZsb34XNf5/ryat8oshXOS6Nz2j/rUSI0N4XU&#10;VU4/3y/fjCnxgemCKaNFTh+Fp1fT168ud3YiBqY2qhCOAET7yc7mtA7BTrLM81o0zJ8ZKzSMpXEN&#10;CxBdlRWO7YDeqGzQ6w2znXGFdYYL76FdtEY6TfhlKXi4LUsvAlE5RW4hfV36ruM3m16ySeWYrSXv&#10;0mD/kEXDpEbQJ6gFC4xsnHwB1UjujDdlOOOmyUxZSi5SDaim3/ujmruaWZFqQXO8fWqT/3+w/Ga7&#10;ckQWOb0YUqJZgxkdvh1+HL4ffhKo0J+d9RO43dmV6ySPYyx2X7om/lEG2aeePj71VOwD4VCOhhgT&#10;Os9hGvXGw2HqeXa6bJ0PH4RpSDzkVCglrY9VswnbXvuAmPA+ekW1N0oWS6lUEly1nitHtgwTXryf&#10;L5bLmDSu/OamNNmBn4NRyoWBaaViAWk1FrV7XVHCVAUK8+BSbG1iBCC1sRfM122MBNvyppEB5FWy&#10;yekYRQK6jax0vCYS/doKkA0XWrwtooGjy4519RoXatMRcOmMDi20klUdPsmKOIlFCrUTYoV0Cwnu&#10;JpdY4AnS2xZ6LbZC3Xf1J10Wx9cOLJ7WpnjEwJ1pN8FbvpTo+zXzYcUcqI9RYZ3DLT6lMuiZ6U6U&#10;1MZ9/Zs++oORsFKywyqhn182zAlK1EcNrr7rn5/H3UvC+cVoAME9t6yfW/SmmRvMso+Hw/J0jP5B&#10;HY+lM80Dtn4Wo8LENEfsdnKdMA/tiuPd4GI2S27YN8vCtb6zPIIfB3u/f2DOdsMIYO2NOa7dCwK2&#10;vvGmNrNNMKVM7Dz1FbyLAnY1MbAba3wMnsvJ6/T6TX8BAAD//wMAUEsDBBQABgAIAAAAIQAjCKxL&#10;3QAAAAoBAAAPAAAAZHJzL2Rvd25yZXYueG1sTI/BTsMwDIbvSLxDZCRuLKUTZS1NJwTiAOLC2IFj&#10;2pi2InFKknXl7fFOcLT96ff319vFWTFjiKMnBderDARS581IvYL9+9PVBkRMmoy2nlDBD0bYNudn&#10;ta6MP9IbzrvUCw6hWGkFQ0pTJWXsBnQ6rvyExLdPH5xOPIZemqCPHO6szLOskE6PxB8GPeHDgN3X&#10;7uAUTDg+xnLeR/tRtCH0z9+vLr0odXmx3N+BSLikPxhO+qwODTu1/kAmCqvgdlOWjCrI1wUIBsrs&#10;tGiZXN/kIJta/q/Q/AIAAP//AwBQSwECLQAUAAYACAAAACEAtoM4kv4AAADhAQAAEwAAAAAAAAAA&#10;AAAAAAAAAAAAW0NvbnRlbnRfVHlwZXNdLnhtbFBLAQItABQABgAIAAAAIQA4/SH/1gAAAJQBAAAL&#10;AAAAAAAAAAAAAAAAAC8BAABfcmVscy8ucmVsc1BLAQItABQABgAIAAAAIQCMHVweswIAAEUFAAAO&#10;AAAAAAAAAAAAAAAAAC4CAABkcnMvZTJvRG9jLnhtbFBLAQItABQABgAIAAAAIQAjCKxL3QAAAAoB&#10;AAAPAAAAAAAAAAAAAAAAAA0FAABkcnMvZG93bnJldi54bWxQSwUGAAAAAAQABADzAAAAFwYAAAAA&#10;" fillcolor="#decdff"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593728" behindDoc="0" locked="0" layoutInCell="1" allowOverlap="1" wp14:anchorId="0B2855A7" wp14:editId="256A90A8">
                <wp:simplePos x="0" y="0"/>
                <wp:positionH relativeFrom="column">
                  <wp:posOffset>3750945</wp:posOffset>
                </wp:positionH>
                <wp:positionV relativeFrom="paragraph">
                  <wp:posOffset>149860</wp:posOffset>
                </wp:positionV>
                <wp:extent cx="762000" cy="708660"/>
                <wp:effectExtent l="38100" t="38100" r="38100" b="53340"/>
                <wp:wrapNone/>
                <wp:docPr id="55" name="Овал 55"/>
                <wp:cNvGraphicFramePr/>
                <a:graphic xmlns:a="http://schemas.openxmlformats.org/drawingml/2006/main">
                  <a:graphicData uri="http://schemas.microsoft.com/office/word/2010/wordprocessingShape">
                    <wps:wsp>
                      <wps:cNvSpPr/>
                      <wps:spPr>
                        <a:xfrm>
                          <a:off x="0" y="0"/>
                          <a:ext cx="762000" cy="70866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1FBA36" id="Овал 55" o:spid="_x0000_s1026" style="position:absolute;margin-left:295.35pt;margin-top:11.8pt;width:60pt;height:55.8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b5GswIAAEUFAAAOAAAAZHJzL2Uyb0RvYy54bWysVMtuEzEU3SPxD5b3dJLQJiHqpIoSgpCq&#10;NqJFXTsez4wlj21s51E+hm9AbPmJfBLHnklTKCvEZsb34XNf5/ryat8oshXOS6Nz2j/rUSI0N4XU&#10;VU4/3y/fjCnxgemCKaNFTh+Fp1fT168ud3YiBqY2qhCOAET7yc7mtA7BTrLM81o0zJ8ZKzSMpXEN&#10;CxBdlRWO7YDeqGzQ6w2znXGFdYYL76FdtEY6TfhlKXi4LUsvAlE5RW4hfV36ruM3m16ySeWYrSXv&#10;0mD/kEXDpEbQJ6gFC4xsnHwB1UjujDdlOOOmyUxZSi5SDaim3/ujmruaWZFqQXO8fWqT/3+w/Ga7&#10;ckQWOb24oESzBjM6fDv8OHw//CRQoT876ydwu7Mr10kex1jsvnRN/KMMsk89fXzqqdgHwqEcDTEm&#10;dJ7DNOqNh8PU8+x02TofPgjTkHjIqVBKWh+rZhO2vfYBMeF99Ipqb5QsllKpJLhqPVeObBkmvHg/&#10;XyyXMWlc+c1NabIDPwejlAsD00rFAtJqLGr3uqKEqQoU5sGl2NrECEBqYy+Yr9sYCbblTSMDyKtk&#10;k9MxigR0G1npeE0k+rUVIBsutHhbRANHlx3r6jUu1KYj4NIZHVpoJas6fJIVcRKLFGonxArpFhLc&#10;TS6xwBOkty30WmyFuu/qT7osjq8dWDytTfGIgTvTboK3fCnR92vmw4o5UB+jwjqHW3xKZdAz050o&#10;qY37+jd99AcjYaVkh1VCP79smBOUqI8aXH3XPz+Pu5eE84vRAIJ7blk/t+hNMzeYZR8Ph+XpGP2D&#10;Oh5LZ5oHbP0sRoWJaY7Y7eQ6YR7aFce7wcVsltywb5aFa31neQQ/DvZ+/8Cc7YYRwNobc1y7FwRs&#10;feNNbWabYEqZ2HnqK3gXBexqYmA31vgYPJeT1+n1m/4CAAD//wMAUEsDBBQABgAIAAAAIQC8EGal&#10;3gAAAAoBAAAPAAAAZHJzL2Rvd25yZXYueG1sTI/BTsMwDIbvSLxDZCRuLF2ndaw0nRCIA4gLYweO&#10;aWPaisQpSdaVt8c7wdH2p9/fX+1mZ8WEIQ6eFCwXGQik1puBOgWH96ebWxAxaTLaekIFPxhhV19e&#10;VLo0/kRvOO1TJziEYqkV9CmNpZSx7dHpuPAjEt8+fXA68Rg6aYI+cbizMs+yQjo9EH/o9YgPPbZf&#10;+6NTMOLwGLfTIdqPogmhe/5+delFqeur+f4ORMI5/cFw1md1qNmp8UcyUVgF6222YVRBvipAMLBZ&#10;nhcNk6t1DrKu5P8K9S8AAAD//wMAUEsBAi0AFAAGAAgAAAAhALaDOJL+AAAA4QEAABMAAAAAAAAA&#10;AAAAAAAAAAAAAFtDb250ZW50X1R5cGVzXS54bWxQSwECLQAUAAYACAAAACEAOP0h/9YAAACUAQAA&#10;CwAAAAAAAAAAAAAAAAAvAQAAX3JlbHMvLnJlbHNQSwECLQAUAAYACAAAACEAHK2+RrMCAABFBQAA&#10;DgAAAAAAAAAAAAAAAAAuAgAAZHJzL2Uyb0RvYy54bWxQSwECLQAUAAYACAAAACEAvBBmpd4AAAAK&#10;AQAADwAAAAAAAAAAAAAAAAANBQAAZHJzL2Rvd25yZXYueG1sUEsFBgAAAAAEAAQA8wAAABgGAAAA&#10;AA==&#10;" fillcolor="#decdff"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592704" behindDoc="0" locked="0" layoutInCell="1" allowOverlap="1" wp14:anchorId="043C3E39" wp14:editId="162BC53C">
                <wp:simplePos x="0" y="0"/>
                <wp:positionH relativeFrom="column">
                  <wp:posOffset>2463165</wp:posOffset>
                </wp:positionH>
                <wp:positionV relativeFrom="paragraph">
                  <wp:posOffset>172720</wp:posOffset>
                </wp:positionV>
                <wp:extent cx="762000" cy="708660"/>
                <wp:effectExtent l="38100" t="38100" r="38100" b="53340"/>
                <wp:wrapNone/>
                <wp:docPr id="54" name="Овал 54"/>
                <wp:cNvGraphicFramePr/>
                <a:graphic xmlns:a="http://schemas.openxmlformats.org/drawingml/2006/main">
                  <a:graphicData uri="http://schemas.microsoft.com/office/word/2010/wordprocessingShape">
                    <wps:wsp>
                      <wps:cNvSpPr/>
                      <wps:spPr>
                        <a:xfrm>
                          <a:off x="0" y="0"/>
                          <a:ext cx="762000" cy="70866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9C58D9" id="Овал 54" o:spid="_x0000_s1026" style="position:absolute;margin-left:193.95pt;margin-top:13.6pt;width:60pt;height:55.8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R9xswIAAEUFAAAOAAAAZHJzL2Uyb0RvYy54bWysVMtuEzEU3SPxD5b3dJKQJiXqpIoSgpCq&#10;NqJFXTsez4wlj21s51E+hm9AbPmJfBLHnklTKCvEZsb34XNf5/ryat8oshXOS6Nz2j/rUSI0N4XU&#10;VU4/3y/fXFDiA9MFU0aLnD4KT6+mr19d7uxEDExtVCEcAYj2k53NaR2CnWSZ57VomD8zVmgYS+Ma&#10;FiC6Kisc2wG9Udmg1xtlO+MK6wwX3kO7aI10mvDLUvBwW5ZeBKJyitxC+rr0XcdvNr1kk8oxW0ve&#10;pcH+IYuGSY2gT1ALFhjZOPkCqpHcGW/KcMZNk5mylFykGlBNv/dHNXc1syLVguZ4+9Qm//9g+c12&#10;5Ygscno+pESzBjM6fDv8OHw//CRQoT876ydwu7Mr10kex1jsvnRN/KMMsk89fXzqqdgHwqEcjzAm&#10;dJ7DNO5djEap59npsnU+fBCmIfGQU6GUtD5WzSZse+0DYsL76BXV3ihZLKVSSXDVeq4c2TJMePF+&#10;vlguY9K48pub0mQHfg7GKRcGppWKBaTVWNTudUUJUxUozINLsbWJEYDUxl4wX7cxEmzLm0YGkFfJ&#10;JqcXKBLQbWSl4zWR6NdWgGy40OJtEQ0cXXasq9e4UJuOgEtndGihlazq8ElWxEksUqidECukW0hw&#10;N7nEAk+Q3rbQa7EV6r6rP+myOL52YPG0NsUjBu5Muwne8qVE36+ZDyvmQH2MCuscbvEplUHPTHei&#10;pDbu69/00R+MhJWSHVYJ/fyyYU5Qoj5qcPVdfziMu5eE4fl4AME9t6yfW/SmmRvMso+Hw/J0jP5B&#10;HY+lM80Dtn4Wo8LENEfsdnKdMA/tiuPd4GI2S27YN8vCtb6zPIIfB3u/f2DOdsMIYO2NOa7dCwK2&#10;vvGmNrNNMKVM7Dz1FbyLAnY1MbAba3wMnsvJ6/T6TX8BAAD//wMAUEsDBBQABgAIAAAAIQC4cruj&#10;3QAAAAoBAAAPAAAAZHJzL2Rvd25yZXYueG1sTI/BTsMwDIbvSLxDZCRuLKUTW1eaTgjEAcSFsQPH&#10;tDFtReKUJOvK2+Od2NH2p9/fX21nZ8WEIQ6eFNwuMhBIrTcDdQr2H883BYiYNBltPaGCX4ywrS8v&#10;Kl0af6R3nHapExxCsdQK+pTGUsrY9uh0XPgRiW9fPjideAydNEEfOdxZmWfZSjo9EH/o9YiPPbbf&#10;u4NTMOLwFDfTPtrPVRNC9/Lz5tKrUtdX88M9iIRz+ofhpM/qULNT4w9korAKlsV6w6iCfJ2DYOAu&#10;Oy0aJpdFAbKu5HmF+g8AAP//AwBQSwECLQAUAAYACAAAACEAtoM4kv4AAADhAQAAEwAAAAAAAAAA&#10;AAAAAAAAAAAAW0NvbnRlbnRfVHlwZXNdLnhtbFBLAQItABQABgAIAAAAIQA4/SH/1gAAAJQBAAAL&#10;AAAAAAAAAAAAAAAAAC8BAABfcmVscy8ucmVsc1BLAQItABQABgAIAAAAIQBsPR9xswIAAEUFAAAO&#10;AAAAAAAAAAAAAAAAAC4CAABkcnMvZTJvRG9jLnhtbFBLAQItABQABgAIAAAAIQC4cruj3QAAAAoB&#10;AAAPAAAAAAAAAAAAAAAAAA0FAABkcnMvZG93bnJldi54bWxQSwUGAAAAAAQABADzAAAAFwYAAAAA&#10;" fillcolor="#decdff" stroked="f" strokeweight="1pt">
                <v:stroke joinstyle="miter"/>
              </v:oval>
            </w:pict>
          </mc:Fallback>
        </mc:AlternateContent>
      </w:r>
    </w:p>
    <w:p w:rsidR="00EB3570" w:rsidRPr="00EB3570" w:rsidRDefault="00EB3570" w:rsidP="00EB3570">
      <w:pPr>
        <w:spacing w:after="0"/>
        <w:jc w:val="right"/>
        <w:rPr>
          <w:rFonts w:eastAsia="Calibri"/>
          <w:color w:val="FF0000"/>
          <w:sz w:val="24"/>
          <w:szCs w:val="24"/>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737088" behindDoc="0" locked="0" layoutInCell="1" allowOverlap="1" wp14:anchorId="5595680F" wp14:editId="5FC5EDF3">
                <wp:simplePos x="0" y="0"/>
                <wp:positionH relativeFrom="column">
                  <wp:posOffset>5655945</wp:posOffset>
                </wp:positionH>
                <wp:positionV relativeFrom="paragraph">
                  <wp:posOffset>45720</wp:posOffset>
                </wp:positionV>
                <wp:extent cx="701040" cy="266700"/>
                <wp:effectExtent l="0" t="0" r="0" b="0"/>
                <wp:wrapNone/>
                <wp:docPr id="108" name="Прямоугольник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lang w:eastAsia="en-US"/>
                              </w:rPr>
                              <w:t>14 570 598,06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5680F" id="Прямоугольник 108" o:spid="_x0000_s1053" style="position:absolute;left:0;text-align:left;margin-left:445.35pt;margin-top:3.6pt;width:55.2pt;height:21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aoBGgIAAOcDAAAOAAAAZHJzL2Uyb0RvYy54bWysU82O0zAQviPxDpbvNGlVWjZqulrtahHS&#10;AistPIDrOE1E4jFjt0k5IXFF2kfgIbis+NlnSN+IsdOWLtwQF8vjmflm5pvPs9O2rthaoS1Bp3w4&#10;iDlTWkJW6mXK3765fPKMM+uEzkQFWqV8oyw/nT9+NGtMokZQQJUpZASibdKYlBfOmSSKrCxULewA&#10;jNLkzAFr4cjEZZShaAi9rqJRHE+iBjAzCFJZS68XvZPPA36eK+le57lVjlUpp95cODGcC39G85lI&#10;lihMUcpdG+IfuqhFqanoAepCOMFWWP4FVZcSwULuBhLqCPK8lCrMQNMM4z+muSmEUWEWIseaA032&#10;/8HKV+trZGVGu4tpVVrUtKTuy/bj9rb70d1vP3Vfu/vu+/Zz97O7674xH0WcNcYmlHpjrtFPbc0V&#10;yHeWaTgvhF6qM0RoCiUy6nTo46MHCd6wlMoWzUvIqKBYOQj0tTnWHpCIYW3Y0uawJdU6JulxSkSN&#10;aZeSXKPJZBqHLUYi2ScbtO65gpr5S8qRRBDAxfrKOt+MSPYhvpaGy7KqghAq/eCBAvsXFZS0y953&#10;37Pg2kUb+BtN98QsINvQcAi92uh30KUA/MBZQ0pLuX2/Eqg4q15oIuhkOPbjuGCMn05HZOCxZ3Hs&#10;EVoSVModZ/313PVyXhkslwVVGoZhNZwRqXkZBvYt913tVkFqCjzslO/lemyHqN//c/4LAAD//wMA&#10;UEsDBBQABgAIAAAAIQDvAkBQ4AAAAAkBAAAPAAAAZHJzL2Rvd25yZXYueG1sTI9BS8NAFITvgv9h&#10;eYIXsbsJYtuYlyIFsYhQTLXnbfJMgtm3aXabxH/v9mSPwwwz36SrybRioN41lhGimQJBXNiy4Qrh&#10;c/dyvwDhvOZSt5YJ4ZccrLLrq1QnpR35g4bcVyKUsEs0Qu19l0jpipqMdjPbEQfv2/ZG+yD7Spa9&#10;HkO5aWWs1KM0uuGwUOuO1jUVP/nJIIzFdtjv3l/l9m6/sXzcHNf51xvi7c30/ATC0+T/w3DGD+iQ&#10;BaaDPXHpRIuwWKp5iCLMYxBnX6koAnFAeFjGILNUXj7I/gAAAP//AwBQSwECLQAUAAYACAAAACEA&#10;toM4kv4AAADhAQAAEwAAAAAAAAAAAAAAAAAAAAAAW0NvbnRlbnRfVHlwZXNdLnhtbFBLAQItABQA&#10;BgAIAAAAIQA4/SH/1gAAAJQBAAALAAAAAAAAAAAAAAAAAC8BAABfcmVscy8ucmVsc1BLAQItABQA&#10;BgAIAAAAIQBS1aoBGgIAAOcDAAAOAAAAAAAAAAAAAAAAAC4CAABkcnMvZTJvRG9jLnhtbFBLAQIt&#10;ABQABgAIAAAAIQDvAkBQ4AAAAAkBAAAPAAAAAAAAAAAAAAAAAHQEAABkcnMvZG93bnJldi54bWxQ&#10;SwUGAAAAAAQABADzAAAAgQUAAAAA&#10;" filled="f" stroked="f">
                <v:textbo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lang w:eastAsia="en-US"/>
                        </w:rPr>
                        <w:t>14 570 598,06</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36064" behindDoc="0" locked="0" layoutInCell="1" allowOverlap="1" wp14:anchorId="47466FB3" wp14:editId="7437F97F">
                <wp:simplePos x="0" y="0"/>
                <wp:positionH relativeFrom="column">
                  <wp:posOffset>4436745</wp:posOffset>
                </wp:positionH>
                <wp:positionV relativeFrom="paragraph">
                  <wp:posOffset>68580</wp:posOffset>
                </wp:positionV>
                <wp:extent cx="701040" cy="266700"/>
                <wp:effectExtent l="0" t="0" r="0" b="0"/>
                <wp:wrapNone/>
                <wp:docPr id="107" name="Прямоугольник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8133AD" w:rsidRDefault="00303A7D" w:rsidP="00EB3570">
                            <w:pPr>
                              <w:spacing w:after="0"/>
                              <w:ind w:left="-108" w:firstLine="0"/>
                              <w:jc w:val="center"/>
                              <w:rPr>
                                <w:rFonts w:eastAsia="Calibri"/>
                                <w:bCs/>
                                <w:color w:val="FF0000"/>
                                <w:sz w:val="14"/>
                                <w:szCs w:val="14"/>
                                <w:lang w:eastAsia="en-US"/>
                              </w:rPr>
                            </w:pPr>
                            <w:r w:rsidRPr="008133AD">
                              <w:rPr>
                                <w:rFonts w:eastAsia="Calibri"/>
                                <w:bCs/>
                                <w:color w:val="000000" w:themeColor="text1"/>
                                <w:sz w:val="14"/>
                                <w:szCs w:val="14"/>
                                <w:lang w:eastAsia="en-US"/>
                              </w:rPr>
                              <w:t>15 447 283,06</w:t>
                            </w:r>
                          </w:p>
                          <w:p w:rsidR="00303A7D" w:rsidRPr="009B0D31" w:rsidRDefault="00303A7D" w:rsidP="00EB3570">
                            <w:pPr>
                              <w:spacing w:after="0"/>
                              <w:ind w:firstLine="0"/>
                              <w:rPr>
                                <w:rFonts w:eastAsia="Calibri"/>
                                <w:color w:val="000000" w:themeColor="text1"/>
                                <w:sz w:val="18"/>
                                <w:szCs w:val="18"/>
                                <w:lang w:eastAsia="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66FB3" id="Прямоугольник 107" o:spid="_x0000_s1054" style="position:absolute;left:0;text-align:left;margin-left:349.35pt;margin-top:5.4pt;width:55.2pt;height:21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98+GgIAAOcDAAAOAAAAZHJzL2Uyb0RvYy54bWysU8GO0zAQvSPxD5bvNGlV2iVqulrtahHS&#10;Aivt8gGu4zQRiceM3SblhMQViU/gI7ggFvYb0j9i7LSlCzfExfJ4Zt7MvHmenbZ1xdYKbQk65cNB&#10;zJnSErJSL1P+5vbyyQln1gmdiQq0SvlGWX46f/xo1phEjaCAKlPICETbpDEpL5wzSRRZWaha2AEY&#10;pcmZA9bCkYnLKEPREHpdRaM4nkQNYGYQpLKWXi96J58H/DxX0r3Oc6scq1JOvblwYjgX/ozmM5Es&#10;UZiilLs2xD90UYtSU9ED1IVwgq2w/AuqLiWChdwNJNQR5HkpVZiBphnGf0xzUwijwixEjjUHmuz/&#10;g5Wv1tfIyox2F08506KmJXVfth+2n7sf3f32Y/e1u+/utp+6n9237jvzUcRZY2xCqTfmGv3U1lyB&#10;fGuZhvNC6KU6Q4SmUCKjToc+PnqQ4A1LqWzRvISMCoqVg0Bfm2PtAYkY1oYtbQ5bUq1jkh6nRNSY&#10;dinJNZpMpnHYYiSSfbJB654rqJm/pBxJBAFcrK+s882IZB/ia2m4LKsqCKHSDx4osH9RQUm77H33&#10;PQuuXbSBv9HJnpgFZBsaDqFXG/0OuhSA7zlrSGkpt+9WAhVn1QtNBD0bjv04Lhjjp9MRGXjsWRx7&#10;hJYElXLHWX89d72cVwbLZUGVhmFYDWdEal6GgX3LfVe7VZCaAg875Xu5Htsh6vf/nP8CAAD//wMA&#10;UEsDBBQABgAIAAAAIQC94eDh4AAAAAkBAAAPAAAAZHJzL2Rvd25yZXYueG1sTI9BS8NAEIXvgv9h&#10;GcGL2N0WrGnMpkhBLCIUU+15mx2TYHY2zW6T+O8dT3oc3seb72XrybViwD40njTMZwoEUultQ5WG&#10;9/3TbQIiREPWtJ5QwzcGWOeXF5lJrR/pDYciVoJLKKRGQx1jl0oZyhqdCTPfIXH26XtnIp99JW1v&#10;Ri53rVwotZTONMQfatPhpsbyqzg7DWO5Gw7712e5uzlsPZ22p03x8aL19dX0+AAi4hT/YPjVZ3XI&#10;2enoz2SDaDUsV8k9oxwonsBAolZzEEcNd4sEZJ7J/wvyHwAAAP//AwBQSwECLQAUAAYACAAAACEA&#10;toM4kv4AAADhAQAAEwAAAAAAAAAAAAAAAAAAAAAAW0NvbnRlbnRfVHlwZXNdLnhtbFBLAQItABQA&#10;BgAIAAAAIQA4/SH/1gAAAJQBAAALAAAAAAAAAAAAAAAAAC8BAABfcmVscy8ucmVsc1BLAQItABQA&#10;BgAIAAAAIQA1298+GgIAAOcDAAAOAAAAAAAAAAAAAAAAAC4CAABkcnMvZTJvRG9jLnhtbFBLAQIt&#10;ABQABgAIAAAAIQC94eDh4AAAAAkBAAAPAAAAAAAAAAAAAAAAAHQEAABkcnMvZG93bnJldi54bWxQ&#10;SwUGAAAAAAQABADzAAAAgQUAAAAA&#10;" filled="f" stroked="f">
                <v:textbox>
                  <w:txbxContent>
                    <w:p w:rsidR="00303A7D" w:rsidRPr="008133AD" w:rsidRDefault="00303A7D" w:rsidP="00EB3570">
                      <w:pPr>
                        <w:spacing w:after="0"/>
                        <w:ind w:left="-108" w:firstLine="0"/>
                        <w:jc w:val="center"/>
                        <w:rPr>
                          <w:rFonts w:eastAsia="Calibri"/>
                          <w:bCs/>
                          <w:color w:val="FF0000"/>
                          <w:sz w:val="14"/>
                          <w:szCs w:val="14"/>
                          <w:lang w:eastAsia="en-US"/>
                        </w:rPr>
                      </w:pPr>
                      <w:r w:rsidRPr="008133AD">
                        <w:rPr>
                          <w:rFonts w:eastAsia="Calibri"/>
                          <w:bCs/>
                          <w:color w:val="000000" w:themeColor="text1"/>
                          <w:sz w:val="14"/>
                          <w:szCs w:val="14"/>
                          <w:lang w:eastAsia="en-US"/>
                        </w:rPr>
                        <w:t>15 447 283,06</w:t>
                      </w:r>
                    </w:p>
                    <w:p w:rsidR="00303A7D" w:rsidRPr="009B0D31" w:rsidRDefault="00303A7D" w:rsidP="00EB3570">
                      <w:pPr>
                        <w:spacing w:after="0"/>
                        <w:ind w:firstLine="0"/>
                        <w:rPr>
                          <w:rFonts w:eastAsia="Calibri"/>
                          <w:color w:val="000000" w:themeColor="text1"/>
                          <w:sz w:val="18"/>
                          <w:szCs w:val="18"/>
                          <w:lang w:eastAsia="en-US"/>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35040" behindDoc="0" locked="0" layoutInCell="1" allowOverlap="1" wp14:anchorId="226B6451" wp14:editId="0CF42F8D">
                <wp:simplePos x="0" y="0"/>
                <wp:positionH relativeFrom="column">
                  <wp:posOffset>3118485</wp:posOffset>
                </wp:positionH>
                <wp:positionV relativeFrom="paragraph">
                  <wp:posOffset>91440</wp:posOffset>
                </wp:positionV>
                <wp:extent cx="701040" cy="266700"/>
                <wp:effectExtent l="0" t="0" r="0" b="0"/>
                <wp:wrapNone/>
                <wp:docPr id="99" name="Прямоугольник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lang w:eastAsia="en-US"/>
                              </w:rPr>
                              <w:t>16 486 361,16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B6451" id="Прямоугольник 99" o:spid="_x0000_s1055" style="position:absolute;left:0;text-align:left;margin-left:245.55pt;margin-top:7.2pt;width:55.2pt;height:21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5RGGQIAAOUDAAAOAAAAZHJzL2Uyb0RvYy54bWysU82O0zAQviPxDpbvNG1VWho1Xa12tQhp&#10;gZUWHsBxnMYi8Zix26SckLgi8Qg8BBfEzz5D+kZMnLZ04Ya4WB7PzDcz33xenDVVyTYKnQaT8NFg&#10;yJkyEjJtVgl//erq0RPOnBcmEyUYlfCtcvxs+fDBoraxGkMBZaaQEYhxcW0TXnhv4yhyslCVcAOw&#10;ypAzB6yEJxNXUYaiJvSqjMbD4TSqATOLIJVz9HrZO/ky4Oe5kv5lnjvlWZlw6s2HE8OZdme0XIh4&#10;hcIWWu7bEP/QRSW0oaJHqEvhBVuj/guq0hLBQe4HEqoI8lxLFWagaUbDP6a5LYRVYRYix9kjTe7/&#10;wcoXmxtkOkv4fM6ZERXtqP28e7/71P5o73Yf2i/tXft997H92X5tvzEKIsZq62JKvLU32M3s7DXI&#10;N44ZuCiEWalzRKgLJTLqc9TFR/cSOsNRKkvr55BRPbH2EMhrcqw6QKKFNWFH2+OOVOOZpMcZ0TSh&#10;TUpyjafT2TDsMBLxIdmi808VVKy7JBxJAgFcbK6d75oR8SGkq2XgSpdlkEFp7j1QYP+igo722Yfu&#10;exZ8kzaBvfGRmBSyLQ2H0GuN/gZdCsB3nNWks4S7t2uBirPymSGC5qNJN44PxuTxbEwGnnrSU48w&#10;kqAS7jnrrxe+F/Paol4VVGkUhjVwTqTmOgzctdx3tV8FaSnwsNd9J9ZTO0T9/p3LXwAAAP//AwBQ&#10;SwMEFAAGAAgAAAAhAHSMzyXgAAAACQEAAA8AAABkcnMvZG93bnJldi54bWxMj0FLw0AQhe+C/2EZ&#10;wYvYTSQNGrMpUhCLCMVUe95mxySYnU2z2yT+e6cnPQ7v471v8tVsOzHi4FtHCuJFBAKpcqalWsHH&#10;7vn2HoQPmozuHKGCH/SwKi4vcp0ZN9E7jmWoBZeQz7SCJoQ+k9JXDVrtF65H4uzLDVYHPodamkFP&#10;XG47eRdFqbS6JV5odI/rBqvv8mQVTNV23O/eXuT2Zr9xdNwc1+Xnq1LXV/PTI4iAc/iD4azP6lCw&#10;08GdyHjRKUge4phRDpIEBANpFC9BHBQs0wRkkcv/HxS/AAAA//8DAFBLAQItABQABgAIAAAAIQC2&#10;gziS/gAAAOEBAAATAAAAAAAAAAAAAAAAAAAAAABbQ29udGVudF9UeXBlc10ueG1sUEsBAi0AFAAG&#10;AAgAAAAhADj9If/WAAAAlAEAAAsAAAAAAAAAAAAAAAAALwEAAF9yZWxzLy5yZWxzUEsBAi0AFAAG&#10;AAgAAAAhANRXlEYZAgAA5QMAAA4AAAAAAAAAAAAAAAAALgIAAGRycy9lMm9Eb2MueG1sUEsBAi0A&#10;FAAGAAgAAAAhAHSMzyXgAAAACQEAAA8AAAAAAAAAAAAAAAAAcwQAAGRycy9kb3ducmV2LnhtbFBL&#10;BQYAAAAABAAEAPMAAACABQAAAAA=&#10;" filled="f" stroked="f">
                <v:textbo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lang w:eastAsia="en-US"/>
                        </w:rPr>
                        <w:t>16 486 361,16</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734016" behindDoc="0" locked="0" layoutInCell="1" allowOverlap="1" wp14:anchorId="0ED0E993" wp14:editId="7F9D6C76">
                <wp:simplePos x="0" y="0"/>
                <wp:positionH relativeFrom="column">
                  <wp:posOffset>1821180</wp:posOffset>
                </wp:positionH>
                <wp:positionV relativeFrom="paragraph">
                  <wp:posOffset>67945</wp:posOffset>
                </wp:positionV>
                <wp:extent cx="701040" cy="266700"/>
                <wp:effectExtent l="0" t="0" r="0" b="0"/>
                <wp:wrapNone/>
                <wp:docPr id="95" name="Прямоугольник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040" cy="266700"/>
                        </a:xfrm>
                        <a:prstGeom prst="rect">
                          <a:avLst/>
                        </a:prstGeom>
                        <a:noFill/>
                        <a:ln>
                          <a:noFill/>
                        </a:ln>
                        <a:effectLst/>
                      </wps:spPr>
                      <wps:txb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rPr>
                              <w:t>1</w:t>
                            </w:r>
                            <w:r>
                              <w:rPr>
                                <w:rFonts w:eastAsia="Calibri"/>
                                <w:bCs/>
                                <w:color w:val="000000" w:themeColor="text1"/>
                                <w:sz w:val="14"/>
                                <w:szCs w:val="14"/>
                              </w:rPr>
                              <w:t>8</w:t>
                            </w:r>
                            <w:r w:rsidRPr="008133AD">
                              <w:rPr>
                                <w:rFonts w:eastAsia="Calibri"/>
                                <w:bCs/>
                                <w:color w:val="000000" w:themeColor="text1"/>
                                <w:sz w:val="14"/>
                                <w:szCs w:val="14"/>
                              </w:rPr>
                              <w:t xml:space="preserve"> </w:t>
                            </w:r>
                            <w:r>
                              <w:rPr>
                                <w:rFonts w:eastAsia="Calibri"/>
                                <w:bCs/>
                                <w:color w:val="000000" w:themeColor="text1"/>
                                <w:sz w:val="14"/>
                                <w:szCs w:val="14"/>
                              </w:rPr>
                              <w:t>356</w:t>
                            </w:r>
                            <w:r w:rsidRPr="008133AD">
                              <w:rPr>
                                <w:rFonts w:eastAsia="Calibri"/>
                                <w:bCs/>
                                <w:color w:val="000000" w:themeColor="text1"/>
                                <w:sz w:val="14"/>
                                <w:szCs w:val="14"/>
                              </w:rPr>
                              <w:t xml:space="preserve"> </w:t>
                            </w:r>
                            <w:r>
                              <w:rPr>
                                <w:rFonts w:eastAsia="Calibri"/>
                                <w:bCs/>
                                <w:color w:val="000000" w:themeColor="text1"/>
                                <w:sz w:val="14"/>
                                <w:szCs w:val="14"/>
                              </w:rPr>
                              <w:t>194,78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0E993" id="Прямоугольник 95" o:spid="_x0000_s1056" style="position:absolute;left:0;text-align:left;margin-left:143.4pt;margin-top:5.35pt;width:55.2pt;height:21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ClGgIAAOUDAAAOAAAAZHJzL2Uyb0RvYy54bWysU81uEzEQviPxDpbvZJOQJu0qm6pqVYRU&#10;oFLhARyvN7ti12PGTnbDCYlrJR6Bh+BS8dNn2LwRY2+SpnBDXCyPZ+abmW8+T0+bqmQrhbYAnfBB&#10;r8+Z0hLSQi8S/u7t5bNjzqwTOhUlaJXwtbL8dPb0ybQ2sRpCDmWqkBGItnFtEp47Z+IosjJXlbA9&#10;MEqTMwOshCMTF1GKoib0qoyG/f44qgFTgyCVtfR60Tn5LOBnmZLuTZZZ5ViZcOrNhRPDOfdnNJuK&#10;eIHC5IXctiH+oYtKFJqK7qEuhBNsicVfUFUhESxkriehiiDLCqnCDDTNoP/HNDe5MCrMQuRYs6fJ&#10;/j9Y+Xp1jaxIE35yxJkWFe2o/br5tPnS/mzvN5/bb+19+2Nz2/5q79rvjIKIsdrYmBJvzDX6ma25&#10;AvneMg3nudALdYYIda5ESn0OfHz0KMEbllLZvH4FKdUTSweBvCbDygMSLawJO1rvd6QaxyQ9Toim&#10;EW1Skms4Hk/6YYeRiHfJBq17oaBi/pJwJAkEcLG6ss43I+JdiK+l4bIoyyCDUj96oMDuRQUdbbN3&#10;3XcsuGbeBPaehza8cw7pmoZD6LRGf4MuOeBHzmrSWcLth6VAxVn5UhNBJ4ORH8cFY3Q0GZKBh575&#10;oUdoSVAJd5x113PXiXlpsFjkVGkQhtVwRqRmRRj4oavtKkhLgYet7r1YD+0Q9fA7Z78BAAD//wMA&#10;UEsDBBQABgAIAAAAIQB6eSC64AAAAAkBAAAPAAAAZHJzL2Rvd25yZXYueG1sTI9PS8NAFMTvgt9h&#10;eYIXsRsjNjVmU6QgFhGK6Z/zNvtMgtm3aXabxG/v86THYYaZ32TLybZiwN43jhTczSIQSKUzDVUK&#10;dtuX2wUIHzQZ3TpCBd/oYZlfXmQ6NW6kDxyKUAkuIZ9qBXUIXSqlL2u02s9ch8Tep+utDiz7Sppe&#10;j1xuWxlH0Vxa3RAv1LrDVY3lV3G2CsZyMxy2769yc3NYOzqtT6ti/6bU9dX0/AQi4BT+wvCLz+iQ&#10;M9PRncl40SqIF3NGD2xECQgO3D8mMYijgoc4AZln8v+D/AcAAP//AwBQSwECLQAUAAYACAAAACEA&#10;toM4kv4AAADhAQAAEwAAAAAAAAAAAAAAAAAAAAAAW0NvbnRlbnRfVHlwZXNdLnhtbFBLAQItABQA&#10;BgAIAAAAIQA4/SH/1gAAAJQBAAALAAAAAAAAAAAAAAAAAC8BAABfcmVscy8ucmVsc1BLAQItABQA&#10;BgAIAAAAIQAW+PClGgIAAOUDAAAOAAAAAAAAAAAAAAAAAC4CAABkcnMvZTJvRG9jLnhtbFBLAQIt&#10;ABQABgAIAAAAIQB6eSC64AAAAAkBAAAPAAAAAAAAAAAAAAAAAHQEAABkcnMvZG93bnJldi54bWxQ&#10;SwUGAAAAAAQABADzAAAAgQUAAAAA&#10;" filled="f" stroked="f">
                <v:textbox>
                  <w:txbxContent>
                    <w:p w:rsidR="00303A7D" w:rsidRPr="008133AD" w:rsidRDefault="00303A7D" w:rsidP="00EB3570">
                      <w:pPr>
                        <w:spacing w:after="0"/>
                        <w:ind w:firstLine="0"/>
                        <w:jc w:val="center"/>
                        <w:rPr>
                          <w:rFonts w:eastAsia="Calibri"/>
                          <w:color w:val="000000" w:themeColor="text1"/>
                          <w:sz w:val="18"/>
                          <w:szCs w:val="18"/>
                          <w:lang w:eastAsia="en-US"/>
                        </w:rPr>
                      </w:pPr>
                      <w:r w:rsidRPr="008133AD">
                        <w:rPr>
                          <w:rFonts w:eastAsia="Calibri"/>
                          <w:bCs/>
                          <w:color w:val="000000" w:themeColor="text1"/>
                          <w:sz w:val="14"/>
                          <w:szCs w:val="14"/>
                        </w:rPr>
                        <w:t>1</w:t>
                      </w:r>
                      <w:r>
                        <w:rPr>
                          <w:rFonts w:eastAsia="Calibri"/>
                          <w:bCs/>
                          <w:color w:val="000000" w:themeColor="text1"/>
                          <w:sz w:val="14"/>
                          <w:szCs w:val="14"/>
                        </w:rPr>
                        <w:t>8</w:t>
                      </w:r>
                      <w:r w:rsidRPr="008133AD">
                        <w:rPr>
                          <w:rFonts w:eastAsia="Calibri"/>
                          <w:bCs/>
                          <w:color w:val="000000" w:themeColor="text1"/>
                          <w:sz w:val="14"/>
                          <w:szCs w:val="14"/>
                        </w:rPr>
                        <w:t xml:space="preserve"> </w:t>
                      </w:r>
                      <w:r>
                        <w:rPr>
                          <w:rFonts w:eastAsia="Calibri"/>
                          <w:bCs/>
                          <w:color w:val="000000" w:themeColor="text1"/>
                          <w:sz w:val="14"/>
                          <w:szCs w:val="14"/>
                        </w:rPr>
                        <w:t>356</w:t>
                      </w:r>
                      <w:r w:rsidRPr="008133AD">
                        <w:rPr>
                          <w:rFonts w:eastAsia="Calibri"/>
                          <w:bCs/>
                          <w:color w:val="000000" w:themeColor="text1"/>
                          <w:sz w:val="14"/>
                          <w:szCs w:val="14"/>
                        </w:rPr>
                        <w:t xml:space="preserve"> </w:t>
                      </w:r>
                      <w:r>
                        <w:rPr>
                          <w:rFonts w:eastAsia="Calibri"/>
                          <w:bCs/>
                          <w:color w:val="000000" w:themeColor="text1"/>
                          <w:sz w:val="14"/>
                          <w:szCs w:val="14"/>
                        </w:rPr>
                        <w:t>194,78</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02944" behindDoc="0" locked="0" layoutInCell="1" allowOverlap="1" wp14:anchorId="5556F6AF" wp14:editId="04426F2B">
                <wp:simplePos x="0" y="0"/>
                <wp:positionH relativeFrom="column">
                  <wp:posOffset>17145</wp:posOffset>
                </wp:positionH>
                <wp:positionV relativeFrom="paragraph">
                  <wp:posOffset>113030</wp:posOffset>
                </wp:positionV>
                <wp:extent cx="1158240" cy="472440"/>
                <wp:effectExtent l="0" t="0" r="0" b="381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472440"/>
                        </a:xfrm>
                        <a:prstGeom prst="rect">
                          <a:avLst/>
                        </a:prstGeom>
                        <a:noFill/>
                        <a:ln>
                          <a:noFill/>
                        </a:ln>
                        <a:effectLst/>
                      </wps:spPr>
                      <wps:txbx>
                        <w:txbxContent>
                          <w:p w:rsidR="00303A7D" w:rsidRPr="00EA3866" w:rsidRDefault="00303A7D" w:rsidP="00EB3570">
                            <w:pPr>
                              <w:spacing w:after="0"/>
                              <w:ind w:firstLine="0"/>
                              <w:jc w:val="center"/>
                              <w:rPr>
                                <w:b/>
                                <w:sz w:val="22"/>
                                <w:szCs w:val="22"/>
                              </w:rPr>
                            </w:pPr>
                            <w:r w:rsidRPr="00EA3866">
                              <w:rPr>
                                <w:b/>
                                <w:sz w:val="22"/>
                                <w:szCs w:val="22"/>
                              </w:rPr>
                              <w:t>Безвозмездные поступления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6F6AF" id="Прямоугольник 69" o:spid="_x0000_s1057" style="position:absolute;left:0;text-align:left;margin-left:1.35pt;margin-top:8.9pt;width:91.2pt;height:37.2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pZhGQIAAOYDAAAOAAAAZHJzL2Uyb0RvYy54bWysU82O0zAQviPxDpbvNE3p/kVNV6tdLUJa&#10;YKWFB3Adp7FIPGbsNiknJK5IPAIPwQXtwj5D+kZMnLbbhRviYnl+/M1834wnp01VsqVCp8GkPB4M&#10;OVNGQqbNPOXv3l4+O+bMeWEyUYJRKV8px0+nT59MapuoERRQZgoZgRiX1Dblhfc2iSInC1UJNwCr&#10;DAVzwEp4MnEeZShqQq/KaDQcHkY1YGYRpHKOvBd9kE8Dfp4r6d/kuVOelSmn3nw4MZyz7oymE5HM&#10;UdhCy00b4h+6qIQ2VHQHdSG8YAvUf0FVWiI4yP1AQhVBnmupAgdiEw//YHNTCKsCFxLH2Z1M7v/B&#10;ytfLa2Q6S/nhCWdGVDSj9tv60/pr+7O9X39uv7f37d36S/ur/dHeMkoixWrrEnp4Y6+x4+zsFcj3&#10;jhk4L4SZqzNEqAslMuoz7vKjRw86w9FTNqtfQUb1xMJDEK/JseoASRbWhBmtdjNSjWeSnHF8cDwa&#10;0yglxcZHozHduxIi2b626PwLBRXrLilH2oGALpZXzvep25SumIFLXZbkF0lpHjkIs/eosEib19v2&#10;exl8M2uCfM8D0y44g2xF7BD6ZaPPQZcC8CNnNS1ayt2HhUDFWfnSkEIncUeB+WCMD45GZOB+ZLYf&#10;EUYSVMo9Z/313PfbvLCo5wVVigNZA2ekaq4D4YeuNrOgZQqSbRa/29Z9O2Q9fM/pbwAAAP//AwBQ&#10;SwMEFAAGAAgAAAAhAPwM427fAAAABwEAAA8AAABkcnMvZG93bnJldi54bWxMj0FLw0AQhe9C/8My&#10;BS9iNw1oa5pNkYJYRCim2vM2O02C2dk0u03iv3d60uOb93jvm3Q92kb02PnakYL5LAKBVDhTU6ng&#10;c/9yvwThgyajG0eo4Ac9rLPJTaoT4wb6wD4PpeAS8olWUIXQJlL6okKr/cy1SOydXGd1YNmV0nR6&#10;4HLbyDiKHqXVNfFCpVvcVFh85xerYCh2/WH//ip3d4eto/P2vMm/3pS6nY7PKxABx/AXhis+o0PG&#10;TEd3IeNFoyBecJDPC37gai8f5iCOCp7iGGSWyv/82S8AAAD//wMAUEsBAi0AFAAGAAgAAAAhALaD&#10;OJL+AAAA4QEAABMAAAAAAAAAAAAAAAAAAAAAAFtDb250ZW50X1R5cGVzXS54bWxQSwECLQAUAAYA&#10;CAAAACEAOP0h/9YAAACUAQAACwAAAAAAAAAAAAAAAAAvAQAAX3JlbHMvLnJlbHNQSwECLQAUAAYA&#10;CAAAACEAcjaWYRkCAADmAwAADgAAAAAAAAAAAAAAAAAuAgAAZHJzL2Uyb0RvYy54bWxQSwECLQAU&#10;AAYACAAAACEA/Azjbt8AAAAHAQAADwAAAAAAAAAAAAAAAABzBAAAZHJzL2Rvd25yZXYueG1sUEsF&#10;BgAAAAAEAAQA8wAAAH8FAAAAAA==&#10;" filled="f" stroked="f">
                <v:textbox>
                  <w:txbxContent>
                    <w:p w:rsidR="00303A7D" w:rsidRPr="00EA3866" w:rsidRDefault="00303A7D" w:rsidP="00EB3570">
                      <w:pPr>
                        <w:spacing w:after="0"/>
                        <w:ind w:firstLine="0"/>
                        <w:jc w:val="center"/>
                        <w:rPr>
                          <w:b/>
                          <w:sz w:val="22"/>
                          <w:szCs w:val="22"/>
                        </w:rPr>
                      </w:pPr>
                      <w:r w:rsidRPr="00EA3866">
                        <w:rPr>
                          <w:b/>
                          <w:sz w:val="22"/>
                          <w:szCs w:val="22"/>
                        </w:rPr>
                        <w:t>Безвозмездные поступления</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91680" behindDoc="0" locked="0" layoutInCell="1" allowOverlap="1" wp14:anchorId="03AF8510" wp14:editId="7F907260">
                <wp:simplePos x="0" y="0"/>
                <wp:positionH relativeFrom="column">
                  <wp:posOffset>1175385</wp:posOffset>
                </wp:positionH>
                <wp:positionV relativeFrom="paragraph">
                  <wp:posOffset>12700</wp:posOffset>
                </wp:positionV>
                <wp:extent cx="762000" cy="708660"/>
                <wp:effectExtent l="38100" t="38100" r="38100" b="53340"/>
                <wp:wrapNone/>
                <wp:docPr id="53" name="Овал 53"/>
                <wp:cNvGraphicFramePr/>
                <a:graphic xmlns:a="http://schemas.openxmlformats.org/drawingml/2006/main">
                  <a:graphicData uri="http://schemas.microsoft.com/office/word/2010/wordprocessingShape">
                    <wps:wsp>
                      <wps:cNvSpPr/>
                      <wps:spPr>
                        <a:xfrm>
                          <a:off x="0" y="0"/>
                          <a:ext cx="762000" cy="70866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D6D815" id="Овал 53" o:spid="_x0000_s1026" style="position:absolute;margin-left:92.55pt;margin-top:1pt;width:60pt;height:55.8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Hv3tAIAAEUFAAAOAAAAZHJzL2Uyb0RvYy54bWysVMtuEzEU3SPxD5b3dJK0TUrUSRUlBCFV&#10;bUSLunY8nhlLHtvYzqN8DN9QseUn8kkceyZNoawQmxnfh899nevLq12jyEY4L43Oaf+kR4nQ3BRS&#10;Vzn9cr94d0GJD0wXTBktcvooPL2avH1zubVjMTC1UYVwBCDaj7c2p3UIdpxlnteiYf7EWKFhLI1r&#10;WIDoqqxwbAv0RmWDXm+YbY0rrDNceA/tvDXSScIvS8HDbVl6EYjKKXIL6evSdxW/2eSSjSvHbC15&#10;lwb7hywaJjWCPkPNWWBk7eQrqEZyZ7wpwwk3TWbKUnKRakA1/d4f1dzVzIpUC5rj7XOb/P+D5Teb&#10;pSOyyOn5KSWaNZjR/vv+x/5p/5NAhf5srR/D7c4uXSd5HGOxu9I18Y8yyC719PG5p2IXCIdyNMSY&#10;0HkO06h3MRymnmfHy9b58FGYhsRDToVS0vpYNRuzzbUPiAnvg1dUe6NksZBKJcFVq5lyZMMw4fmH&#10;2XyxiEnjym9uSpMt+DkYpVwYmFYqFpBWY1G71xUlTFWgMA8uxdYmRgBSG3vOfN3GSLAtbxoZQF4l&#10;m5xeoEhAt5GVjtdEol9bAbLhQovTIho4uuxYV69xoTYdARfO6NBCK1nV4bOsiJNYpFA7IZZIt5Dg&#10;bnKJBR4hvW2hV2Ij1H1Xf9JlcXztwOJpZYpHDNyZdhO85QuJvl8zH5bMgfoYFdY53OJTKoOeme5E&#10;SW3ct7/poz8YCSslW6wS+vl1zZygRH3S4Or7/tlZ3L0knJ2PBhDcS8vqpUWvm5nBLPt4OCxPx+gf&#10;1OFYOtM8YOunMSpMTHPEbifXCbPQrjjeDS6m0+SGfbMsXOs7yyP4YbD3uwfmbDeMANbemMPavSJg&#10;6xtvajNdB1PKxM5jX8G7KGBXEwO7scbH4KWcvI6v3+QXAAAA//8DAFBLAwQUAAYACAAAACEAH++d&#10;6NsAAAAJAQAADwAAAGRycy9kb3ducmV2LnhtbEyPvU7DMBSFdyTewbpIbNRJK6IS4lQIxABioXRg&#10;dOLbJKp9HWw3DW/P7UTHT+fo/FSb2VkxYYiDJwX5IgOB1HozUKdg9/V6twYRkyajrSdU8IsRNvX1&#10;VaVL40/0idM2dYJDKJZaQZ/SWEoZ2x6djgs/IrG298HpxBg6aYI+cbizcpllhXR6IG7o9YjPPbaH&#10;7dEpGHF4iQ/TLtrvogmhe/v5cOldqdub+ekRRMI5/ZvhPJ+nQ82bGn8kE4VlXt/nbFWw5Eusr7Iz&#10;NyzkqwJkXcnLB/UfAAAA//8DAFBLAQItABQABgAIAAAAIQC2gziS/gAAAOEBAAATAAAAAAAAAAAA&#10;AAAAAAAAAABbQ29udGVudF9UeXBlc10ueG1sUEsBAi0AFAAGAAgAAAAhADj9If/WAAAAlAEAAAsA&#10;AAAAAAAAAAAAAAAALwEAAF9yZWxzLy5yZWxzUEsBAi0AFAAGAAgAAAAhADzMe/e0AgAARQUAAA4A&#10;AAAAAAAAAAAAAAAALgIAAGRycy9lMm9Eb2MueG1sUEsBAi0AFAAGAAgAAAAhAB/vnejbAAAACQEA&#10;AA8AAAAAAAAAAAAAAAAADgUAAGRycy9kb3ducmV2LnhtbFBLBQYAAAAABAAEAPMAAAAWBgAAAAA=&#10;" fillcolor="#decdff" stroked="f" strokeweight="1pt">
                <v:stroke joinstyle="miter"/>
              </v:oval>
            </w:pict>
          </mc:Fallback>
        </mc:AlternateContent>
      </w:r>
    </w:p>
    <w:p w:rsidR="00EB3570" w:rsidRPr="00EB3570" w:rsidRDefault="00EB3570" w:rsidP="00EB3570">
      <w:pPr>
        <w:spacing w:after="0"/>
        <w:jc w:val="right"/>
        <w:rPr>
          <w:rFonts w:eastAsia="Calibri"/>
          <w:color w:val="FF0000"/>
          <w:sz w:val="24"/>
          <w:szCs w:val="24"/>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621376" behindDoc="0" locked="0" layoutInCell="1" allowOverlap="1" wp14:anchorId="4F5CADDA" wp14:editId="31865C50">
                <wp:simplePos x="0" y="0"/>
                <wp:positionH relativeFrom="column">
                  <wp:posOffset>5107305</wp:posOffset>
                </wp:positionH>
                <wp:positionV relativeFrom="paragraph">
                  <wp:posOffset>20320</wp:posOffset>
                </wp:positionV>
                <wp:extent cx="594360" cy="289560"/>
                <wp:effectExtent l="0" t="0" r="0" b="0"/>
                <wp:wrapNone/>
                <wp:docPr id="92" name="Прямоугольник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53,8%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CADDA" id="Прямоугольник 92" o:spid="_x0000_s1058" style="position:absolute;left:0;text-align:left;margin-left:402.15pt;margin-top:1.6pt;width:46.8pt;height:22.8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8kOGQIAAOUDAAAOAAAAZHJzL2Uyb0RvYy54bWysU81uEzEQviPxDpbvZJM0Kc0qm6pqVYRU&#10;oFLhARyvN2ux6zFjJ7vhhMS1Eo/AQ3BBtPQZNm/ErDcJKdwQF2t+v5n5Zjw9rcuCrRQ6DSbhg16f&#10;M2UkpNosEv7u7eWzE86cFyYVBRiV8LVy/HT29Mm0srEaQg5FqpARiHFxZROee2/jKHIyV6VwPbDK&#10;kDMDLIUnFRdRiqIi9LKIhv3+cVQBphZBKufIetE5+SzgZ5mS/k2WOeVZkXDqzYcXwztv32g2FfEC&#10;hc213LYh/qGLUmhDRfdQF8ILtkT9F1SpJYKDzPcklBFkmZYqzEDTDPp/THOTC6vCLESOs3ua3P+D&#10;la9X18h0mvDJkDMjStpR83XzafOluW8eNp+bb81Dc7e5bX4235sfjIKIscq6mBJv7DW2Mzt7BfK9&#10;YwbOc2EW6gwRqlyJlPoctPHRo4RWcZTK5tUrSKmeWHoI5NUZli0g0cLqsKP1fkeq9kyScTwZHR3T&#10;JiW5hieTMcltBRHvki06/0JByVoh4UgnEMDF6sr5LnQX0tYycKmLguwiLswjA2F2FhXuaJu9675j&#10;wdfzOrB3tCdmDumahkPobo3+Bgk54EfOKrqzhLsPS4GKs+KlIYImg9GoPcygjMbPh6TgoWd+6BFG&#10;ElTCPWedeO67Y15a1IucKg3CsAbOiNRMh4HblruutqugWwqUbe++PdZDPUT9/p2zXwAAAP//AwBQ&#10;SwMEFAAGAAgAAAAhAAiAtZDgAAAACAEAAA8AAABkcnMvZG93bnJldi54bWxMj0FLw0AUhO+C/2F5&#10;ghdpN7ZFtzEvRQpikUIxrT1vk2cSzL5Ns9sk/nvXkx6HGWa+SVajaURPnastI9xPIxDEuS1qLhEO&#10;+5eJAuG85kI3lgnhmxys0uurRMeFHfid+syXIpSwizVC5X0bS+nyiox2U9sSB+/Tdkb7ILtSFp0e&#10;Qrlp5CyKHqTRNYeFSre0rij/yi4GYch3/XG/fZW7u+PG8nlzXmcfb4i3N+PzEwhPo/8Lwy9+QIc0&#10;MJ3shQsnGgQVLeYhijCfgQi+Wj4uQZwQFkqBTBP5/0D6AwAA//8DAFBLAQItABQABgAIAAAAIQC2&#10;gziS/gAAAOEBAAATAAAAAAAAAAAAAAAAAAAAAABbQ29udGVudF9UeXBlc10ueG1sUEsBAi0AFAAG&#10;AAgAAAAhADj9If/WAAAAlAEAAAsAAAAAAAAAAAAAAAAALwEAAF9yZWxzLy5yZWxzUEsBAi0AFAAG&#10;AAgAAAAhANCryQ4ZAgAA5QMAAA4AAAAAAAAAAAAAAAAALgIAAGRycy9lMm9Eb2MueG1sUEsBAi0A&#10;FAAGAAgAAAAhAAiAtZDgAAAACAEAAA8AAAAAAAAAAAAAAAAAcwQAAGRycy9kb3ducmV2LnhtbFBL&#10;BQYAAAAABAAEAPMAAACABQ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53,8%</w:t>
                      </w:r>
                    </w:p>
                  </w:txbxContent>
                </v:textbox>
              </v:rect>
            </w:pict>
          </mc:Fallback>
        </mc:AlternateContent>
      </w:r>
      <w:r w:rsidRPr="00EB3570">
        <w:rPr>
          <w:rFonts w:eastAsia="Calibri"/>
          <w:noProof/>
          <w:color w:val="FF0000"/>
          <w:sz w:val="24"/>
          <w:szCs w:val="24"/>
        </w:rPr>
        <mc:AlternateContent>
          <mc:Choice Requires="wps">
            <w:drawing>
              <wp:anchor distT="0" distB="0" distL="114300" distR="114300" simplePos="0" relativeHeight="251566080" behindDoc="0" locked="0" layoutInCell="1" allowOverlap="1" wp14:anchorId="0A9033EB" wp14:editId="59248374">
                <wp:simplePos x="0" y="0"/>
                <wp:positionH relativeFrom="column">
                  <wp:posOffset>4512945</wp:posOffset>
                </wp:positionH>
                <wp:positionV relativeFrom="paragraph">
                  <wp:posOffset>96520</wp:posOffset>
                </wp:positionV>
                <wp:extent cx="396240" cy="0"/>
                <wp:effectExtent l="0" t="0" r="22860" b="19050"/>
                <wp:wrapNone/>
                <wp:docPr id="89" name="Прямая соединительная линия 89"/>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DECDFF"/>
                          </a:solidFill>
                          <a:prstDash val="solid"/>
                          <a:miter lim="800000"/>
                        </a:ln>
                        <a:effectLst/>
                      </wps:spPr>
                      <wps:bodyPr/>
                    </wps:wsp>
                  </a:graphicData>
                </a:graphic>
              </wp:anchor>
            </w:drawing>
          </mc:Choice>
          <mc:Fallback>
            <w:pict>
              <v:line w14:anchorId="5D6EE4BC" id="Прямая соединительная линия 89" o:spid="_x0000_s1026" style="position:absolute;z-index:251566080;visibility:visible;mso-wrap-style:square;mso-wrap-distance-left:9pt;mso-wrap-distance-top:0;mso-wrap-distance-right:9pt;mso-wrap-distance-bottom:0;mso-position-horizontal:absolute;mso-position-horizontal-relative:text;mso-position-vertical:absolute;mso-position-vertical-relative:text" from="355.35pt,7.6pt" to="386.5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6aQ9AEAAJgDAAAOAAAAZHJzL2Uyb0RvYy54bWysU02O0zAU3iNxB8t7mkyB0TRqOouGskFQ&#10;CTiA6ziJJf/JNk27A9ZIPQJXYMFIIw3MGZwbzbObKQPsEF247/d7fp+/zC93UqAts45rVeKzSY4R&#10;U1TXXLUlfv9u9eQCI+eJqonQipV4zxy+XDx+NO9Nwaa606JmFgGIckVvStx5b4osc7RjkriJNkxB&#10;stFWEg+ubbPakh7QpcimeX6e9drWxmrKnINodUziRcJvGkb9m6ZxzCNRYribT6dN5yae2WJOitYS&#10;03E6XoP8wy0k4QqGnqAq4gn6YPlfUJJTq51u/IRqmemm4ZSlHWCbs/yPbd52xLC0C5DjzIkm9/9g&#10;6evt2iJel/hihpEiEt4ofB0+DofwI3wbDmj4FG7DVfgersPPcD18Bvtm+AJ2TIabMXxA0A5c9sYV&#10;ALlUazt6zqxtJGbXWBn/YWW0S/zvT/yznUcUgk9n59Nn8Er0PpX96jPW+ZdMSxSNEguuIjOkINtX&#10;zsMsKL0viWGlV1yI9LpCoR6kOcufR2gCImsE8WBKA2s71WJERAvqpd4mSKcFr2N7BHK23SyFRVsC&#10;CqpeLKvVKi4K434ri7Mr4rpjXUodtSW5B4ELLoHhPP7GbqEiOksSHTeI5B3pitZG1/vEYhY9eP40&#10;dJRq1NdDH+yHH9TiDgAA//8DAFBLAwQUAAYACAAAACEAVstcLd4AAAAJAQAADwAAAGRycy9kb3du&#10;cmV2LnhtbEyPwU7DMAyG70i8Q2Sk3VjaTVun0nRCiElcONANuKaNaQuNUzXZ2vH0GHFgR/v/9Ptz&#10;tp1sJ044+NaRgngegUCqnGmpVnDY7243IHzQZHTnCBWc0cM2v77KdGrcSC94KkItuIR8qhU0IfSp&#10;lL5q0Go/dz0SZx9usDrwONTSDHrkctvJRRStpdUt8YVG9/jQYPVVHK2CN/oey/fd+fF5E8Lr07Ru&#10;V59FodTsZrq/AxFwCv8w/OqzOuTsVLojGS86BUkcJYxysFqAYCBJljGI8m8h80xefpD/AAAA//8D&#10;AFBLAQItABQABgAIAAAAIQC2gziS/gAAAOEBAAATAAAAAAAAAAAAAAAAAAAAAABbQ29udGVudF9U&#10;eXBlc10ueG1sUEsBAi0AFAAGAAgAAAAhADj9If/WAAAAlAEAAAsAAAAAAAAAAAAAAAAALwEAAF9y&#10;ZWxzLy5yZWxzUEsBAi0AFAAGAAgAAAAhAMDPppD0AQAAmAMAAA4AAAAAAAAAAAAAAAAALgIAAGRy&#10;cy9lMm9Eb2MueG1sUEsBAi0AFAAGAAgAAAAhAFbLXC3eAAAACQEAAA8AAAAAAAAAAAAAAAAATgQA&#10;AGRycy9kb3ducmV2LnhtbFBLBQYAAAAABAAEAPMAAABZBQAAAAA=&#10;" strokecolor="#decdff" strokeweight="1.5pt">
                <v:stroke joinstyle="miter"/>
              </v:line>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22400" behindDoc="0" locked="0" layoutInCell="1" allowOverlap="1" wp14:anchorId="68D3E51C" wp14:editId="24095990">
                <wp:simplePos x="0" y="0"/>
                <wp:positionH relativeFrom="column">
                  <wp:posOffset>3834765</wp:posOffset>
                </wp:positionH>
                <wp:positionV relativeFrom="paragraph">
                  <wp:posOffset>20320</wp:posOffset>
                </wp:positionV>
                <wp:extent cx="594360" cy="289560"/>
                <wp:effectExtent l="0" t="0" r="0" b="0"/>
                <wp:wrapNone/>
                <wp:docPr id="93" name="Прямоугольник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55,7%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3E51C" id="Прямоугольник 93" o:spid="_x0000_s1059" style="position:absolute;left:0;text-align:left;margin-left:301.95pt;margin-top:1.6pt;width:46.8pt;height:22.8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UNHGAIAAOUDAAAOAAAAZHJzL2Uyb0RvYy54bWysU82O0zAQviPxDpbvNP1dtlHT1WpXi5AW&#10;WGnhAVzHaSwSjxm7TcoJietKPAIPwQXxs8+QvhETpy1duCEu1vx+M/PNeHZWlwVbK3QaTMIHvT5n&#10;ykhItVkm/M3rqyennDkvTCoKMCrhG+X42fzxo1llYzWEHIpUISMQ4+LKJjz33sZR5GSuSuF6YJUh&#10;ZwZYCk8qLqMURUXoZREN+/2TqAJMLYJUzpH1snPyecDPMiX9qyxzyrMi4dSbDy+Gd9G+0Xwm4iUK&#10;m2u5a0P8Qxel0IaKHqAuhRdshfovqFJLBAeZ70koI8gyLVWYgaYZ9P+Y5jYXVoVZiBxnDzS5/wcr&#10;X65vkOk04dMRZ0aUtKPm8/bD9lPzo7nffmy+NPfN9+1d87P52nxjFESMVdbFlHhrb7Cd2dlrkG8d&#10;M3CRC7NU54hQ5Uqk1OegjY8eJLSKo1S2qF5ASvXEykMgr86wbAGJFlaHHW0OO1K1Z5KMk+l4dEKb&#10;lOQank4nJLcVRLxPtuj8MwUla4WEI51AABfra+e70H1IW8vAlS4Ksou4MA8MhNlZVLijXfa++44F&#10;Xy/qwN7oQMwC0g0Nh9DdGv0NEnLA95xVdGcJd+9WAhVnxXNDBE0H43F7mEEZT54OScFjz+LYI4wk&#10;qIR7zjrxwnfHvLKolzlVGoRhDZwTqZkOA7ctd13tVkG3FCjb3X17rMd6iPr9O+e/AAAA//8DAFBL&#10;AwQUAAYACAAAACEABB/bHOAAAAAIAQAADwAAAGRycy9kb3ducmV2LnhtbEyPQUvDQBSE74L/YXmC&#10;F7EbW41pzEuRglhEKKba8zb7TILZt2l2m8R/73rS4zDDzDfZajKtGKh3jWWEm1kEgri0uuEK4X33&#10;dJ2AcF6xVq1lQvgmB6v8/CxTqbYjv9FQ+EqEEnapQqi971IpXVmTUW5mO+LgfdreKB9kX0ndqzGU&#10;m1bOoyiWRjUcFmrV0bqm8qs4GYSx3A773euz3F7tN5aPm+O6+HhBvLyYHh9AeJr8Xxh+8QM65IHp&#10;YE+snWgR4mixDFGExRxE8OPl/R2IA8JtkoDMM/n/QP4DAAD//wMAUEsBAi0AFAAGAAgAAAAhALaD&#10;OJL+AAAA4QEAABMAAAAAAAAAAAAAAAAAAAAAAFtDb250ZW50X1R5cGVzXS54bWxQSwECLQAUAAYA&#10;CAAAACEAOP0h/9YAAACUAQAACwAAAAAAAAAAAAAAAAAvAQAAX3JlbHMvLnJlbHNQSwECLQAUAAYA&#10;CAAAACEAHzVDRxgCAADlAwAADgAAAAAAAAAAAAAAAAAuAgAAZHJzL2Uyb0RvYy54bWxQSwECLQAU&#10;AAYACAAAACEABB/bHOAAAAAIAQAADwAAAAAAAAAAAAAAAAByBAAAZHJzL2Rvd25yZXYueG1sUEsF&#10;BgAAAAAEAAQA8wAAAH8FA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55,7%</w:t>
                      </w: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19328" behindDoc="0" locked="0" layoutInCell="1" allowOverlap="1" wp14:anchorId="15BD9C7E" wp14:editId="26294393">
                <wp:simplePos x="0" y="0"/>
                <wp:positionH relativeFrom="column">
                  <wp:posOffset>2552700</wp:posOffset>
                </wp:positionH>
                <wp:positionV relativeFrom="paragraph">
                  <wp:posOffset>22860</wp:posOffset>
                </wp:positionV>
                <wp:extent cx="594360" cy="289560"/>
                <wp:effectExtent l="0" t="0" r="0" b="0"/>
                <wp:wrapNone/>
                <wp:docPr id="91" name="Прямоугольник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57,0%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D9C7E" id="Прямоугольник 91" o:spid="_x0000_s1060" style="position:absolute;left:0;text-align:left;margin-left:201pt;margin-top:1.8pt;width:46.8pt;height:22.8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Q9GwIAAOUDAAAOAAAAZHJzL2Uyb0RvYy54bWysU8FuEzEQvSPxD5bvZJM0Kc0qm6pqVYRU&#10;oFLhAxyvN2ux6zFjJ7vhhMS1Ep/AR3BBtPQbNn/ErDcJKdwQF2vGM/M88+Z5elqXBVspdBpMwge9&#10;PmfKSEi1WST83dvLZyecOS9MKgowKuFr5fjp7OmTaWVjNYQcilQhIxDj4somPPfexlHkZK5K4Xpg&#10;laFgBlgKTy4uohRFRehlEQ37/eOoAkwtglTO0e1FF+SzgJ9lSvo3WeaUZ0XCqTcfTgznvD2j2VTE&#10;CxQ213LbhviHLkqhDT26h7oQXrAl6r+gSi0RHGS+J6GMIMu0VGEGmmbQ/2Oam1xYFWYhcpzd0+T+&#10;H6x8vbpGptOETwacGVHSjpqvm0+bL81987D53HxrHpq7zW3zs/ne/GCURIxV1sVUeGOvsZ3Z2SuQ&#10;7x0zcJ4Ls1BniFDlSqTUZ8iPHhW0jqNSNq9eQUrviaWHQF6dYdkCEi2sDjta73ekas8kXY4no6Nj&#10;2qSk0PBkMiabOopEvCu26PwLBSVrjYQjSSCAi9WV813qLqV9y8ClLoogg8I8uiDM7kYFHW2rd913&#10;LPh6Xgf2jkY7YuaQrmk4hE5r9DfIyAE/claRzhLuPiwFKs6Kl4YImgxGo1aYwRmNnw/JwcPI/DAi&#10;jCSohHvOOvPcd2JeWtSLnF4ahGENnBGpmQ4Dty13XRFRrUNaCpRtdd+K9dAPWb9/5+wXAAAA//8D&#10;AFBLAwQUAAYACAAAACEA7DJjM98AAAAIAQAADwAAAGRycy9kb3ducmV2LnhtbEyPQUvDQBCF74L/&#10;YRnBi9iNsS2aZlOkIBYRiqn2vM1Ok2B2Ns1uk/jvnZ7s7Q3v8eZ76XK0jeix87UjBQ+TCARS4UxN&#10;pYKv7ev9EwgfNBndOEIFv+hhmV1fpToxbqBP7PNQCi4hn2gFVQhtIqUvKrTaT1yLxN7BdVYHPrtS&#10;mk4PXG4bGUfRXFpdE3+odIurCouf/GQVDMWm320/3uTmbrd2dFwfV/n3u1K3N+PLAkTAMfyH4YzP&#10;6JAx096dyHjRKJhGMW8JCh7nINifPs9Y7M8iBpml8nJA9gcAAP//AwBQSwECLQAUAAYACAAAACEA&#10;toM4kv4AAADhAQAAEwAAAAAAAAAAAAAAAAAAAAAAW0NvbnRlbnRfVHlwZXNdLnhtbFBLAQItABQA&#10;BgAIAAAAIQA4/SH/1gAAAJQBAAALAAAAAAAAAAAAAAAAAC8BAABfcmVscy8ucmVsc1BLAQItABQA&#10;BgAIAAAAIQAjcJQ9GwIAAOUDAAAOAAAAAAAAAAAAAAAAAC4CAABkcnMvZTJvRG9jLnhtbFBLAQIt&#10;ABQABgAIAAAAIQDsMmMz3wAAAAgBAAAPAAAAAAAAAAAAAAAAAHUEAABkcnMvZG93bnJldi54bWxQ&#10;SwUGAAAAAAQABADzAAAAgQU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57,0%</w:t>
                      </w:r>
                    </w:p>
                  </w:txbxContent>
                </v:textbox>
              </v:rect>
            </w:pict>
          </mc:Fallback>
        </mc:AlternateContent>
      </w:r>
      <w:r w:rsidRPr="00EB3570">
        <w:rPr>
          <w:rFonts w:eastAsia="Calibri"/>
          <w:noProof/>
          <w:color w:val="FF0000"/>
          <w:sz w:val="24"/>
          <w:szCs w:val="24"/>
        </w:rPr>
        <mc:AlternateContent>
          <mc:Choice Requires="wps">
            <w:drawing>
              <wp:anchor distT="0" distB="0" distL="114300" distR="114300" simplePos="0" relativeHeight="251565056" behindDoc="0" locked="0" layoutInCell="1" allowOverlap="1" wp14:anchorId="181221EA" wp14:editId="0AABDABD">
                <wp:simplePos x="0" y="0"/>
                <wp:positionH relativeFrom="column">
                  <wp:posOffset>3225165</wp:posOffset>
                </wp:positionH>
                <wp:positionV relativeFrom="paragraph">
                  <wp:posOffset>152400</wp:posOffset>
                </wp:positionV>
                <wp:extent cx="441960" cy="0"/>
                <wp:effectExtent l="0" t="0" r="34290" b="19050"/>
                <wp:wrapNone/>
                <wp:docPr id="90" name="Прямая соединительная линия 90"/>
                <wp:cNvGraphicFramePr/>
                <a:graphic xmlns:a="http://schemas.openxmlformats.org/drawingml/2006/main">
                  <a:graphicData uri="http://schemas.microsoft.com/office/word/2010/wordprocessingShape">
                    <wps:wsp>
                      <wps:cNvCnPr/>
                      <wps:spPr>
                        <a:xfrm>
                          <a:off x="0" y="0"/>
                          <a:ext cx="441960" cy="0"/>
                        </a:xfrm>
                        <a:prstGeom prst="line">
                          <a:avLst/>
                        </a:prstGeom>
                        <a:noFill/>
                        <a:ln w="19050" cap="flat" cmpd="sng" algn="ctr">
                          <a:solidFill>
                            <a:srgbClr val="DECDFF"/>
                          </a:solidFill>
                          <a:prstDash val="solid"/>
                          <a:miter lim="800000"/>
                        </a:ln>
                        <a:effectLst/>
                      </wps:spPr>
                      <wps:bodyPr/>
                    </wps:wsp>
                  </a:graphicData>
                </a:graphic>
                <wp14:sizeRelH relativeFrom="margin">
                  <wp14:pctWidth>0</wp14:pctWidth>
                </wp14:sizeRelH>
              </wp:anchor>
            </w:drawing>
          </mc:Choice>
          <mc:Fallback>
            <w:pict>
              <v:line w14:anchorId="1BB5AEE9" id="Прямая соединительная линия 90" o:spid="_x0000_s1026" style="position:absolute;z-index:251565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3.95pt,12pt" to="288.7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NGW9gEAAJgDAAAOAAAAZHJzL2Uyb0RvYy54bWysU82O0zAQviPxDpbvNOlqWW2jpntoKBcE&#10;lWAfwHWcxJL/ZJumvQFnpD4Cr8ABpJUWeAbnjRi72e4u3BA9uDOemW9mPn+ZX+2kQFtmHdeqxNNJ&#10;jhFTVNdctSW+frd6domR80TVRGjFSrxnDl8tnj6Z96ZgZ7rTomYWAYhyRW9K3HlviixztGOSuIk2&#10;TEGw0VYSD65ts9qSHtClyM7y/CLrta2N1ZQ5B7fVMYgXCb9pGPVvmsYxj0SJYTafTpvOTTyzxZwU&#10;rSWm43Qcg/zDFJJwBU1PUBXxBL23/C8oyanVTjd+QrXMdNNwytIOsM00/2Obtx0xLO0C5Dhzosn9&#10;P1j6eru2iNclngE9ikh4o/Bl+DAcwo/wdTig4WP4Fb6Hb+Em/Aw3wyewb4fPYMdguB2vDwjKgcve&#10;uAIgl2ptR8+ZtY3E7Bor4z+sjHaJ//2Jf7bziMLl+fl0dgFj0LtQdl9nrPMvmZYoGiUWXEVmSEG2&#10;r5yHXpB6lxKvlV5xIdLrCoV6kOYsfx6hCYisEcSDKQ2s7VSLEREtqJd6myCdFryO5RHI2XazFBZt&#10;CSioerGsVqu4KLR7lBZ7V8R1x7wUOmpLcg8CF1yW+DKPv7FaqIjOkkTHDSJ5R7qitdH1PrGYRQ+e&#10;PzUdpRr19dAH++EHtfgNAAD//wMAUEsDBBQABgAIAAAAIQASmbVj3wAAAAkBAAAPAAAAZHJzL2Rv&#10;d25yZXYueG1sTI9NT8MwDIbvSPsPkSdxYykTXUfXdEKISVw4UL6uaeO1hcapmmzt+PV44gBH249e&#10;P2+2nWwnjjj41pGC60UEAqlypqVawevL7moNwgdNRneOUMEJPWzz2UWmU+NGesZjEWrBIeRTraAJ&#10;oU+l9FWDVvuF65H4tneD1YHHoZZm0COH204uo2glrW6JPzS6x/sGq6/iYBW80/dYfuxOD0/rEN4e&#10;p1UbfxaFUpfz6W4DIuAU/mA467M65OxUugMZLzoFcZTcMqpgecOdGIiTJAZR/i5knsn/DfIfAAAA&#10;//8DAFBLAQItABQABgAIAAAAIQC2gziS/gAAAOEBAAATAAAAAAAAAAAAAAAAAAAAAABbQ29udGVu&#10;dF9UeXBlc10ueG1sUEsBAi0AFAAGAAgAAAAhADj9If/WAAAAlAEAAAsAAAAAAAAAAAAAAAAALwEA&#10;AF9yZWxzLy5yZWxzUEsBAi0AFAAGAAgAAAAhAFM00Zb2AQAAmAMAAA4AAAAAAAAAAAAAAAAALgIA&#10;AGRycy9lMm9Eb2MueG1sUEsBAi0AFAAGAAgAAAAhABKZtWPfAAAACQEAAA8AAAAAAAAAAAAAAAAA&#10;UAQAAGRycy9kb3ducmV2LnhtbFBLBQYAAAAABAAEAPMAAABcBQAAAAA=&#10;" strokecolor="#decdff" strokeweight="1.5pt">
                <v:stroke joinstyle="miter"/>
              </v:line>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16256" behindDoc="0" locked="0" layoutInCell="1" allowOverlap="1" wp14:anchorId="7DF33822" wp14:editId="76BD6862">
                <wp:simplePos x="0" y="0"/>
                <wp:positionH relativeFrom="column">
                  <wp:posOffset>1251585</wp:posOffset>
                </wp:positionH>
                <wp:positionV relativeFrom="paragraph">
                  <wp:posOffset>58420</wp:posOffset>
                </wp:positionV>
                <wp:extent cx="586740" cy="289560"/>
                <wp:effectExtent l="0" t="0" r="0" b="0"/>
                <wp:wrapNone/>
                <wp:docPr id="86" name="Прямоугольник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6740" cy="289560"/>
                        </a:xfrm>
                        <a:prstGeom prst="rect">
                          <a:avLst/>
                        </a:prstGeom>
                        <a:noFill/>
                        <a:ln>
                          <a:noFill/>
                        </a:ln>
                        <a:effectLst/>
                      </wps:spPr>
                      <wps:txbx>
                        <w:txbxContent>
                          <w:p w:rsidR="00303A7D" w:rsidRPr="00CA560A" w:rsidRDefault="00303A7D" w:rsidP="00EB3570">
                            <w:pPr>
                              <w:spacing w:after="0"/>
                              <w:ind w:firstLine="0"/>
                              <w:jc w:val="center"/>
                              <w:rPr>
                                <w:b/>
                                <w:color w:val="0070C0"/>
                                <w:sz w:val="22"/>
                                <w:szCs w:val="22"/>
                              </w:rPr>
                            </w:pPr>
                            <w:r w:rsidRPr="00CA560A">
                              <w:rPr>
                                <w:b/>
                                <w:sz w:val="22"/>
                                <w:szCs w:val="22"/>
                              </w:rPr>
                              <w:t>6</w:t>
                            </w:r>
                            <w:r>
                              <w:rPr>
                                <w:b/>
                                <w:sz w:val="22"/>
                                <w:szCs w:val="22"/>
                              </w:rPr>
                              <w:t>1</w:t>
                            </w:r>
                            <w:r w:rsidRPr="00CA560A">
                              <w:rPr>
                                <w:b/>
                                <w:sz w:val="22"/>
                                <w:szCs w:val="22"/>
                              </w:rPr>
                              <w:t>,</w:t>
                            </w:r>
                            <w:r>
                              <w:rPr>
                                <w:b/>
                                <w:sz w:val="22"/>
                                <w:szCs w:val="22"/>
                              </w:rPr>
                              <w:t>3</w:t>
                            </w:r>
                            <w:r w:rsidRPr="00CA560A">
                              <w:rPr>
                                <w:b/>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33822" id="Прямоугольник 86" o:spid="_x0000_s1061" style="position:absolute;left:0;text-align:left;margin-left:98.55pt;margin-top:4.6pt;width:46.2pt;height:22.8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u/5HAIAAOUDAAAOAAAAZHJzL2Uyb0RvYy54bWysU82O0zAQviPxDpbvNG1pu92o6Wq1q0VI&#10;C6y08ACu4zQRiceM3SblhMR1JR6Bh+CC+NlnSN+IsdOWLtwQF8vjmflm5pvPs7OmKtlaoS1AJ3zQ&#10;63OmtIS00MuEv3l99WTKmXVCp6IErRK+UZafzR8/mtUmVkPIoUwVMgLRNq5NwnPnTBxFVuaqErYH&#10;RmlyZoCVcGTiMkpR1IReldGw359ENWBqEKSyll4vOyefB/wsU9K9yjKrHCsTTr25cGI4F/6M5jMR&#10;L1GYvJC7NsQ/dFGJQlPRA9SlcIKtsPgLqiokgoXM9SRUEWRZIVWYgaYZ9P+Y5jYXRoVZiBxrDjTZ&#10;/wcrX65vkBVpwqcTzrSoaEft5+2H7af2R3u//dh+ae/b79u79mf7tf3GKIgYq42NKfHW3KCf2Zpr&#10;kG8t03CRC71U54hQ50qk1OfAx0cPErxhKZUt6heQUj2xchDIazKsPCDRwpqwo81hR6pxTNLjeDo5&#10;GdEmJbmG09PxJOwwEvE+2aB1zxRUzF8SjiSBAC7W19b5ZkS8D/G1NFwVZRlkUOoHDxTYvaigo132&#10;vvuOBdcsmsDe0/GemAWkGxoOodMa/Q265IDvOatJZwm371YCFWflc00EnQ5GfhwXjNH4ZEgGHnsW&#10;xx6hJUEl3HHWXS9cJ+aVwWKZU6VBGFbDOZGaFWFg33LX1W4VpKXAw073XqzHdoj6/TvnvwAAAP//&#10;AwBQSwMEFAAGAAgAAAAhABJ2RirgAAAACAEAAA8AAABkcnMvZG93bnJldi54bWxMj0FLw0AUhO+C&#10;/2F5ghdpNw1Wk5hNkYJYpFBMa8/b5JkEs2/T7DaJ/97nSY/DDDPfpKvJtGLA3jWWFCzmAQikwpYN&#10;VQoO+5dZBMJ5TaVuLaGCb3Swyq6vUp2UdqR3HHJfCS4hl2gFtfddIqUrajTazW2HxN6n7Y32LPtK&#10;lr0eudy0MgyCB2l0Q7xQ6w7XNRZf+cUoGIvdcNxvX+Xu7rixdN6c1/nHm1K3N9PzEwiPk/8Lwy8+&#10;o0PGTCd7odKJlnX8uOCogjgEwX4YxUsQJwXL+whklsr/B7IfAAAA//8DAFBLAQItABQABgAIAAAA&#10;IQC2gziS/gAAAOEBAAATAAAAAAAAAAAAAAAAAAAAAABbQ29udGVudF9UeXBlc10ueG1sUEsBAi0A&#10;FAAGAAgAAAAhADj9If/WAAAAlAEAAAsAAAAAAAAAAAAAAAAALwEAAF9yZWxzLy5yZWxzUEsBAi0A&#10;FAAGAAgAAAAhACF+7/kcAgAA5QMAAA4AAAAAAAAAAAAAAAAALgIAAGRycy9lMm9Eb2MueG1sUEsB&#10;Ai0AFAAGAAgAAAAhABJ2RirgAAAACAEAAA8AAAAAAAAAAAAAAAAAdgQAAGRycy9kb3ducmV2Lnht&#10;bFBLBQYAAAAABAAEAPMAAACDBQAAAAA=&#10;" filled="f" stroked="f">
                <v:textbox>
                  <w:txbxContent>
                    <w:p w:rsidR="00303A7D" w:rsidRPr="00CA560A" w:rsidRDefault="00303A7D" w:rsidP="00EB3570">
                      <w:pPr>
                        <w:spacing w:after="0"/>
                        <w:ind w:firstLine="0"/>
                        <w:jc w:val="center"/>
                        <w:rPr>
                          <w:b/>
                          <w:color w:val="0070C0"/>
                          <w:sz w:val="22"/>
                          <w:szCs w:val="22"/>
                        </w:rPr>
                      </w:pPr>
                      <w:r w:rsidRPr="00CA560A">
                        <w:rPr>
                          <w:b/>
                          <w:sz w:val="22"/>
                          <w:szCs w:val="22"/>
                        </w:rPr>
                        <w:t>6</w:t>
                      </w:r>
                      <w:r>
                        <w:rPr>
                          <w:b/>
                          <w:sz w:val="22"/>
                          <w:szCs w:val="22"/>
                        </w:rPr>
                        <w:t>1</w:t>
                      </w:r>
                      <w:r w:rsidRPr="00CA560A">
                        <w:rPr>
                          <w:b/>
                          <w:sz w:val="22"/>
                          <w:szCs w:val="22"/>
                        </w:rPr>
                        <w:t>,</w:t>
                      </w:r>
                      <w:r>
                        <w:rPr>
                          <w:b/>
                          <w:sz w:val="22"/>
                          <w:szCs w:val="22"/>
                        </w:rPr>
                        <w:t>3</w:t>
                      </w:r>
                      <w:r w:rsidRPr="00CA560A">
                        <w:rPr>
                          <w:b/>
                          <w:sz w:val="22"/>
                          <w:szCs w:val="22"/>
                        </w:rPr>
                        <w:t>%</w:t>
                      </w:r>
                    </w:p>
                  </w:txbxContent>
                </v:textbox>
              </v:rect>
            </w:pict>
          </mc:Fallback>
        </mc:AlternateContent>
      </w:r>
      <w:r w:rsidRPr="00EB3570">
        <w:rPr>
          <w:rFonts w:eastAsia="Calibri"/>
          <w:noProof/>
          <w:color w:val="FF0000"/>
          <w:sz w:val="24"/>
          <w:szCs w:val="24"/>
        </w:rPr>
        <mc:AlternateContent>
          <mc:Choice Requires="wps">
            <w:drawing>
              <wp:anchor distT="0" distB="0" distL="114300" distR="114300" simplePos="0" relativeHeight="251567104" behindDoc="0" locked="0" layoutInCell="1" allowOverlap="1" wp14:anchorId="5B5A775A" wp14:editId="38A1AC5C">
                <wp:simplePos x="0" y="0"/>
                <wp:positionH relativeFrom="column">
                  <wp:posOffset>5722620</wp:posOffset>
                </wp:positionH>
                <wp:positionV relativeFrom="paragraph">
                  <wp:posOffset>75565</wp:posOffset>
                </wp:positionV>
                <wp:extent cx="396240" cy="0"/>
                <wp:effectExtent l="0" t="0" r="22860" b="19050"/>
                <wp:wrapNone/>
                <wp:docPr id="88" name="Прямая соединительная линия 88"/>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DECDFF"/>
                          </a:solidFill>
                          <a:prstDash val="solid"/>
                          <a:miter lim="800000"/>
                        </a:ln>
                        <a:effectLst/>
                      </wps:spPr>
                      <wps:bodyPr/>
                    </wps:wsp>
                  </a:graphicData>
                </a:graphic>
              </wp:anchor>
            </w:drawing>
          </mc:Choice>
          <mc:Fallback>
            <w:pict>
              <v:line w14:anchorId="3F4BFFB7" id="Прямая соединительная линия 88" o:spid="_x0000_s1026" style="position:absolute;z-index:251567104;visibility:visible;mso-wrap-style:square;mso-wrap-distance-left:9pt;mso-wrap-distance-top:0;mso-wrap-distance-right:9pt;mso-wrap-distance-bottom:0;mso-position-horizontal:absolute;mso-position-horizontal-relative:text;mso-position-vertical:absolute;mso-position-vertical-relative:text" from="450.6pt,5.95pt" to="481.8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PEn9QEAAJgDAAAOAAAAZHJzL2Uyb0RvYy54bWysU82O0zAQviPxDpbvNNkCq92o6R5aygVB&#10;JeABXMdOLPlPtmnaG3BG6iPwChxYaaUFnsF5I8ZutixwQ/TgznhmvvF882V2tVMSbZnzwugan01K&#10;jJimphG6rfHbN6tHFxj5QHRDpNGsxnvm8dX84YNZbys2NZ2RDXMIQLSvelvjLgRbFYWnHVPET4xl&#10;GoLcOEUCuK4tGkd6QFeymJbledEb11hnKPMebpfHIJ5nfM4ZDa849ywgWWN4W8iny+cmncV8RqrW&#10;EdsJOj6D/MMrFBEamp6gliQQ9M6Jv6CUoM54w8OEGlUYzgVleQaY5qz8Y5rXHbEszwLkeHuiyf8/&#10;WPpyu3ZINDW+gE1pomBH8fPwfjjEb/HLcEDDh/gjXsev8SZ+jzfDR7Bvh09gp2C8Ha8PCMqBy976&#10;CiAXeu1Gz9u1S8TsuFPpH0ZGu8z//sQ/2wVE4fLx5fn0CWyJ3oWKX3XW+fCcGYWSUWMpdGKGVGT7&#10;wgfoBal3Kelam5WQMm9XatSDNC/LpwmagMi4JAFMZWFsr1uMiGxBvTS4DOmNFE0qT0DetZuFdGhL&#10;QEHLZ4vlapUGhXa/paXeS+K7Y14OHbWlRACBS6GA4TL9xmqpEzrLEh0nSOQd6UrWxjT7zGKRPFh/&#10;bjpKNenrvg/2/Q9q/hMAAP//AwBQSwMEFAAGAAgAAAAhAF/sKbzeAAAACQEAAA8AAABkcnMvZG93&#10;bnJldi54bWxMj8FOg0AQhu8mvsNmTLzZhRpJQZbGGJt48SC2el3YEWjZWcJuC/XpHeNBjzP/l3++&#10;ydez7cUJR985UhAvIhBItTMdNQq2b5ubFQgfNBndO0IFZ/SwLi4vcp0ZN9ErnsrQCC4hn2kFbQhD&#10;JqWvW7TaL9yAxNmnG60OPI6NNKOeuNz2chlFibS6I77Q6gEfW6wP5dEqeKevqfrYnJ9eViHsnuek&#10;u9uXpVLXV/PDPYiAc/iD4Uef1aFgp8odyXjRK0ijeMkoB3EKgoE0uU1AVL8LWeTy/wfFNwAAAP//&#10;AwBQSwECLQAUAAYACAAAACEAtoM4kv4AAADhAQAAEwAAAAAAAAAAAAAAAAAAAAAAW0NvbnRlbnRf&#10;VHlwZXNdLnhtbFBLAQItABQABgAIAAAAIQA4/SH/1gAAAJQBAAALAAAAAAAAAAAAAAAAAC8BAABf&#10;cmVscy8ucmVsc1BLAQItABQABgAIAAAAIQBGVPEn9QEAAJgDAAAOAAAAAAAAAAAAAAAAAC4CAABk&#10;cnMvZTJvRG9jLnhtbFBLAQItABQABgAIAAAAIQBf7Cm83gAAAAkBAAAPAAAAAAAAAAAAAAAAAE8E&#10;AABkcnMvZG93bnJldi54bWxQSwUGAAAAAAQABADzAAAAWgUAAAAA&#10;" strokecolor="#decdff" strokeweight="1.5pt">
                <v:stroke joinstyle="miter"/>
              </v:line>
            </w:pict>
          </mc:Fallback>
        </mc:AlternateContent>
      </w:r>
      <w:r w:rsidRPr="00EB3570">
        <w:rPr>
          <w:rFonts w:eastAsia="Calibri"/>
          <w:noProof/>
          <w:color w:val="FF0000"/>
          <w:sz w:val="24"/>
          <w:szCs w:val="24"/>
        </w:rPr>
        <mc:AlternateContent>
          <mc:Choice Requires="wps">
            <w:drawing>
              <wp:anchor distT="0" distB="0" distL="114300" distR="114300" simplePos="0" relativeHeight="251564032" behindDoc="0" locked="0" layoutInCell="1" allowOverlap="1" wp14:anchorId="2D5E1825" wp14:editId="0DD10B4D">
                <wp:simplePos x="0" y="0"/>
                <wp:positionH relativeFrom="column">
                  <wp:posOffset>1882140</wp:posOffset>
                </wp:positionH>
                <wp:positionV relativeFrom="paragraph">
                  <wp:posOffset>147320</wp:posOffset>
                </wp:positionV>
                <wp:extent cx="396240" cy="0"/>
                <wp:effectExtent l="0" t="0" r="22860" b="19050"/>
                <wp:wrapNone/>
                <wp:docPr id="87" name="Прямая соединительная линия 87"/>
                <wp:cNvGraphicFramePr/>
                <a:graphic xmlns:a="http://schemas.openxmlformats.org/drawingml/2006/main">
                  <a:graphicData uri="http://schemas.microsoft.com/office/word/2010/wordprocessingShape">
                    <wps:wsp>
                      <wps:cNvCnPr/>
                      <wps:spPr>
                        <a:xfrm>
                          <a:off x="0" y="0"/>
                          <a:ext cx="396240" cy="0"/>
                        </a:xfrm>
                        <a:prstGeom prst="line">
                          <a:avLst/>
                        </a:prstGeom>
                        <a:noFill/>
                        <a:ln w="19050" cap="flat" cmpd="sng" algn="ctr">
                          <a:solidFill>
                            <a:srgbClr val="DECDFF"/>
                          </a:solidFill>
                          <a:prstDash val="solid"/>
                          <a:miter lim="800000"/>
                        </a:ln>
                        <a:effectLst/>
                      </wps:spPr>
                      <wps:bodyPr/>
                    </wps:wsp>
                  </a:graphicData>
                </a:graphic>
              </wp:anchor>
            </w:drawing>
          </mc:Choice>
          <mc:Fallback>
            <w:pict>
              <v:line w14:anchorId="272AC7DB" id="Прямая соединительная линия 87" o:spid="_x0000_s1026" style="position:absolute;z-index:251564032;visibility:visible;mso-wrap-style:square;mso-wrap-distance-left:9pt;mso-wrap-distance-top:0;mso-wrap-distance-right:9pt;mso-wrap-distance-bottom:0;mso-position-horizontal:absolute;mso-position-horizontal-relative:text;mso-position-vertical:absolute;mso-position-vertical-relative:text" from="148.2pt,11.6pt" to="179.4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4v9AEAAJgDAAAOAAAAZHJzL2Uyb0RvYy54bWysU02O0zAU3iNxB8t7mkyBYSZqOouWskFQ&#10;CTiA69iJJf/JNk27A9ZIPQJXYAHSSAOcwbkRz26mDLBDdOG+3+/5ff4yu9opibbMeWF0jc8mJUZM&#10;U9MI3db4zevVgwuMfCC6IdJoVuM98/hqfv/erLcVm5rOyIY5BCDaV72tcReCrYrC044p4ifGMg1J&#10;bpwiAVzXFo0jPaArWUzL8rzojWusM5R5D9HlMYnnGZ9zRsNLzj0LSNYY7hby6fK5SWcxn5GqdcR2&#10;go7XIP9wC0WEhqEnqCUJBL114i8oJagz3vAwoUYVhnNBWd4Btjkr/9jmVUcsy7sAOd6eaPL/D5a+&#10;2K4dEk2NL55gpImCN4qfhnfDIX6Ln4cDGt7HH/Fr/BKv4/d4PXwA+2b4CHZKxpsxfEDQDlz21lcA&#10;udBrN3rerl0iZsedSv+wMtpl/vcn/tkuIArBh5fn00fwSvQ2Vfzqs86HZ8wolIwaS6ETM6Qi2+c+&#10;wCwovS1JYW1WQsr8ulKjHqR5WT5O0ARExiUJYCoLa3vdYkRkC+qlwWVIb6RoUnsC8q7dLKRDWwIK&#10;Wj5dLFertCiM+60szV4S3x3rcuqoLSUCCFwKBQyX6Td2S53QWZbouEEi70hXsjam2WcWi+TB8+eh&#10;o1STvu76YN/9oOY/AQAA//8DAFBLAwQUAAYACAAAACEAjfMU4d4AAAAJAQAADwAAAGRycy9kb3du&#10;cmV2LnhtbEyPQU+DQBCF7yb+h82YeLOL1BJElsYYm3jxINp6XdgRUHaWsNtC/fVO40FvM/Ne3nwv&#10;X8+2FwccfedIwfUiAoFUO9NRo+DtdXOVgvBBk9G9I1RwRA/r4vws15lxE73goQyN4BDymVbQhjBk&#10;Uvq6Rav9wg1IrH240erA69hIM+qJw20v4yhKpNUd8YdWD/jQYv1V7q2CHX1P1fvm+PichrB9mpNu&#10;9VmWSl1ezPd3IALO4c8MJ3xGh4KZKrcn40WvIL5NbtjKwzIGwYblKuUu1e9BFrn836D4AQAA//8D&#10;AFBLAQItABQABgAIAAAAIQC2gziS/gAAAOEBAAATAAAAAAAAAAAAAAAAAAAAAABbQ29udGVudF9U&#10;eXBlc10ueG1sUEsBAi0AFAAGAAgAAAAhADj9If/WAAAAlAEAAAsAAAAAAAAAAAAAAAAALwEAAF9y&#10;ZWxzLy5yZWxzUEsBAi0AFAAGAAgAAAAhAKFVXi/0AQAAmAMAAA4AAAAAAAAAAAAAAAAALgIAAGRy&#10;cy9lMm9Eb2MueG1sUEsBAi0AFAAGAAgAAAAhAI3zFOHeAAAACQEAAA8AAAAAAAAAAAAAAAAATgQA&#10;AGRycy9kb3ducmV2LnhtbFBLBQYAAAAABAAEAPMAAABZBQAAAAA=&#10;" strokecolor="#decdff" strokeweight="1.5pt">
                <v:stroke joinstyle="miter"/>
              </v:line>
            </w:pict>
          </mc:Fallback>
        </mc:AlternateContent>
      </w:r>
    </w:p>
    <w:p w:rsidR="00EB3570" w:rsidRPr="00EB3570" w:rsidRDefault="00EB3570" w:rsidP="00EB3570">
      <w:pPr>
        <w:spacing w:after="0"/>
        <w:jc w:val="right"/>
        <w:rPr>
          <w:rFonts w:eastAsia="Calibri"/>
          <w:color w:val="FF0000"/>
          <w:sz w:val="24"/>
          <w:szCs w:val="24"/>
          <w:lang w:eastAsia="en-US"/>
        </w:rPr>
      </w:pPr>
    </w:p>
    <w:p w:rsidR="00EB3570" w:rsidRPr="00EB3570" w:rsidRDefault="00EB3570" w:rsidP="00EB3570">
      <w:pPr>
        <w:spacing w:after="0"/>
        <w:jc w:val="right"/>
        <w:rPr>
          <w:rFonts w:eastAsia="Calibri"/>
          <w:color w:val="FF0000"/>
          <w:sz w:val="24"/>
          <w:szCs w:val="24"/>
          <w:lang w:eastAsia="en-US"/>
        </w:rPr>
      </w:pPr>
    </w:p>
    <w:p w:rsidR="00EB3570" w:rsidRPr="00EB3570" w:rsidRDefault="00EB3570" w:rsidP="00EB3570">
      <w:pPr>
        <w:spacing w:after="0"/>
        <w:jc w:val="right"/>
        <w:rPr>
          <w:rFonts w:eastAsia="Calibri"/>
          <w:color w:val="FF0000"/>
          <w:sz w:val="24"/>
          <w:szCs w:val="24"/>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590656" behindDoc="0" locked="0" layoutInCell="1" allowOverlap="1" wp14:anchorId="354CE2CF" wp14:editId="61A5EC73">
                <wp:simplePos x="0" y="0"/>
                <wp:positionH relativeFrom="column">
                  <wp:posOffset>5000625</wp:posOffset>
                </wp:positionH>
                <wp:positionV relativeFrom="paragraph">
                  <wp:posOffset>157480</wp:posOffset>
                </wp:positionV>
                <wp:extent cx="937260" cy="472440"/>
                <wp:effectExtent l="0" t="0" r="0" b="3810"/>
                <wp:wrapNone/>
                <wp:docPr id="52" name="Прямоугольник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7260" cy="47244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 2027 года</w:t>
                            </w:r>
                          </w:p>
                          <w:p w:rsidR="00303A7D" w:rsidRPr="00E93BC7" w:rsidRDefault="00303A7D" w:rsidP="00EB3570">
                            <w:pPr>
                              <w:ind w:firstLine="0"/>
                              <w:jc w:val="center"/>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CE2CF" id="Прямоугольник 52" o:spid="_x0000_s1062" style="position:absolute;left:0;text-align:left;margin-left:393.75pt;margin-top:12.4pt;width:73.8pt;height:37.2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5tMHAIAAOUDAAAOAAAAZHJzL2Uyb0RvYy54bWysU81uEzEQviPxDpbvZJNtmtJVNlXVqgip&#10;QKXCAzheb3bFrseMneyGExLXSjwCD8EF8dNn2LwRY28SUrghLpbHM/PNzDefp2dtXbGVQluCTvlo&#10;MORMaQlZqRcpf/P66slTzqwTOhMVaJXytbL8bPb40bQxiYqhgCpTyAhE26QxKS+cM0kUWVmoWtgB&#10;GKXJmQPWwpGJiyhD0RB6XUXxcDiJGsDMIEhlLb1e9k4+C/h5rqR7ledWOValnHpz4cRwzv0ZzaYi&#10;WaAwRSm3bYh/6KIWpaaie6hL4QRbYvkXVF1KBAu5G0ioI8jzUqowA00zGv4xzW0hjAqzEDnW7Gmy&#10;/w9WvlzdICuzlB/HnGlR0466z5sPm0/dj+5+87H70t133zd33c/ua/eNURAx1hibUOKtuUE/szXX&#10;IN9apuGiEHqhzhGhKZTIqM+Rj48eJHjDUiqbNy8go3pi6SCQ1+ZYe0CihbVhR+v9jlTrmKTH06OT&#10;eEKblOQan8TjcdhhJJJdskHrnimomb+kHEkCAVysrq3zzYhkF+JrabgqqyrIoNIPHiiwf1FBR9vs&#10;Xfc9C66dt4G9o8mOmDlkaxoOodca/Q26FIDvOWtIZym375YCFWfVc00EnY78CMwFY3x8EpOBh575&#10;oUdoSVApd5z11wvXi3lpsFwUVGkUhtVwTqTmZRjYt9x3tV0FaSnwsNW9F+uhHaJ+/87ZLwAAAP//&#10;AwBQSwMEFAAGAAgAAAAhAK/KIarhAAAACQEAAA8AAABkcnMvZG93bnJldi54bWxMj8FKw0AQhu+C&#10;77CM4EXsptHaNmZTpCCWIhRT7XmbHZNgdjbNbpP49o4nvc0wH/98f7oabSN67HztSMF0EoFAKpyp&#10;qVTwvn++XYDwQZPRjSNU8I0eVtnlRaoT4wZ6wz4PpeAQ8olWUIXQJlL6okKr/cS1SHz7dJ3Vgdeu&#10;lKbTA4fbRsZR9CCtrok/VLrFdYXFV362CoZi1x/2ry9yd3PYODptTuv8Y6vU9dX49Agi4Bj+YPjV&#10;Z3XI2OnozmS8aBTMF/MZowrie67AwPJuNgVx5GEZg8xS+b9B9gMAAP//AwBQSwECLQAUAAYACAAA&#10;ACEAtoM4kv4AAADhAQAAEwAAAAAAAAAAAAAAAAAAAAAAW0NvbnRlbnRfVHlwZXNdLnhtbFBLAQIt&#10;ABQABgAIAAAAIQA4/SH/1gAAAJQBAAALAAAAAAAAAAAAAAAAAC8BAABfcmVscy8ucmVsc1BLAQIt&#10;ABQABgAIAAAAIQCgk5tMHAIAAOUDAAAOAAAAAAAAAAAAAAAAAC4CAABkcnMvZTJvRG9jLnhtbFBL&#10;AQItABQABgAIAAAAIQCvyiGq4QAAAAkBAAAPAAAAAAAAAAAAAAAAAHYEAABkcnMvZG93bnJldi54&#10;bWxQSwUGAAAAAAQABADzAAAAhAU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 2027 года</w:t>
                      </w:r>
                    </w:p>
                    <w:p w:rsidR="00303A7D" w:rsidRPr="00E93BC7" w:rsidRDefault="00303A7D" w:rsidP="00EB3570">
                      <w:pPr>
                        <w:ind w:firstLine="0"/>
                        <w:jc w:val="center"/>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9632" behindDoc="0" locked="0" layoutInCell="1" allowOverlap="1" wp14:anchorId="356CDC08" wp14:editId="2C41FA18">
                <wp:simplePos x="0" y="0"/>
                <wp:positionH relativeFrom="column">
                  <wp:posOffset>3789045</wp:posOffset>
                </wp:positionH>
                <wp:positionV relativeFrom="paragraph">
                  <wp:posOffset>157480</wp:posOffset>
                </wp:positionV>
                <wp:extent cx="891540" cy="480060"/>
                <wp:effectExtent l="0" t="0" r="0" b="0"/>
                <wp:wrapNone/>
                <wp:docPr id="51" name="Прямоугольник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1540" cy="48006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2026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CDC08" id="Прямоугольник 51" o:spid="_x0000_s1063" style="position:absolute;left:0;text-align:left;margin-left:298.35pt;margin-top:12.4pt;width:70.2pt;height:37.8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yuGQIAAOUDAAAOAAAAZHJzL2Uyb0RvYy54bWysU02O0zAU3iNxB8t7mqa0TCdqOhrNaBDS&#10;ACMNHMB1nMYi8TPPbpOyQmKLxBE4BBvEz5whvREvTls6sENsLD+/3+97n2dnTVWytUKnwaQ8Hgw5&#10;U0ZCps0y5a9fXT2acua8MJkowaiUb5TjZ/OHD2a1TdQICigzhYyKGJfUNuWF9zaJIicLVQk3AKsM&#10;OXPASngycRllKGqqXpXRaDh8EtWAmUWQyjl6veydfB7q57mS/mWeO+VZmXKazYcTw7nozmg+E8kS&#10;hS203I0h/mGKSmhDTQ+lLoUXbIX6r1KVlggOcj+QUEWQ51qqgIHQxMM/0NwWwqqAhchx9kCT+39l&#10;5Yv1DTKdpXwSc2ZERTtqP2/fbz+1P9q77Yf2S3vXft9+bH+2X9tvjIKIsdq6hBJv7Q12mJ29BvnG&#10;MQMXhTBLdY4IdaFERnOG+OheQmc4SmWL+jlk1E+sPATymhyrriDRwpqwo81hR6rxTNLj9DSejGmT&#10;klzjKSkg7DASyT7ZovNPFVSsu6QcSQKhuFhfO0/DU+g+pOtl4EqXZZBBae49UGD/ooKOdtn76XsW&#10;fLNoAnuPT/bELCDbEDiEXmv0N+hSAL7jrCadpdy9XQlUnJXPDBF0Go87OD4Y48nJiAw89iyOPcJI&#10;KpVyz1l/vfC9mFcW9bKgTnEAa+CcSM11ANyN3E9F6DuDtBR42Om+E+uxHaJ+/875LwAAAP//AwBQ&#10;SwMEFAAGAAgAAAAhAAYjvxjiAAAACgEAAA8AAABkcnMvZG93bnJldi54bWxMj11Lw0AQRd8F/8My&#10;gi9iN6210ZhNkYJYRCimH8/b7JgEs7NpdpvEf+/4pI/DHO49N12OthE9dr52pGA6iUAgFc7UVCrY&#10;bV9uH0D4oMnoxhEq+EYPy+zyItWJcQN9YJ+HUnAI+UQrqEJoEyl9UaHVfuJaJP59us7qwGdXStPp&#10;gcNtI2dRtJBW18QNlW5xVWHxlZ+tgqHY9Ift+6vc3BzWjk7r0yrfvyl1fTU+P4EIOIY/GH71WR0y&#10;djq6MxkvGgX3j4uYUQWzOU9gIL6LpyCOTEbRHGSWyv8Tsh8AAAD//wMAUEsBAi0AFAAGAAgAAAAh&#10;ALaDOJL+AAAA4QEAABMAAAAAAAAAAAAAAAAAAAAAAFtDb250ZW50X1R5cGVzXS54bWxQSwECLQAU&#10;AAYACAAAACEAOP0h/9YAAACUAQAACwAAAAAAAAAAAAAAAAAvAQAAX3JlbHMvLnJlbHNQSwECLQAU&#10;AAYACAAAACEAAE3srhkCAADlAwAADgAAAAAAAAAAAAAAAAAuAgAAZHJzL2Uyb0RvYy54bWxQSwEC&#10;LQAUAAYACAAAACEABiO/GOIAAAAKAQAADwAAAAAAAAAAAAAAAABzBAAAZHJzL2Rvd25yZXYueG1s&#10;UEsFBgAAAAAEAAQA8wAAAIIFA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2026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8608" behindDoc="0" locked="0" layoutInCell="1" allowOverlap="1" wp14:anchorId="7A2446BA" wp14:editId="5CBA4FDF">
                <wp:simplePos x="0" y="0"/>
                <wp:positionH relativeFrom="column">
                  <wp:posOffset>2499360</wp:posOffset>
                </wp:positionH>
                <wp:positionV relativeFrom="paragraph">
                  <wp:posOffset>160020</wp:posOffset>
                </wp:positionV>
                <wp:extent cx="830580" cy="480060"/>
                <wp:effectExtent l="0" t="0" r="0" b="0"/>
                <wp:wrapNone/>
                <wp:docPr id="50" name="Прямоугольник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2025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446BA" id="Прямоугольник 50" o:spid="_x0000_s1064" style="position:absolute;left:0;text-align:left;margin-left:196.8pt;margin-top:12.6pt;width:65.4pt;height:37.8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AjOGgIAAOUDAAAOAAAAZHJzL2Uyb0RvYy54bWysU82O0zAQviPxDpbvNG23hRI1Xa12tQhp&#10;gZUWHsBxnMYi8Zix26SckLiuxCPwEFwQP/sM6RsxcdrShRviYnk8M5+/+fx5ftpUJVsrdBpMwkeD&#10;IWfKSMi0WSb8zevLRzPOnBcmEyUYlfCNcvx08fDBvLaxGkMBZaaQEYhxcW0TXnhv4yhyslCVcAOw&#10;ylAyB6yEpxCXUYaiJvSqjMbD4eOoBswsglTO0elFn+SLgJ/nSvpXee6UZ2XCiZsPK4Y17dZoMRfx&#10;EoUttNzREP/AohLa0KUHqAvhBVuh/guq0hLBQe4HEqoI8lxLFWagaUbDP6a5KYRVYRYSx9mDTO7/&#10;wcqX62tkOkv4lOQxoqI3aj9vP2w/tT/au+3H9kt7137f3rY/26/tN0ZFpFhtXUyNN/Yau5mdvQL5&#10;1jED54UwS3WGCHWhREY8R119dK+hCxy1srR+ARndJ1YegnhNjlUHSLKwJrzR5vBGqvFM0uHsZDid&#10;EVVJqcmMHBAYRSLeN1t0/pmCinWbhCNZIICL9ZXzHRkR70u6uwxc6rIMNijNvQMq7E9U8NGue8++&#10;V8E3aRPUO5nthUkh29BwCL3X6G/QpgB8z1lNPku4e7cSqDgrnxsS6OloMumMGYLJ9MmYAjzOpMcZ&#10;YSRBJdxz1m/PfW/mlUW9LOimURjWwBmJmuswcEe5Z7V7CvJS0GHn+86sx3Go+v07F78AAAD//wMA&#10;UEsDBBQABgAIAAAAIQA3qqCF4gAAAAoBAAAPAAAAZHJzL2Rvd25yZXYueG1sTI9dS8NAEEXfBf/D&#10;MoIv0u6aflBjNkUKYhGhNNU+b5MxCWZn0+w2if/e8Ukfh3u490yyHm0jeux87UjD/VSBQMpdUVOp&#10;4f3wPFmB8MFQYRpHqOEbPazT66vExIUbaI99FkrBJeRjo6EKoY2l9HmF1vipa5E4+3SdNYHPrpRF&#10;ZwYut42MlFpKa2rihcq0uKkw/8ouVsOQ7/rj4e1F7u6OW0fn7XmTfbxqfXszPj2CCDiGPxh+9Vkd&#10;UnY6uQsVXjQaZg+zJaMaokUEgoFFNJ+DODGp1Apkmsj/L6Q/AAAA//8DAFBLAQItABQABgAIAAAA&#10;IQC2gziS/gAAAOEBAAATAAAAAAAAAAAAAAAAAAAAAABbQ29udGVudF9UeXBlc10ueG1sUEsBAi0A&#10;FAAGAAgAAAAhADj9If/WAAAAlAEAAAsAAAAAAAAAAAAAAAAALwEAAF9yZWxzLy5yZWxzUEsBAi0A&#10;FAAGAAgAAAAhAJoQCM4aAgAA5QMAAA4AAAAAAAAAAAAAAAAALgIAAGRycy9lMm9Eb2MueG1sUEsB&#10;Ai0AFAAGAAgAAAAhADeqoIXiAAAACgEAAA8AAAAAAAAAAAAAAAAAdAQAAGRycy9kb3ducmV2Lnht&#10;bFBLBQYAAAAABAAEAPMAAACDBQAAAAA=&#10;" filled="f" stroked="f">
                <v:textbox>
                  <w:txbxContent>
                    <w:p w:rsidR="00303A7D" w:rsidRPr="00EA3866" w:rsidRDefault="00303A7D" w:rsidP="00EB3570">
                      <w:pPr>
                        <w:spacing w:after="0"/>
                        <w:ind w:firstLine="0"/>
                        <w:jc w:val="center"/>
                        <w:rPr>
                          <w:b/>
                          <w:sz w:val="24"/>
                          <w:szCs w:val="24"/>
                        </w:rPr>
                      </w:pPr>
                      <w:r w:rsidRPr="00EA3866">
                        <w:rPr>
                          <w:b/>
                          <w:sz w:val="24"/>
                          <w:szCs w:val="24"/>
                        </w:rPr>
                        <w:t>Проект</w:t>
                      </w:r>
                    </w:p>
                    <w:p w:rsidR="00303A7D" w:rsidRPr="00EA3866" w:rsidRDefault="00303A7D" w:rsidP="00EB3570">
                      <w:pPr>
                        <w:spacing w:after="0"/>
                        <w:ind w:firstLine="0"/>
                        <w:jc w:val="center"/>
                        <w:rPr>
                          <w:b/>
                          <w:sz w:val="24"/>
                          <w:szCs w:val="24"/>
                        </w:rPr>
                      </w:pPr>
                      <w:r w:rsidRPr="00EA3866">
                        <w:rPr>
                          <w:b/>
                          <w:sz w:val="24"/>
                          <w:szCs w:val="24"/>
                        </w:rPr>
                        <w:t>2025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587584" behindDoc="0" locked="0" layoutInCell="1" allowOverlap="1" wp14:anchorId="7296F30D" wp14:editId="23F74025">
                <wp:simplePos x="0" y="0"/>
                <wp:positionH relativeFrom="column">
                  <wp:posOffset>1089660</wp:posOffset>
                </wp:positionH>
                <wp:positionV relativeFrom="paragraph">
                  <wp:posOffset>167640</wp:posOffset>
                </wp:positionV>
                <wp:extent cx="876300" cy="472440"/>
                <wp:effectExtent l="0" t="0" r="0" b="3810"/>
                <wp:wrapNone/>
                <wp:docPr id="49" name="Прямоугольник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72440"/>
                        </a:xfrm>
                        <a:prstGeom prst="rect">
                          <a:avLst/>
                        </a:prstGeom>
                        <a:noFill/>
                        <a:ln>
                          <a:noFill/>
                        </a:ln>
                        <a:effectLst/>
                      </wps:spPr>
                      <wps:txbx>
                        <w:txbxContent>
                          <w:p w:rsidR="00303A7D" w:rsidRPr="00EA3866" w:rsidRDefault="00303A7D" w:rsidP="00EB3570">
                            <w:pPr>
                              <w:spacing w:after="0"/>
                              <w:ind w:firstLine="0"/>
                              <w:jc w:val="center"/>
                              <w:rPr>
                                <w:b/>
                                <w:sz w:val="24"/>
                                <w:szCs w:val="24"/>
                              </w:rPr>
                            </w:pPr>
                            <w:r w:rsidRPr="00EA3866">
                              <w:rPr>
                                <w:b/>
                                <w:sz w:val="24"/>
                                <w:szCs w:val="24"/>
                              </w:rPr>
                              <w:t>Оценка</w:t>
                            </w:r>
                          </w:p>
                          <w:p w:rsidR="00303A7D" w:rsidRPr="00EA3866" w:rsidRDefault="00303A7D" w:rsidP="00EB3570">
                            <w:pPr>
                              <w:spacing w:after="0"/>
                              <w:ind w:firstLine="0"/>
                              <w:jc w:val="center"/>
                              <w:rPr>
                                <w:b/>
                                <w:color w:val="0070C0"/>
                                <w:sz w:val="24"/>
                                <w:szCs w:val="24"/>
                              </w:rPr>
                            </w:pPr>
                            <w:r w:rsidRPr="00EA3866">
                              <w:rPr>
                                <w:b/>
                                <w:sz w:val="24"/>
                                <w:szCs w:val="24"/>
                              </w:rPr>
                              <w:t>2024 года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6F30D" id="Прямоугольник 49" o:spid="_x0000_s1065" style="position:absolute;left:0;text-align:left;margin-left:85.8pt;margin-top:13.2pt;width:69pt;height:37.2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G+VGwIAAOUDAAAOAAAAZHJzL2Uyb0RvYy54bWysU81uEzEQviPxDpbvZDdpaNpVNlXVqgip&#10;QKXCAzheb3bFrseMneyGExLXSjwCD8EF8dNn2LwRY28SUrghLpbHM/PNzDefp2dtXbGVQluCTvlw&#10;EHOmtISs1IuUv3l99eSEM+uEzkQFWqV8rSw/mz1+NG1MokZQQJUpZASibdKYlBfOmSSKrCxULewA&#10;jNLkzAFr4cjERZShaAi9rqJRHB9HDWBmEKSyll4veyefBfw8V9K9ynOrHKtSTr25cGI45/6MZlOR&#10;LFCYopTbNsQ/dFGLUlPRPdSlcIItsfwLqi4lgoXcDSTUEeR5KVWYgaYZxn9Mc1sIo8IsRI41e5rs&#10;/4OVL1c3yMos5eNTzrSoaUfd582HzafuR3e/+dh96e6775u77mf3tfvGKIgYa4xNKPHW3KCf2Zpr&#10;kG8t03BRCL1Q54jQFEpk1OfQx0cPErxhKZXNmxeQUT2xdBDIa3OsPSDRwtqwo/V+R6p1TNLjyeT4&#10;KKZNSnKNJ6PxOOwwEsku2aB1zxTUzF9SjiSBAC5W19b5ZkSyC/G1NFyVVRVkUOkHDxTYv6igo232&#10;rvueBdfO28De0Z6YOWRrGg6h1xr9DboUgO85a0hnKbfvlgIVZ9VzTQSdDv0IzAVj/HQyIgMPPfND&#10;j9CSoFLuOOuvF64X89JguSio0jAMq+GcSM3LMLBvue9quwrSUuBhq3sv1kM7RP3+nbNfAAAA//8D&#10;AFBLAwQUAAYACAAAACEAIGB4buAAAAAKAQAADwAAAGRycy9kb3ducmV2LnhtbEyPQUvDQBCF74L/&#10;YRnBi9jdVok1ZlOkIBYRiqn2vM2OSTA7m2a3Sfz3jic9vnkfb97LVpNrxYB9aDxpmM8UCKTS24Yq&#10;De+7p+sliBANWdN6Qg3fGGCVn59lJrV+pDccilgJDqGQGg11jF0qZShrdCbMfIfE3qfvnYks+0ra&#10;3owc7lq5UCqRzjTEH2rT4brG8qs4OQ1juR32u9dnub3abzwdN8d18fGi9eXF9PgAIuIU/2D4rc/V&#10;IedOB38iG0TL+m6eMKphkdyCYOBG3fPhwI5SS5B5Jv9PyH8AAAD//wMAUEsBAi0AFAAGAAgAAAAh&#10;ALaDOJL+AAAA4QEAABMAAAAAAAAAAAAAAAAAAAAAAFtDb250ZW50X1R5cGVzXS54bWxQSwECLQAU&#10;AAYACAAAACEAOP0h/9YAAACUAQAACwAAAAAAAAAAAAAAAAAvAQAAX3JlbHMvLnJlbHNQSwECLQAU&#10;AAYACAAAACEAWABvlRsCAADlAwAADgAAAAAAAAAAAAAAAAAuAgAAZHJzL2Uyb0RvYy54bWxQSwEC&#10;LQAUAAYACAAAACEAIGB4buAAAAAKAQAADwAAAAAAAAAAAAAAAAB1BAAAZHJzL2Rvd25yZXYueG1s&#10;UEsFBgAAAAAEAAQA8wAAAIIFAAAAAA==&#10;" filled="f" stroked="f">
                <v:textbox>
                  <w:txbxContent>
                    <w:p w:rsidR="00303A7D" w:rsidRPr="00EA3866" w:rsidRDefault="00303A7D" w:rsidP="00EB3570">
                      <w:pPr>
                        <w:spacing w:after="0"/>
                        <w:ind w:firstLine="0"/>
                        <w:jc w:val="center"/>
                        <w:rPr>
                          <w:b/>
                          <w:sz w:val="24"/>
                          <w:szCs w:val="24"/>
                        </w:rPr>
                      </w:pPr>
                      <w:r w:rsidRPr="00EA3866">
                        <w:rPr>
                          <w:b/>
                          <w:sz w:val="24"/>
                          <w:szCs w:val="24"/>
                        </w:rPr>
                        <w:t>Оценка</w:t>
                      </w:r>
                    </w:p>
                    <w:p w:rsidR="00303A7D" w:rsidRPr="00EA3866" w:rsidRDefault="00303A7D" w:rsidP="00EB3570">
                      <w:pPr>
                        <w:spacing w:after="0"/>
                        <w:ind w:firstLine="0"/>
                        <w:jc w:val="center"/>
                        <w:rPr>
                          <w:b/>
                          <w:color w:val="0070C0"/>
                          <w:sz w:val="24"/>
                          <w:szCs w:val="24"/>
                        </w:rPr>
                      </w:pPr>
                      <w:r w:rsidRPr="00EA3866">
                        <w:rPr>
                          <w:b/>
                          <w:sz w:val="24"/>
                          <w:szCs w:val="24"/>
                        </w:rPr>
                        <w:t>2024 года</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586560" behindDoc="0" locked="0" layoutInCell="1" allowOverlap="1" wp14:anchorId="5F64A009" wp14:editId="325C55E2">
                <wp:simplePos x="0" y="0"/>
                <wp:positionH relativeFrom="column">
                  <wp:posOffset>893445</wp:posOffset>
                </wp:positionH>
                <wp:positionV relativeFrom="paragraph">
                  <wp:posOffset>157480</wp:posOffset>
                </wp:positionV>
                <wp:extent cx="5044440" cy="7620"/>
                <wp:effectExtent l="0" t="0" r="22860" b="30480"/>
                <wp:wrapNone/>
                <wp:docPr id="48" name="Прямая соединительная линия 48"/>
                <wp:cNvGraphicFramePr/>
                <a:graphic xmlns:a="http://schemas.openxmlformats.org/drawingml/2006/main">
                  <a:graphicData uri="http://schemas.microsoft.com/office/word/2010/wordprocessingShape">
                    <wps:wsp>
                      <wps:cNvCnPr/>
                      <wps:spPr>
                        <a:xfrm>
                          <a:off x="0" y="0"/>
                          <a:ext cx="5044440" cy="7620"/>
                        </a:xfrm>
                        <a:prstGeom prst="line">
                          <a:avLst/>
                        </a:prstGeom>
                        <a:noFill/>
                        <a:ln w="9525" cap="flat" cmpd="sng" algn="ctr">
                          <a:solidFill>
                            <a:srgbClr val="5B9BD5"/>
                          </a:solidFill>
                          <a:prstDash val="dash"/>
                          <a:round/>
                          <a:headEnd type="none" w="med" len="med"/>
                          <a:tailEnd type="none"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E860469" id="Прямая соединительная линия 48" o:spid="_x0000_s1026" style="position:absolute;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35pt,12.4pt" to="467.5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28uFAIAAOEDAAAOAAAAZHJzL2Uyb0RvYy54bWysU81uEzEQviPxDpbvZNOoKXSVTaU2lAuC&#10;SsADTGzvriX/yXazyQ04I+UReAUORapU4Bl234ixE0KBC0LswTt//mbmm/HsbK0VWQkfpDUVPRqN&#10;KRGGWS5NU9E3ry8fPaEkRDAclDWiohsR6Nn84YNZ50oxsa1VXHiCICaUnatoG6MriyKwVmgII+uE&#10;QWdtvYaIqm8K7qFDdK2KyXh8UnTWc+ctEyGgdbFz0nnGr2vB4su6DiISVVGsLebT53OZzmI+g7Lx&#10;4FrJ9mXAP1ShQRpMeoBaQARy7eUfUFoyb4Ot44hZXdi6lkzkHrCbo/Fv3bxqwYncC5IT3IGm8P9g&#10;2YvVlSeSV/QYJ2VA44z6j8PbYdt/6T8NWzK867/1n/ub/rb/2t8O71G+Gz6gnJz93d68JXgduexc&#10;KBHywlz5vRbclU/ErGuv0x9bJuvM/+bAv1hHwtA4HR/jh2Ni6Ht8MsnjKX7edT7EZ8JqkoSKKmkS&#10;O1DC6nmImA9Df4Qks7GXUqk8YWVIV9HT6WSK4IB7ViuIKGqHnQfTUAKqwQVm0WfEYJXk6XbCCb5Z&#10;XihPVoBLND0/PV9MU6+Y7ZewlHoBod3FcZR22+XtteG5ilYAf2o4iRuHNBt8EDSVpQWnRAlMn6Qc&#10;GUGqv4nEGpRJNYq863sa0hR2vCdpafkmj6NIGu5RLn2/82lR7+so33+Z8+8AAAD//wMAUEsDBBQA&#10;BgAIAAAAIQDSiKeG4QAAAAkBAAAPAAAAZHJzL2Rvd25yZXYueG1sTI9LT8MwEITvSPwHa5G4UbsP&#10;WghxKlQJIYEqlJbHdRMvSURsR7HbpPx6lhMcZ/bT7Ey6Hm0rjtSHxjsN04kCQa70pnGVhtf9w9UN&#10;iBDRGWy9Iw0nCrDOzs9STIwfXE7HXawEh7iQoIY6xi6RMpQ1WQwT35Hj26fvLUaWfSVNjwOH21bO&#10;lFpKi43jDzV2tKmp/NodrIbN23aFz3nx9PH+4vPx5PePw/xb68uL8f4ORKQx/sHwW5+rQ8adCn9w&#10;JoiW9UKtGNUwW/AEBm7n11MQBRtLBTJL5f8F2Q8AAAD//wMAUEsBAi0AFAAGAAgAAAAhALaDOJL+&#10;AAAA4QEAABMAAAAAAAAAAAAAAAAAAAAAAFtDb250ZW50X1R5cGVzXS54bWxQSwECLQAUAAYACAAA&#10;ACEAOP0h/9YAAACUAQAACwAAAAAAAAAAAAAAAAAvAQAAX3JlbHMvLnJlbHNQSwECLQAUAAYACAAA&#10;ACEAihdvLhQCAADhAwAADgAAAAAAAAAAAAAAAAAuAgAAZHJzL2Uyb0RvYy54bWxQSwECLQAUAAYA&#10;CAAAACEA0oinhuEAAAAJAQAADwAAAAAAAAAAAAAAAABuBAAAZHJzL2Rvd25yZXYueG1sUEsFBgAA&#10;AAAEAAQA8wAAAHwFAAAAAA==&#10;" strokecolor="#5b9bd5">
                <v:stroke dashstyle="dash"/>
              </v:line>
            </w:pict>
          </mc:Fallback>
        </mc:AlternateContent>
      </w:r>
    </w:p>
    <w:p w:rsidR="00EB3570" w:rsidRPr="00EB3570" w:rsidRDefault="00EB3570" w:rsidP="00EB3570">
      <w:pPr>
        <w:spacing w:after="0"/>
        <w:rPr>
          <w:rFonts w:eastAsia="Calibri"/>
          <w:color w:val="000000"/>
          <w:sz w:val="28"/>
          <w:szCs w:val="28"/>
          <w:lang w:eastAsia="en-US"/>
        </w:rPr>
      </w:pPr>
      <w:r w:rsidRPr="00EB3570">
        <w:rPr>
          <w:rFonts w:eastAsia="Calibri"/>
          <w:color w:val="000000"/>
          <w:sz w:val="28"/>
          <w:szCs w:val="28"/>
          <w:lang w:eastAsia="en-US"/>
        </w:rPr>
        <w:lastRenderedPageBreak/>
        <w:t xml:space="preserve">При формировании </w:t>
      </w:r>
      <w:r w:rsidRPr="00EB3570">
        <w:rPr>
          <w:color w:val="000000"/>
          <w:sz w:val="28"/>
          <w:szCs w:val="28"/>
        </w:rPr>
        <w:t>доходов бюджета на 2025 – 2027 годы учтено принятие</w:t>
      </w:r>
      <w:r w:rsidRPr="00EB3570">
        <w:rPr>
          <w:rFonts w:eastAsia="Calibri"/>
          <w:color w:val="000000"/>
          <w:sz w:val="28"/>
          <w:szCs w:val="28"/>
          <w:lang w:eastAsia="en-US"/>
        </w:rPr>
        <w:t xml:space="preserve"> решения о согласовании полной замены дотации на выравнивание бюджетной обеспеченности муниципальных районов (городских округов) дополнительными нормативами отчислений от налога на доходы физических лиц.</w:t>
      </w:r>
    </w:p>
    <w:p w:rsidR="00EB3570" w:rsidRPr="00EB3570" w:rsidRDefault="00EB3570" w:rsidP="00EB3570">
      <w:pPr>
        <w:widowControl w:val="0"/>
        <w:autoSpaceDE w:val="0"/>
        <w:autoSpaceDN w:val="0"/>
        <w:adjustRightInd w:val="0"/>
        <w:spacing w:after="0"/>
        <w:ind w:firstLine="567"/>
        <w:rPr>
          <w:rFonts w:eastAsia="Calibri"/>
          <w:color w:val="FF0000"/>
          <w:sz w:val="28"/>
          <w:szCs w:val="28"/>
        </w:rPr>
      </w:pPr>
      <w:r w:rsidRPr="00EB3570">
        <w:rPr>
          <w:rFonts w:eastAsia="Calibri"/>
          <w:bCs/>
          <w:color w:val="000000"/>
          <w:sz w:val="28"/>
          <w:szCs w:val="28"/>
          <w:lang w:eastAsia="en-US"/>
        </w:rPr>
        <w:t xml:space="preserve">Относительно параметров 2024 - 2026 годов, утвержденных решением Думы города от 15.12.2023 №357, объем доходов </w:t>
      </w:r>
      <w:r w:rsidRPr="00EB3570">
        <w:rPr>
          <w:rFonts w:eastAsia="Calibri"/>
          <w:color w:val="000000"/>
          <w:sz w:val="28"/>
          <w:szCs w:val="28"/>
        </w:rPr>
        <w:t xml:space="preserve">увеличился на 4 366 187,32 тыс. рублей в 2025 году и на 4 029 958,07 тыс. рублей в 2026 году. </w:t>
      </w:r>
    </w:p>
    <w:p w:rsidR="00EB3570" w:rsidRPr="00EB3570" w:rsidRDefault="00EB3570" w:rsidP="00EB3570">
      <w:pPr>
        <w:spacing w:after="0"/>
        <w:jc w:val="right"/>
        <w:rPr>
          <w:color w:val="000000"/>
          <w:sz w:val="24"/>
          <w:szCs w:val="24"/>
        </w:rPr>
      </w:pPr>
      <w:r w:rsidRPr="00EB3570">
        <w:rPr>
          <w:color w:val="000000"/>
          <w:sz w:val="24"/>
          <w:szCs w:val="24"/>
        </w:rPr>
        <w:t>тыс. рублей</w:t>
      </w:r>
    </w:p>
    <w:p w:rsidR="00EB3570" w:rsidRPr="00EB3570" w:rsidRDefault="00EB3570" w:rsidP="00EB3570">
      <w:pPr>
        <w:autoSpaceDE w:val="0"/>
        <w:autoSpaceDN w:val="0"/>
        <w:adjustRightInd w:val="0"/>
        <w:spacing w:after="0"/>
        <w:jc w:val="right"/>
        <w:rPr>
          <w:rFonts w:eastAsia="Calibri"/>
          <w:color w:val="FF0000"/>
          <w:sz w:val="14"/>
          <w:szCs w:val="14"/>
          <w:lang w:eastAsia="en-US"/>
        </w:rPr>
      </w:pPr>
      <w:r w:rsidRPr="00EB3570">
        <w:rPr>
          <w:rFonts w:eastAsia="Calibri"/>
          <w:color w:val="FF0000"/>
          <w:sz w:val="28"/>
          <w:szCs w:val="28"/>
        </w:rPr>
        <w:t xml:space="preserve"> </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1162"/>
        <w:gridCol w:w="992"/>
        <w:gridCol w:w="993"/>
        <w:gridCol w:w="992"/>
        <w:gridCol w:w="992"/>
        <w:gridCol w:w="992"/>
        <w:gridCol w:w="993"/>
        <w:gridCol w:w="992"/>
        <w:gridCol w:w="992"/>
      </w:tblGrid>
      <w:tr w:rsidR="00EB3570" w:rsidRPr="00EB3570" w:rsidTr="001C062A">
        <w:trPr>
          <w:trHeight w:val="189"/>
        </w:trPr>
        <w:tc>
          <w:tcPr>
            <w:tcW w:w="426" w:type="dxa"/>
            <w:vMerge w:val="restart"/>
          </w:tcPr>
          <w:p w:rsidR="00EB3570" w:rsidRPr="00EB3570" w:rsidRDefault="00EB3570" w:rsidP="00EB3570">
            <w:pPr>
              <w:spacing w:after="0"/>
              <w:ind w:left="283" w:firstLine="0"/>
              <w:jc w:val="left"/>
              <w:rPr>
                <w:color w:val="000000"/>
                <w:sz w:val="14"/>
                <w:szCs w:val="14"/>
              </w:rPr>
            </w:pPr>
          </w:p>
        </w:tc>
        <w:tc>
          <w:tcPr>
            <w:tcW w:w="1162" w:type="dxa"/>
            <w:vMerge w:val="restart"/>
            <w:vAlign w:val="center"/>
            <w:hideMark/>
          </w:tcPr>
          <w:p w:rsidR="00EB3570" w:rsidRPr="00EB3570" w:rsidRDefault="00EB3570" w:rsidP="00EB3570">
            <w:pPr>
              <w:spacing w:after="0"/>
              <w:ind w:firstLine="0"/>
              <w:jc w:val="center"/>
              <w:rPr>
                <w:color w:val="000000"/>
                <w:sz w:val="14"/>
                <w:szCs w:val="14"/>
              </w:rPr>
            </w:pPr>
            <w:r w:rsidRPr="00EB3570">
              <w:rPr>
                <w:bCs/>
                <w:color w:val="000000"/>
                <w:sz w:val="14"/>
                <w:szCs w:val="14"/>
                <w:lang w:eastAsia="x-none"/>
              </w:rPr>
              <w:t xml:space="preserve">Наименование </w:t>
            </w:r>
            <w:r w:rsidRPr="00EB3570">
              <w:rPr>
                <w:bCs/>
                <w:color w:val="000000"/>
                <w:sz w:val="14"/>
                <w:szCs w:val="14"/>
                <w:lang w:val="x-none" w:eastAsia="x-none"/>
              </w:rPr>
              <w:t>доходного источника</w:t>
            </w:r>
          </w:p>
        </w:tc>
        <w:tc>
          <w:tcPr>
            <w:tcW w:w="992" w:type="dxa"/>
            <w:vMerge w:val="restart"/>
            <w:vAlign w:val="center"/>
          </w:tcPr>
          <w:p w:rsidR="00EB3570" w:rsidRPr="00EB3570" w:rsidRDefault="00EB3570" w:rsidP="00EB3570">
            <w:pPr>
              <w:spacing w:after="0"/>
              <w:ind w:firstLine="0"/>
              <w:jc w:val="center"/>
              <w:rPr>
                <w:color w:val="000000"/>
                <w:sz w:val="14"/>
                <w:szCs w:val="14"/>
              </w:rPr>
            </w:pPr>
            <w:r w:rsidRPr="00EB3570">
              <w:rPr>
                <w:color w:val="000000"/>
                <w:sz w:val="14"/>
                <w:szCs w:val="14"/>
              </w:rPr>
              <w:t>Оценка</w:t>
            </w:r>
          </w:p>
          <w:p w:rsidR="00EB3570" w:rsidRPr="00EB3570" w:rsidRDefault="00EB3570" w:rsidP="00EB3570">
            <w:pPr>
              <w:spacing w:after="0"/>
              <w:ind w:firstLine="0"/>
              <w:jc w:val="center"/>
              <w:rPr>
                <w:color w:val="000000"/>
                <w:sz w:val="14"/>
                <w:szCs w:val="14"/>
              </w:rPr>
            </w:pPr>
            <w:r w:rsidRPr="00EB3570">
              <w:rPr>
                <w:color w:val="000000"/>
                <w:sz w:val="14"/>
                <w:szCs w:val="14"/>
              </w:rPr>
              <w:t>2024 года</w:t>
            </w:r>
          </w:p>
        </w:tc>
        <w:tc>
          <w:tcPr>
            <w:tcW w:w="2977" w:type="dxa"/>
            <w:gridSpan w:val="3"/>
          </w:tcPr>
          <w:p w:rsidR="00EB3570" w:rsidRPr="00EB3570" w:rsidRDefault="00EB3570" w:rsidP="00EB3570">
            <w:pPr>
              <w:spacing w:after="0"/>
              <w:ind w:firstLine="0"/>
              <w:jc w:val="center"/>
              <w:rPr>
                <w:color w:val="000000"/>
                <w:sz w:val="14"/>
                <w:szCs w:val="14"/>
              </w:rPr>
            </w:pPr>
            <w:r w:rsidRPr="00EB3570">
              <w:rPr>
                <w:color w:val="000000"/>
                <w:sz w:val="14"/>
                <w:szCs w:val="14"/>
              </w:rPr>
              <w:t>2025 год</w:t>
            </w:r>
          </w:p>
        </w:tc>
        <w:tc>
          <w:tcPr>
            <w:tcW w:w="2977" w:type="dxa"/>
            <w:gridSpan w:val="3"/>
          </w:tcPr>
          <w:p w:rsidR="00EB3570" w:rsidRPr="00EB3570" w:rsidRDefault="00EB3570" w:rsidP="00EB3570">
            <w:pPr>
              <w:spacing w:after="0"/>
              <w:ind w:firstLine="0"/>
              <w:jc w:val="center"/>
              <w:rPr>
                <w:color w:val="000000"/>
                <w:sz w:val="14"/>
                <w:szCs w:val="14"/>
              </w:rPr>
            </w:pPr>
            <w:r w:rsidRPr="00EB3570">
              <w:rPr>
                <w:color w:val="000000"/>
                <w:sz w:val="14"/>
                <w:szCs w:val="14"/>
              </w:rPr>
              <w:t>2026 год</w:t>
            </w:r>
          </w:p>
        </w:tc>
        <w:tc>
          <w:tcPr>
            <w:tcW w:w="992" w:type="dxa"/>
            <w:vMerge w:val="restart"/>
            <w:vAlign w:val="center"/>
          </w:tcPr>
          <w:p w:rsidR="00EB3570" w:rsidRPr="00EB3570" w:rsidRDefault="00EB3570" w:rsidP="00EB3570">
            <w:pPr>
              <w:spacing w:after="0"/>
              <w:ind w:firstLine="0"/>
              <w:jc w:val="center"/>
              <w:rPr>
                <w:color w:val="000000"/>
                <w:sz w:val="14"/>
                <w:szCs w:val="14"/>
              </w:rPr>
            </w:pPr>
            <w:r w:rsidRPr="00EB3570">
              <w:rPr>
                <w:color w:val="000000"/>
                <w:sz w:val="14"/>
                <w:szCs w:val="14"/>
                <w:lang w:val="x-none" w:eastAsia="x-none"/>
              </w:rPr>
              <w:t>Предусмот</w:t>
            </w:r>
            <w:r w:rsidRPr="00EB3570">
              <w:rPr>
                <w:color w:val="000000"/>
                <w:sz w:val="14"/>
                <w:szCs w:val="14"/>
                <w:lang w:eastAsia="x-none"/>
              </w:rPr>
              <w:t>-</w:t>
            </w:r>
            <w:r w:rsidRPr="00EB3570">
              <w:rPr>
                <w:color w:val="000000"/>
                <w:sz w:val="14"/>
                <w:szCs w:val="14"/>
                <w:lang w:val="x-none" w:eastAsia="x-none"/>
              </w:rPr>
              <w:t>рено проектом бюджета</w:t>
            </w:r>
            <w:r w:rsidRPr="00EB3570">
              <w:rPr>
                <w:color w:val="000000"/>
                <w:sz w:val="14"/>
                <w:szCs w:val="14"/>
              </w:rPr>
              <w:t xml:space="preserve"> на 2027 год</w:t>
            </w:r>
          </w:p>
        </w:tc>
      </w:tr>
      <w:tr w:rsidR="00EB3570" w:rsidRPr="00EB3570" w:rsidTr="001C062A">
        <w:trPr>
          <w:trHeight w:val="189"/>
        </w:trPr>
        <w:tc>
          <w:tcPr>
            <w:tcW w:w="426" w:type="dxa"/>
            <w:vMerge/>
            <w:vAlign w:val="center"/>
            <w:hideMark/>
          </w:tcPr>
          <w:p w:rsidR="00EB3570" w:rsidRPr="00EB3570" w:rsidRDefault="00EB3570" w:rsidP="00EB3570">
            <w:pPr>
              <w:spacing w:after="0"/>
              <w:ind w:firstLine="0"/>
              <w:jc w:val="left"/>
              <w:rPr>
                <w:color w:val="FF0000"/>
                <w:sz w:val="14"/>
                <w:szCs w:val="14"/>
              </w:rPr>
            </w:pPr>
          </w:p>
        </w:tc>
        <w:tc>
          <w:tcPr>
            <w:tcW w:w="1162" w:type="dxa"/>
            <w:vMerge/>
            <w:vAlign w:val="center"/>
            <w:hideMark/>
          </w:tcPr>
          <w:p w:rsidR="00EB3570" w:rsidRPr="00EB3570" w:rsidRDefault="00EB3570" w:rsidP="00EB3570">
            <w:pPr>
              <w:spacing w:after="0"/>
              <w:ind w:firstLine="0"/>
              <w:jc w:val="left"/>
              <w:rPr>
                <w:color w:val="FF0000"/>
                <w:sz w:val="14"/>
                <w:szCs w:val="14"/>
              </w:rPr>
            </w:pPr>
          </w:p>
        </w:tc>
        <w:tc>
          <w:tcPr>
            <w:tcW w:w="992" w:type="dxa"/>
            <w:vMerge/>
          </w:tcPr>
          <w:p w:rsidR="00EB3570" w:rsidRPr="00EB3570" w:rsidRDefault="00EB3570" w:rsidP="00EB3570">
            <w:pPr>
              <w:spacing w:after="0"/>
              <w:ind w:firstLine="0"/>
              <w:jc w:val="center"/>
              <w:rPr>
                <w:rFonts w:eastAsia="Calibri"/>
                <w:color w:val="FF0000"/>
                <w:sz w:val="14"/>
                <w:szCs w:val="14"/>
              </w:rPr>
            </w:pPr>
          </w:p>
        </w:tc>
        <w:tc>
          <w:tcPr>
            <w:tcW w:w="993" w:type="dxa"/>
            <w:vAlign w:val="center"/>
          </w:tcPr>
          <w:p w:rsidR="00EB3570" w:rsidRPr="00EB3570" w:rsidRDefault="00EB3570" w:rsidP="00EB3570">
            <w:pPr>
              <w:spacing w:after="0"/>
              <w:ind w:firstLine="0"/>
              <w:jc w:val="center"/>
              <w:rPr>
                <w:color w:val="000000"/>
                <w:sz w:val="14"/>
                <w:szCs w:val="14"/>
              </w:rPr>
            </w:pPr>
            <w:r w:rsidRPr="00EB3570">
              <w:rPr>
                <w:rFonts w:eastAsia="Calibri"/>
                <w:color w:val="000000"/>
                <w:sz w:val="14"/>
                <w:szCs w:val="14"/>
                <w:lang w:eastAsia="en-US"/>
              </w:rPr>
              <w:t>Утверждено решением Думы города от 15.12.2023 №357</w:t>
            </w:r>
          </w:p>
        </w:tc>
        <w:tc>
          <w:tcPr>
            <w:tcW w:w="992" w:type="dxa"/>
            <w:vAlign w:val="center"/>
          </w:tcPr>
          <w:p w:rsidR="00EB3570" w:rsidRPr="00EB3570" w:rsidRDefault="00EB3570" w:rsidP="00EB3570">
            <w:pPr>
              <w:spacing w:after="0"/>
              <w:ind w:firstLine="0"/>
              <w:jc w:val="center"/>
              <w:rPr>
                <w:color w:val="000000"/>
                <w:sz w:val="14"/>
                <w:szCs w:val="14"/>
              </w:rPr>
            </w:pPr>
          </w:p>
          <w:p w:rsidR="00EB3570" w:rsidRPr="00EB3570" w:rsidRDefault="00EB3570" w:rsidP="00EB3570">
            <w:pPr>
              <w:spacing w:after="0"/>
              <w:ind w:firstLine="0"/>
              <w:jc w:val="center"/>
              <w:rPr>
                <w:rFonts w:eastAsia="Calibri"/>
                <w:color w:val="000000"/>
                <w:sz w:val="14"/>
                <w:szCs w:val="14"/>
                <w:lang w:eastAsia="en-US"/>
              </w:rPr>
            </w:pPr>
            <w:r w:rsidRPr="00EB3570">
              <w:rPr>
                <w:rFonts w:eastAsia="Calibri"/>
                <w:color w:val="000000"/>
                <w:sz w:val="14"/>
                <w:szCs w:val="14"/>
                <w:lang w:eastAsia="en-US"/>
              </w:rPr>
              <w:t>Предусмот-рено проектом бюджета</w:t>
            </w:r>
          </w:p>
        </w:tc>
        <w:tc>
          <w:tcPr>
            <w:tcW w:w="992" w:type="dxa"/>
            <w:vAlign w:val="center"/>
          </w:tcPr>
          <w:p w:rsidR="00EB3570" w:rsidRPr="00EB3570" w:rsidRDefault="00EB3570" w:rsidP="00EB3570">
            <w:pPr>
              <w:spacing w:after="0"/>
              <w:ind w:firstLine="0"/>
              <w:jc w:val="center"/>
              <w:rPr>
                <w:color w:val="000000"/>
                <w:sz w:val="14"/>
                <w:szCs w:val="14"/>
              </w:rPr>
            </w:pPr>
          </w:p>
          <w:p w:rsidR="00EB3570" w:rsidRPr="00EB3570" w:rsidRDefault="00EB3570" w:rsidP="00EB3570">
            <w:pPr>
              <w:spacing w:after="0"/>
              <w:ind w:firstLine="0"/>
              <w:jc w:val="center"/>
              <w:rPr>
                <w:color w:val="000000"/>
                <w:sz w:val="14"/>
                <w:szCs w:val="14"/>
              </w:rPr>
            </w:pPr>
            <w:r w:rsidRPr="00EB3570">
              <w:rPr>
                <w:color w:val="000000"/>
                <w:sz w:val="14"/>
                <w:szCs w:val="14"/>
              </w:rPr>
              <w:t>Изменение</w:t>
            </w:r>
          </w:p>
        </w:tc>
        <w:tc>
          <w:tcPr>
            <w:tcW w:w="992" w:type="dxa"/>
            <w:vAlign w:val="center"/>
          </w:tcPr>
          <w:p w:rsidR="00EB3570" w:rsidRPr="00EB3570" w:rsidRDefault="00EB3570" w:rsidP="00EB3570">
            <w:pPr>
              <w:spacing w:after="0"/>
              <w:ind w:firstLine="0"/>
              <w:jc w:val="center"/>
              <w:rPr>
                <w:color w:val="000000"/>
                <w:sz w:val="14"/>
                <w:szCs w:val="14"/>
              </w:rPr>
            </w:pPr>
            <w:r w:rsidRPr="00EB3570">
              <w:rPr>
                <w:rFonts w:eastAsia="Calibri"/>
                <w:color w:val="000000"/>
                <w:sz w:val="14"/>
                <w:szCs w:val="14"/>
                <w:lang w:eastAsia="en-US"/>
              </w:rPr>
              <w:t>Утверждено решением Думы города от 15.12.2023 №357</w:t>
            </w:r>
          </w:p>
        </w:tc>
        <w:tc>
          <w:tcPr>
            <w:tcW w:w="993" w:type="dxa"/>
            <w:vAlign w:val="center"/>
          </w:tcPr>
          <w:p w:rsidR="00EB3570" w:rsidRPr="00EB3570" w:rsidRDefault="00EB3570" w:rsidP="00EB3570">
            <w:pPr>
              <w:spacing w:after="0"/>
              <w:ind w:firstLine="0"/>
              <w:jc w:val="center"/>
              <w:rPr>
                <w:color w:val="000000"/>
                <w:sz w:val="14"/>
                <w:szCs w:val="14"/>
              </w:rPr>
            </w:pPr>
          </w:p>
          <w:p w:rsidR="00EB3570" w:rsidRPr="00EB3570" w:rsidRDefault="00EB3570" w:rsidP="00EB3570">
            <w:pPr>
              <w:spacing w:after="0"/>
              <w:ind w:firstLine="0"/>
              <w:jc w:val="center"/>
              <w:rPr>
                <w:rFonts w:eastAsia="Calibri"/>
                <w:color w:val="000000"/>
                <w:sz w:val="14"/>
                <w:szCs w:val="14"/>
                <w:lang w:eastAsia="en-US"/>
              </w:rPr>
            </w:pPr>
            <w:r w:rsidRPr="00EB3570">
              <w:rPr>
                <w:rFonts w:eastAsia="Calibri"/>
                <w:color w:val="000000"/>
                <w:sz w:val="14"/>
                <w:szCs w:val="14"/>
                <w:lang w:eastAsia="en-US"/>
              </w:rPr>
              <w:t>Предусмот-рено проектом бюджета</w:t>
            </w:r>
          </w:p>
        </w:tc>
        <w:tc>
          <w:tcPr>
            <w:tcW w:w="992" w:type="dxa"/>
            <w:vAlign w:val="center"/>
          </w:tcPr>
          <w:p w:rsidR="00EB3570" w:rsidRPr="00EB3570" w:rsidRDefault="00EB3570" w:rsidP="00EB3570">
            <w:pPr>
              <w:spacing w:after="0"/>
              <w:ind w:firstLine="0"/>
              <w:jc w:val="center"/>
              <w:rPr>
                <w:color w:val="000000"/>
                <w:sz w:val="14"/>
                <w:szCs w:val="14"/>
              </w:rPr>
            </w:pPr>
          </w:p>
          <w:p w:rsidR="00EB3570" w:rsidRPr="00EB3570" w:rsidRDefault="00EB3570" w:rsidP="00EB3570">
            <w:pPr>
              <w:spacing w:after="0"/>
              <w:ind w:firstLine="0"/>
              <w:jc w:val="center"/>
              <w:rPr>
                <w:color w:val="000000"/>
                <w:sz w:val="14"/>
                <w:szCs w:val="14"/>
              </w:rPr>
            </w:pPr>
            <w:r w:rsidRPr="00EB3570">
              <w:rPr>
                <w:color w:val="000000"/>
                <w:sz w:val="14"/>
                <w:szCs w:val="14"/>
              </w:rPr>
              <w:t>Изменение</w:t>
            </w:r>
          </w:p>
        </w:tc>
        <w:tc>
          <w:tcPr>
            <w:tcW w:w="992" w:type="dxa"/>
            <w:vMerge/>
          </w:tcPr>
          <w:p w:rsidR="00EB3570" w:rsidRPr="00EB3570" w:rsidRDefault="00EB3570" w:rsidP="00EB3570">
            <w:pPr>
              <w:spacing w:after="0"/>
              <w:ind w:firstLine="0"/>
              <w:jc w:val="center"/>
              <w:rPr>
                <w:color w:val="FF0000"/>
                <w:sz w:val="14"/>
                <w:szCs w:val="14"/>
              </w:rPr>
            </w:pPr>
          </w:p>
        </w:tc>
      </w:tr>
      <w:tr w:rsidR="00EB3570" w:rsidRPr="00EB3570" w:rsidTr="001C062A">
        <w:trPr>
          <w:trHeight w:hRule="exact" w:val="733"/>
        </w:trPr>
        <w:tc>
          <w:tcPr>
            <w:tcW w:w="426" w:type="dxa"/>
            <w:hideMark/>
          </w:tcPr>
          <w:p w:rsidR="00EB3570" w:rsidRPr="00EB3570" w:rsidRDefault="00EB3570" w:rsidP="00EB3570">
            <w:pPr>
              <w:spacing w:after="0"/>
              <w:ind w:left="-20" w:firstLine="0"/>
              <w:jc w:val="center"/>
              <w:rPr>
                <w:b/>
                <w:color w:val="000000"/>
                <w:sz w:val="14"/>
                <w:szCs w:val="14"/>
              </w:rPr>
            </w:pPr>
            <w:r w:rsidRPr="00EB3570">
              <w:rPr>
                <w:b/>
                <w:color w:val="000000"/>
                <w:sz w:val="14"/>
                <w:szCs w:val="14"/>
              </w:rPr>
              <w:t>1.</w:t>
            </w:r>
          </w:p>
        </w:tc>
        <w:tc>
          <w:tcPr>
            <w:tcW w:w="1162" w:type="dxa"/>
            <w:vAlign w:val="center"/>
            <w:hideMark/>
          </w:tcPr>
          <w:p w:rsidR="00EB3570" w:rsidRPr="00EB3570" w:rsidRDefault="00EB3570" w:rsidP="00EB3570">
            <w:pPr>
              <w:spacing w:after="0"/>
              <w:ind w:left="-20" w:firstLine="0"/>
              <w:jc w:val="left"/>
              <w:rPr>
                <w:color w:val="000000"/>
                <w:sz w:val="14"/>
                <w:szCs w:val="14"/>
              </w:rPr>
            </w:pPr>
            <w:r w:rsidRPr="00EB3570">
              <w:rPr>
                <w:b/>
                <w:color w:val="000000"/>
                <w:sz w:val="14"/>
                <w:szCs w:val="14"/>
              </w:rPr>
              <w:t xml:space="preserve">Налоговые и неналоговые доходы, </w:t>
            </w:r>
            <w:r w:rsidRPr="00EB3570">
              <w:rPr>
                <w:color w:val="000000"/>
                <w:sz w:val="14"/>
                <w:szCs w:val="14"/>
              </w:rPr>
              <w:t>в том числе:</w:t>
            </w:r>
          </w:p>
        </w:tc>
        <w:tc>
          <w:tcPr>
            <w:tcW w:w="992" w:type="dxa"/>
            <w:vAlign w:val="center"/>
          </w:tcPr>
          <w:p w:rsidR="00EB3570" w:rsidRPr="00EB3570" w:rsidRDefault="00EB3570" w:rsidP="00EB3570">
            <w:pPr>
              <w:spacing w:after="0"/>
              <w:ind w:left="-125" w:firstLine="0"/>
              <w:jc w:val="right"/>
              <w:rPr>
                <w:rFonts w:eastAsia="Calibri"/>
                <w:b/>
                <w:bCs/>
                <w:color w:val="000000"/>
                <w:sz w:val="14"/>
                <w:szCs w:val="14"/>
              </w:rPr>
            </w:pPr>
            <w:r w:rsidRPr="00EB3570">
              <w:rPr>
                <w:rFonts w:eastAsia="Calibri"/>
                <w:b/>
                <w:bCs/>
                <w:color w:val="000000"/>
                <w:sz w:val="14"/>
                <w:szCs w:val="14"/>
              </w:rPr>
              <w:t>11 568 747,05</w:t>
            </w:r>
          </w:p>
        </w:tc>
        <w:tc>
          <w:tcPr>
            <w:tcW w:w="993" w:type="dxa"/>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9 254 925,86</w:t>
            </w:r>
          </w:p>
        </w:tc>
        <w:tc>
          <w:tcPr>
            <w:tcW w:w="992" w:type="dxa"/>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12 436 754,64</w:t>
            </w:r>
          </w:p>
        </w:tc>
        <w:tc>
          <w:tcPr>
            <w:tcW w:w="992" w:type="dxa"/>
            <w:vAlign w:val="center"/>
          </w:tcPr>
          <w:p w:rsidR="00EB3570" w:rsidRPr="00EB3570" w:rsidRDefault="00EB3570" w:rsidP="00EB3570">
            <w:pPr>
              <w:spacing w:after="0"/>
              <w:ind w:left="-125" w:right="34" w:firstLine="0"/>
              <w:jc w:val="right"/>
              <w:rPr>
                <w:rFonts w:eastAsia="Calibri"/>
                <w:b/>
                <w:bCs/>
                <w:color w:val="000000"/>
                <w:sz w:val="14"/>
                <w:szCs w:val="14"/>
              </w:rPr>
            </w:pPr>
            <w:r w:rsidRPr="00EB3570">
              <w:rPr>
                <w:rFonts w:eastAsia="Calibri"/>
                <w:b/>
                <w:bCs/>
                <w:color w:val="000000"/>
                <w:sz w:val="14"/>
                <w:szCs w:val="14"/>
              </w:rPr>
              <w:t>3 181 828,78</w:t>
            </w:r>
          </w:p>
        </w:tc>
        <w:tc>
          <w:tcPr>
            <w:tcW w:w="992" w:type="dxa"/>
            <w:vAlign w:val="center"/>
          </w:tcPr>
          <w:p w:rsidR="00EB3570" w:rsidRPr="00EB3570" w:rsidRDefault="00EB3570" w:rsidP="00EB3570">
            <w:pPr>
              <w:spacing w:after="0"/>
              <w:ind w:firstLine="0"/>
              <w:jc w:val="right"/>
              <w:rPr>
                <w:rFonts w:eastAsia="Calibri"/>
                <w:b/>
                <w:bCs/>
                <w:color w:val="000000"/>
                <w:sz w:val="14"/>
                <w:szCs w:val="14"/>
                <w:lang w:eastAsia="en-US"/>
              </w:rPr>
            </w:pPr>
            <w:r w:rsidRPr="00EB3570">
              <w:rPr>
                <w:rFonts w:eastAsia="Calibri"/>
                <w:b/>
                <w:bCs/>
                <w:color w:val="000000"/>
                <w:sz w:val="14"/>
                <w:szCs w:val="14"/>
                <w:lang w:eastAsia="en-US"/>
              </w:rPr>
              <w:t>9 511 709,59</w:t>
            </w:r>
          </w:p>
        </w:tc>
        <w:tc>
          <w:tcPr>
            <w:tcW w:w="993" w:type="dxa"/>
            <w:vAlign w:val="center"/>
          </w:tcPr>
          <w:p w:rsidR="00EB3570" w:rsidRPr="00EB3570" w:rsidRDefault="00EB3570" w:rsidP="00EB3570">
            <w:pPr>
              <w:spacing w:after="0"/>
              <w:ind w:left="-108" w:firstLine="0"/>
              <w:jc w:val="right"/>
              <w:rPr>
                <w:rFonts w:eastAsia="Calibri"/>
                <w:b/>
                <w:bCs/>
                <w:color w:val="FF0000"/>
                <w:sz w:val="14"/>
                <w:szCs w:val="14"/>
                <w:lang w:eastAsia="en-US"/>
              </w:rPr>
            </w:pPr>
            <w:r w:rsidRPr="00EB3570">
              <w:rPr>
                <w:rFonts w:eastAsia="Calibri"/>
                <w:b/>
                <w:bCs/>
                <w:color w:val="000000"/>
                <w:sz w:val="14"/>
                <w:szCs w:val="14"/>
                <w:lang w:eastAsia="en-US"/>
              </w:rPr>
              <w:t>12 295 538,22</w:t>
            </w:r>
          </w:p>
        </w:tc>
        <w:tc>
          <w:tcPr>
            <w:tcW w:w="992" w:type="dxa"/>
            <w:vAlign w:val="center"/>
          </w:tcPr>
          <w:p w:rsidR="00EB3570" w:rsidRPr="00EB3570" w:rsidRDefault="00EB3570" w:rsidP="00EB3570">
            <w:pPr>
              <w:spacing w:after="0"/>
              <w:ind w:left="-125" w:right="-108" w:firstLine="0"/>
              <w:jc w:val="center"/>
              <w:rPr>
                <w:rFonts w:eastAsia="Calibri"/>
                <w:b/>
                <w:bCs/>
                <w:color w:val="FF0000"/>
                <w:sz w:val="14"/>
                <w:szCs w:val="14"/>
              </w:rPr>
            </w:pPr>
            <w:r w:rsidRPr="00EB3570">
              <w:rPr>
                <w:rFonts w:eastAsia="Calibri"/>
                <w:b/>
                <w:bCs/>
                <w:color w:val="000000"/>
                <w:sz w:val="14"/>
                <w:szCs w:val="14"/>
              </w:rPr>
              <w:t>2 783 828,63</w:t>
            </w:r>
          </w:p>
        </w:tc>
        <w:tc>
          <w:tcPr>
            <w:tcW w:w="992" w:type="dxa"/>
            <w:vAlign w:val="center"/>
          </w:tcPr>
          <w:p w:rsidR="00EB3570" w:rsidRPr="00EB3570" w:rsidRDefault="00EB3570" w:rsidP="00EB3570">
            <w:pPr>
              <w:spacing w:after="0"/>
              <w:ind w:hanging="79"/>
              <w:jc w:val="right"/>
              <w:rPr>
                <w:rFonts w:eastAsia="Calibri"/>
                <w:b/>
                <w:bCs/>
                <w:color w:val="FF0000"/>
                <w:sz w:val="14"/>
                <w:szCs w:val="14"/>
                <w:lang w:eastAsia="en-US"/>
              </w:rPr>
            </w:pPr>
            <w:r w:rsidRPr="00EB3570">
              <w:rPr>
                <w:rFonts w:eastAsia="Calibri"/>
                <w:b/>
                <w:bCs/>
                <w:color w:val="000000"/>
                <w:sz w:val="14"/>
                <w:szCs w:val="14"/>
                <w:lang w:eastAsia="en-US"/>
              </w:rPr>
              <w:t>12 530 781,23</w:t>
            </w:r>
          </w:p>
        </w:tc>
      </w:tr>
      <w:tr w:rsidR="00EB3570" w:rsidRPr="00EB3570" w:rsidTr="001C062A">
        <w:trPr>
          <w:trHeight w:hRule="exact" w:val="361"/>
        </w:trPr>
        <w:tc>
          <w:tcPr>
            <w:tcW w:w="426" w:type="dxa"/>
            <w:vAlign w:val="center"/>
            <w:hideMark/>
          </w:tcPr>
          <w:p w:rsidR="00EB3570" w:rsidRPr="00EB3570" w:rsidRDefault="00EB3570" w:rsidP="00EB3570">
            <w:pPr>
              <w:spacing w:after="0"/>
              <w:ind w:left="-20" w:firstLine="0"/>
              <w:jc w:val="center"/>
              <w:rPr>
                <w:color w:val="000000"/>
                <w:sz w:val="14"/>
                <w:szCs w:val="14"/>
              </w:rPr>
            </w:pPr>
            <w:r w:rsidRPr="00EB3570">
              <w:rPr>
                <w:color w:val="000000"/>
                <w:sz w:val="14"/>
                <w:szCs w:val="14"/>
              </w:rPr>
              <w:t>1.1.</w:t>
            </w:r>
          </w:p>
        </w:tc>
        <w:tc>
          <w:tcPr>
            <w:tcW w:w="1162" w:type="dxa"/>
            <w:vAlign w:val="center"/>
            <w:hideMark/>
          </w:tcPr>
          <w:p w:rsidR="00EB3570" w:rsidRPr="00EB3570" w:rsidRDefault="00EB3570" w:rsidP="00EB3570">
            <w:pPr>
              <w:spacing w:after="0"/>
              <w:ind w:left="-20" w:firstLine="0"/>
              <w:jc w:val="left"/>
              <w:rPr>
                <w:color w:val="000000"/>
                <w:sz w:val="14"/>
                <w:szCs w:val="14"/>
              </w:rPr>
            </w:pPr>
            <w:r w:rsidRPr="00EB3570">
              <w:rPr>
                <w:color w:val="000000"/>
                <w:sz w:val="14"/>
                <w:szCs w:val="14"/>
              </w:rPr>
              <w:t>налоговые доходы</w:t>
            </w:r>
          </w:p>
        </w:tc>
        <w:tc>
          <w:tcPr>
            <w:tcW w:w="992" w:type="dxa"/>
            <w:vAlign w:val="center"/>
          </w:tcPr>
          <w:p w:rsidR="00EB3570" w:rsidRPr="00EB3570" w:rsidRDefault="00EB3570" w:rsidP="00EB3570">
            <w:pPr>
              <w:spacing w:after="0"/>
              <w:ind w:left="-125" w:firstLine="0"/>
              <w:jc w:val="right"/>
              <w:rPr>
                <w:rFonts w:eastAsia="Calibri"/>
                <w:color w:val="000000"/>
                <w:sz w:val="14"/>
                <w:szCs w:val="14"/>
              </w:rPr>
            </w:pPr>
            <w:r w:rsidRPr="00EB3570">
              <w:rPr>
                <w:rFonts w:eastAsia="Calibri"/>
                <w:bCs/>
                <w:color w:val="000000"/>
                <w:sz w:val="14"/>
                <w:szCs w:val="14"/>
              </w:rPr>
              <w:t>10 347 277,87</w:t>
            </w:r>
          </w:p>
        </w:tc>
        <w:tc>
          <w:tcPr>
            <w:tcW w:w="993" w:type="dxa"/>
            <w:vAlign w:val="center"/>
          </w:tcPr>
          <w:p w:rsidR="00EB3570" w:rsidRPr="00EB3570" w:rsidRDefault="00EB3570" w:rsidP="00EB3570">
            <w:pPr>
              <w:spacing w:after="0"/>
              <w:ind w:left="-108" w:firstLine="0"/>
              <w:jc w:val="right"/>
              <w:rPr>
                <w:rFonts w:eastAsia="Calibri"/>
                <w:color w:val="000000"/>
                <w:sz w:val="14"/>
                <w:szCs w:val="14"/>
                <w:lang w:eastAsia="en-US"/>
              </w:rPr>
            </w:pPr>
            <w:r w:rsidRPr="00EB3570">
              <w:rPr>
                <w:rFonts w:eastAsia="Calibri"/>
                <w:color w:val="000000"/>
                <w:sz w:val="14"/>
                <w:szCs w:val="14"/>
                <w:lang w:eastAsia="en-US"/>
              </w:rPr>
              <w:t>8 634 913,27</w:t>
            </w:r>
          </w:p>
        </w:tc>
        <w:tc>
          <w:tcPr>
            <w:tcW w:w="992" w:type="dxa"/>
            <w:vAlign w:val="center"/>
          </w:tcPr>
          <w:p w:rsidR="00EB3570" w:rsidRPr="00EB3570" w:rsidRDefault="00EB3570" w:rsidP="00EB3570">
            <w:pPr>
              <w:spacing w:after="0"/>
              <w:ind w:left="-108" w:firstLine="0"/>
              <w:jc w:val="right"/>
              <w:rPr>
                <w:rFonts w:eastAsia="Calibri"/>
                <w:color w:val="000000"/>
                <w:sz w:val="14"/>
                <w:szCs w:val="14"/>
                <w:lang w:eastAsia="en-US"/>
              </w:rPr>
            </w:pPr>
            <w:r w:rsidRPr="00EB3570">
              <w:rPr>
                <w:rFonts w:eastAsia="Calibri"/>
                <w:color w:val="000000"/>
                <w:sz w:val="14"/>
                <w:szCs w:val="14"/>
                <w:lang w:eastAsia="en-US"/>
              </w:rPr>
              <w:t>11 769 447,86</w:t>
            </w:r>
          </w:p>
        </w:tc>
        <w:tc>
          <w:tcPr>
            <w:tcW w:w="992" w:type="dxa"/>
            <w:vAlign w:val="center"/>
          </w:tcPr>
          <w:p w:rsidR="00EB3570" w:rsidRPr="00EB3570" w:rsidRDefault="00EB3570" w:rsidP="00EB3570">
            <w:pPr>
              <w:spacing w:after="0"/>
              <w:ind w:left="-125" w:right="34" w:firstLine="0"/>
              <w:jc w:val="right"/>
              <w:rPr>
                <w:rFonts w:eastAsia="Calibri"/>
                <w:color w:val="000000"/>
                <w:sz w:val="14"/>
                <w:szCs w:val="14"/>
              </w:rPr>
            </w:pPr>
            <w:r w:rsidRPr="00EB3570">
              <w:rPr>
                <w:rFonts w:eastAsia="Calibri"/>
                <w:color w:val="000000"/>
                <w:sz w:val="14"/>
                <w:szCs w:val="14"/>
              </w:rPr>
              <w:t>3 134 534,59</w:t>
            </w:r>
          </w:p>
        </w:tc>
        <w:tc>
          <w:tcPr>
            <w:tcW w:w="992" w:type="dxa"/>
            <w:vAlign w:val="center"/>
          </w:tcPr>
          <w:p w:rsidR="00EB3570" w:rsidRPr="00EB3570" w:rsidRDefault="00EB3570" w:rsidP="00EB3570">
            <w:pPr>
              <w:spacing w:after="0"/>
              <w:ind w:firstLine="0"/>
              <w:jc w:val="right"/>
              <w:rPr>
                <w:rFonts w:eastAsia="Calibri"/>
                <w:color w:val="000000"/>
                <w:sz w:val="14"/>
                <w:szCs w:val="14"/>
                <w:lang w:eastAsia="en-US"/>
              </w:rPr>
            </w:pPr>
            <w:r w:rsidRPr="00EB3570">
              <w:rPr>
                <w:rFonts w:eastAsia="Calibri"/>
                <w:color w:val="000000"/>
                <w:sz w:val="14"/>
                <w:szCs w:val="14"/>
                <w:lang w:eastAsia="en-US"/>
              </w:rPr>
              <w:t>8 898 754,78</w:t>
            </w:r>
          </w:p>
        </w:tc>
        <w:tc>
          <w:tcPr>
            <w:tcW w:w="993" w:type="dxa"/>
            <w:vAlign w:val="center"/>
          </w:tcPr>
          <w:p w:rsidR="00EB3570" w:rsidRPr="00EB3570" w:rsidRDefault="00EB3570" w:rsidP="00EB3570">
            <w:pPr>
              <w:spacing w:after="0"/>
              <w:ind w:left="-108" w:firstLine="0"/>
              <w:jc w:val="right"/>
              <w:rPr>
                <w:rFonts w:eastAsia="Calibri"/>
                <w:color w:val="FF0000"/>
                <w:sz w:val="14"/>
                <w:szCs w:val="14"/>
                <w:lang w:eastAsia="en-US"/>
              </w:rPr>
            </w:pPr>
            <w:r w:rsidRPr="00EB3570">
              <w:rPr>
                <w:rFonts w:eastAsia="Calibri"/>
                <w:color w:val="000000"/>
                <w:sz w:val="14"/>
                <w:szCs w:val="14"/>
                <w:lang w:eastAsia="en-US"/>
              </w:rPr>
              <w:t>11 634 652,08</w:t>
            </w:r>
          </w:p>
        </w:tc>
        <w:tc>
          <w:tcPr>
            <w:tcW w:w="992" w:type="dxa"/>
            <w:vAlign w:val="center"/>
          </w:tcPr>
          <w:p w:rsidR="00EB3570" w:rsidRPr="00EB3570" w:rsidRDefault="00EB3570" w:rsidP="00EB3570">
            <w:pPr>
              <w:spacing w:after="0"/>
              <w:ind w:left="-125" w:right="-108" w:firstLine="0"/>
              <w:jc w:val="center"/>
              <w:rPr>
                <w:rFonts w:eastAsia="Calibri"/>
                <w:color w:val="000000"/>
                <w:sz w:val="14"/>
                <w:szCs w:val="14"/>
              </w:rPr>
            </w:pPr>
            <w:r w:rsidRPr="00EB3570">
              <w:rPr>
                <w:rFonts w:eastAsia="Calibri"/>
                <w:color w:val="000000"/>
                <w:sz w:val="14"/>
                <w:szCs w:val="14"/>
              </w:rPr>
              <w:t>2 735 897,30</w:t>
            </w:r>
          </w:p>
        </w:tc>
        <w:tc>
          <w:tcPr>
            <w:tcW w:w="992" w:type="dxa"/>
            <w:vAlign w:val="center"/>
          </w:tcPr>
          <w:p w:rsidR="00EB3570" w:rsidRPr="00EB3570" w:rsidRDefault="00EB3570" w:rsidP="00EB3570">
            <w:pPr>
              <w:spacing w:after="0"/>
              <w:ind w:hanging="79"/>
              <w:jc w:val="right"/>
              <w:rPr>
                <w:rFonts w:eastAsia="Calibri"/>
                <w:color w:val="FF0000"/>
                <w:sz w:val="14"/>
                <w:szCs w:val="14"/>
                <w:lang w:eastAsia="en-US"/>
              </w:rPr>
            </w:pPr>
            <w:r w:rsidRPr="00EB3570">
              <w:rPr>
                <w:rFonts w:eastAsia="Calibri"/>
                <w:color w:val="000000"/>
                <w:sz w:val="14"/>
                <w:szCs w:val="14"/>
                <w:lang w:eastAsia="en-US"/>
              </w:rPr>
              <w:t>11 876 013,75</w:t>
            </w:r>
          </w:p>
        </w:tc>
      </w:tr>
      <w:tr w:rsidR="00EB3570" w:rsidRPr="00EB3570" w:rsidTr="001C062A">
        <w:trPr>
          <w:trHeight w:hRule="exact" w:val="976"/>
        </w:trPr>
        <w:tc>
          <w:tcPr>
            <w:tcW w:w="426" w:type="dxa"/>
            <w:vAlign w:val="center"/>
          </w:tcPr>
          <w:p w:rsidR="00EB3570" w:rsidRPr="00EB3570" w:rsidRDefault="00EB3570" w:rsidP="00EB3570">
            <w:pPr>
              <w:spacing w:after="0"/>
              <w:ind w:left="-20" w:firstLine="0"/>
              <w:jc w:val="center"/>
              <w:rPr>
                <w:color w:val="000000"/>
                <w:sz w:val="14"/>
                <w:szCs w:val="14"/>
              </w:rPr>
            </w:pPr>
          </w:p>
        </w:tc>
        <w:tc>
          <w:tcPr>
            <w:tcW w:w="1162" w:type="dxa"/>
            <w:vAlign w:val="center"/>
            <w:hideMark/>
          </w:tcPr>
          <w:p w:rsidR="00EB3570" w:rsidRPr="00EB3570" w:rsidRDefault="00EB3570" w:rsidP="00EB3570">
            <w:pPr>
              <w:spacing w:after="0"/>
              <w:ind w:left="-20" w:firstLine="0"/>
              <w:jc w:val="left"/>
              <w:rPr>
                <w:i/>
                <w:color w:val="000000"/>
                <w:sz w:val="14"/>
                <w:szCs w:val="14"/>
              </w:rPr>
            </w:pPr>
            <w:r w:rsidRPr="00EB3570">
              <w:rPr>
                <w:i/>
                <w:color w:val="000000"/>
                <w:sz w:val="14"/>
                <w:szCs w:val="14"/>
              </w:rPr>
              <w:t>- в том числе замена дотаций дифференциро-ванным норма-тивом НДФЛ)</w:t>
            </w:r>
          </w:p>
        </w:tc>
        <w:tc>
          <w:tcPr>
            <w:tcW w:w="992" w:type="dxa"/>
            <w:vAlign w:val="center"/>
          </w:tcPr>
          <w:p w:rsidR="00EB3570" w:rsidRPr="00EB3570" w:rsidRDefault="00EB3570" w:rsidP="00EB3570">
            <w:pPr>
              <w:spacing w:after="0"/>
              <w:ind w:left="-125" w:firstLine="0"/>
              <w:jc w:val="right"/>
              <w:rPr>
                <w:rFonts w:eastAsia="Calibri"/>
                <w:i/>
                <w:iCs/>
                <w:color w:val="000000"/>
                <w:sz w:val="14"/>
                <w:szCs w:val="14"/>
                <w:lang w:eastAsia="en-US"/>
              </w:rPr>
            </w:pPr>
            <w:r w:rsidRPr="00EB3570">
              <w:rPr>
                <w:rFonts w:eastAsia="Calibri"/>
                <w:i/>
                <w:iCs/>
                <w:color w:val="000000"/>
                <w:sz w:val="14"/>
                <w:szCs w:val="14"/>
                <w:lang w:eastAsia="en-US"/>
              </w:rPr>
              <w:t>2 142 060,94</w:t>
            </w:r>
          </w:p>
        </w:tc>
        <w:tc>
          <w:tcPr>
            <w:tcW w:w="993" w:type="dxa"/>
            <w:vAlign w:val="center"/>
          </w:tcPr>
          <w:p w:rsidR="00EB3570" w:rsidRPr="00EB3570" w:rsidRDefault="00EB3570" w:rsidP="00EB3570">
            <w:pPr>
              <w:spacing w:after="0"/>
              <w:ind w:left="-108" w:firstLine="0"/>
              <w:jc w:val="right"/>
              <w:rPr>
                <w:rFonts w:eastAsia="Calibri"/>
                <w:i/>
                <w:iCs/>
                <w:color w:val="000000"/>
                <w:sz w:val="14"/>
                <w:szCs w:val="14"/>
                <w:lang w:eastAsia="en-US"/>
              </w:rPr>
            </w:pPr>
            <w:r w:rsidRPr="00EB3570">
              <w:rPr>
                <w:rFonts w:eastAsia="Calibri"/>
                <w:i/>
                <w:iCs/>
                <w:color w:val="000000"/>
                <w:sz w:val="14"/>
                <w:szCs w:val="14"/>
                <w:lang w:eastAsia="en-US"/>
              </w:rPr>
              <w:t>1 494 078,64</w:t>
            </w:r>
          </w:p>
        </w:tc>
        <w:tc>
          <w:tcPr>
            <w:tcW w:w="992" w:type="dxa"/>
            <w:vAlign w:val="center"/>
          </w:tcPr>
          <w:p w:rsidR="00EB3570" w:rsidRPr="00EB3570" w:rsidRDefault="00EB3570" w:rsidP="00EB3570">
            <w:pPr>
              <w:spacing w:after="0"/>
              <w:ind w:left="-108" w:firstLine="0"/>
              <w:jc w:val="right"/>
              <w:rPr>
                <w:rFonts w:eastAsia="Calibri"/>
                <w:i/>
                <w:iCs/>
                <w:color w:val="000000"/>
                <w:sz w:val="14"/>
                <w:szCs w:val="14"/>
                <w:lang w:eastAsia="en-US"/>
              </w:rPr>
            </w:pPr>
            <w:r w:rsidRPr="00EB3570">
              <w:rPr>
                <w:rFonts w:eastAsia="Calibri"/>
                <w:i/>
                <w:iCs/>
                <w:color w:val="000000"/>
                <w:sz w:val="14"/>
                <w:szCs w:val="14"/>
                <w:lang w:eastAsia="en-US"/>
              </w:rPr>
              <w:t>3 065 571,85</w:t>
            </w:r>
          </w:p>
        </w:tc>
        <w:tc>
          <w:tcPr>
            <w:tcW w:w="992" w:type="dxa"/>
            <w:vAlign w:val="center"/>
          </w:tcPr>
          <w:p w:rsidR="00EB3570" w:rsidRPr="00EB3570" w:rsidRDefault="00EB3570" w:rsidP="00EB3570">
            <w:pPr>
              <w:spacing w:after="0"/>
              <w:ind w:left="-125" w:right="34" w:firstLine="0"/>
              <w:jc w:val="right"/>
              <w:rPr>
                <w:rFonts w:eastAsia="Calibri"/>
                <w:i/>
                <w:iCs/>
                <w:color w:val="000000"/>
                <w:sz w:val="14"/>
                <w:szCs w:val="14"/>
                <w:lang w:eastAsia="en-US"/>
              </w:rPr>
            </w:pPr>
            <w:r w:rsidRPr="00EB3570">
              <w:rPr>
                <w:rFonts w:eastAsia="Calibri"/>
                <w:i/>
                <w:iCs/>
                <w:color w:val="000000"/>
                <w:sz w:val="14"/>
                <w:szCs w:val="14"/>
                <w:lang w:eastAsia="en-US"/>
              </w:rPr>
              <w:t>1 571 493,21</w:t>
            </w:r>
          </w:p>
        </w:tc>
        <w:tc>
          <w:tcPr>
            <w:tcW w:w="992" w:type="dxa"/>
            <w:vAlign w:val="center"/>
          </w:tcPr>
          <w:p w:rsidR="00EB3570" w:rsidRPr="00EB3570" w:rsidRDefault="00EB3570" w:rsidP="00EB3570">
            <w:pPr>
              <w:spacing w:after="0"/>
              <w:ind w:firstLine="0"/>
              <w:jc w:val="right"/>
              <w:rPr>
                <w:rFonts w:eastAsia="Calibri"/>
                <w:i/>
                <w:iCs/>
                <w:color w:val="000000"/>
                <w:sz w:val="14"/>
                <w:szCs w:val="14"/>
                <w:lang w:eastAsia="en-US"/>
              </w:rPr>
            </w:pPr>
            <w:r w:rsidRPr="00EB3570">
              <w:rPr>
                <w:rFonts w:eastAsia="Calibri"/>
                <w:i/>
                <w:iCs/>
                <w:color w:val="000000"/>
                <w:sz w:val="14"/>
                <w:szCs w:val="14"/>
                <w:lang w:eastAsia="en-US"/>
              </w:rPr>
              <w:t>1 596 648,46</w:t>
            </w:r>
          </w:p>
        </w:tc>
        <w:tc>
          <w:tcPr>
            <w:tcW w:w="993" w:type="dxa"/>
            <w:vAlign w:val="center"/>
          </w:tcPr>
          <w:p w:rsidR="00EB3570" w:rsidRPr="00EB3570" w:rsidRDefault="00EB3570" w:rsidP="00EB3570">
            <w:pPr>
              <w:spacing w:after="0"/>
              <w:ind w:left="-108" w:firstLine="0"/>
              <w:jc w:val="right"/>
              <w:rPr>
                <w:rFonts w:eastAsia="Calibri"/>
                <w:i/>
                <w:iCs/>
                <w:color w:val="000000"/>
                <w:sz w:val="14"/>
                <w:szCs w:val="14"/>
                <w:lang w:eastAsia="en-US"/>
              </w:rPr>
            </w:pPr>
            <w:r w:rsidRPr="00EB3570">
              <w:rPr>
                <w:rFonts w:eastAsia="Calibri"/>
                <w:i/>
                <w:iCs/>
                <w:color w:val="000000"/>
                <w:sz w:val="14"/>
                <w:szCs w:val="14"/>
                <w:lang w:eastAsia="en-US"/>
              </w:rPr>
              <w:t>2 663 587,72</w:t>
            </w:r>
          </w:p>
        </w:tc>
        <w:tc>
          <w:tcPr>
            <w:tcW w:w="992" w:type="dxa"/>
            <w:vAlign w:val="center"/>
          </w:tcPr>
          <w:p w:rsidR="00EB3570" w:rsidRPr="00EB3570" w:rsidRDefault="00EB3570" w:rsidP="00EB3570">
            <w:pPr>
              <w:spacing w:after="0"/>
              <w:ind w:left="-125" w:right="-108" w:firstLine="0"/>
              <w:jc w:val="center"/>
              <w:rPr>
                <w:rFonts w:eastAsia="Calibri"/>
                <w:i/>
                <w:iCs/>
                <w:color w:val="000000"/>
                <w:sz w:val="14"/>
                <w:szCs w:val="14"/>
                <w:lang w:eastAsia="en-US"/>
              </w:rPr>
            </w:pPr>
            <w:r w:rsidRPr="00EB3570">
              <w:rPr>
                <w:rFonts w:eastAsia="Calibri"/>
                <w:i/>
                <w:iCs/>
                <w:color w:val="000000"/>
                <w:sz w:val="14"/>
                <w:szCs w:val="14"/>
                <w:lang w:eastAsia="en-US"/>
              </w:rPr>
              <w:t>1 066 939,26</w:t>
            </w:r>
          </w:p>
        </w:tc>
        <w:tc>
          <w:tcPr>
            <w:tcW w:w="992" w:type="dxa"/>
            <w:vAlign w:val="center"/>
          </w:tcPr>
          <w:p w:rsidR="00EB3570" w:rsidRPr="00EB3570" w:rsidRDefault="00EB3570" w:rsidP="00EB3570">
            <w:pPr>
              <w:spacing w:after="0"/>
              <w:ind w:firstLine="0"/>
              <w:jc w:val="right"/>
              <w:rPr>
                <w:rFonts w:eastAsia="Calibri"/>
                <w:i/>
                <w:iCs/>
                <w:color w:val="FF0000"/>
                <w:sz w:val="14"/>
                <w:szCs w:val="14"/>
                <w:lang w:eastAsia="en-US"/>
              </w:rPr>
            </w:pPr>
            <w:r w:rsidRPr="00EB3570">
              <w:rPr>
                <w:rFonts w:eastAsia="Calibri"/>
                <w:i/>
                <w:iCs/>
                <w:color w:val="000000"/>
                <w:sz w:val="14"/>
                <w:szCs w:val="14"/>
                <w:lang w:eastAsia="en-US"/>
              </w:rPr>
              <w:t>2 696 745,30</w:t>
            </w:r>
          </w:p>
        </w:tc>
      </w:tr>
      <w:tr w:rsidR="00EB3570" w:rsidRPr="00EB3570" w:rsidTr="001C062A">
        <w:trPr>
          <w:trHeight w:hRule="exact" w:val="310"/>
        </w:trPr>
        <w:tc>
          <w:tcPr>
            <w:tcW w:w="426" w:type="dxa"/>
            <w:vAlign w:val="center"/>
            <w:hideMark/>
          </w:tcPr>
          <w:p w:rsidR="00EB3570" w:rsidRPr="00EB3570" w:rsidRDefault="00EB3570" w:rsidP="00EB3570">
            <w:pPr>
              <w:spacing w:after="0"/>
              <w:ind w:left="-20" w:firstLine="0"/>
              <w:jc w:val="center"/>
              <w:rPr>
                <w:color w:val="000000"/>
                <w:sz w:val="14"/>
                <w:szCs w:val="14"/>
              </w:rPr>
            </w:pPr>
            <w:r w:rsidRPr="00EB3570">
              <w:rPr>
                <w:color w:val="000000"/>
                <w:sz w:val="14"/>
                <w:szCs w:val="14"/>
              </w:rPr>
              <w:t>1.2.</w:t>
            </w:r>
          </w:p>
        </w:tc>
        <w:tc>
          <w:tcPr>
            <w:tcW w:w="1162" w:type="dxa"/>
            <w:vAlign w:val="center"/>
            <w:hideMark/>
          </w:tcPr>
          <w:p w:rsidR="00EB3570" w:rsidRPr="00EB3570" w:rsidRDefault="00EB3570" w:rsidP="00EB3570">
            <w:pPr>
              <w:spacing w:after="0"/>
              <w:ind w:left="-20" w:firstLine="0"/>
              <w:jc w:val="left"/>
              <w:rPr>
                <w:color w:val="000000"/>
                <w:sz w:val="14"/>
                <w:szCs w:val="14"/>
              </w:rPr>
            </w:pPr>
            <w:r w:rsidRPr="00EB3570">
              <w:rPr>
                <w:color w:val="000000"/>
                <w:sz w:val="14"/>
                <w:szCs w:val="14"/>
              </w:rPr>
              <w:t>неналоговые доходы</w:t>
            </w:r>
          </w:p>
        </w:tc>
        <w:tc>
          <w:tcPr>
            <w:tcW w:w="992" w:type="dxa"/>
            <w:vAlign w:val="center"/>
          </w:tcPr>
          <w:p w:rsidR="00EB3570" w:rsidRPr="00EB3570" w:rsidRDefault="00EB3570" w:rsidP="00EB3570">
            <w:pPr>
              <w:spacing w:after="0"/>
              <w:ind w:left="-125" w:firstLine="0"/>
              <w:jc w:val="right"/>
              <w:rPr>
                <w:rFonts w:eastAsia="Calibri"/>
                <w:color w:val="000000"/>
                <w:sz w:val="14"/>
                <w:szCs w:val="14"/>
                <w:lang w:eastAsia="en-US"/>
              </w:rPr>
            </w:pPr>
            <w:r w:rsidRPr="00EB3570">
              <w:rPr>
                <w:rFonts w:eastAsia="Calibri"/>
                <w:color w:val="000000"/>
                <w:sz w:val="14"/>
                <w:szCs w:val="14"/>
                <w:lang w:eastAsia="en-US"/>
              </w:rPr>
              <w:t>1 221 469,18</w:t>
            </w:r>
          </w:p>
        </w:tc>
        <w:tc>
          <w:tcPr>
            <w:tcW w:w="993" w:type="dxa"/>
            <w:vAlign w:val="center"/>
          </w:tcPr>
          <w:p w:rsidR="00EB3570" w:rsidRPr="00EB3570" w:rsidRDefault="00EB3570" w:rsidP="00EB3570">
            <w:pPr>
              <w:spacing w:after="0"/>
              <w:ind w:left="-108" w:firstLine="0"/>
              <w:jc w:val="right"/>
              <w:rPr>
                <w:rFonts w:eastAsia="Calibri"/>
                <w:color w:val="000000"/>
                <w:sz w:val="14"/>
                <w:szCs w:val="14"/>
                <w:lang w:eastAsia="en-US"/>
              </w:rPr>
            </w:pPr>
            <w:r w:rsidRPr="00EB3570">
              <w:rPr>
                <w:rFonts w:eastAsia="Calibri"/>
                <w:color w:val="000000"/>
                <w:sz w:val="14"/>
                <w:szCs w:val="14"/>
                <w:lang w:eastAsia="en-US"/>
              </w:rPr>
              <w:t>620 012,59</w:t>
            </w:r>
          </w:p>
        </w:tc>
        <w:tc>
          <w:tcPr>
            <w:tcW w:w="992" w:type="dxa"/>
            <w:vAlign w:val="center"/>
          </w:tcPr>
          <w:p w:rsidR="00EB3570" w:rsidRPr="00EB3570" w:rsidRDefault="00EB3570" w:rsidP="00EB3570">
            <w:pPr>
              <w:spacing w:after="0"/>
              <w:ind w:left="-108" w:firstLine="0"/>
              <w:jc w:val="right"/>
              <w:rPr>
                <w:rFonts w:eastAsia="Calibri"/>
                <w:color w:val="000000"/>
                <w:sz w:val="14"/>
                <w:szCs w:val="14"/>
                <w:lang w:eastAsia="en-US"/>
              </w:rPr>
            </w:pPr>
            <w:r w:rsidRPr="00EB3570">
              <w:rPr>
                <w:rFonts w:eastAsia="Calibri"/>
                <w:color w:val="000000"/>
                <w:sz w:val="14"/>
                <w:szCs w:val="14"/>
                <w:lang w:eastAsia="en-US"/>
              </w:rPr>
              <w:t>667 306,78</w:t>
            </w:r>
          </w:p>
        </w:tc>
        <w:tc>
          <w:tcPr>
            <w:tcW w:w="992" w:type="dxa"/>
            <w:vAlign w:val="center"/>
          </w:tcPr>
          <w:p w:rsidR="00EB3570" w:rsidRPr="00EB3570" w:rsidRDefault="00EB3570" w:rsidP="00EB3570">
            <w:pPr>
              <w:spacing w:after="0"/>
              <w:ind w:left="-125" w:right="34" w:firstLine="0"/>
              <w:jc w:val="right"/>
              <w:rPr>
                <w:rFonts w:eastAsia="Calibri"/>
                <w:color w:val="FF0000"/>
                <w:sz w:val="14"/>
                <w:szCs w:val="14"/>
                <w:lang w:eastAsia="en-US"/>
              </w:rPr>
            </w:pPr>
            <w:r w:rsidRPr="00EB3570">
              <w:rPr>
                <w:rFonts w:eastAsia="Calibri"/>
                <w:color w:val="000000"/>
                <w:sz w:val="14"/>
                <w:szCs w:val="14"/>
                <w:lang w:eastAsia="en-US"/>
              </w:rPr>
              <w:t>47 294,19</w:t>
            </w:r>
          </w:p>
        </w:tc>
        <w:tc>
          <w:tcPr>
            <w:tcW w:w="992" w:type="dxa"/>
            <w:vAlign w:val="center"/>
          </w:tcPr>
          <w:p w:rsidR="00EB3570" w:rsidRPr="00EB3570" w:rsidRDefault="00EB3570" w:rsidP="00EB3570">
            <w:pPr>
              <w:spacing w:after="0"/>
              <w:ind w:firstLine="0"/>
              <w:jc w:val="right"/>
              <w:rPr>
                <w:rFonts w:eastAsia="Calibri"/>
                <w:color w:val="000000"/>
                <w:sz w:val="14"/>
                <w:szCs w:val="14"/>
                <w:lang w:eastAsia="en-US"/>
              </w:rPr>
            </w:pPr>
            <w:r w:rsidRPr="00EB3570">
              <w:rPr>
                <w:rFonts w:eastAsia="Calibri"/>
                <w:color w:val="000000"/>
                <w:sz w:val="14"/>
                <w:szCs w:val="14"/>
                <w:lang w:eastAsia="en-US"/>
              </w:rPr>
              <w:t>612 954,81</w:t>
            </w:r>
          </w:p>
        </w:tc>
        <w:tc>
          <w:tcPr>
            <w:tcW w:w="993" w:type="dxa"/>
            <w:vAlign w:val="center"/>
          </w:tcPr>
          <w:p w:rsidR="00EB3570" w:rsidRPr="00EB3570" w:rsidRDefault="00EB3570" w:rsidP="00EB3570">
            <w:pPr>
              <w:spacing w:after="0"/>
              <w:ind w:left="-108" w:firstLine="0"/>
              <w:jc w:val="right"/>
              <w:rPr>
                <w:rFonts w:eastAsia="Calibri"/>
                <w:color w:val="FF0000"/>
                <w:sz w:val="14"/>
                <w:szCs w:val="14"/>
                <w:lang w:eastAsia="en-US"/>
              </w:rPr>
            </w:pPr>
            <w:r w:rsidRPr="00EB3570">
              <w:rPr>
                <w:rFonts w:eastAsia="Calibri"/>
                <w:color w:val="000000"/>
                <w:sz w:val="14"/>
                <w:szCs w:val="14"/>
                <w:lang w:eastAsia="en-US"/>
              </w:rPr>
              <w:t>660 886,14</w:t>
            </w:r>
          </w:p>
        </w:tc>
        <w:tc>
          <w:tcPr>
            <w:tcW w:w="992" w:type="dxa"/>
            <w:vAlign w:val="center"/>
          </w:tcPr>
          <w:p w:rsidR="00EB3570" w:rsidRPr="00EB3570" w:rsidRDefault="00EB3570" w:rsidP="00EB3570">
            <w:pPr>
              <w:spacing w:after="0"/>
              <w:ind w:left="-125" w:right="-108" w:firstLine="0"/>
              <w:jc w:val="center"/>
              <w:rPr>
                <w:rFonts w:eastAsia="Calibri"/>
                <w:color w:val="000000"/>
                <w:sz w:val="14"/>
                <w:szCs w:val="14"/>
                <w:lang w:eastAsia="en-US"/>
              </w:rPr>
            </w:pPr>
            <w:r w:rsidRPr="00EB3570">
              <w:rPr>
                <w:rFonts w:eastAsia="Calibri"/>
                <w:color w:val="000000"/>
                <w:sz w:val="14"/>
                <w:szCs w:val="14"/>
                <w:lang w:eastAsia="en-US"/>
              </w:rPr>
              <w:t>47 931,33</w:t>
            </w:r>
          </w:p>
        </w:tc>
        <w:tc>
          <w:tcPr>
            <w:tcW w:w="992" w:type="dxa"/>
            <w:vAlign w:val="center"/>
          </w:tcPr>
          <w:p w:rsidR="00EB3570" w:rsidRPr="00EB3570" w:rsidRDefault="00EB3570" w:rsidP="00EB3570">
            <w:pPr>
              <w:spacing w:after="0"/>
              <w:ind w:firstLine="0"/>
              <w:jc w:val="right"/>
              <w:rPr>
                <w:rFonts w:eastAsia="Calibri"/>
                <w:color w:val="000000"/>
                <w:sz w:val="14"/>
                <w:szCs w:val="14"/>
                <w:lang w:eastAsia="en-US"/>
              </w:rPr>
            </w:pPr>
            <w:r w:rsidRPr="00EB3570">
              <w:rPr>
                <w:rFonts w:eastAsia="Calibri"/>
                <w:color w:val="000000"/>
                <w:sz w:val="14"/>
                <w:szCs w:val="14"/>
                <w:lang w:eastAsia="en-US"/>
              </w:rPr>
              <w:t>654 767,48</w:t>
            </w:r>
          </w:p>
        </w:tc>
      </w:tr>
      <w:tr w:rsidR="00EB3570" w:rsidRPr="00EB3570" w:rsidTr="001C062A">
        <w:trPr>
          <w:trHeight w:hRule="exact" w:val="329"/>
        </w:trPr>
        <w:tc>
          <w:tcPr>
            <w:tcW w:w="426" w:type="dxa"/>
            <w:tcBorders>
              <w:bottom w:val="single" w:sz="4" w:space="0" w:color="auto"/>
            </w:tcBorders>
            <w:hideMark/>
          </w:tcPr>
          <w:p w:rsidR="00EB3570" w:rsidRPr="00EB3570" w:rsidRDefault="00EB3570" w:rsidP="00EB3570">
            <w:pPr>
              <w:spacing w:after="0"/>
              <w:ind w:left="-20" w:firstLine="0"/>
              <w:jc w:val="center"/>
              <w:rPr>
                <w:b/>
                <w:color w:val="000000"/>
                <w:sz w:val="14"/>
                <w:szCs w:val="14"/>
              </w:rPr>
            </w:pPr>
            <w:r w:rsidRPr="00EB3570">
              <w:rPr>
                <w:b/>
                <w:color w:val="000000"/>
                <w:sz w:val="14"/>
                <w:szCs w:val="14"/>
              </w:rPr>
              <w:t>2.</w:t>
            </w:r>
          </w:p>
        </w:tc>
        <w:tc>
          <w:tcPr>
            <w:tcW w:w="1162" w:type="dxa"/>
            <w:tcBorders>
              <w:bottom w:val="single" w:sz="4" w:space="0" w:color="auto"/>
            </w:tcBorders>
            <w:vAlign w:val="center"/>
            <w:hideMark/>
          </w:tcPr>
          <w:p w:rsidR="00EB3570" w:rsidRPr="00EB3570" w:rsidRDefault="00EB3570" w:rsidP="00EB3570">
            <w:pPr>
              <w:spacing w:after="0"/>
              <w:ind w:left="-20" w:firstLine="0"/>
              <w:jc w:val="left"/>
              <w:rPr>
                <w:b/>
                <w:color w:val="000000"/>
                <w:sz w:val="14"/>
                <w:szCs w:val="14"/>
              </w:rPr>
            </w:pPr>
            <w:r w:rsidRPr="00EB3570">
              <w:rPr>
                <w:b/>
                <w:color w:val="000000"/>
                <w:sz w:val="14"/>
                <w:szCs w:val="14"/>
              </w:rPr>
              <w:t>Безвозмездные поступления</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
                <w:bCs/>
                <w:color w:val="000000"/>
                <w:sz w:val="14"/>
                <w:szCs w:val="14"/>
              </w:rPr>
            </w:pPr>
            <w:r w:rsidRPr="00EB3570">
              <w:rPr>
                <w:rFonts w:eastAsia="Calibri"/>
                <w:b/>
                <w:bCs/>
                <w:color w:val="000000"/>
                <w:sz w:val="14"/>
                <w:szCs w:val="14"/>
              </w:rPr>
              <w:t>18 356 194,78</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15 302 002,62</w:t>
            </w:r>
          </w:p>
        </w:tc>
        <w:tc>
          <w:tcPr>
            <w:tcW w:w="992"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16 486 361,16</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
                <w:bCs/>
                <w:color w:val="FF0000"/>
                <w:sz w:val="14"/>
                <w:szCs w:val="14"/>
              </w:rPr>
            </w:pPr>
            <w:r w:rsidRPr="00EB3570">
              <w:rPr>
                <w:rFonts w:eastAsia="Calibri"/>
                <w:b/>
                <w:bCs/>
                <w:color w:val="000000"/>
                <w:sz w:val="14"/>
                <w:szCs w:val="14"/>
              </w:rPr>
              <w:t>1 184 358,54</w:t>
            </w:r>
          </w:p>
        </w:tc>
        <w:tc>
          <w:tcPr>
            <w:tcW w:w="992"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14 201 153,62</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FF0000"/>
                <w:sz w:val="14"/>
                <w:szCs w:val="14"/>
                <w:lang w:eastAsia="en-US"/>
              </w:rPr>
            </w:pPr>
            <w:r w:rsidRPr="00EB3570">
              <w:rPr>
                <w:rFonts w:eastAsia="Calibri"/>
                <w:b/>
                <w:bCs/>
                <w:color w:val="000000"/>
                <w:sz w:val="14"/>
                <w:szCs w:val="14"/>
                <w:lang w:eastAsia="en-US"/>
              </w:rPr>
              <w:t>15 447 283,06</w:t>
            </w:r>
          </w:p>
        </w:tc>
        <w:tc>
          <w:tcPr>
            <w:tcW w:w="992" w:type="dxa"/>
            <w:tcBorders>
              <w:bottom w:val="single" w:sz="4" w:space="0" w:color="auto"/>
            </w:tcBorders>
            <w:vAlign w:val="center"/>
          </w:tcPr>
          <w:p w:rsidR="00EB3570" w:rsidRPr="00EB3570" w:rsidRDefault="00EB3570" w:rsidP="00EB3570">
            <w:pPr>
              <w:spacing w:after="0"/>
              <w:ind w:left="-125" w:right="-108" w:firstLine="0"/>
              <w:jc w:val="center"/>
              <w:rPr>
                <w:rFonts w:eastAsia="Calibri"/>
                <w:b/>
                <w:bCs/>
                <w:color w:val="000000"/>
                <w:sz w:val="14"/>
                <w:szCs w:val="14"/>
              </w:rPr>
            </w:pPr>
            <w:r w:rsidRPr="00EB3570">
              <w:rPr>
                <w:rFonts w:eastAsia="Calibri"/>
                <w:b/>
                <w:bCs/>
                <w:color w:val="000000"/>
                <w:sz w:val="14"/>
                <w:szCs w:val="14"/>
              </w:rPr>
              <w:t>1 246 129,44</w:t>
            </w:r>
          </w:p>
        </w:tc>
        <w:tc>
          <w:tcPr>
            <w:tcW w:w="992"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FF0000"/>
                <w:sz w:val="14"/>
                <w:szCs w:val="14"/>
                <w:lang w:eastAsia="en-US"/>
              </w:rPr>
            </w:pPr>
            <w:r w:rsidRPr="00EB3570">
              <w:rPr>
                <w:rFonts w:eastAsia="Calibri"/>
                <w:b/>
                <w:bCs/>
                <w:color w:val="000000"/>
                <w:sz w:val="14"/>
                <w:szCs w:val="14"/>
                <w:lang w:eastAsia="en-US"/>
              </w:rPr>
              <w:t>14 570 598,06</w:t>
            </w:r>
          </w:p>
        </w:tc>
      </w:tr>
      <w:tr w:rsidR="00EB3570" w:rsidRPr="00EB3570" w:rsidTr="001C062A">
        <w:trPr>
          <w:trHeight w:hRule="exact" w:val="890"/>
        </w:trPr>
        <w:tc>
          <w:tcPr>
            <w:tcW w:w="426" w:type="dxa"/>
            <w:tcBorders>
              <w:bottom w:val="single" w:sz="4" w:space="0" w:color="auto"/>
            </w:tcBorders>
          </w:tcPr>
          <w:p w:rsidR="00EB3570" w:rsidRPr="00EB3570" w:rsidRDefault="00EB3570" w:rsidP="00EB3570">
            <w:pPr>
              <w:spacing w:after="0"/>
              <w:ind w:left="-20" w:firstLine="0"/>
              <w:jc w:val="center"/>
              <w:rPr>
                <w:b/>
                <w:color w:val="000000"/>
                <w:sz w:val="14"/>
                <w:szCs w:val="14"/>
              </w:rPr>
            </w:pPr>
          </w:p>
        </w:tc>
        <w:tc>
          <w:tcPr>
            <w:tcW w:w="1162" w:type="dxa"/>
            <w:tcBorders>
              <w:bottom w:val="single" w:sz="4" w:space="0" w:color="auto"/>
            </w:tcBorders>
            <w:vAlign w:val="center"/>
          </w:tcPr>
          <w:p w:rsidR="00EB3570" w:rsidRPr="00EB3570" w:rsidRDefault="00EB3570" w:rsidP="00EB3570">
            <w:pPr>
              <w:spacing w:after="0"/>
              <w:ind w:left="-20" w:right="-105" w:firstLine="0"/>
              <w:jc w:val="left"/>
              <w:rPr>
                <w:b/>
                <w:color w:val="000000"/>
                <w:sz w:val="14"/>
                <w:szCs w:val="14"/>
              </w:rPr>
            </w:pPr>
            <w:r w:rsidRPr="00EB3570">
              <w:rPr>
                <w:i/>
                <w:color w:val="000000"/>
                <w:sz w:val="14"/>
                <w:szCs w:val="14"/>
              </w:rPr>
              <w:t>- в том числе дотация на выравнивание бюджетной обеспеченности</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Cs/>
                <w:color w:val="000000"/>
                <w:sz w:val="14"/>
                <w:szCs w:val="14"/>
                <w:lang w:eastAsia="en-US"/>
              </w:rPr>
            </w:pPr>
            <w:r w:rsidRPr="00EB3570">
              <w:rPr>
                <w:rFonts w:eastAsia="Calibri"/>
                <w:bCs/>
                <w:color w:val="000000"/>
                <w:sz w:val="14"/>
                <w:szCs w:val="14"/>
                <w:lang w:eastAsia="en-US"/>
              </w:rPr>
              <w:t>1 203 699,60</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Cs/>
                <w:i/>
                <w:color w:val="000000"/>
                <w:sz w:val="14"/>
                <w:szCs w:val="14"/>
                <w:lang w:eastAsia="en-US"/>
              </w:rPr>
            </w:pPr>
            <w:r w:rsidRPr="00EB3570">
              <w:rPr>
                <w:rFonts w:eastAsia="Calibri"/>
                <w:bCs/>
                <w:i/>
                <w:color w:val="000000"/>
                <w:sz w:val="14"/>
                <w:szCs w:val="14"/>
                <w:lang w:eastAsia="en-US"/>
              </w:rPr>
              <w:t>995 818,80</w:t>
            </w:r>
          </w:p>
        </w:tc>
        <w:tc>
          <w:tcPr>
            <w:tcW w:w="992" w:type="dxa"/>
            <w:tcBorders>
              <w:bottom w:val="single" w:sz="4" w:space="0" w:color="auto"/>
            </w:tcBorders>
            <w:vAlign w:val="center"/>
          </w:tcPr>
          <w:p w:rsidR="00EB3570" w:rsidRPr="00EB3570" w:rsidRDefault="00EB3570" w:rsidP="00EB3570">
            <w:pPr>
              <w:spacing w:after="0"/>
              <w:ind w:left="-108" w:firstLine="0"/>
              <w:jc w:val="right"/>
              <w:rPr>
                <w:rFonts w:eastAsia="Calibri"/>
                <w:bCs/>
                <w:i/>
                <w:color w:val="000000"/>
                <w:sz w:val="14"/>
                <w:szCs w:val="14"/>
                <w:lang w:eastAsia="en-US"/>
              </w:rPr>
            </w:pPr>
            <w:r w:rsidRPr="00EB3570">
              <w:rPr>
                <w:rFonts w:eastAsia="Calibri"/>
                <w:bCs/>
                <w:i/>
                <w:color w:val="000000"/>
                <w:sz w:val="14"/>
                <w:szCs w:val="14"/>
                <w:lang w:eastAsia="en-US"/>
              </w:rPr>
              <w:t>0,00</w:t>
            </w:r>
          </w:p>
        </w:tc>
        <w:tc>
          <w:tcPr>
            <w:tcW w:w="992" w:type="dxa"/>
            <w:tcBorders>
              <w:bottom w:val="single" w:sz="4" w:space="0" w:color="auto"/>
            </w:tcBorders>
            <w:vAlign w:val="center"/>
          </w:tcPr>
          <w:p w:rsidR="00EB3570" w:rsidRPr="00EB3570" w:rsidRDefault="00EB3570" w:rsidP="00EB3570">
            <w:pPr>
              <w:spacing w:after="0"/>
              <w:ind w:left="-125" w:firstLine="0"/>
              <w:jc w:val="center"/>
              <w:rPr>
                <w:rFonts w:eastAsia="Calibri"/>
                <w:bCs/>
                <w:i/>
                <w:color w:val="FF0000"/>
                <w:sz w:val="14"/>
                <w:szCs w:val="14"/>
              </w:rPr>
            </w:pPr>
            <w:r w:rsidRPr="00EB3570">
              <w:rPr>
                <w:rFonts w:eastAsia="Calibri"/>
                <w:bCs/>
                <w:i/>
                <w:color w:val="000000"/>
                <w:sz w:val="14"/>
                <w:szCs w:val="14"/>
              </w:rPr>
              <w:t xml:space="preserve">   - </w:t>
            </w:r>
            <w:r w:rsidRPr="00EB3570">
              <w:rPr>
                <w:rFonts w:eastAsia="Calibri"/>
                <w:bCs/>
                <w:i/>
                <w:color w:val="000000"/>
                <w:sz w:val="14"/>
                <w:szCs w:val="14"/>
                <w:lang w:eastAsia="en-US"/>
              </w:rPr>
              <w:t>995 818,80</w:t>
            </w:r>
          </w:p>
        </w:tc>
        <w:tc>
          <w:tcPr>
            <w:tcW w:w="992" w:type="dxa"/>
            <w:tcBorders>
              <w:bottom w:val="single" w:sz="4" w:space="0" w:color="auto"/>
            </w:tcBorders>
            <w:vAlign w:val="center"/>
          </w:tcPr>
          <w:p w:rsidR="00EB3570" w:rsidRPr="00EB3570" w:rsidRDefault="00EB3570" w:rsidP="00EB3570">
            <w:pPr>
              <w:spacing w:after="0"/>
              <w:ind w:firstLine="0"/>
              <w:jc w:val="right"/>
              <w:rPr>
                <w:rFonts w:eastAsia="Calibri"/>
                <w:bCs/>
                <w:i/>
                <w:color w:val="000000"/>
                <w:sz w:val="14"/>
                <w:szCs w:val="14"/>
                <w:lang w:eastAsia="en-US"/>
              </w:rPr>
            </w:pPr>
            <w:r w:rsidRPr="00EB3570">
              <w:rPr>
                <w:rFonts w:eastAsia="Calibri"/>
                <w:bCs/>
                <w:color w:val="000000"/>
                <w:sz w:val="14"/>
                <w:szCs w:val="14"/>
                <w:lang w:eastAsia="en-US"/>
              </w:rPr>
              <w:t>1 064 620,60</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Cs/>
                <w:i/>
                <w:color w:val="000000"/>
                <w:sz w:val="14"/>
                <w:szCs w:val="14"/>
                <w:lang w:eastAsia="en-US"/>
              </w:rPr>
            </w:pPr>
            <w:r w:rsidRPr="00EB3570">
              <w:rPr>
                <w:rFonts w:eastAsia="Calibri"/>
                <w:bCs/>
                <w:i/>
                <w:color w:val="000000"/>
                <w:sz w:val="14"/>
                <w:szCs w:val="14"/>
                <w:lang w:eastAsia="en-US"/>
              </w:rPr>
              <w:t>0,00</w:t>
            </w:r>
          </w:p>
        </w:tc>
        <w:tc>
          <w:tcPr>
            <w:tcW w:w="992" w:type="dxa"/>
            <w:tcBorders>
              <w:bottom w:val="single" w:sz="4" w:space="0" w:color="auto"/>
            </w:tcBorders>
            <w:vAlign w:val="center"/>
          </w:tcPr>
          <w:p w:rsidR="00EB3570" w:rsidRPr="00EB3570" w:rsidRDefault="00EB3570" w:rsidP="00EB3570">
            <w:pPr>
              <w:spacing w:after="0"/>
              <w:ind w:left="-125" w:right="-108" w:firstLine="0"/>
              <w:jc w:val="center"/>
              <w:rPr>
                <w:rFonts w:eastAsia="Calibri"/>
                <w:bCs/>
                <w:i/>
                <w:color w:val="000000"/>
                <w:sz w:val="14"/>
                <w:szCs w:val="14"/>
              </w:rPr>
            </w:pPr>
            <w:r w:rsidRPr="00EB3570">
              <w:rPr>
                <w:rFonts w:eastAsia="Calibri"/>
                <w:bCs/>
                <w:i/>
                <w:color w:val="000000"/>
                <w:sz w:val="14"/>
                <w:szCs w:val="14"/>
              </w:rPr>
              <w:t>- 1 064 620,60</w:t>
            </w:r>
          </w:p>
        </w:tc>
        <w:tc>
          <w:tcPr>
            <w:tcW w:w="992" w:type="dxa"/>
            <w:tcBorders>
              <w:bottom w:val="single" w:sz="4" w:space="0" w:color="auto"/>
            </w:tcBorders>
            <w:vAlign w:val="center"/>
          </w:tcPr>
          <w:p w:rsidR="00EB3570" w:rsidRPr="00EB3570" w:rsidRDefault="00EB3570" w:rsidP="00EB3570">
            <w:pPr>
              <w:spacing w:after="0"/>
              <w:ind w:firstLine="0"/>
              <w:jc w:val="right"/>
              <w:rPr>
                <w:rFonts w:eastAsia="Calibri"/>
                <w:bCs/>
                <w:color w:val="FF0000"/>
                <w:sz w:val="14"/>
                <w:szCs w:val="14"/>
                <w:lang w:eastAsia="en-US"/>
              </w:rPr>
            </w:pPr>
            <w:r w:rsidRPr="00EB3570">
              <w:rPr>
                <w:rFonts w:eastAsia="Calibri"/>
                <w:bCs/>
                <w:color w:val="000000"/>
                <w:sz w:val="14"/>
                <w:szCs w:val="14"/>
                <w:lang w:eastAsia="en-US"/>
              </w:rPr>
              <w:t>0,00</w:t>
            </w:r>
          </w:p>
        </w:tc>
      </w:tr>
      <w:tr w:rsidR="00EB3570" w:rsidRPr="00EB3570" w:rsidTr="001C062A">
        <w:trPr>
          <w:trHeight w:hRule="exact" w:val="363"/>
        </w:trPr>
        <w:tc>
          <w:tcPr>
            <w:tcW w:w="426" w:type="dxa"/>
            <w:tcBorders>
              <w:bottom w:val="single" w:sz="4" w:space="0" w:color="auto"/>
            </w:tcBorders>
            <w:hideMark/>
          </w:tcPr>
          <w:p w:rsidR="00EB3570" w:rsidRPr="00EB3570" w:rsidRDefault="00EB3570" w:rsidP="00EB3570">
            <w:pPr>
              <w:spacing w:after="0"/>
              <w:ind w:left="-23" w:firstLine="0"/>
              <w:jc w:val="center"/>
              <w:rPr>
                <w:b/>
                <w:color w:val="000000"/>
                <w:sz w:val="14"/>
                <w:szCs w:val="14"/>
              </w:rPr>
            </w:pPr>
            <w:r w:rsidRPr="00EB3570">
              <w:rPr>
                <w:b/>
                <w:color w:val="000000"/>
                <w:sz w:val="14"/>
                <w:szCs w:val="14"/>
              </w:rPr>
              <w:t>3.</w:t>
            </w:r>
          </w:p>
        </w:tc>
        <w:tc>
          <w:tcPr>
            <w:tcW w:w="1162" w:type="dxa"/>
            <w:tcBorders>
              <w:bottom w:val="single" w:sz="4" w:space="0" w:color="auto"/>
            </w:tcBorders>
            <w:vAlign w:val="center"/>
            <w:hideMark/>
          </w:tcPr>
          <w:p w:rsidR="00EB3570" w:rsidRPr="00EB3570" w:rsidRDefault="00EB3570" w:rsidP="00EB3570">
            <w:pPr>
              <w:spacing w:after="0"/>
              <w:ind w:left="-20" w:firstLine="0"/>
              <w:jc w:val="left"/>
              <w:rPr>
                <w:b/>
                <w:color w:val="000000"/>
                <w:sz w:val="14"/>
                <w:szCs w:val="14"/>
              </w:rPr>
            </w:pPr>
            <w:r w:rsidRPr="00EB3570">
              <w:rPr>
                <w:b/>
                <w:color w:val="000000"/>
                <w:sz w:val="14"/>
                <w:szCs w:val="14"/>
              </w:rPr>
              <w:t>Доходы ВСЕГО</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
                <w:bCs/>
                <w:color w:val="000000"/>
                <w:sz w:val="14"/>
                <w:szCs w:val="14"/>
                <w:lang w:eastAsia="en-US"/>
              </w:rPr>
            </w:pPr>
            <w:r w:rsidRPr="00EB3570">
              <w:rPr>
                <w:rFonts w:eastAsia="Calibri"/>
                <w:b/>
                <w:bCs/>
                <w:color w:val="000000"/>
                <w:sz w:val="14"/>
                <w:szCs w:val="14"/>
                <w:lang w:eastAsia="en-US"/>
              </w:rPr>
              <w:t>29 924 941,83</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24 556 928,48</w:t>
            </w:r>
          </w:p>
        </w:tc>
        <w:tc>
          <w:tcPr>
            <w:tcW w:w="992"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000000"/>
                <w:sz w:val="14"/>
                <w:szCs w:val="14"/>
                <w:lang w:eastAsia="en-US"/>
              </w:rPr>
            </w:pPr>
            <w:r w:rsidRPr="00EB3570">
              <w:rPr>
                <w:rFonts w:eastAsia="Calibri"/>
                <w:b/>
                <w:bCs/>
                <w:color w:val="000000"/>
                <w:sz w:val="14"/>
                <w:szCs w:val="14"/>
                <w:lang w:eastAsia="en-US"/>
              </w:rPr>
              <w:t>28 923 115,80</w:t>
            </w:r>
          </w:p>
        </w:tc>
        <w:tc>
          <w:tcPr>
            <w:tcW w:w="992" w:type="dxa"/>
            <w:tcBorders>
              <w:bottom w:val="single" w:sz="4" w:space="0" w:color="auto"/>
            </w:tcBorders>
            <w:vAlign w:val="center"/>
          </w:tcPr>
          <w:p w:rsidR="00EB3570" w:rsidRPr="00EB3570" w:rsidRDefault="00EB3570" w:rsidP="00EB3570">
            <w:pPr>
              <w:spacing w:after="0"/>
              <w:ind w:left="-125" w:firstLine="15"/>
              <w:jc w:val="right"/>
              <w:rPr>
                <w:rFonts w:eastAsia="Calibri"/>
                <w:b/>
                <w:bCs/>
                <w:color w:val="FF0000"/>
                <w:sz w:val="14"/>
                <w:szCs w:val="14"/>
                <w:lang w:eastAsia="en-US"/>
              </w:rPr>
            </w:pPr>
            <w:r w:rsidRPr="00EB3570">
              <w:rPr>
                <w:rFonts w:eastAsia="Calibri"/>
                <w:b/>
                <w:bCs/>
                <w:color w:val="000000"/>
                <w:sz w:val="14"/>
                <w:szCs w:val="14"/>
                <w:lang w:eastAsia="en-US"/>
              </w:rPr>
              <w:t>4 366 187,32</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
                <w:bCs/>
                <w:color w:val="000000"/>
                <w:sz w:val="14"/>
                <w:szCs w:val="14"/>
                <w:lang w:eastAsia="en-US"/>
              </w:rPr>
            </w:pPr>
            <w:r w:rsidRPr="00EB3570">
              <w:rPr>
                <w:rFonts w:eastAsia="Calibri"/>
                <w:b/>
                <w:bCs/>
                <w:color w:val="000000"/>
                <w:sz w:val="14"/>
                <w:szCs w:val="14"/>
                <w:lang w:eastAsia="en-US"/>
              </w:rPr>
              <w:t>23 712 863,21</w:t>
            </w:r>
          </w:p>
        </w:tc>
        <w:tc>
          <w:tcPr>
            <w:tcW w:w="993" w:type="dxa"/>
            <w:tcBorders>
              <w:bottom w:val="single" w:sz="4" w:space="0" w:color="auto"/>
            </w:tcBorders>
            <w:vAlign w:val="center"/>
          </w:tcPr>
          <w:p w:rsidR="00EB3570" w:rsidRPr="00EB3570" w:rsidRDefault="00EB3570" w:rsidP="00EB3570">
            <w:pPr>
              <w:spacing w:after="0"/>
              <w:ind w:left="-108" w:firstLine="0"/>
              <w:jc w:val="right"/>
              <w:rPr>
                <w:rFonts w:eastAsia="Calibri"/>
                <w:b/>
                <w:bCs/>
                <w:color w:val="FF0000"/>
                <w:sz w:val="14"/>
                <w:szCs w:val="14"/>
                <w:lang w:eastAsia="en-US"/>
              </w:rPr>
            </w:pPr>
            <w:r w:rsidRPr="00EB3570">
              <w:rPr>
                <w:rFonts w:eastAsia="Calibri"/>
                <w:b/>
                <w:bCs/>
                <w:color w:val="000000"/>
                <w:sz w:val="14"/>
                <w:szCs w:val="14"/>
                <w:lang w:eastAsia="en-US"/>
              </w:rPr>
              <w:t>27 742 821,28</w:t>
            </w:r>
          </w:p>
        </w:tc>
        <w:tc>
          <w:tcPr>
            <w:tcW w:w="992" w:type="dxa"/>
            <w:tcBorders>
              <w:bottom w:val="single" w:sz="4" w:space="0" w:color="auto"/>
            </w:tcBorders>
            <w:vAlign w:val="center"/>
          </w:tcPr>
          <w:p w:rsidR="00EB3570" w:rsidRPr="00EB3570" w:rsidRDefault="00EB3570" w:rsidP="00EB3570">
            <w:pPr>
              <w:spacing w:after="0"/>
              <w:ind w:left="-125" w:right="-108" w:firstLine="0"/>
              <w:jc w:val="center"/>
              <w:rPr>
                <w:rFonts w:eastAsia="Calibri"/>
                <w:b/>
                <w:bCs/>
                <w:color w:val="FF0000"/>
                <w:sz w:val="14"/>
                <w:szCs w:val="14"/>
                <w:lang w:eastAsia="en-US"/>
              </w:rPr>
            </w:pPr>
            <w:r w:rsidRPr="00EB3570">
              <w:rPr>
                <w:rFonts w:eastAsia="Calibri"/>
                <w:b/>
                <w:bCs/>
                <w:color w:val="000000"/>
                <w:sz w:val="14"/>
                <w:szCs w:val="14"/>
                <w:lang w:eastAsia="en-US"/>
              </w:rPr>
              <w:t>4 029 958,07</w:t>
            </w:r>
          </w:p>
        </w:tc>
        <w:tc>
          <w:tcPr>
            <w:tcW w:w="992" w:type="dxa"/>
            <w:tcBorders>
              <w:bottom w:val="single" w:sz="4" w:space="0" w:color="auto"/>
            </w:tcBorders>
            <w:vAlign w:val="center"/>
          </w:tcPr>
          <w:p w:rsidR="00EB3570" w:rsidRPr="00EB3570" w:rsidRDefault="00EB3570" w:rsidP="00EB3570">
            <w:pPr>
              <w:spacing w:after="0"/>
              <w:ind w:left="-125" w:firstLine="0"/>
              <w:jc w:val="right"/>
              <w:rPr>
                <w:rFonts w:eastAsia="Calibri"/>
                <w:b/>
                <w:bCs/>
                <w:color w:val="FF0000"/>
                <w:sz w:val="14"/>
                <w:szCs w:val="14"/>
                <w:lang w:eastAsia="en-US"/>
              </w:rPr>
            </w:pPr>
            <w:r w:rsidRPr="00EB3570">
              <w:rPr>
                <w:rFonts w:eastAsia="Calibri"/>
                <w:b/>
                <w:bCs/>
                <w:color w:val="000000"/>
                <w:sz w:val="14"/>
                <w:szCs w:val="14"/>
                <w:lang w:eastAsia="en-US"/>
              </w:rPr>
              <w:t>27 101 379,29</w:t>
            </w:r>
          </w:p>
        </w:tc>
      </w:tr>
    </w:tbl>
    <w:p w:rsidR="00EB3570" w:rsidRPr="00EB3570" w:rsidRDefault="00EB3570" w:rsidP="00EB3570">
      <w:pPr>
        <w:spacing w:before="120" w:after="0"/>
        <w:rPr>
          <w:color w:val="000000"/>
        </w:rPr>
      </w:pPr>
      <w:r w:rsidRPr="00EB3570">
        <w:rPr>
          <w:color w:val="000000"/>
          <w:sz w:val="28"/>
          <w:szCs w:val="28"/>
        </w:rPr>
        <w:t xml:space="preserve">Объем собственных доходов на 2025 год составляет </w:t>
      </w:r>
      <w:r w:rsidRPr="00EB3570">
        <w:rPr>
          <w:rFonts w:eastAsia="Calibri"/>
          <w:color w:val="000000"/>
          <w:sz w:val="28"/>
          <w:szCs w:val="28"/>
          <w:lang w:eastAsia="en-US"/>
        </w:rPr>
        <w:t>12 436 754,64</w:t>
      </w:r>
      <w:r w:rsidRPr="00EB3570">
        <w:rPr>
          <w:color w:val="000000"/>
          <w:sz w:val="28"/>
          <w:szCs w:val="28"/>
        </w:rPr>
        <w:t xml:space="preserve"> тыс. рублей, на 2026 год – 12 295 538,22 тыс. рублей, или 98,9% к прогнозным показателям на 2025 год, на 2027 год – 12 530 781,23</w:t>
      </w:r>
      <w:r w:rsidRPr="00EB3570">
        <w:rPr>
          <w:rFonts w:eastAsia="Calibri"/>
          <w:color w:val="000000"/>
          <w:sz w:val="28"/>
          <w:szCs w:val="28"/>
          <w:lang w:eastAsia="en-US"/>
        </w:rPr>
        <w:t xml:space="preserve"> </w:t>
      </w:r>
      <w:r w:rsidRPr="00EB3570">
        <w:rPr>
          <w:color w:val="000000"/>
          <w:sz w:val="28"/>
          <w:szCs w:val="28"/>
        </w:rPr>
        <w:t xml:space="preserve">тыс. рублей, или 101,9% к прогнозным показателям на 2026 год. </w:t>
      </w:r>
    </w:p>
    <w:p w:rsidR="00EB3570" w:rsidRPr="00EB3570" w:rsidRDefault="00EB3570" w:rsidP="00EB3570">
      <w:pPr>
        <w:widowControl w:val="0"/>
        <w:autoSpaceDE w:val="0"/>
        <w:autoSpaceDN w:val="0"/>
        <w:adjustRightInd w:val="0"/>
        <w:spacing w:after="0"/>
        <w:rPr>
          <w:b/>
          <w:snapToGrid w:val="0"/>
          <w:color w:val="000000"/>
          <w:sz w:val="28"/>
          <w:szCs w:val="28"/>
        </w:rPr>
      </w:pPr>
    </w:p>
    <w:p w:rsidR="00EB3570" w:rsidRPr="00EB3570" w:rsidRDefault="00EB3570" w:rsidP="00EB3570">
      <w:pPr>
        <w:widowControl w:val="0"/>
        <w:autoSpaceDE w:val="0"/>
        <w:autoSpaceDN w:val="0"/>
        <w:adjustRightInd w:val="0"/>
        <w:spacing w:after="0"/>
        <w:rPr>
          <w:b/>
          <w:snapToGrid w:val="0"/>
          <w:color w:val="000000"/>
          <w:sz w:val="28"/>
          <w:szCs w:val="28"/>
        </w:rPr>
      </w:pPr>
      <w:r w:rsidRPr="00EB3570">
        <w:rPr>
          <w:rFonts w:eastAsia="Calibri"/>
          <w:noProof/>
          <w:color w:val="000000"/>
          <w:sz w:val="28"/>
          <w:szCs w:val="28"/>
        </w:rPr>
        <mc:AlternateContent>
          <mc:Choice Requires="wps">
            <w:drawing>
              <wp:anchor distT="0" distB="0" distL="114300" distR="114300" simplePos="0" relativeHeight="251573248" behindDoc="0" locked="0" layoutInCell="1" allowOverlap="1" wp14:anchorId="5C9CC631" wp14:editId="056C311A">
                <wp:simplePos x="0" y="0"/>
                <wp:positionH relativeFrom="column">
                  <wp:posOffset>5334462</wp:posOffset>
                </wp:positionH>
                <wp:positionV relativeFrom="paragraph">
                  <wp:posOffset>123363</wp:posOffset>
                </wp:positionV>
                <wp:extent cx="1052945" cy="266700"/>
                <wp:effectExtent l="0" t="0" r="0" b="0"/>
                <wp:wrapNone/>
                <wp:docPr id="28"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945" cy="266700"/>
                        </a:xfrm>
                        <a:prstGeom prst="rect">
                          <a:avLst/>
                        </a:prstGeom>
                        <a:solidFill>
                          <a:srgbClr val="FFFFFF">
                            <a:alpha val="0"/>
                          </a:srgbClr>
                        </a:solidFill>
                        <a:ln>
                          <a:noFill/>
                        </a:ln>
                        <a:effectLst/>
                        <a:extLst>
                          <a:ext uri="{91240B29-F687-4F45-9708-019B960494DF}">
                            <a14:hiddenLine xmlns:a14="http://schemas.microsoft.com/office/drawing/2010/main" w="12700">
                              <a:solidFill>
                                <a:srgbClr val="FFFFFF"/>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03A7D" w:rsidRDefault="00303A7D" w:rsidP="00EB357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9CC631" id="Прямоугольник 28" o:spid="_x0000_s1066" style="position:absolute;left:0;text-align:left;margin-left:420.05pt;margin-top:9.7pt;width:82.9pt;height:21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etqOAMAAJAGAAAOAAAAZHJzL2Uyb0RvYy54bWysVd1u0zAUvkfiHSzfZ/lZ+pNoKVq7BiEN&#10;mDQQ127iNBaJHWx36UBISNwi8Qg8BDeInz1D+kYcO+3Wwg0COiny8c/n830+39nJg3VdoSsqFRM8&#10;wf6RhxHlmcgZXyb4+bPUGWOkNOE5qQSnCb6mCj+Y3L930jYxDUQpqpxKBCBcxW2T4FLrJnZdlZW0&#10;JupINJTDYiFkTTSEcunmkrSAXldu4HlDtxUyb6TIqFIwe9Yv4onFLwqa6adFoahGVYIhN22/0n4X&#10;5utOTki8lKQpWbZNg/xFFjVhHC69hTojmqCVZL9B1SyTQolCH2WidkVRsIxaDsDG935hc1mShlou&#10;II5qbmVS/w82e3J1IRHLExzAS3FSwxt1nzbvNh+7793N5n33ubvpvm0+dD+6L91XBJtAsbZRMRy8&#10;bC6k4ayac5G9VIiLWUn4kp5KKdqSkhzy9M1+9+CACRQcRYv2scjhPrLSwoq3LmRtAEEWtLZvdH37&#10;RnStUQaTvjcIonCAUQZrwXA48uwjuiTenW6k0g+pqJEZJFhCDVh0cnWutMmGxLstNntRsTxlVWUD&#10;uVzMKomuCNRLan/92aopST+7u071Wy2e2seouEHiwmD21/Uz1JZjnwOJgQ8MzU7DzJbKm8gPQm8a&#10;RE46HI+cMA0HTjTyxo7nR9No6IVReJa+Nfn4YVyyPKf8nHG6K1s//LOy2BqoLzhbuKgFXQOjpNVg&#10;n8yW5YEgPakDzkbQM6LKfl8Oo95ZNdNg74rVCR575tdPm+KY8xyASKwJq/qxe8jLKgviHGp0mg68&#10;UXg8dkajwbETHs89ZzpOZ87pzIdimE9n07l/qNHc6q7+XSabyO4RTSBWwO6yzFuUM1Nqx4Mo8DEE&#10;0GCMnIYvItUSOmOmJUZS6BdMl9bWprANxoHA46H5s5bZQ++FuLt4T6cttzupoLh3lWVdZ4zWG1av&#10;F2tr9NA+gnHhQuTX4ENIy5oN2jgMSiFfY9RCS0ywerUikmJUPeLg5cgP4SzSNggHowACub+y2F8h&#10;PAOoBGuQwA5nuu+7q0ayZQk3+VYALk7B/wWz1rzLCiiZANqeJbdt0aav7sd2190/kslPAAAA//8D&#10;AFBLAwQUAAYACAAAACEApXNJj9wAAAAKAQAADwAAAGRycy9kb3ducmV2LnhtbEyPQU7DMBBF90i9&#10;gzWV2FE7KFRtiFMVpIp1Awdw4kkcNR5HttsETo+7guXoP/3/pjwsdmQ39GFwJCHbCGBIrdMD9RK+&#10;Pk9PO2AhKtJqdIQSvjHAoVo9lKrQbqYz3urYs1RCoVASTIxTwXloDVoVNm5CSlnnvFUxnb7n2qs5&#10;lduRPwux5VYNlBaMmvDdYHupr1ZCXc+mGbKjOX8MJ9/9aN+9XbyUj+vl+Aos4hL/YLjrJ3WoklPj&#10;rqQDGyXscpElNAX7HNgdEOJlD6yRsM1y4FXJ/79Q/QIAAP//AwBQSwECLQAUAAYACAAAACEAtoM4&#10;kv4AAADhAQAAEwAAAAAAAAAAAAAAAAAAAAAAW0NvbnRlbnRfVHlwZXNdLnhtbFBLAQItABQABgAI&#10;AAAAIQA4/SH/1gAAAJQBAAALAAAAAAAAAAAAAAAAAC8BAABfcmVscy8ucmVsc1BLAQItABQABgAI&#10;AAAAIQBDDetqOAMAAJAGAAAOAAAAAAAAAAAAAAAAAC4CAABkcnMvZTJvRG9jLnhtbFBLAQItABQA&#10;BgAIAAAAIQClc0mP3AAAAAoBAAAPAAAAAAAAAAAAAAAAAJIFAABkcnMvZG93bnJldi54bWxQSwUG&#10;AAAAAAQABADzAAAAmwYAAAAA&#10;" stroked="f" strokecolor="white" strokeweight="1pt">
                <v:fill opacity="0"/>
                <v:stroke dashstyle="dash"/>
                <v:shadow color="#868686"/>
                <v:textbox>
                  <w:txbxContent>
                    <w:p w:rsidR="00303A7D" w:rsidRDefault="00303A7D" w:rsidP="00EB3570"/>
                  </w:txbxContent>
                </v:textbox>
              </v:rect>
            </w:pict>
          </mc:Fallback>
        </mc:AlternateContent>
      </w:r>
      <w:bookmarkStart w:id="0" w:name="_MON_1729587152"/>
      <w:bookmarkEnd w:id="0"/>
      <w:r w:rsidRPr="00EB3570">
        <w:rPr>
          <w:b/>
          <w:noProof/>
          <w:color w:val="000000"/>
          <w:sz w:val="28"/>
          <w:szCs w:val="28"/>
        </w:rPr>
        <mc:AlternateContent>
          <mc:Choice Requires="wps">
            <w:drawing>
              <wp:anchor distT="0" distB="0" distL="114300" distR="114300" simplePos="0" relativeHeight="251576320" behindDoc="0" locked="0" layoutInCell="1" allowOverlap="1" wp14:anchorId="22A46A1F" wp14:editId="1887D92B">
                <wp:simplePos x="0" y="0"/>
                <wp:positionH relativeFrom="column">
                  <wp:posOffset>6296025</wp:posOffset>
                </wp:positionH>
                <wp:positionV relativeFrom="paragraph">
                  <wp:posOffset>6244590</wp:posOffset>
                </wp:positionV>
                <wp:extent cx="1095375" cy="266700"/>
                <wp:effectExtent l="5715" t="2540" r="3810" b="6985"/>
                <wp:wrapNone/>
                <wp:docPr id="34"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alpha val="0"/>
                          </a:srgbClr>
                        </a:solidFill>
                        <a:ln>
                          <a:noFill/>
                        </a:ln>
                        <a:effectLst/>
                        <a:extLst>
                          <a:ext uri="{91240B29-F687-4F45-9708-019B960494DF}">
                            <a14:hiddenLine xmlns:a14="http://schemas.microsoft.com/office/drawing/2010/main" w="12700">
                              <a:solidFill>
                                <a:srgbClr val="FFFFFF"/>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03A7D" w:rsidRPr="00163BBF" w:rsidRDefault="00303A7D" w:rsidP="00EB3570">
                            <w:pPr>
                              <w:rPr>
                                <w:b/>
                                <w:color w:val="7030A0"/>
                              </w:rPr>
                            </w:pPr>
                            <w:r w:rsidRPr="00163BBF">
                              <w:rPr>
                                <w:b/>
                                <w:color w:val="7030A0"/>
                              </w:rPr>
                              <w:t>+ 2 017 331,49</w:t>
                            </w:r>
                          </w:p>
                          <w:p w:rsidR="00303A7D" w:rsidRDefault="00303A7D" w:rsidP="00EB357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46A1F" id="Прямоугольник 34" o:spid="_x0000_s1067" style="position:absolute;left:0;text-align:left;margin-left:495.75pt;margin-top:491.7pt;width:86.25pt;height:21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OmuNwMAAJAGAAAOAAAAZHJzL2Uyb0RvYy54bWysVcuO0zAU3SPxD5b3mSRt+kg0KeoTIQ0w&#10;0oBYu4nTWCR2sN1JB4SExBaJT+Aj2CAe8w3pH3HttNMWNgjoSJGvH8f3HN9z5/zBpizQNZWKCR5j&#10;/8zDiPJEpIyvYvz82cIZYqQ04SkpBKcxvqEKPxjdv3deVxHtiFwUKZUIQLiK6irGudZV5LoqyWlJ&#10;1JmoKIfFTMiSaAjlyk0lqQG9LNyO5/XdWsi0kiKhSsHsrF3EI4ufZTTRT7NMUY2KGENu2n6l/S7N&#10;1x2dk2glSZWzZJcG+YssSsI4XHoHNSOaoLVkv0GVLJFCiUyfJaJ0RZaxhFoOwMb3fmFzlZOKWi4g&#10;jqruZFL/DzZ5cn0pEUtj3A0w4qSEN2o+bd9tPzbfm9vt++Zzc9t8235ofjRfmq8INoFidaUiOHhV&#10;XUrDWVUXInmpEBfTnPAVHUsp6pySFPL0zX735IAJFBxFy/qxSOE+stbCirfJZGkAQRa0sW90c/dG&#10;dKNRApO+F/a6gx5GCax1+v2BZx/RJdH+dCWVfkhFicwgxhJqwKKT6wulTTYk2m+x2YuCpQtWFDaQ&#10;q+W0kOiaQL0s7K89W1Q5aWf316l2q8VTxxgFN0hcGMz2unaG2nJscyAR8IGh2WmY2VJ5E/qdwJt0&#10;QmfRHw6cYBH0nHDgDR3PDydh3wvCYLZ4a/LxgyhnaUr5BeN0X7Z+8GdlsTNQW3C2cFENunaMklaD&#10;YzI7lieCtKROOBtBZ0Tl7b4URq2zSqbB3gUrYzz0zK+dNsUx5ykAkUgTVrRj95SXVRbEOdVovOh5&#10;g6A7dAaDXtcJunPPmQwXU2c89aEY5pPpZO6fajS3uqt/l8kmsn9EE4g1sLvK0xqlzJRatxd2fAwB&#10;NBgjp+GLSLGCzphoiZEU+gXTubW1KWyDcSLwsG/+rGWO0FshDhcf6bTjdpAKintfWdZ1xmitYfVm&#10;ubFGD6wnjQuXIr0BH0Ja1mzQxmGQC/kaoxpaYozVqzWRFKPiEQcvh34QmB5qg6A36EAgj1eWxyuE&#10;JwAVYw0S2OFUt313XUm2yuEm3wrAxRj8nzFrzUNWQMkE0PYsuV2LNn31OLa7Dv9IRj8BAAD//wMA&#10;UEsDBBQABgAIAAAAIQDN9UWj3wAAAA0BAAAPAAAAZHJzL2Rvd25yZXYueG1sTI/BbsIwEETvlfgH&#10;a5F6K05oQJDGQbQS6pnQD3DiTRwR25FtSNqv73JqbzPap9mZ4jCbgd3Rh95ZAekqAYa2caq3nYCv&#10;y+llByxEaZUcnEUB3xjgUC6eCpkrN9kz3qvYMQqxIZcCdIxjznloNBoZVm5ES7fWeSMjWd9x5eVE&#10;4Wbg6yTZciN7Sx+0HPFDY3OtbkZAVU267tOjPn/2J9/+KN++X70Qz8v5+AYs4hz/YHjUp+pQUqfa&#10;3awKbBCw36cbQknsXjNgDyLdZjSvJpWsNxnwsuD/V5S/AAAA//8DAFBLAQItABQABgAIAAAAIQC2&#10;gziS/gAAAOEBAAATAAAAAAAAAAAAAAAAAAAAAABbQ29udGVudF9UeXBlc10ueG1sUEsBAi0AFAAG&#10;AAgAAAAhADj9If/WAAAAlAEAAAsAAAAAAAAAAAAAAAAALwEAAF9yZWxzLy5yZWxzUEsBAi0AFAAG&#10;AAgAAAAhACyQ6a43AwAAkAYAAA4AAAAAAAAAAAAAAAAALgIAAGRycy9lMm9Eb2MueG1sUEsBAi0A&#10;FAAGAAgAAAAhAM31RaPfAAAADQEAAA8AAAAAAAAAAAAAAAAAkQUAAGRycy9kb3ducmV2LnhtbFBL&#10;BQYAAAAABAAEAPMAAACdBgAAAAA=&#10;" stroked="f" strokecolor="white" strokeweight="1pt">
                <v:fill opacity="0"/>
                <v:stroke dashstyle="dash"/>
                <v:shadow color="#868686"/>
                <v:textbox>
                  <w:txbxContent>
                    <w:p w:rsidR="00303A7D" w:rsidRPr="00163BBF" w:rsidRDefault="00303A7D" w:rsidP="00EB3570">
                      <w:pPr>
                        <w:rPr>
                          <w:b/>
                          <w:color w:val="7030A0"/>
                        </w:rPr>
                      </w:pPr>
                      <w:r w:rsidRPr="00163BBF">
                        <w:rPr>
                          <w:b/>
                          <w:color w:val="7030A0"/>
                        </w:rPr>
                        <w:t>+ 2 017 331,49</w:t>
                      </w:r>
                    </w:p>
                    <w:p w:rsidR="00303A7D" w:rsidRDefault="00303A7D" w:rsidP="00EB3570"/>
                  </w:txbxContent>
                </v:textbox>
              </v:rect>
            </w:pict>
          </mc:Fallback>
        </mc:AlternateContent>
      </w:r>
      <w:r w:rsidRPr="00EB3570">
        <w:rPr>
          <w:b/>
          <w:snapToGrid w:val="0"/>
          <w:color w:val="000000"/>
          <w:sz w:val="28"/>
          <w:szCs w:val="28"/>
        </w:rPr>
        <w:t>Налоговые доходы</w:t>
      </w:r>
    </w:p>
    <w:p w:rsidR="00EB3570" w:rsidRPr="00EB3570" w:rsidRDefault="00EB3570" w:rsidP="00EB3570">
      <w:pPr>
        <w:widowControl w:val="0"/>
        <w:autoSpaceDE w:val="0"/>
        <w:autoSpaceDN w:val="0"/>
        <w:adjustRightInd w:val="0"/>
        <w:spacing w:after="0"/>
        <w:rPr>
          <w:b/>
          <w:snapToGrid w:val="0"/>
          <w:color w:val="000000"/>
          <w:sz w:val="28"/>
          <w:szCs w:val="28"/>
        </w:rPr>
      </w:pPr>
      <w:r w:rsidRPr="00EB3570">
        <w:rPr>
          <w:b/>
          <w:noProof/>
          <w:snapToGrid w:val="0"/>
          <w:color w:val="000000"/>
          <w:sz w:val="28"/>
          <w:szCs w:val="28"/>
        </w:rPr>
        <mc:AlternateContent>
          <mc:Choice Requires="wps">
            <w:drawing>
              <wp:anchor distT="0" distB="0" distL="114300" distR="114300" simplePos="0" relativeHeight="251632640" behindDoc="0" locked="0" layoutInCell="1" allowOverlap="1" wp14:anchorId="3D392491" wp14:editId="543C9508">
                <wp:simplePos x="0" y="0"/>
                <wp:positionH relativeFrom="column">
                  <wp:posOffset>129540</wp:posOffset>
                </wp:positionH>
                <wp:positionV relativeFrom="paragraph">
                  <wp:posOffset>204470</wp:posOffset>
                </wp:positionV>
                <wp:extent cx="845820" cy="777240"/>
                <wp:effectExtent l="57150" t="38100" r="49530" b="41910"/>
                <wp:wrapNone/>
                <wp:docPr id="106" name="Овал 106"/>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2E3DB0" id="Овал 106" o:spid="_x0000_s1026" style="position:absolute;margin-left:10.2pt;margin-top:16.1pt;width:66.6pt;height:61.2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ivbtQIAAEcFAAAOAAAAZHJzL2Uyb0RvYy54bWysVEtu2zAQ3RfoHQjuG8muEydG7MCI4aJA&#10;kBhNiqxpipIIUBx2SFtOD9MzFN32Ej5Sh5ScuE1XRb2gOR/N773h5dWuMWyr0GuwUz44yTlTVkKh&#10;bTXlnx+W784580HYQhiwasqflOdXs7dvLls3UUOowRQKGQWxftK6Ka9DcJMs87JWjfAn4JQlYwnY&#10;iEAiVlmBoqXojcmGeX6WtYCFQ5DKe9IuOiOfpfhlqWS4K0uvAjNTTrWFdGI61/HMZpdiUqFwtZZ9&#10;GeIfqmiEtpT0OdRCBME2qF+FarRE8FCGEwlNBmWppUo9UDeD/I9u7mvhVOqFhuPd85j8/wsrb7cr&#10;ZLog7PIzzqxoCKT9t/2P/ff9TxZ1NKHW+Qk53rsV9pKna2x3V2IT/6kRtktTfXqeqtoFJkl5Pjo9&#10;H9LsJZnG4/FwlKaevXzs0IcPChoWL1OujNHOx77FRGxvfKCc5H3wimoPRhdLbUwSsFpfG2RbQRhf&#10;DBf56SHBb27Gspa6HI7zWIsgrpVGBLo2jrr3tuJMmIpILAOm3BZihkSQmHshfN3lSGE75jQ6EH2N&#10;bqjNPP6imoo1NlamEgG7Dqhoqax6X0SDpDGj6PsFDDX0FFwi2NCFNrqqwyddMdS0SqFGpVZUbqGJ&#10;vcmF0hyF9K4LvVZbZR66KjpdFuHrAIu3NRRPBDlCtwveyaWm9m6EDyuBRH4aDy10uKOjNEAzg/7G&#10;WQ349W/66E+cJCtnLS0TzfPLRqDizHy0xNaLwYhQZyEJo9NxpAMeW9bHFrtproGwHNDT4WS6Rv9g&#10;DtcSoXmkvZ/HrGQSVlLuDrleuA7dktPLIdV8ntxo45wIN/beyRg8AhGBfdg9CnQ9GIFYewuHxXtF&#10;wM43fmlhvglQ6sTOl7kS+lGgbU086GGNz8GxnLxe3r/ZLwAAAP//AwBQSwMEFAAGAAgAAAAhAIuf&#10;pNTfAAAACQEAAA8AAABkcnMvZG93bnJldi54bWxMj8FOwzAQRO9I/IO1SNyoTVoChDhVVVEutIcW&#10;Kq5uvE2sxusodpvw9zgnepvVjGbe5vPBNuyCnTeOJDxOBDCk0mlDlYTvr9XDCzAfFGnVOEIJv+hh&#10;Xtze5CrTrqctXnahYrGEfKYk1CG0Gee+rNEqP3EtUvSOrrMqxLOruO5UH8ttwxMhUm6VobhQqxaX&#10;NZan3dlKCPvNNn19/1mVn897szia6kOseynv74bFG7CAQ/gPw4gf0aGITAd3Ju1ZIyERs5iUME0S&#10;YKP/NE2BHUYxS4EXOb/+oPgDAAD//wMAUEsBAi0AFAAGAAgAAAAhALaDOJL+AAAA4QEAABMAAAAA&#10;AAAAAAAAAAAAAAAAAFtDb250ZW50X1R5cGVzXS54bWxQSwECLQAUAAYACAAAACEAOP0h/9YAAACU&#10;AQAACwAAAAAAAAAAAAAAAAAvAQAAX3JlbHMvLnJlbHNQSwECLQAUAAYACAAAACEAOaor27UCAABH&#10;BQAADgAAAAAAAAAAAAAAAAAuAgAAZHJzL2Uyb0RvYy54bWxQSwECLQAUAAYACAAAACEAi5+k1N8A&#10;AAAJAQAADwAAAAAAAAAAAAAAAAAPBQAAZHJzL2Rvd25yZXYueG1sUEsFBgAAAAAEAAQA8wAAABsG&#10;AAAAAA==&#10;" fillcolor="#92d050"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648000" behindDoc="0" locked="0" layoutInCell="1" allowOverlap="1" wp14:anchorId="332E4340" wp14:editId="10D6C4F2">
                <wp:simplePos x="0" y="0"/>
                <wp:positionH relativeFrom="column">
                  <wp:posOffset>4648200</wp:posOffset>
                </wp:positionH>
                <wp:positionV relativeFrom="paragraph">
                  <wp:posOffset>180340</wp:posOffset>
                </wp:positionV>
                <wp:extent cx="845820" cy="777240"/>
                <wp:effectExtent l="57150" t="38100" r="49530" b="41910"/>
                <wp:wrapNone/>
                <wp:docPr id="118" name="Овал 118"/>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2F797C" id="Овал 118" o:spid="_x0000_s1026" style="position:absolute;margin-left:366pt;margin-top:14.2pt;width:66.6pt;height:61.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0M+tAIAAEcFAAAOAAAAZHJzL2Uyb0RvYy54bWysVMtuEzEU3SPxD9bs6SQhJW3UpIoaBSFV&#10;bUSLunY8nhlLHttcO4/yMXwD6pafyCdx7Jm0gbJCZOH4Pua+zrm+uNw1mm0keWXNJOuf9DImjbCF&#10;MtUk+3K/eHeWMR+4Kbi2Rk6yR+mzy+nbNxdbN5YDW1tdSGIIYvx46yZZHYIb57kXtWy4P7FOGhhL&#10;Sw0PEKnKC+JbRG90Puj1PuRbS4UjK6T30M5bYzZN8ctSinBbll4GpicZagvppHSu4plPL/i4Iu5q&#10;Jboy+D9U0XBlkPQ51JwHztakXoVqlCDrbRlOhG1yW5ZKyNQDuun3/ujmruZOpl4wHO+ex+T/X1hx&#10;s1kSUwWw6wMqwxuAtP++f9r/2P9kUYcJbZ0fw/HOLamTPK6x3V1JTfxHI2yXpvr4PFW5C0xAeTY8&#10;PRtg9gKm0Wg0GKap5y8fO/Lho7QNi5dJJrVWzse++Zhvrn1ATngfvKLaW62KhdI6CVStrjSxDQfG&#10;54N57/SQ4Dc3bdgWXQ5GvVgLB9dKzQOujUP33lQZ47oCiUWglNvYmCERJOaec1+3OVLYljmNCqCv&#10;Vg3a7MVfVKNYbWJlMhGw7QBFC2nk+yIaBMZMvOvXUqhtR8EFWRPa0FpVdfisKkYKqxRqknKJcgsF&#10;9iYXpDkK6V0beiU3Ut+3VbS6PMLXAhZvK1s8AnKy7S54JxYK7V1zH5acQH6MBwsdbnGU2mJmtrtl&#10;rLb07W/66A9OwpqxLZYJ8/y65iQzpj8ZsPW8PwTqLCRheDqKdKBjy+rYYtbNlQWWfTwdTqRr9A/6&#10;cC3JNg/Y+1nMChM3Arlb5DrhKrRLjpdDyNksuWHjHA/X5s6JGDwCEYG93z1wch0YAay9sYfFe0XA&#10;1jd+aexsHWypEjtf5gr0o4BtTTzoYI3PwbGcvF7ev+kvAAAA//8DAFBLAwQUAAYACAAAACEAy/qn&#10;/OAAAAAKAQAADwAAAGRycy9kb3ducmV2LnhtbEyPwU7DMBBE70j8g7VI3KhNoGkIcaoKUS6UQwsV&#10;VzfeJhHxOordJvw9ywmOq32aeVMsJ9eJMw6h9aThdqZAIFXetlRr+Hhf32QgQjRkTecJNXxjgGV5&#10;eVGY3PqRtnjexVpwCIXcaGhi7HMpQ9WgM2HmeyT+Hf3gTORzqKUdzMjhrpOJUql0piVuaEyPTw1W&#10;X7uT0xD3b9v04flzXb0u9u3q2NYvajNqfX01rR5BRJziHwy/+qwOJTsd/IlsEJ2GxV3CW6KGJLsH&#10;wUCWzhMQBybnKgNZFvL/hPIHAAD//wMAUEsBAi0AFAAGAAgAAAAhALaDOJL+AAAA4QEAABMAAAAA&#10;AAAAAAAAAAAAAAAAAFtDb250ZW50X1R5cGVzXS54bWxQSwECLQAUAAYACAAAACEAOP0h/9YAAACU&#10;AQAACwAAAAAAAAAAAAAAAAAvAQAAX3JlbHMvLnJlbHNQSwECLQAUAAYACAAAACEAIZNDPrQCAABH&#10;BQAADgAAAAAAAAAAAAAAAAAuAgAAZHJzL2Uyb0RvYy54bWxQSwECLQAUAAYACAAAACEAy/qn/OAA&#10;AAAKAQAADwAAAAAAAAAAAAAAAAAOBQAAZHJzL2Rvd25yZXYueG1sUEsFBgAAAAAEAAQA8wAAABsG&#10;AAAAAA==&#10;" fillcolor="#92d050"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642880" behindDoc="0" locked="0" layoutInCell="1" allowOverlap="1" wp14:anchorId="1A4E3176" wp14:editId="44CC4286">
                <wp:simplePos x="0" y="0"/>
                <wp:positionH relativeFrom="column">
                  <wp:posOffset>3154680</wp:posOffset>
                </wp:positionH>
                <wp:positionV relativeFrom="paragraph">
                  <wp:posOffset>204470</wp:posOffset>
                </wp:positionV>
                <wp:extent cx="845820" cy="777240"/>
                <wp:effectExtent l="57150" t="38100" r="49530" b="41910"/>
                <wp:wrapNone/>
                <wp:docPr id="116" name="Овал 116"/>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E4458E" id="Овал 116" o:spid="_x0000_s1026" style="position:absolute;margin-left:248.4pt;margin-top:16.1pt;width:66.6pt;height:61.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Rf+tAIAAEcFAAAOAAAAZHJzL2Uyb0RvYy54bWysVM1uEzEQviPxDpbvdJOQNm3UpIoaBSFV&#10;bUSLena83l1LtseMnZ/yMDwD4spL5JEYezdtoJwQOTien52/7xtfXu2sYRuFQYOb8P5JjzPlJJTa&#10;1RP++WHx7pyzEIUrhQGnJvxJBX41ffvmcuvHagANmFIhoyAujLd+wpsY/bgogmyUFeEEvHJkrACt&#10;iCRiXZQothTdmmLQ650VW8DSI0gVAmnnrZFPc/yqUjLeVVVQkZkJp9piPjGfq3QW00sxrlH4Rsuu&#10;DPEPVVihHSV9DjUXUbA16lehrJYIAap4IsEWUFVaqtwDddPv/dHNfSO8yr3QcIJ/HlP4f2Hl7WaJ&#10;TJeEXf+MMycsgbT/tv+x/77/yZKOJrT1YUyO936JnRTomtrdVWjTPzXCdnmqT89TVbvIJCnPh6fn&#10;A5q9JNNoNBoM89SLl489hvhBgWXpMuHKGO1D6luMxeYmRMpJ3gevpA5gdLnQxmQB69W1QbYRhPHF&#10;YN47PST4zc04tqUuB6NeqkUQ1yojIl2tp+6DqzkTpiYSy4g5t4OUIRMk5Z6L0LQ5ctiWOVZHoq/R&#10;ltrspV9SU7HGpcpUJmDbARUtlVPvy2SQNGYUXb+AsYGOggsEF9vQRtdN/KRrhppWKTao1JLKLTWx&#10;N7tQmqOQwbehV2qjzENbRasrEnwtYOm2gvKJIEdodyF4udDU3o0IcSmQyE/joYWOd3RUBmhm0N04&#10;awC//k2f/ImTZOVsS8tE8/yyFqg4Mx8dsfWiPyTUWczC8HSU6IDHltWxxa3tNRCWfXo6vMzX5B/N&#10;4Voh2Efa+1nKSibhJOVukeuE69guOb0cUs1m2Y02zot44+69TMETEAnYh92jQN+BEYm1t3BYvFcE&#10;bH3Tlw5m6wiVzux8mSuhnwTa1syDDtb0HBzL2evl/Zv+AgAA//8DAFBLAwQUAAYACAAAACEAWSJI&#10;UeAAAAAKAQAADwAAAGRycy9kb3ducmV2LnhtbEyPwU7DMBBE70j8g7VI3KhNWkwb4lQVolwoh5ZW&#10;XN3YTSzidRS7Tfh7lhMcV/s086ZYjr5lF9tHF1DB/UQAs1gF47BWsP9Y382BxaTR6DagVfBtIyzL&#10;66tC5yYMuLWXXaoZhWDMtYImpS7nPFaN9TpOQmeRfqfQe53o7Gtuej1QuG95JoTkXjukhkZ39rmx&#10;1dfu7BWkw/tWLl4+19Xb48GtTq5+FZtBqdubcfUELNkx/cHwq0/qUJLTMZzRRNYqmC0kqScF0ywD&#10;RoCcChp3JPJhJoGXBf8/ofwBAAD//wMAUEsBAi0AFAAGAAgAAAAhALaDOJL+AAAA4QEAABMAAAAA&#10;AAAAAAAAAAAAAAAAAFtDb250ZW50X1R5cGVzXS54bWxQSwECLQAUAAYACAAAACEAOP0h/9YAAACU&#10;AQAACwAAAAAAAAAAAAAAAAAvAQAAX3JlbHMvLnJlbHNQSwECLQAUAAYACAAAACEAn70X/rQCAABH&#10;BQAADgAAAAAAAAAAAAAAAAAuAgAAZHJzL2Uyb0RvYy54bWxQSwECLQAUAAYACAAAACEAWSJIUeAA&#10;AAAKAQAADwAAAAAAAAAAAAAAAAAOBQAAZHJzL2Rvd25yZXYueG1sUEsFBgAAAAAEAAQA8wAAABsG&#10;AAAAAA==&#10;" fillcolor="#92d050" stroked="f" strokeweight="1pt">
                <v:stroke joinstyle="miter"/>
              </v:oval>
            </w:pict>
          </mc:Fallback>
        </mc:AlternateContent>
      </w:r>
      <w:r w:rsidRPr="00EB3570">
        <w:rPr>
          <w:rFonts w:eastAsia="Calibri"/>
          <w:noProof/>
          <w:color w:val="FF0000"/>
          <w:sz w:val="28"/>
          <w:szCs w:val="28"/>
        </w:rPr>
        <mc:AlternateContent>
          <mc:Choice Requires="wps">
            <w:drawing>
              <wp:anchor distT="0" distB="0" distL="114300" distR="114300" simplePos="0" relativeHeight="251637760" behindDoc="0" locked="0" layoutInCell="1" allowOverlap="1" wp14:anchorId="6B20F388" wp14:editId="6A2B94FA">
                <wp:simplePos x="0" y="0"/>
                <wp:positionH relativeFrom="column">
                  <wp:posOffset>1615440</wp:posOffset>
                </wp:positionH>
                <wp:positionV relativeFrom="paragraph">
                  <wp:posOffset>201930</wp:posOffset>
                </wp:positionV>
                <wp:extent cx="845820" cy="777240"/>
                <wp:effectExtent l="57150" t="38100" r="49530" b="41910"/>
                <wp:wrapNone/>
                <wp:docPr id="114" name="Овал 114"/>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92D050"/>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6774E3" id="Овал 114" o:spid="_x0000_s1026" style="position:absolute;margin-left:127.2pt;margin-top:15.9pt;width:66.6pt;height:61.2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J1ZtAIAAEcFAAAOAAAAZHJzL2Uyb0RvYy54bWysVM1uEzEQviPxDpbvdJOQkjZqUkWNgpCq&#10;NqJFPTte764l22PGzk95GJ4B9cpL5JEYezdtoJwQOTien52/7xtfXO6sYRuFQYOb8P5JjzPlJJTa&#10;1RP+5X7x7oyzEIUrhQGnJvxRBX45ffvmYuvHagANmFIhoyAujLd+wpsY/bgogmyUFeEEvHJkrACt&#10;iCRiXZQothTdmmLQ630otoClR5AqBNLOWyOf5vhVpWS8raqgIjMTTrXFfGI+V+ksphdiXKPwjZZd&#10;GeIfqrBCO0r6HGouomBr1K9CWS0RAlTxRIItoKq0VLkH6qbf+6Obu0Z4lXuh4QT/PKbw/8LKm80S&#10;mS4Ju/6QMycsgbT/vn/a/9j/ZElHE9r6MCbHO7/ETgp0Te3uKrTpnxphuzzVx+epql1kkpRnw9Oz&#10;Ac1ekmk0Gg2GeerFy8ceQ/yowLJ0mXBljPYh9S3GYnMdIuUk74NXUgcwulxoY7KA9erKINsIwvh8&#10;MO+dHhL85mYc21KXg1Ev1SKIa5URka7WU/fB1ZwJUxOJZcSc20HKkAmScs9FaNocOWzLHKsj0ddo&#10;S2320i+pqVjjUmUqE7DtgIqWyqn3ZTJIGjOKrl/A2EBHwQWCi21oo+smftY1Q02rFBtUaknllprY&#10;m10ozVHI4NvQK7VR5r6totUVCb4WsHRbQflIkCO0uxC8XGhq71qEuBRI5Kfx0ELHWzoqAzQz6G6c&#10;NYDf/qZP/sRJsnK2pWWieX5dC1ScmU+O2HreHxLqLGZheDpKdMBjy+rY4tb2CgjLPj0dXuZr8o/m&#10;cK0Q7APt/SxlJZNwknK3yHXCVWyXnF4OqWaz7EYb50W8dndepuAJiATs/e5BoO/AiMTaGzgs3isC&#10;tr7pSwezdYRKZ3a+zJXQTwJta+ZBB2t6Do7l7PXy/k1/AQAA//8DAFBLAwQUAAYACAAAACEAZwYv&#10;Q+EAAAAKAQAADwAAAGRycy9kb3ducmV2LnhtbEyPQU/CQBCF7yb+h82YeJMtpRSs3RJixAt6ACVe&#10;l+7QNnZnm+5C679nPOlxMl/e+16+Gm0rLtj7xpGC6SQCgVQ601Cl4PNj87AE4YMmo1tHqOAHPayK&#10;25tcZ8YNtMPLPlSCQ8hnWkEdQpdJ6csarfYT1yHx7+R6qwOffSVNrwcOt62MoyiVVjfEDbXu8LnG&#10;8nt/tgrC4X2XPr58bcrt4tCsT031Gr0NSt3fjesnEAHH8AfDrz6rQ8FOR3cm40WrIJ4nCaMKZlOe&#10;wMBsuUhBHJmcJzHIIpf/JxRXAAAA//8DAFBLAQItABQABgAIAAAAIQC2gziS/gAAAOEBAAATAAAA&#10;AAAAAAAAAAAAAAAAAABbQ29udGVudF9UeXBlc10ueG1sUEsBAi0AFAAGAAgAAAAhADj9If/WAAAA&#10;lAEAAAsAAAAAAAAAAAAAAAAALwEAAF9yZWxzLy5yZWxzUEsBAi0AFAAGAAgAAAAhAPuwnVm0AgAA&#10;RwUAAA4AAAAAAAAAAAAAAAAALgIAAGRycy9lMm9Eb2MueG1sUEsBAi0AFAAGAAgAAAAhAGcGL0Ph&#10;AAAACgEAAA8AAAAAAAAAAAAAAAAADgUAAGRycy9kb3ducmV2LnhtbFBLBQYAAAAABAAEAPMAAAAc&#10;BgAAAAA=&#10;" fillcolor="#92d050" stroked="f" strokeweight="1pt">
                <v:stroke joinstyle="miter"/>
              </v:oval>
            </w:pict>
          </mc:Fallback>
        </mc:AlternateContent>
      </w:r>
    </w:p>
    <w:p w:rsidR="00EB3570" w:rsidRPr="00EB3570" w:rsidRDefault="00EB3570" w:rsidP="00EB3570">
      <w:pPr>
        <w:widowControl w:val="0"/>
        <w:autoSpaceDE w:val="0"/>
        <w:autoSpaceDN w:val="0"/>
        <w:adjustRightInd w:val="0"/>
        <w:spacing w:after="0"/>
        <w:rPr>
          <w:b/>
          <w:snapToGrid w:val="0"/>
          <w:color w:val="000000"/>
          <w:sz w:val="28"/>
          <w:szCs w:val="28"/>
        </w:rPr>
      </w:pPr>
      <w:r w:rsidRPr="00EB3570">
        <w:rPr>
          <w:rFonts w:eastAsia="Calibri"/>
          <w:noProof/>
          <w:color w:val="FF0000"/>
          <w:sz w:val="28"/>
          <w:szCs w:val="28"/>
        </w:rPr>
        <mc:AlternateContent>
          <mc:Choice Requires="wps">
            <w:drawing>
              <wp:anchor distT="0" distB="0" distL="114300" distR="114300" simplePos="0" relativeHeight="251657216" behindDoc="0" locked="0" layoutInCell="1" allowOverlap="1" wp14:anchorId="1AFF9F96" wp14:editId="5B99FB4F">
                <wp:simplePos x="0" y="0"/>
                <wp:positionH relativeFrom="column">
                  <wp:posOffset>4901564</wp:posOffset>
                </wp:positionH>
                <wp:positionV relativeFrom="paragraph">
                  <wp:posOffset>192405</wp:posOffset>
                </wp:positionV>
                <wp:extent cx="1133475" cy="304800"/>
                <wp:effectExtent l="57150" t="57150" r="47625" b="57150"/>
                <wp:wrapNone/>
                <wp:docPr id="119" name="Прямоугольник 119"/>
                <wp:cNvGraphicFramePr/>
                <a:graphic xmlns:a="http://schemas.openxmlformats.org/drawingml/2006/main">
                  <a:graphicData uri="http://schemas.microsoft.com/office/word/2010/wordprocessingShape">
                    <wps:wsp>
                      <wps:cNvSpPr/>
                      <wps:spPr>
                        <a:xfrm>
                          <a:off x="0" y="0"/>
                          <a:ext cx="1133475" cy="304800"/>
                        </a:xfrm>
                        <a:prstGeom prst="rect">
                          <a:avLst/>
                        </a:prstGeom>
                        <a:solidFill>
                          <a:srgbClr val="70AD47">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11 876 013,75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FF9F96" id="Прямоугольник 119" o:spid="_x0000_s1068" style="position:absolute;left:0;text-align:left;margin-left:385.95pt;margin-top:15.15pt;width:89.25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szADwMAAO8FAAAOAAAAZHJzL2Uyb0RvYy54bWysVMluEzEYviPxDpbvdJI0pW3UaRW1CkIq&#10;NKJFPTseT8aSxza2s5QTElckHoGH4IJY+gzTN+KzJ0tbOCFymPyb/+X7l6OTZa3IXDgvjc5pd6dD&#10;idDcFFJPc/r2avTsgBIfmC6YMlrk9EZ4enL89MnRwg5Ez1RGFcIRONF+sLA5rUKwgyzzvBI18zvG&#10;Cg1laVzNAlg3zQrHFvBeq6zX6TzPFsYV1hkuvIf0rFXS4+S/LAUPF2XpRSAqp8gtpK9L30n8ZsdH&#10;bDB1zFaSr9Jg/5BFzaRG0I2rMxYYmTn5h6tacme8KcMON3VmylJykWpANd3Oo2ouK2ZFqgXgeLuB&#10;yf8/t/z1fOyILNC77iElmtVoUvPl7sPd5+Znc3v3sfna3DY/7j41v5pvzXcSrYDZwvoBnl7asVtx&#10;HmQEYFm6Ov6jNLJMON9scBbLQDiE3e7ubn9/jxIO3W6nf9BJjci2r63z4YUwNYlETh36mOBl83Mf&#10;EBGma5MYzBsli5FUKjFuOjlVjswZer7fGZ7199NbNatfmaIVY3TamGwAMUakFSORTSq+dZNiPfCv&#10;NFkg7W4qgGFmS8UCaqktUPR6SglTUywDDy7FffDY3/hNbhjjwiwoUcwHCHM6Sr+IL+p78CwWe8Z8&#10;1aaZVO3o1jJgf5Ssc5qSXwOpdIRCpA1oIYNHLrTYLaKCo8+OrdA1LlRmtQMjZ3RoXSs5rcIbOSVO&#10;YpdD5YQYo85CItNkEpPcuvS2dT0Rc6GuNo1TbCmKlxoruK4r2WVxgtqZiVRYTpZpCvu9aBZFE1Pc&#10;YDSdaXfWWz6SQOEcYI2Zw5JinXF4wgU+pTJoiVlRlFTGvf+bPNpjd6ClZIGlR7/ezZgT6AFSzOlh&#10;t9+PVyIx/b39Hhh3XzO5r9Gz+tRgxro4cZYnMtoHtSZLZ+pr3KdhjAoV0xyx28lYMacBPFS4cFwM&#10;h4nGZbAsnOtLy6Pz2K/Y/6vlNXN2BWzALr026wPBBo8Wo7WNL7UZzoIpZdqaLa4YscjgqqRhW3U/&#10;nq37fLLa3unj3wAAAP//AwBQSwMEFAAGAAgAAAAhAJDbtUnfAAAACQEAAA8AAABkcnMvZG93bnJl&#10;di54bWxMjzFPwzAQhXck/oN1SGzULgHahjgVqsTAwEALUsdr7CYp9jmJ3Tb8e46pjKf36b3viuXo&#10;nTjZIbaBNEwnCoSlKpiWag2fm9e7OYiYkAy6QFbDj42wLK+vCsxNONOHPa1TLbiEYo4ampS6XMpY&#10;NdZjnITOEmf7MHhMfA61NAOeudw7ea/Uk/TYEi802NlVY6vv9dFrSBH7Lb6F/qs/VAfn3leD27Ra&#10;396ML88gkh3TBYY/fVaHkp124UgmCqdhNpsuGNWQqQwEA4tH9QBix8k8A1kW8v8H5S8AAAD//wMA&#10;UEsBAi0AFAAGAAgAAAAhALaDOJL+AAAA4QEAABMAAAAAAAAAAAAAAAAAAAAAAFtDb250ZW50X1R5&#10;cGVzXS54bWxQSwECLQAUAAYACAAAACEAOP0h/9YAAACUAQAACwAAAAAAAAAAAAAAAAAvAQAAX3Jl&#10;bHMvLnJlbHNQSwECLQAUAAYACAAAACEAOFrMwA8DAADvBQAADgAAAAAAAAAAAAAAAAAuAgAAZHJz&#10;L2Uyb0RvYy54bWxQSwECLQAUAAYACAAAACEAkNu1Sd8AAAAJAQAADwAAAAAAAAAAAAAAAABpBQAA&#10;ZHJzL2Rvd25yZXYueG1sUEsFBgAAAAAEAAQA8wAAAHUGAAAAAA==&#10;" fillcolor="#e2f0d9"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11 876 013,75</w:t>
                      </w:r>
                    </w:p>
                  </w:txbxContent>
                </v:textbox>
              </v:rect>
            </w:pict>
          </mc:Fallback>
        </mc:AlternateContent>
      </w:r>
    </w:p>
    <w:p w:rsidR="00EB3570" w:rsidRPr="00EB3570" w:rsidRDefault="00EB3570" w:rsidP="00EB3570">
      <w:pPr>
        <w:widowControl w:val="0"/>
        <w:autoSpaceDE w:val="0"/>
        <w:autoSpaceDN w:val="0"/>
        <w:adjustRightInd w:val="0"/>
        <w:spacing w:after="0"/>
        <w:rPr>
          <w:b/>
          <w:snapToGrid w:val="0"/>
          <w:color w:val="000000"/>
          <w:sz w:val="28"/>
          <w:szCs w:val="28"/>
        </w:rPr>
      </w:pPr>
      <w:r w:rsidRPr="00EB3570">
        <w:rPr>
          <w:rFonts w:eastAsia="Calibri"/>
          <w:noProof/>
          <w:color w:val="FF0000"/>
          <w:sz w:val="28"/>
          <w:szCs w:val="28"/>
        </w:rPr>
        <mc:AlternateContent>
          <mc:Choice Requires="wps">
            <w:drawing>
              <wp:anchor distT="0" distB="0" distL="114300" distR="114300" simplePos="0" relativeHeight="251643904" behindDoc="0" locked="0" layoutInCell="1" allowOverlap="1" wp14:anchorId="02891F8D" wp14:editId="618C07D0">
                <wp:simplePos x="0" y="0"/>
                <wp:positionH relativeFrom="column">
                  <wp:posOffset>3406140</wp:posOffset>
                </wp:positionH>
                <wp:positionV relativeFrom="paragraph">
                  <wp:posOffset>16510</wp:posOffset>
                </wp:positionV>
                <wp:extent cx="1162050" cy="304800"/>
                <wp:effectExtent l="57150" t="57150" r="57150" b="57150"/>
                <wp:wrapNone/>
                <wp:docPr id="117" name="Прямоугольник 117"/>
                <wp:cNvGraphicFramePr/>
                <a:graphic xmlns:a="http://schemas.openxmlformats.org/drawingml/2006/main">
                  <a:graphicData uri="http://schemas.microsoft.com/office/word/2010/wordprocessingShape">
                    <wps:wsp>
                      <wps:cNvSpPr/>
                      <wps:spPr>
                        <a:xfrm>
                          <a:off x="0" y="0"/>
                          <a:ext cx="1162050" cy="304800"/>
                        </a:xfrm>
                        <a:prstGeom prst="rect">
                          <a:avLst/>
                        </a:prstGeom>
                        <a:solidFill>
                          <a:srgbClr val="70AD47">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11 634 652,08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891F8D" id="Прямоугольник 117" o:spid="_x0000_s1069" style="position:absolute;left:0;text-align:left;margin-left:268.2pt;margin-top:1.3pt;width:91.5pt;height:24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LhJDwMAAO8FAAAOAAAAZHJzL2Uyb0RvYy54bWysVMluEzEYviPxDpbvdJI2bUrUSRW1CkIq&#10;NKJFPTseT8aSxza2s5QTElckHoGH4IJY+gzTN+KzJ0kXOCFymPyb/+X7l6PjVa3IQjgvjc5pd6dD&#10;idDcFFLPcvr2cvzskBIfmC6YMlrk9Fp4ejx8+uRoaQdi11RGFcIRONF+sLQ5rUKwgyzzvBI18zvG&#10;Cg1laVzNAlg3ywrHlvBeq2y30znIlsYV1hkuvIf0tFXSYfJfloKH87L0IhCVU+QW0tel7zR+s+ER&#10;G8wcs5Xk6zTYP2RRM6kRdOvqlAVG5k7+4aqW3BlvyrDDTZ2ZspRcpBpQTbfzqJqLilmRagE43m5h&#10;8v/PLX+9mDgiC/Su26dEsxpNar7cfrj93Pxsbm4/Nl+bm+bH7afmV/Ot+U6iFTBbWj/A0ws7cWvO&#10;g4wArEpXx3+URlYJ5+stzmIVCIew2z3Y7eyjHRy6vU7vsJMakd29ts6HF8LUJBI5dehjgpctznxA&#10;RJhuTGIwb5QsxlKpxLjZ9EQ5smDoeb8zOu3101s1r1+ZohVjdNqYbAAxRqQVI5FtKr51k2I98K80&#10;WSLtbn8fBTDMbKlYAFlboOj1jBKmZlgGHlyK++Cxv/bb3DDGhVlSopgPEOZ0nH4RX9T34Fks9pT5&#10;qk0zqdrRrWXA/ihZ5zQlvwFS6QiFSBvQQgaPXGixV0QFR58dW6NrXKjMegfGzujQulZyVoU3ckac&#10;xC6HygkxQZ2FRKbJJCZ559Lb1vVULIS63DZOsZUoXmqs4KauZJfFCWpnJlJhNV2lKeztRbMompri&#10;GqPpTLuz3vKxBApnAGvCHJYU84PDE87xKZVBS8yaoqQy7v3f5NEeuwMtJUssPfr1bs6cQA+QYk6f&#10;d3u9eCUS09vv74Jx9zXT+xo9r08MZqyLE2d5IqN9UBuydKa+wn0axahQMc0Ru52MNXMSwEOFC8fF&#10;aJRoXAbLwpm+sDw6j/2K/b9cXTFn18AG7NJrszkQbPBoMVrb+FKb0TyYUqatucMVIxYZXJU0bOvu&#10;x7N1n09Wd3d6+BsAAP//AwBQSwMEFAAGAAgAAAAhAAbupGjcAAAACAEAAA8AAABkcnMvZG93bnJl&#10;di54bWxMjzFPwzAQhXck/oN1SGzUaYEAIU6FKjEwMNCCxHhNjiTFPie224Z/zzGV8el7evdduZyc&#10;VQcKsfdsYD7LQBHXvum5NfC+eb66BxUTcoPWMxn4oQjL6vysxKLxR36jwzq1SkY4FmigS2kotI51&#10;Rw7jzA/Ewr58cJgkhlY3AY8y7qxeZFmuHfYsFzocaNVR/b3eOwMp4viJL378GHf1ztrXVbCb3pjL&#10;i+npEVSiKZ3K8Kcv6lCJ09bvuYnKGri9zm+kamCRgxJ+N3+QvBWQ5aCrUv9/oPoFAAD//wMAUEsB&#10;Ai0AFAAGAAgAAAAhALaDOJL+AAAA4QEAABMAAAAAAAAAAAAAAAAAAAAAAFtDb250ZW50X1R5cGVz&#10;XS54bWxQSwECLQAUAAYACAAAACEAOP0h/9YAAACUAQAACwAAAAAAAAAAAAAAAAAvAQAAX3JlbHMv&#10;LnJlbHNQSwECLQAUAAYACAAAACEAbjy4SQ8DAADvBQAADgAAAAAAAAAAAAAAAAAuAgAAZHJzL2Uy&#10;b0RvYy54bWxQSwECLQAUAAYACAAAACEABu6kaNwAAAAIAQAADwAAAAAAAAAAAAAAAABpBQAAZHJz&#10;L2Rvd25yZXYueG1sUEsFBgAAAAAEAAQA8wAAAHIGAAAAAA==&#10;" fillcolor="#e2f0d9"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11 634 652,08</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638784" behindDoc="0" locked="0" layoutInCell="1" allowOverlap="1" wp14:anchorId="5C2DF5C0" wp14:editId="6A39BB90">
                <wp:simplePos x="0" y="0"/>
                <wp:positionH relativeFrom="column">
                  <wp:posOffset>1863090</wp:posOffset>
                </wp:positionH>
                <wp:positionV relativeFrom="paragraph">
                  <wp:posOffset>16510</wp:posOffset>
                </wp:positionV>
                <wp:extent cx="1143000" cy="304800"/>
                <wp:effectExtent l="57150" t="57150" r="57150" b="57150"/>
                <wp:wrapNone/>
                <wp:docPr id="115" name="Прямоугольник 115"/>
                <wp:cNvGraphicFramePr/>
                <a:graphic xmlns:a="http://schemas.openxmlformats.org/drawingml/2006/main">
                  <a:graphicData uri="http://schemas.microsoft.com/office/word/2010/wordprocessingShape">
                    <wps:wsp>
                      <wps:cNvSpPr/>
                      <wps:spPr>
                        <a:xfrm>
                          <a:off x="0" y="0"/>
                          <a:ext cx="1143000" cy="304800"/>
                        </a:xfrm>
                        <a:prstGeom prst="rect">
                          <a:avLst/>
                        </a:prstGeom>
                        <a:solidFill>
                          <a:srgbClr val="70AD47">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11 769 447,86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2DF5C0" id="Прямоугольник 115" o:spid="_x0000_s1070" style="position:absolute;left:0;text-align:left;margin-left:146.7pt;margin-top:1.3pt;width:90pt;height:24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RgDDgMAAO8FAAAOAAAAZHJzL2Uyb0RvYy54bWysVMtuEzEU3SPxD5b3dJI2pSXqtIpaBSGV&#10;NqJFXTseT8aSxza28ygrJLZIfAIfwQbx6DdM/4hjzyR9wAoxC899+frecx8HR6takYVwXhqd0/5W&#10;jxKhuSmknuX07eX42T4lPjBdMGW0yOm18PTo8OmTg6Udim1TGVUIR+BE++HS5rQKwQ6zzPNK1Mxv&#10;GSs0lKVxNQtg3SwrHFvCe62y7V7vebY0rrDOcOE9pCetkh4m/2UpeDgvSy8CUTlFbCGdLp3TeGaH&#10;B2w4c8xWkndhsH+IomZS49GNqxMWGJk7+YerWnJnvCnDFjd1ZspScpFyQDb93qNsLipmRcoF4Hi7&#10;gcn/P7f8bDFxRBaoXX+XEs1qFKn5cvvh9nPzs7m5/dh8bW6aH7efml/Nt+Y7iVbAbGn9EFcv7MR1&#10;nAcZAViVro5/pEZWCefrDc5iFQiHsN8f7PR6KAeHbqc32AcNN9ndbet8eClMTSKRU4c6JnjZ4tSH&#10;1nRtEh/zRsliLJVKjJtNj5UjC4aa7/VGJ4O9dFfN69emaMVonfZNNoQYLdKKEcgmFN+6SWE98K80&#10;WSLs/h7w4gw9WyoWQNYWKHo9o4SpGYaBB5fefXDZX/tNbGjjwiwpUcwHCHM6Tl8HxYNrMdkT5qs2&#10;zKSKZmxYy4D5UbLOaQp+DaTSUSvSBLSQASUutNgpooKjzo516BoXKtPNwNgZHVrXSs6q8EbOiJOY&#10;5VA5ISbIs5CINJmgXvdcetu6noqFUJebwim2EsUrjRFc55XssthBbc9EKqymq9SFg0E0i6KpKa7R&#10;ms60M+stH0ugcAqwJsxhSNE/WDzhHEepDEpiOoqSyrj3f5NHe8wOtJQsMfSo17s5cwI1QIg5fdEf&#10;DOKWSMxgd28bjLuvmd7X6Hl9bNBjfaw4yxMZ7YNak6Uz9RX20yi+ChXTHG+3ndExxwE8VNhwXIxG&#10;icZmsCyc6gvLo/NYr1j/y9UVc7YDNmCWzsx6QbDho8FobeNNbUbzYEqZpuYOV7R1ZLBVUoN31Y9r&#10;6z6frO729OFvAAAA//8DAFBLAwQUAAYACAAAACEAeROeFd0AAAAIAQAADwAAAGRycy9kb3ducmV2&#10;LnhtbEyPwU7DMBBE70j8g7VI3KhDKQFCnApV4sCBAy1IHLfJkqTY68R22/D3bE9w29GMZt+Uy8lZ&#10;daAQe88GrmcZKOLaNz23Bt43z1f3oGJCbtB6JgM/FGFZnZ+VWDT+yG90WKdWSQnHAg10KQ2F1rHu&#10;yGGc+YFYvC8fHCaRodVNwKOUO6vnWZZrhz3Lhw4HWnVUf6/3zkCKOH7iix8/xl29s/Z1FeymN+by&#10;Ynp6BJVoSn9hOOELOlTCtPV7bqKyBuYPNwuJypGDEn9xd9JbA7dZDroq9f8B1S8AAAD//wMAUEsB&#10;Ai0AFAAGAAgAAAAhALaDOJL+AAAA4QEAABMAAAAAAAAAAAAAAAAAAAAAAFtDb250ZW50X1R5cGVz&#10;XS54bWxQSwECLQAUAAYACAAAACEAOP0h/9YAAACUAQAACwAAAAAAAAAAAAAAAAAvAQAAX3JlbHMv&#10;LnJlbHNQSwECLQAUAAYACAAAACEAT7UYAw4DAADvBQAADgAAAAAAAAAAAAAAAAAuAgAAZHJzL2Uy&#10;b0RvYy54bWxQSwECLQAUAAYACAAAACEAeROeFd0AAAAIAQAADwAAAAAAAAAAAAAAAABoBQAAZHJz&#10;L2Rvd25yZXYueG1sUEsFBgAAAAAEAAQA8wAAAHIGAAAAAA==&#10;" fillcolor="#e2f0d9"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11 769 447,86</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634688" behindDoc="0" locked="0" layoutInCell="1" allowOverlap="1" wp14:anchorId="43DD63F8" wp14:editId="1F510713">
                <wp:simplePos x="0" y="0"/>
                <wp:positionH relativeFrom="column">
                  <wp:posOffset>377190</wp:posOffset>
                </wp:positionH>
                <wp:positionV relativeFrom="paragraph">
                  <wp:posOffset>16510</wp:posOffset>
                </wp:positionV>
                <wp:extent cx="1181100" cy="304800"/>
                <wp:effectExtent l="57150" t="57150" r="57150" b="57150"/>
                <wp:wrapNone/>
                <wp:docPr id="109" name="Прямоугольник 109"/>
                <wp:cNvGraphicFramePr/>
                <a:graphic xmlns:a="http://schemas.openxmlformats.org/drawingml/2006/main">
                  <a:graphicData uri="http://schemas.microsoft.com/office/word/2010/wordprocessingShape">
                    <wps:wsp>
                      <wps:cNvSpPr/>
                      <wps:spPr>
                        <a:xfrm>
                          <a:off x="0" y="0"/>
                          <a:ext cx="1181100" cy="304800"/>
                        </a:xfrm>
                        <a:prstGeom prst="rect">
                          <a:avLst/>
                        </a:prstGeom>
                        <a:solidFill>
                          <a:srgbClr val="70AD47">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10 347 277,87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D63F8" id="Прямоугольник 109" o:spid="_x0000_s1071" style="position:absolute;left:0;text-align:left;margin-left:29.7pt;margin-top:1.3pt;width:93pt;height:24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q5uDgMAAO8FAAAOAAAAZHJzL2Uyb0RvYy54bWysVMtu1DAU3SPxD5b3NJN2SsuoaTVqNQip&#10;0BEtYu1xnIklxza251FWSGyR+AQ+gg3i9Q3pH3HsZKYtsEJk4dyXr+8993F0sm4UWQrnpdEFzXcG&#10;lAjNTSn1vKCvriaPDinxgemSKaNFQa+FpyfHDx8crexI7JraqFI4Aifaj1a2oHUIdpRlnteiYX7H&#10;WKGhrIxrWADr5lnp2AreG5XtDgaPs5VxpXWGC+8hPeuU9Dj5ryrBw0VVeRGIKihiC+l06ZzFMzs+&#10;YqO5Y7aWvA+D/UMUDZMaj25dnbHAyMLJP1w1kjvjTRV2uGkyU1WSi5QDsskHv2VzWTMrUi4Ax9st&#10;TP7/ueUvllNHZInaDZ5QolmDIrWfbt7dfGy/tz9v3ref25/tt5sP7Y/2S/uVRCtgtrJ+hKuXdup6&#10;zoOMAKwr18Q/UiPrhPP1FmexDoRDmOeHeT5AOTh0e4PhIWi4yW5vW+fDU2EaEomCOtQxwcuW5z50&#10;phuT+Jg3SpYTqVRi3Hx2qhxZMtT8YDA+Gx6ku2rRPDdlJ0brdG+yEcRokU6MQLah+M5NCuuef6XJ&#10;CmHnB/tIgKFnK8UCyMYCRa/nlDA1xzDw4NK79y77a7+NDW1cmhUlivkAYUEn6euhuHctJnvGfN2F&#10;mVTRjI0aGTA/SjYFTcFvgFQ6akWagA4yoMSFFntlVHDU2bEeXeNCbfoZmDijQ+dayXkdXso5cRKz&#10;HGonxBR5lhKRJhPU645LbzvXM7EU6mpbOMXWonymMYKbvJJdFjuo65lIhfVsnbpwuB/Nomhmymu0&#10;pjPdzHrLJxIonAOsKXMYUvQPFk+4wFEpg5KYnqKkNu7t3+TRHrMDLSUrDD3q9WbBnEANEGJBn+TD&#10;YdwSiRnuH+yCcXc1s7savWhODXosx4qzPJHRPqgNWTnTvMZ+GsdXoWKa4+2uM3rmNICHChuOi/E4&#10;0dgMloVzfWl5dB7rFet/tX7NnO2BDZilF2azINjot8HobONNbcaLYCqZpuYWV7R1ZLBVUoP31Y9r&#10;6y6frG739PEvAAAA//8DAFBLAwQUAAYACAAAACEAEnfcMtoAAAAHAQAADwAAAGRycy9kb3ducmV2&#10;LnhtbEyOP0/DMBDFdyS+g3VIbNQhaiMIcSpUiYGBgRYkxmt8JCn2OYndNnx7jgnG90fv/ar17J06&#10;0RT7wAZuFxko4ibYnlsDb7unmztQMSFbdIHJwDdFWNeXFxWWNpz5lU7b1CoZ4ViigS6lodQ6Nh15&#10;jIswEEv2GSaPSeTUajvhWca903mWFdpjz/LQ4UCbjpqv7dEbSBHHD3wO4/t4aA7OvWwmt+uNub6a&#10;Hx9AJZrTXxl+8QUdamHahyPbqJyB1f1SmgbyApTE+XIlei9+VoCuK/2fv/4BAAD//wMAUEsBAi0A&#10;FAAGAAgAAAAhALaDOJL+AAAA4QEAABMAAAAAAAAAAAAAAAAAAAAAAFtDb250ZW50X1R5cGVzXS54&#10;bWxQSwECLQAUAAYACAAAACEAOP0h/9YAAACUAQAACwAAAAAAAAAAAAAAAAAvAQAAX3JlbHMvLnJl&#10;bHNQSwECLQAUAAYACAAAACEAISKubg4DAADvBQAADgAAAAAAAAAAAAAAAAAuAgAAZHJzL2Uyb0Rv&#10;Yy54bWxQSwECLQAUAAYACAAAACEAEnfcMtoAAAAHAQAADwAAAAAAAAAAAAAAAABoBQAAZHJzL2Rv&#10;d25yZXYueG1sUEsFBgAAAAAEAAQA8wAAAG8GAAAAAA==&#10;" fillcolor="#e2f0d9"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10 347 277,87</w:t>
                      </w:r>
                    </w:p>
                  </w:txbxContent>
                </v:textbox>
              </v:rect>
            </w:pict>
          </mc:Fallback>
        </mc:AlternateContent>
      </w:r>
    </w:p>
    <w:p w:rsidR="00EB3570" w:rsidRPr="00EB3570" w:rsidRDefault="00EB3570" w:rsidP="00EB3570">
      <w:pPr>
        <w:spacing w:after="0"/>
        <w:rPr>
          <w:rFonts w:eastAsia="Calibri"/>
          <w:color w:val="FF0000"/>
          <w:sz w:val="28"/>
          <w:szCs w:val="28"/>
          <w:lang w:eastAsia="en-US"/>
        </w:rPr>
      </w:pPr>
    </w:p>
    <w:p w:rsidR="00EB3570" w:rsidRPr="00EB3570" w:rsidRDefault="00EB3570" w:rsidP="00EB3570">
      <w:pPr>
        <w:tabs>
          <w:tab w:val="left" w:pos="2016"/>
        </w:tabs>
        <w:spacing w:after="0"/>
        <w:ind w:hanging="142"/>
        <w:rPr>
          <w:rFonts w:eastAsia="Calibri"/>
          <w:sz w:val="28"/>
          <w:szCs w:val="28"/>
          <w:lang w:eastAsia="en-US"/>
        </w:rPr>
      </w:pPr>
      <w:r w:rsidRPr="00EB3570">
        <w:rPr>
          <w:rFonts w:eastAsia="Calibri"/>
          <w:sz w:val="28"/>
          <w:szCs w:val="28"/>
          <w:lang w:eastAsia="en-US"/>
        </w:rPr>
        <w:tab/>
      </w:r>
      <w:r w:rsidRPr="00EB3570">
        <w:rPr>
          <w:rFonts w:eastAsia="Calibri"/>
          <w:sz w:val="28"/>
          <w:szCs w:val="28"/>
          <w:lang w:eastAsia="en-US"/>
        </w:rPr>
        <w:tab/>
        <w:t xml:space="preserve">     </w:t>
      </w:r>
    </w:p>
    <w:p w:rsidR="00EB3570" w:rsidRPr="00EB3570" w:rsidRDefault="00EB3570" w:rsidP="00EB3570">
      <w:pPr>
        <w:tabs>
          <w:tab w:val="left" w:pos="567"/>
          <w:tab w:val="left" w:pos="709"/>
        </w:tabs>
        <w:spacing w:after="0"/>
        <w:ind w:hanging="142"/>
        <w:rPr>
          <w:rFonts w:eastAsia="Calibri"/>
          <w:sz w:val="28"/>
          <w:szCs w:val="28"/>
          <w:lang w:eastAsia="en-US"/>
        </w:rPr>
      </w:pPr>
      <w:r w:rsidRPr="00EB3570">
        <w:rPr>
          <w:rFonts w:ascii="Calibri" w:eastAsia="Calibri" w:hAnsi="Calibri"/>
          <w:noProof/>
          <w:sz w:val="22"/>
          <w:szCs w:val="28"/>
        </w:rPr>
        <mc:AlternateContent>
          <mc:Choice Requires="wps">
            <w:drawing>
              <wp:anchor distT="0" distB="0" distL="114300" distR="114300" simplePos="0" relativeHeight="251670528" behindDoc="0" locked="0" layoutInCell="1" allowOverlap="1" wp14:anchorId="29A4809C" wp14:editId="26E6B0FF">
                <wp:simplePos x="0" y="0"/>
                <wp:positionH relativeFrom="column">
                  <wp:posOffset>4733925</wp:posOffset>
                </wp:positionH>
                <wp:positionV relativeFrom="paragraph">
                  <wp:posOffset>97155</wp:posOffset>
                </wp:positionV>
                <wp:extent cx="830580" cy="480060"/>
                <wp:effectExtent l="0" t="0" r="0" b="0"/>
                <wp:wrapNone/>
                <wp:docPr id="122" name="Прямоугольник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2027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A4809C" id="Прямоугольник 122" o:spid="_x0000_s1072" style="position:absolute;left:0;text-align:left;margin-left:372.75pt;margin-top:7.65pt;width:65.4pt;height:37.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ImqGwIAAOcDAAAOAAAAZHJzL2Uyb0RvYy54bWysU81uEzEQviPxDpbvZJOQlrDKpqpaFSEV&#10;qFR4AMfrzVrseszYyW45IXGtxCPwEFwQP32GzRsx9iYhhRviYnk8M9/MfPN5dtLWFVsrdBpMxkeD&#10;IWfKSMi1WWb8zeuLR1POnBcmFxUYlfEb5fjJ/OGDWWNTNYYSqlwhIxDj0sZmvPTepkniZKlq4QZg&#10;lSFnAVgLTyYukxxFQ+h1lYyHw+OkAcwtglTO0et57+TziF8USvpXReGUZ1XGqTcfT4znIpzJfCbS&#10;JQpbarltQ/xDF7XQhoruoc6FF2yF+i+oWksEB4UfSKgTKAotVZyBphkN/5jmuhRWxVmIHGf3NLn/&#10;Bytfrq+Q6Zx2Nx5zZkRNS+o+bz5sPnU/urvNx+5Ld9d939x2P7uv3TcWooizxrqUUq/tFYapnb0E&#10;+dYxA2elMEt1ighNqUROnY5CfHIvIRiOUtmieQE5FRQrD5G+tsA6ABIxrI1butlvSbWeSXqcPh4e&#10;TWmXklyTKWkgbjER6S7ZovPPFNQsXDKOJIIILtaXzodmRLoLCbUMXOiqikKozL0HCuxfVFTSNnvX&#10;fc+Cbxdt5G9yvCNmAfkNDYfQq41+B11KwPecNaS0jLt3K4GKs+q5IYKejiaTIM1oTI6ejMnAQ8/i&#10;0COMJKiMe87665nv5byyqJclVRrFYQ2cEqmFjgOHlvuutqsgNUUetsoPcj20Y9Tv/zn/BQAA//8D&#10;AFBLAwQUAAYACAAAACEAbT9eZeEAAAAJAQAADwAAAGRycy9kb3ducmV2LnhtbEyP20rDQBCG7wXf&#10;YRnBG7EbD+khZlOkIBYRiunhepsdk2B2Ns1uk/j2jld6N8P/8c836XK0jeix87UjBXeTCARS4UxN&#10;pYLd9uV2DsIHTUY3jlDBN3pYZpcXqU6MG+gD+zyUgkvIJ1pBFUKbSOmLCq32E9cicfbpOqsDr10p&#10;TacHLreNvI+iqbS6Jr5Q6RZXFRZf+dkqGIpNf9i+v8rNzWHt6LQ+rfL9m1LXV+PzE4iAY/iD4Vef&#10;1SFjp6M7k/GiUTB7jGNGOYgfQDAwn015OCpYRAuQWSr/f5D9AAAA//8DAFBLAQItABQABgAIAAAA&#10;IQC2gziS/gAAAOEBAAATAAAAAAAAAAAAAAAAAAAAAABbQ29udGVudF9UeXBlc10ueG1sUEsBAi0A&#10;FAAGAAgAAAAhADj9If/WAAAAlAEAAAsAAAAAAAAAAAAAAAAALwEAAF9yZWxzLy5yZWxzUEsBAi0A&#10;FAAGAAgAAAAhAHqwiaobAgAA5wMAAA4AAAAAAAAAAAAAAAAALgIAAGRycy9lMm9Eb2MueG1sUEsB&#10;Ai0AFAAGAAgAAAAhAG0/XmXhAAAACQEAAA8AAAAAAAAAAAAAAAAAdQQAAGRycy9kb3ducmV2Lnht&#10;bFBLBQYAAAAABAAEAPMAAACDBQ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2027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sz w:val="22"/>
          <w:szCs w:val="28"/>
        </w:rPr>
        <mc:AlternateContent>
          <mc:Choice Requires="wps">
            <w:drawing>
              <wp:anchor distT="0" distB="0" distL="114300" distR="114300" simplePos="0" relativeHeight="251667456" behindDoc="0" locked="0" layoutInCell="1" allowOverlap="1" wp14:anchorId="7B20F5AF" wp14:editId="3A7E2C9E">
                <wp:simplePos x="0" y="0"/>
                <wp:positionH relativeFrom="column">
                  <wp:posOffset>3286125</wp:posOffset>
                </wp:positionH>
                <wp:positionV relativeFrom="paragraph">
                  <wp:posOffset>81915</wp:posOffset>
                </wp:positionV>
                <wp:extent cx="830580" cy="480060"/>
                <wp:effectExtent l="0" t="0" r="0" b="0"/>
                <wp:wrapNone/>
                <wp:docPr id="121" name="Прямоугольник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2026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20F5AF" id="Прямоугольник 121" o:spid="_x0000_s1073" style="position:absolute;left:0;text-align:left;margin-left:258.75pt;margin-top:6.45pt;width:65.4pt;height:37.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JZ/GwIAAOcDAAAOAAAAZHJzL2Uyb0RvYy54bWysU81uEzEQviPxDpbvZJOQ0rDKpqpaFSEV&#10;qFR4AMfrzVrseszYyW45IXGtxCPwEFwQP32GzRsx9iYhhRviYnk8M9/MfPN5dtLWFVsrdBpMxkeD&#10;IWfKSMi1WWb8zeuLR1POnBcmFxUYlfEb5fjJ/OGDWWNTNYYSqlwhIxDj0sZmvPTepkniZKlq4QZg&#10;lSFnAVgLTyYukxxFQ+h1lYyHwydJA5hbBKmco9fz3snnEb8olPSvisIpz6qMU28+nhjPRTiT+Uyk&#10;SxS21HLbhviHLmqhDRXdQ50LL9gK9V9QtZYIDgo/kFAnUBRaqjgDTTMa/jHNdSmsirMQOc7uaXL/&#10;D1a+XF8h0zntbjzizIialtR93nzYfOp+dHebj92X7q77vrntfnZfu28sRBFnjXUppV7bKwxTO3sJ&#10;8q1jBs5KYZbqFBGaUomcOo3xyb2EYDhKZYvmBeRUUKw8RPraAusASMSwNm7pZr8l1Xom6XH6eHg0&#10;pV1Kck2mpIG4xUSku2SLzj9TULNwyTiSCCK4WF86T81T6C4k1DJwoasqCqEy9x4osH9RUUnb7F33&#10;PQu+XbSRv8nxjpgF5Dc0HEKvNvoddCkB33PWkNIy7t6tBCrOqueGCHo6mkyCNKMxOToek4GHnsWh&#10;RxhJUBn3nPXXM9/LeWVRL0uqNIrDGjglUgsdBw4t913R9MEgNUUetsoPcj20Y9Tv/zn/BQAA//8D&#10;AFBLAwQUAAYACAAAACEAymeKO+EAAAAJAQAADwAAAGRycy9kb3ducmV2LnhtbEyPQUvDQBCF74L/&#10;YRnBi9hNq6kxZlOkIBYRiqn2vM2OSTA7m2a3Sfz3jic9Du/jvW+y1WRbMWDvG0cK5rMIBFLpTEOV&#10;gvfd03UCwgdNRreOUME3eljl52eZTo0b6Q2HIlSCS8inWkEdQpdK6csarfYz1yFx9ul6qwOffSVN&#10;r0cut61cRNFSWt0QL9S6w3WN5VdxsgrGcjvsd6/Pcnu13zg6bo7r4uNFqcuL6fEBRMAp/MHwq8/q&#10;kLPTwZ3IeNEqiOd3MaMcLO5BMLC8TW5AHBQkSQwyz+T/D/IfAAAA//8DAFBLAQItABQABgAIAAAA&#10;IQC2gziS/gAAAOEBAAATAAAAAAAAAAAAAAAAAAAAAABbQ29udGVudF9UeXBlc10ueG1sUEsBAi0A&#10;FAAGAAgAAAAhADj9If/WAAAAlAEAAAsAAAAAAAAAAAAAAAAALwEAAF9yZWxzLy5yZWxzUEsBAi0A&#10;FAAGAAgAAAAhABrUln8bAgAA5wMAAA4AAAAAAAAAAAAAAAAALgIAAGRycy9lMm9Eb2MueG1sUEsB&#10;Ai0AFAAGAAgAAAAhAMpnijvhAAAACQEAAA8AAAAAAAAAAAAAAAAAdQQAAGRycy9kb3ducmV2Lnht&#10;bFBLBQYAAAAABAAEAPMAAACDBQ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2026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sz w:val="22"/>
          <w:szCs w:val="28"/>
        </w:rPr>
        <mc:AlternateContent>
          <mc:Choice Requires="wps">
            <w:drawing>
              <wp:anchor distT="0" distB="0" distL="114300" distR="114300" simplePos="0" relativeHeight="251664384" behindDoc="0" locked="0" layoutInCell="1" allowOverlap="1" wp14:anchorId="15826E69" wp14:editId="47D270C9">
                <wp:simplePos x="0" y="0"/>
                <wp:positionH relativeFrom="column">
                  <wp:posOffset>1630680</wp:posOffset>
                </wp:positionH>
                <wp:positionV relativeFrom="paragraph">
                  <wp:posOffset>96520</wp:posOffset>
                </wp:positionV>
                <wp:extent cx="830580" cy="480060"/>
                <wp:effectExtent l="0" t="0" r="0" b="0"/>
                <wp:wrapNone/>
                <wp:docPr id="120" name="Прямоугольник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2025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26E69" id="Прямоугольник 120" o:spid="_x0000_s1074" style="position:absolute;left:0;text-align:left;margin-left:128.4pt;margin-top:7.6pt;width:65.4pt;height:37.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fiJGgIAAOcDAAAOAAAAZHJzL2Uyb0RvYy54bWysU82O0zAQviPxDpbvNG3pQomarla7WoS0&#10;wEoLD+A6TmOReMzYbVJOSFyReAQeggviZ58hfSPGTlu6cENcLNsz8/mbbz7PTtu6YmuFToPJ+Ggw&#10;5EwZCbk2y4y/fnX5YMqZ88LkogKjMr5Rjp/O79+bNTZVYyihyhUyAjEubWzGS+9tmiROlqoWbgBW&#10;GQoWgLXwdMRlkqNoCL2ukvFw+ChpAHOLIJVzdHvRB/k84heFkv5lUTjlWZVx4ubjinFdhDWZz0S6&#10;RGFLLXc0xD+wqIU29OgB6kJ4wVao/4KqtURwUPiBhDqBotBSxR6om9Hwj25uSmFV7IXEcfYgk/t/&#10;sPLF+hqZzml2Y9LHiJqG1H3evt9+6n50t9sP3Zfutvu+/dj97L5231jIIs0a61IqvbHXGLp29grk&#10;G8cMnJfCLNUZIjSlEjkxHYX85E5BODgqZYvmOeT0oFh5iPK1BdYBkIRhbZzS5jAl1Xom6XL6cHgy&#10;Ja6SQpMpeSAySkS6L7bo/FMFNQubjCOZIIKL9ZXzgYxI9ynhLQOXuqqiESpz54IS+xsVnbSr3rPv&#10;VfDtoo36TaZ7YRaQb6g5hN5t9DtoUwK+46whp2XcvV0JVJxVzwwJ9GQ0mQRrxsPk5HGYAx5HFscR&#10;YSRBZdxz1m/PfW/nlUW9LOmlUWzWwBmJWujYcKDcs9qNgtwUddg5P9j1+Byzfv/P+S8AAAD//wMA&#10;UEsDBBQABgAIAAAAIQCyyI9W4AAAAAkBAAAPAAAAZHJzL2Rvd25yZXYueG1sTI9BS8NAFITvgv9h&#10;eYIXsRsjjTFmU6QgFhGKqfa8zT6TYPZtmt0m8d/7POlxmGHmm3w1206MOPjWkYKbRQQCqXKmpVrB&#10;++7pOgXhgyajO0eo4Bs9rIrzs1xnxk30hmMZasEl5DOtoAmhz6T0VYNW+4Xrkdj7dIPVgeVQSzPo&#10;icttJ+MoSqTVLfFCo3tcN1h9lSerYKq24373+iy3V/uNo+PmuC4/XpS6vJgfH0AEnMNfGH7xGR0K&#10;Zjq4ExkvOgXxMmH0wMYyBsGB2/QuAXFQcB+lIItc/n9Q/AAAAP//AwBQSwECLQAUAAYACAAAACEA&#10;toM4kv4AAADhAQAAEwAAAAAAAAAAAAAAAAAAAAAAW0NvbnRlbnRfVHlwZXNdLnhtbFBLAQItABQA&#10;BgAIAAAAIQA4/SH/1gAAAJQBAAALAAAAAAAAAAAAAAAAAC8BAABfcmVscy8ucmVsc1BLAQItABQA&#10;BgAIAAAAIQD9vfiJGgIAAOcDAAAOAAAAAAAAAAAAAAAAAC4CAABkcnMvZTJvRG9jLnhtbFBLAQIt&#10;ABQABgAIAAAAIQCyyI9W4AAAAAkBAAAPAAAAAAAAAAAAAAAAAHQEAABkcnMvZG93bnJldi54bWxQ&#10;SwUGAAAAAAQABADzAAAAgQU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2025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sz w:val="22"/>
          <w:szCs w:val="28"/>
        </w:rPr>
        <mc:AlternateContent>
          <mc:Choice Requires="wps">
            <w:drawing>
              <wp:anchor distT="0" distB="0" distL="114300" distR="114300" simplePos="0" relativeHeight="251636736" behindDoc="0" locked="0" layoutInCell="1" allowOverlap="1" wp14:anchorId="6F3DA329" wp14:editId="2AA95B6D">
                <wp:simplePos x="0" y="0"/>
                <wp:positionH relativeFrom="column">
                  <wp:posOffset>129540</wp:posOffset>
                </wp:positionH>
                <wp:positionV relativeFrom="paragraph">
                  <wp:posOffset>88900</wp:posOffset>
                </wp:positionV>
                <wp:extent cx="876300" cy="472440"/>
                <wp:effectExtent l="0" t="0" r="0" b="3810"/>
                <wp:wrapNone/>
                <wp:docPr id="113" name="Прямоугольник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7244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Оценка</w:t>
                            </w:r>
                          </w:p>
                          <w:p w:rsidR="00303A7D" w:rsidRPr="001F7B5A" w:rsidRDefault="00303A7D" w:rsidP="00EB3570">
                            <w:pPr>
                              <w:spacing w:after="0"/>
                              <w:ind w:firstLine="0"/>
                              <w:jc w:val="center"/>
                              <w:rPr>
                                <w:b/>
                                <w:color w:val="0070C0"/>
                                <w:sz w:val="24"/>
                                <w:szCs w:val="24"/>
                              </w:rPr>
                            </w:pPr>
                            <w:r w:rsidRPr="001F7B5A">
                              <w:rPr>
                                <w:b/>
                                <w:sz w:val="24"/>
                                <w:szCs w:val="24"/>
                              </w:rPr>
                              <w:t>2024 года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DA329" id="Прямоугольник 113" o:spid="_x0000_s1075" style="position:absolute;left:0;text-align:left;margin-left:10.2pt;margin-top:7pt;width:69pt;height:37.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FYjHAIAAOcDAAAOAAAAZHJzL2Uyb0RvYy54bWysU81uEzEQviPxDpbvZLNpaNpVNlXVqgip&#10;QKXCAzheb3bFrseMneyGExLXSjwCD8EF8dNn2LwRY28SUrghLpbHM/PNzDefp2dtXbGVQluCTnk8&#10;GHKmtISs1IuUv3l99eSEM+uEzkQFWqV8rSw/mz1+NG1MokZQQJUpZASibdKYlBfOmSSKrCxULewA&#10;jNLkzAFr4cjERZShaAi9rqLRcHgcNYCZQZDKWnq97J18FvDzXEn3Ks+tcqxKOfXmwonhnPszmk1F&#10;skBhilJu2xD/0EUtSk1F91CXwgm2xPIvqLqUCBZyN5BQR5DnpVRhBpomHv4xzW0hjAqzEDnW7Gmy&#10;/w9WvlzdICsz2l18xJkWNS2p+7z5sPnU/ejuNx+7L919931z1/3svnbfmI8izhpjE0q9NTfop7bm&#10;GuRbyzRcFEIv1DkiNIUSGXUa+/joQYI3LKWyefMCMioolg4CfW2OtQckYlgbtrTeb0m1jkl6PJkc&#10;Hw1pl5Jc48loPA5bjESySzZo3TMFNfOXlCOJIICL1bV1vhmR7EJ8LQ1XZVUFIVT6wQMF9i8qKGmb&#10;veu+Z8G18zbwNz7dETOHbE3DIfRqo99BlwLwPWcNKS3l9t1SoOKseq6JoNPYj8BcMMZPJyMy8NAz&#10;P/QILQkq5Y6z/nrhejkvDZaLgirFYVgN50RqXoaBfct9V9tVkJoCD1vle7ke2iHq9/+c/QIAAP//&#10;AwBQSwMEFAAGAAgAAAAhAEFn5dTdAAAACAEAAA8AAABkcnMvZG93bnJldi54bWxMT01Lw0AQvQv9&#10;D8sIXqTdWGoJMZtSCmIRoZh+nLfZMQlmZ9PsNon/3ulJT8P74M176Wq0jeix87UjBU+zCARS4UxN&#10;pYLD/nUag/BBk9GNI1Twgx5W2eQu1YlxA31in4dScAj5RCuoQmgTKX1RodV+5lok1r5cZ3Vg2JXS&#10;dHrgcNvIeRQtpdU18YdKt7ipsPjOr1bBUOz60/7jTe4eT1tHl+1lkx/flXq4H9cvIAKO4c8Mt/pc&#10;HTLudHZXMl40CubRgp3ML3jSTX+OmTgriPnKLJX/B2S/AAAA//8DAFBLAQItABQABgAIAAAAIQC2&#10;gziS/gAAAOEBAAATAAAAAAAAAAAAAAAAAAAAAABbQ29udGVudF9UeXBlc10ueG1sUEsBAi0AFAAG&#10;AAgAAAAhADj9If/WAAAAlAEAAAsAAAAAAAAAAAAAAAAALwEAAF9yZWxzLy5yZWxzUEsBAi0AFAAG&#10;AAgAAAAhAKzsViMcAgAA5wMAAA4AAAAAAAAAAAAAAAAALgIAAGRycy9lMm9Eb2MueG1sUEsBAi0A&#10;FAAGAAgAAAAhAEFn5dTdAAAACAEAAA8AAAAAAAAAAAAAAAAAdgQAAGRycy9kb3ducmV2LnhtbFBL&#10;BQYAAAAABAAEAPMAAACABQAAAAA=&#10;" filled="f" stroked="f">
                <v:textbox>
                  <w:txbxContent>
                    <w:p w:rsidR="00303A7D" w:rsidRPr="001F7B5A" w:rsidRDefault="00303A7D" w:rsidP="00EB3570">
                      <w:pPr>
                        <w:spacing w:after="0"/>
                        <w:ind w:firstLine="0"/>
                        <w:jc w:val="center"/>
                        <w:rPr>
                          <w:b/>
                          <w:sz w:val="24"/>
                          <w:szCs w:val="24"/>
                        </w:rPr>
                      </w:pPr>
                      <w:r w:rsidRPr="001F7B5A">
                        <w:rPr>
                          <w:b/>
                          <w:sz w:val="24"/>
                          <w:szCs w:val="24"/>
                        </w:rPr>
                        <w:t>Оценка</w:t>
                      </w:r>
                    </w:p>
                    <w:p w:rsidR="00303A7D" w:rsidRPr="001F7B5A" w:rsidRDefault="00303A7D" w:rsidP="00EB3570">
                      <w:pPr>
                        <w:spacing w:after="0"/>
                        <w:ind w:firstLine="0"/>
                        <w:jc w:val="center"/>
                        <w:rPr>
                          <w:b/>
                          <w:color w:val="0070C0"/>
                          <w:sz w:val="24"/>
                          <w:szCs w:val="24"/>
                        </w:rPr>
                      </w:pPr>
                      <w:r w:rsidRPr="001F7B5A">
                        <w:rPr>
                          <w:b/>
                          <w:sz w:val="24"/>
                          <w:szCs w:val="24"/>
                        </w:rPr>
                        <w:t>2024 года</w:t>
                      </w:r>
                    </w:p>
                  </w:txbxContent>
                </v:textbox>
              </v:rect>
            </w:pict>
          </mc:Fallback>
        </mc:AlternateContent>
      </w:r>
      <w:r w:rsidRPr="00EB3570">
        <w:rPr>
          <w:rFonts w:eastAsia="Calibri"/>
          <w:noProof/>
          <w:sz w:val="28"/>
          <w:szCs w:val="28"/>
        </w:rPr>
        <mc:AlternateContent>
          <mc:Choice Requires="wps">
            <w:drawing>
              <wp:anchor distT="0" distB="0" distL="114300" distR="114300" simplePos="0" relativeHeight="251635712" behindDoc="0" locked="0" layoutInCell="1" allowOverlap="1" wp14:anchorId="3E251DEB" wp14:editId="30F9987D">
                <wp:simplePos x="0" y="0"/>
                <wp:positionH relativeFrom="column">
                  <wp:posOffset>291465</wp:posOffset>
                </wp:positionH>
                <wp:positionV relativeFrom="paragraph">
                  <wp:posOffset>89535</wp:posOffset>
                </wp:positionV>
                <wp:extent cx="5661660" cy="7620"/>
                <wp:effectExtent l="0" t="0" r="3429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5661660" cy="7620"/>
                        </a:xfrm>
                        <a:prstGeom prst="line">
                          <a:avLst/>
                        </a:prstGeom>
                        <a:noFill/>
                        <a:ln w="9525" cap="flat" cmpd="sng" algn="ctr">
                          <a:solidFill>
                            <a:srgbClr val="70AD47"/>
                          </a:solidFill>
                          <a:prstDash val="dash"/>
                          <a:round/>
                          <a:headEnd type="none" w="med" len="med"/>
                          <a:tailEnd type="none"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4CA553" id="Прямая соединительная линия 112"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5pt,7.05pt" to="468.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GCPFgIAAOMDAAAOAAAAZHJzL2Uyb0RvYy54bWysU02O0zAU3iNxB8t7mrSiKURNR2jKsEFQ&#10;CTiAazuJJf/J9jTtDlgj9QhcgcUgjTQznCG5Ec9uKQNsEGLjvPf8/L2f78v8bKsk2nDnhdEVHo9y&#10;jLimhgndVPjd24tHTzDygWhGpNG8wjvu8dni4YN5Z0s+Ma2RjDsEINqXna1wG4Its8zTliviR8Zy&#10;DZe1cYoEcF2TMUc6QFcym+R5kXXGMesM5d5DdHm4xIuEX9echtd17XlAssLQW0inS+c6ntliTsrG&#10;EdsKemyD/EMXiggNRU9QSxIIunTiDyglqDPe1GFEjcpMXQvK0wwwzTj/bZo3LbE8zQLL8fa0Jv//&#10;YOmrzcohwYC78QQjTRSQ1H8e3g/7/rb/MuzR8KH/1n/tr/rr/q6/Hj6CfTN8Ajte9jfH8B7F97DN&#10;zvoSQM/1yh09b1curmZbOxW/MDTaJgZ2Jwb4NiAKwWlRjIsCiKJwNysmiaDs51vrfHjBjULRqLAU&#10;Ou6HlGTz0geoB6k/UmJYmwshZeJYatRV+Ol0MgVwAkqrJQlgKguze91gRGQDEqbBJURvpGDxdcTx&#10;rlmfS4c2BGQ0y58tH8/irFDtl7RYekl8e8hjYB305cylZqmLlhP2XDMUdhb2rOGXwLEtxRlGkkP5&#10;aKXMQIT8m0zoQerYI09qP64hsnDYe7TWhu0SHVn0QEmp9aPqo1Tv+2Df/zcX3wEAAP//AwBQSwME&#10;FAAGAAgAAAAhAPP9nSveAAAACAEAAA8AAABkcnMvZG93bnJldi54bWxMj8FOwzAQRO9I/IO1SNyo&#10;E9q0NI1TARICqScKaq9uvCQR9jqKnSbw9SwnOO7MaPZNsZ2cFWfsQ+tJQTpLQCBV3rRUK3h/e7q5&#10;AxGiJqOtJ1TwhQG25eVFoXPjR3rF8z7Wgkso5FpBE2OXSxmqBp0OM98hsffhe6cjn30tTa9HLndW&#10;3ibJUjrdEn9odIePDVaf+8EpOHT2+Vh9P0yHIZXj8sXs+tW4U+r6arrfgIg4xb8w/OIzOpTMdPID&#10;mSCsgkW25iTrixQE++v5KgNxYiGbgywL+X9A+QMAAP//AwBQSwECLQAUAAYACAAAACEAtoM4kv4A&#10;AADhAQAAEwAAAAAAAAAAAAAAAAAAAAAAW0NvbnRlbnRfVHlwZXNdLnhtbFBLAQItABQABgAIAAAA&#10;IQA4/SH/1gAAAJQBAAALAAAAAAAAAAAAAAAAAC8BAABfcmVscy8ucmVsc1BLAQItABQABgAIAAAA&#10;IQALHGCPFgIAAOMDAAAOAAAAAAAAAAAAAAAAAC4CAABkcnMvZTJvRG9jLnhtbFBLAQItABQABgAI&#10;AAAAIQDz/Z0r3gAAAAgBAAAPAAAAAAAAAAAAAAAAAHAEAABkcnMvZG93bnJldi54bWxQSwUGAAAA&#10;AAQABADzAAAAewUAAAAA&#10;" strokecolor="#70ad47">
                <v:stroke dashstyle="dash"/>
              </v:line>
            </w:pict>
          </mc:Fallback>
        </mc:AlternateContent>
      </w:r>
    </w:p>
    <w:p w:rsidR="00EB3570" w:rsidRPr="00EB3570" w:rsidRDefault="00EB3570" w:rsidP="00EB3570">
      <w:pPr>
        <w:spacing w:after="0"/>
        <w:rPr>
          <w:rFonts w:eastAsia="Calibri"/>
          <w:sz w:val="28"/>
          <w:szCs w:val="28"/>
          <w:lang w:eastAsia="en-US"/>
        </w:rPr>
      </w:pPr>
    </w:p>
    <w:p w:rsidR="00EB3570" w:rsidRPr="00EB3570" w:rsidRDefault="00EB3570" w:rsidP="00EB3570">
      <w:pPr>
        <w:spacing w:after="0"/>
        <w:rPr>
          <w:rFonts w:eastAsia="Calibri"/>
          <w:sz w:val="28"/>
          <w:szCs w:val="28"/>
          <w:lang w:eastAsia="en-US"/>
        </w:rPr>
      </w:pPr>
    </w:p>
    <w:p w:rsidR="00EB3570" w:rsidRPr="00EB3570" w:rsidRDefault="00EB3570" w:rsidP="00EB3570">
      <w:pPr>
        <w:spacing w:after="0"/>
        <w:rPr>
          <w:rFonts w:eastAsia="Calibri"/>
          <w:sz w:val="28"/>
          <w:szCs w:val="28"/>
          <w:lang w:eastAsia="en-US"/>
        </w:rPr>
      </w:pP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 xml:space="preserve">Как и в предыдущем бюджетном периоде, в 2025 – 2027 годах в структуре налоговых доходов бюджета города по-прежнему лидирующее место занимают налог на доходы физических лиц и налоги на совокупный доход. </w:t>
      </w:r>
    </w:p>
    <w:p w:rsidR="00EB3570" w:rsidRPr="00EB3570" w:rsidRDefault="00EB3570" w:rsidP="00EB3570">
      <w:pPr>
        <w:spacing w:after="0"/>
        <w:ind w:firstLine="0"/>
        <w:rPr>
          <w:rFonts w:eastAsia="Calibri"/>
          <w:color w:val="FF0000"/>
          <w:sz w:val="16"/>
          <w:szCs w:val="16"/>
          <w:lang w:eastAsia="en-US"/>
        </w:rPr>
      </w:pPr>
      <w:r w:rsidRPr="00EB3570">
        <w:rPr>
          <w:rFonts w:eastAsia="Calibri"/>
          <w:noProof/>
          <w:color w:val="000000"/>
          <w:sz w:val="28"/>
          <w:szCs w:val="28"/>
        </w:rPr>
        <w:lastRenderedPageBreak/>
        <mc:AlternateContent>
          <mc:Choice Requires="wps">
            <w:drawing>
              <wp:anchor distT="0" distB="0" distL="114300" distR="114300" simplePos="0" relativeHeight="251570176" behindDoc="0" locked="0" layoutInCell="1" allowOverlap="1" wp14:anchorId="6797F49A" wp14:editId="4B8FAB09">
                <wp:simplePos x="0" y="0"/>
                <wp:positionH relativeFrom="column">
                  <wp:posOffset>207645</wp:posOffset>
                </wp:positionH>
                <wp:positionV relativeFrom="paragraph">
                  <wp:posOffset>1810385</wp:posOffset>
                </wp:positionV>
                <wp:extent cx="167640" cy="182880"/>
                <wp:effectExtent l="0" t="0" r="22860" b="2667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640" cy="182880"/>
                        </a:xfrm>
                        <a:prstGeom prst="rect">
                          <a:avLst/>
                        </a:prstGeom>
                        <a:solidFill>
                          <a:srgbClr val="7EEF6B"/>
                        </a:solidFill>
                        <a:ln w="9525">
                          <a:solidFill>
                            <a:sysClr val="window" lastClr="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656EB9" id="Прямоугольник 29" o:spid="_x0000_s1026" style="position:absolute;margin-left:16.35pt;margin-top:142.55pt;width:13.2pt;height:14.4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AoQWgIAAF4EAAAOAAAAZHJzL2Uyb0RvYy54bWysVM1uEzEQviPxDpbvdLNRkyarbqqSNgip&#10;QKXCAzheb9bC6zG2k004IXFF4hF4CC6Inz7D5o0Ye9OQAifEHiyPZ/z5m29m9vRsXSuyEtZJ0DlN&#10;j3qUCM2hkHqR01cvZ49GlDjPdMEUaJHTjXD0bPLwwWljMtGHClQhLEEQ7bLG5LTy3mRJ4nglauaO&#10;wAiNzhJszTyadpEUljWIXquk3+sNkwZsYSxw4RyeXnROOon4ZSm4f1GWTniicorcfFxtXOdhTSan&#10;LFtYZirJdzTYP7ComdT46B7qgnlGllb+AVVLbsFB6Y841AmUpeQi5oDZpL3fsrmpmBExFxTHmb1M&#10;7v/B8uera0tkkdP+mBLNaqxR+2n7bvux/d7ebt+3n9vb9tv2Q/uj/dJ+JRiEijXGZXjxxlzbkLMz&#10;V8BfO6JhWjG9EOfWQlMJViDPNMQn9y4Ew+FVMm+eQYHvsaWHKN66tHUARFnIOtZos6+RWHvC8TAd&#10;ngyPsZIcXemoPxrFGiYsu7tsrPNPBNQkbHJqsQUiOFtdOR/IsOwuJJIHJYuZVCoadjGfKktWDNvl&#10;5PJyNnwc+WOOh2FKkyan40F/EJHv+dzG7RGwTwtoKFHMeTzM6Sx+f4Ospcc5ULLO6agXvhDEsqDi&#10;pS7i3jOpuj2moPRO1qBkV5E5FBtU1ULX5DiUuKnAvqWkwQbPqXuzZFYgnacaKzNOj4OOPhrHg5M+&#10;GvbQMz/0MM0RKqeekm479d0ULY2ViwpfSqMWGs6xmqWMSodKd6x2ZLGJYwF2Axem5NCOUb9+C5Of&#10;AAAA//8DAFBLAwQUAAYACAAAACEAF/Knzt4AAAAJAQAADwAAAGRycy9kb3ducmV2LnhtbEyPwU7D&#10;MAyG70i8Q2QkLhNL2zHYStNpQuw2ITHQzl5r2orG6ZpsC2+POcHJsv5Pvz8Xq2h7dabRd44NpNME&#10;FHHl6o4bAx/vm7sFKB+Qa+wdk4Fv8rAqr68KzGt34Tc670KjpIR9jgbaEIZca1+1ZNFP3UAs2acb&#10;LQZZx0bXI16k3PY6S5IHbbFjudDiQM8tVV+7kzUQ7zW+TNx+gjpujus9b4/0ujXm9iaun0AFiuEP&#10;hl99UYdSnA7uxLVXvYFZ9iikgWwxT0EJMF/KPEiQzpagy0L//6D8AQAA//8DAFBLAQItABQABgAI&#10;AAAAIQC2gziS/gAAAOEBAAATAAAAAAAAAAAAAAAAAAAAAABbQ29udGVudF9UeXBlc10ueG1sUEsB&#10;Ai0AFAAGAAgAAAAhADj9If/WAAAAlAEAAAsAAAAAAAAAAAAAAAAALwEAAF9yZWxzLy5yZWxzUEsB&#10;Ai0AFAAGAAgAAAAhALegChBaAgAAXgQAAA4AAAAAAAAAAAAAAAAALgIAAGRycy9lMm9Eb2MueG1s&#10;UEsBAi0AFAAGAAgAAAAhABfyp87eAAAACQEAAA8AAAAAAAAAAAAAAAAAtAQAAGRycy9kb3ducmV2&#10;LnhtbFBLBQYAAAAABAAEAPMAAAC/BQAAAAA=&#10;" fillcolor="#7eef6b" strokecolor="window"/>
            </w:pict>
          </mc:Fallback>
        </mc:AlternateContent>
      </w:r>
      <w:bookmarkStart w:id="1" w:name="_MON_1729668116"/>
      <w:bookmarkEnd w:id="1"/>
      <w:r w:rsidRPr="00EB3570">
        <w:rPr>
          <w:rFonts w:eastAsia="Calibri"/>
          <w:color w:val="FF0000"/>
          <w:sz w:val="28"/>
          <w:szCs w:val="28"/>
          <w:lang w:eastAsia="en-US"/>
        </w:rPr>
        <w:object w:dxaOrig="11942" w:dyaOrig="33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143.25pt" o:ole="">
            <v:imagedata r:id="rId9" o:title=""/>
          </v:shape>
          <o:OLEObject Type="Embed" ProgID="Excel.Sheet.8" ShapeID="_x0000_i1025" DrawAspect="Content" ObjectID="_1793103280" r:id="rId10"/>
        </w:object>
      </w:r>
    </w:p>
    <w:p w:rsidR="00EB3570" w:rsidRPr="00EB3570" w:rsidRDefault="00EB3570" w:rsidP="00EB3570">
      <w:pPr>
        <w:spacing w:after="40"/>
        <w:ind w:firstLine="0"/>
        <w:rPr>
          <w:rFonts w:eastAsia="Calibri"/>
          <w:color w:val="000000"/>
          <w:sz w:val="18"/>
          <w:szCs w:val="18"/>
          <w:lang w:eastAsia="en-US"/>
        </w:rPr>
      </w:pPr>
      <w:r w:rsidRPr="00EB3570">
        <w:rPr>
          <w:rFonts w:eastAsia="Calibri"/>
          <w:noProof/>
          <w:color w:val="000000"/>
          <w:sz w:val="28"/>
          <w:szCs w:val="28"/>
        </w:rPr>
        <mc:AlternateContent>
          <mc:Choice Requires="wps">
            <w:drawing>
              <wp:anchor distT="0" distB="0" distL="114300" distR="114300" simplePos="0" relativeHeight="251575296" behindDoc="0" locked="0" layoutInCell="1" allowOverlap="1" wp14:anchorId="04D7CDD9" wp14:editId="6600B0DB">
                <wp:simplePos x="0" y="0"/>
                <wp:positionH relativeFrom="column">
                  <wp:posOffset>4101465</wp:posOffset>
                </wp:positionH>
                <wp:positionV relativeFrom="paragraph">
                  <wp:posOffset>19050</wp:posOffset>
                </wp:positionV>
                <wp:extent cx="160020" cy="152400"/>
                <wp:effectExtent l="0" t="0" r="1143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152400"/>
                        </a:xfrm>
                        <a:prstGeom prst="rect">
                          <a:avLst/>
                        </a:prstGeom>
                        <a:solidFill>
                          <a:srgbClr val="70AD47">
                            <a:lumMod val="20000"/>
                            <a:lumOff val="80000"/>
                          </a:srgbClr>
                        </a:solidFill>
                        <a:ln w="3175">
                          <a:solidFill>
                            <a:srgbClr val="5B9BD5">
                              <a:lumMod val="40000"/>
                              <a:lumOff val="60000"/>
                            </a:srgb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ABC80" id="Прямоугольник 30" o:spid="_x0000_s1026" style="position:absolute;margin-left:322.95pt;margin-top:1.5pt;width:12.6pt;height:12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l1tcgIAAMAEAAAOAAAAZHJzL2Uyb0RvYy54bWysVM1uEzEQviPxDpbvdHdD0rSrbqq2oQip&#10;QKXCAzheb9bCf9hONuWExBWJR+AhuCB++gybN2JspyHl54K4rOwZzzffzDezR8crKdCSWce1qnCx&#10;l2PEFNU1V/MKv3xx/uAAI+eJqonQilX4mjl8PLl/76gzJRvoVouaWQQgypWdqXDrvSmzzNGWSeL2&#10;tGEKnI22kni42nlWW9IBuhTZIM/3s07b2lhNmXNgnSYnnkT8pmHUP28axzwSFQZuPn5t/M7CN5sc&#10;kXJuiWk53dAg/8BCEq4g6RZqSjxBC8t/g5KcWu104/eolpluGk5ZrAGqKfJfqrlqiWGxFmiOM9s2&#10;uf8HS58tLy3idYUfQnsUkaBR/3H9dv2h/9bfrN/1n/qb/uv6ff+9/9x/QfAIOtYZV0Lglbm0oWZn&#10;LjR95ZDSZy1Rc3Zire5aRmrgWYT32Z2AcHEQimbdU11DPrLwOjZv1VgZAKEtaBU1ut5qxFYeUTAW&#10;+3k+AKoUXMVoMMwjo4yUt8HGOv+YaYnCocIWRiCCk+WF84EMKW+fRPJa8PqcCxEvdj47ExYtCYzL&#10;OD+ZDscxViwkUE1mmLqUk5RghulK5oNbM+C7BBNzuV18oVAHnS7Gowh7x7cJSmij08PTaXq0mxuq&#10;/VNuaMm2DX/NLbmHTRNcVjhy3cx+0OmRquMeeMJFOkMRQm2EC1olzWe6vgbdrE5rBGsPh1bbNxh1&#10;sEIVdq8XxDKMxBMF2h8Ww2HYuXgZjsZBNrvrme16iKIAVWGPUTqe+bSnC2P5vIVMRWya0icwLw2P&#10;WoZZSqw2ZGFNYts3Kx32cPceX/388Ux+AAAA//8DAFBLAwQUAAYACAAAACEAKPYFdeAAAAAIAQAA&#10;DwAAAGRycy9kb3ducmV2LnhtbEyPy07DMBBF90j8gzVI7KidtiQlxKkqEBKoSKgtG3ZuPMSB2A6x&#10;m4S/Z1jBcnQfc26xnmzLBuxD452EZCaAoau8blwt4fXwcLUCFqJyWrXeoYRvDLAuz88KlWs/uh0O&#10;+1gzKnEhVxJMjF3OeagMWhVmvkNH2rvvrYp09jXXvRqp3LZ8LkTKrWocfTCqwzuD1ef+ZAljkT1+&#10;PC9182ZGffh62r5s7sUg5eXFtLkFFnGKf2b4xacMlMR09CenA2slpMvrG7JKWNAk0tMsSYAdJcwz&#10;Abws+P8B5Q8AAAD//wMAUEsBAi0AFAAGAAgAAAAhALaDOJL+AAAA4QEAABMAAAAAAAAAAAAAAAAA&#10;AAAAAFtDb250ZW50X1R5cGVzXS54bWxQSwECLQAUAAYACAAAACEAOP0h/9YAAACUAQAACwAAAAAA&#10;AAAAAAAAAAAvAQAAX3JlbHMvLnJlbHNQSwECLQAUAAYACAAAACEAa/JdbXICAADABAAADgAAAAAA&#10;AAAAAAAAAAAuAgAAZHJzL2Uyb0RvYy54bWxQSwECLQAUAAYACAAAACEAKPYFdeAAAAAIAQAADwAA&#10;AAAAAAAAAAAAAADMBAAAZHJzL2Rvd25yZXYueG1sUEsFBgAAAAAEAAQA8wAAANkFAAAAAA==&#10;" fillcolor="#e2f0d9" strokecolor="#bdd7ee" strokeweight=".25pt"/>
            </w:pict>
          </mc:Fallback>
        </mc:AlternateContent>
      </w:r>
      <w:r w:rsidRPr="00EB3570">
        <w:rPr>
          <w:rFonts w:eastAsia="Calibri"/>
          <w:noProof/>
          <w:color w:val="000000"/>
          <w:sz w:val="28"/>
          <w:szCs w:val="28"/>
        </w:rPr>
        <mc:AlternateContent>
          <mc:Choice Requires="wps">
            <w:drawing>
              <wp:anchor distT="0" distB="0" distL="114300" distR="114300" simplePos="0" relativeHeight="251571200" behindDoc="0" locked="0" layoutInCell="1" allowOverlap="1" wp14:anchorId="438DB626" wp14:editId="2E919B8F">
                <wp:simplePos x="0" y="0"/>
                <wp:positionH relativeFrom="column">
                  <wp:posOffset>2280285</wp:posOffset>
                </wp:positionH>
                <wp:positionV relativeFrom="paragraph">
                  <wp:posOffset>11430</wp:posOffset>
                </wp:positionV>
                <wp:extent cx="175260" cy="160020"/>
                <wp:effectExtent l="0" t="0" r="15240" b="1143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260" cy="160020"/>
                        </a:xfrm>
                        <a:prstGeom prst="rect">
                          <a:avLst/>
                        </a:prstGeom>
                        <a:solidFill>
                          <a:srgbClr val="92D050"/>
                        </a:solidFill>
                        <a:ln w="3175">
                          <a:solidFill>
                            <a:srgbClr val="5B9BD5">
                              <a:lumMod val="60000"/>
                              <a:lumOff val="40000"/>
                            </a:srgb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D24B1" id="Прямоугольник 31" o:spid="_x0000_s1026" style="position:absolute;margin-left:179.55pt;margin-top:.9pt;width:13.8pt;height:12.6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vGIYgIAAIcEAAAOAAAAZHJzL2Uyb0RvYy54bWysVM1uEzEQviPxDpbvdHdDkjZRNlXbUIRU&#10;oFLhARyvN2vhP8ZONuGExBWJR+AhuCB++gybN2LWm5QUbojLyvPjz998M7OT07VWZCXAS2tymh2l&#10;lAjDbSHNIqevX10+OqHEB2YKpqwROd0IT0+nDx9MajcWPVtZVQggCGL8uHY5rUJw4yTxvBKa+SPr&#10;hMFgaUGzgCYskgJYjehaJb00HSa1hcKB5cJ79M66IJ1G/LIUPLwsSy8CUTlFbiF+IX7n7TeZTth4&#10;AcxVku9osH9goZk0+Ogd1IwFRpYg/4LSkoP1tgxH3OrElqXkItaA1WTpH9XcVMyJWAuK492dTP7/&#10;wfIXq2sgssjp44wSwzT2qPm8fb/91Pxobrcfmi/NbfN9+7H52XxtvhFMQsVq58d48cZdQ1uzd1eW&#10;v/HE2IuKmYU4A7B1JViBPGN+cu9Ca3i8Sub1c1vge2wZbBRvXYJuAVEWso492tz1SKwD4ejMjge9&#10;IXaSYygbpmkv9jBh4/1lBz48FVaT9pBTwBGI4Gx15QOSx9R9SiRvlSwupVLRgMX8QgFZMRyXUW+W&#10;Dvbo/jBNGVK3gh0PIvK9mD+EGJyPzmddklpqrLZDRtrpbvTQjQPauft7N1LcwUS69/C1DLgwSuqc&#10;nrT5O5xW7iemiOMcmFTdGYGUQYy95F3r5rbYoPxgu23A7cVDZeEdJTVuQk792yUDQYl6ZrCFo6zf&#10;b1cnGv3BMSpO4DAyP4wwwxEqp4GS7ngRunVbOpCLCl/KomjGnmHbSxlb0vLrWO3I4rTH0neb2a7T&#10;oR2zfv8/pr8AAAD//wMAUEsDBBQABgAIAAAAIQBZpBKk3wAAAAgBAAAPAAAAZHJzL2Rvd25yZXYu&#10;eG1sTI9BS8NAEIXvgv9hGcGL2N222CYxm2IFQZAerC30uM1Ok2B2Nma3afz3jic9Dt/jzffy1eha&#10;MWAfGk8aphMFAqn0tqFKw+7j5T4BEaIha1pPqOEbA6yK66vcZNZf6B2HbawEl1DIjIY6xi6TMpQ1&#10;OhMmvkNidvK9M5HPvpK2Nxcud62cKbWQzjTEH2rT4XON5ef27DSkr5tE3h3e9sMaT9XXOlWhkjut&#10;b2/Gp0cQEcf4F4ZffVaHgp2O/kw2iFbD/CGdcpQBL2A+TxZLEEcNs6UCWeTy/4DiBwAA//8DAFBL&#10;AQItABQABgAIAAAAIQC2gziS/gAAAOEBAAATAAAAAAAAAAAAAAAAAAAAAABbQ29udGVudF9UeXBl&#10;c10ueG1sUEsBAi0AFAAGAAgAAAAhADj9If/WAAAAlAEAAAsAAAAAAAAAAAAAAAAALwEAAF9yZWxz&#10;Ly5yZWxzUEsBAi0AFAAGAAgAAAAhAFoK8YhiAgAAhwQAAA4AAAAAAAAAAAAAAAAALgIAAGRycy9l&#10;Mm9Eb2MueG1sUEsBAi0AFAAGAAgAAAAhAFmkEqTfAAAACAEAAA8AAAAAAAAAAAAAAAAAvAQAAGRy&#10;cy9kb3ducmV2LnhtbFBLBQYAAAAABAAEAPMAAADIBQAAAAA=&#10;" fillcolor="#92d050" strokecolor="#9dc3e6" strokeweight=".25pt"/>
            </w:pict>
          </mc:Fallback>
        </mc:AlternateContent>
      </w:r>
      <w:r w:rsidRPr="00EB3570">
        <w:rPr>
          <w:bCs/>
          <w:iCs/>
          <w:color w:val="000000"/>
          <w:sz w:val="18"/>
          <w:szCs w:val="18"/>
        </w:rPr>
        <w:t xml:space="preserve">               налог на доходы физических лиц                налоги на совокупный доход               иные налоговые доходы</w:t>
      </w:r>
    </w:p>
    <w:p w:rsidR="00EB3570" w:rsidRPr="00EB3570" w:rsidRDefault="00EB3570" w:rsidP="00EB3570">
      <w:pPr>
        <w:spacing w:after="0"/>
        <w:ind w:firstLine="0"/>
        <w:rPr>
          <w:rFonts w:eastAsia="Calibri"/>
          <w:color w:val="FF0000"/>
          <w:sz w:val="28"/>
          <w:szCs w:val="28"/>
          <w:lang w:eastAsia="en-US"/>
        </w:rPr>
      </w:pPr>
    </w:p>
    <w:p w:rsidR="00EB3570" w:rsidRPr="00EB3570" w:rsidRDefault="00EB3570" w:rsidP="00EB3570">
      <w:pPr>
        <w:rPr>
          <w:rFonts w:eastAsia="Calibri"/>
          <w:color w:val="000000"/>
          <w:sz w:val="28"/>
          <w:szCs w:val="28"/>
          <w:lang w:eastAsia="en-US"/>
        </w:rPr>
      </w:pPr>
      <w:r w:rsidRPr="00EB3570">
        <w:rPr>
          <w:rFonts w:eastAsia="Calibri"/>
          <w:color w:val="000000"/>
          <w:sz w:val="28"/>
          <w:szCs w:val="28"/>
          <w:lang w:eastAsia="en-US"/>
        </w:rPr>
        <w:t>В разрезе источников, налоговые доходы представлены в таблице.</w:t>
      </w:r>
    </w:p>
    <w:tbl>
      <w:tblPr>
        <w:tblW w:w="95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1134"/>
        <w:gridCol w:w="596"/>
        <w:gridCol w:w="1133"/>
        <w:gridCol w:w="568"/>
        <w:gridCol w:w="1133"/>
        <w:gridCol w:w="709"/>
        <w:gridCol w:w="1133"/>
        <w:gridCol w:w="704"/>
        <w:gridCol w:w="17"/>
      </w:tblGrid>
      <w:tr w:rsidR="00EB3570" w:rsidRPr="00EB3570" w:rsidTr="001C062A">
        <w:trPr>
          <w:trHeight w:val="300"/>
        </w:trPr>
        <w:tc>
          <w:tcPr>
            <w:tcW w:w="2410" w:type="dxa"/>
            <w:vMerge w:val="restart"/>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Наименование доходного источника</w:t>
            </w:r>
          </w:p>
          <w:p w:rsidR="00EB3570" w:rsidRPr="00EB3570" w:rsidRDefault="00EB3570" w:rsidP="00EB3570">
            <w:pPr>
              <w:rPr>
                <w:color w:val="000000"/>
                <w:sz w:val="16"/>
                <w:szCs w:val="16"/>
              </w:rPr>
            </w:pPr>
          </w:p>
        </w:tc>
        <w:tc>
          <w:tcPr>
            <w:tcW w:w="1730" w:type="dxa"/>
            <w:gridSpan w:val="2"/>
            <w:vMerge w:val="restart"/>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Оценка 2024 года</w:t>
            </w:r>
          </w:p>
        </w:tc>
        <w:tc>
          <w:tcPr>
            <w:tcW w:w="5397" w:type="dxa"/>
            <w:gridSpan w:val="7"/>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Прогноз</w:t>
            </w:r>
          </w:p>
        </w:tc>
      </w:tr>
      <w:tr w:rsidR="00EB3570" w:rsidRPr="00EB3570" w:rsidTr="001C062A">
        <w:trPr>
          <w:gridAfter w:val="1"/>
          <w:wAfter w:w="17" w:type="dxa"/>
          <w:trHeight w:val="300"/>
        </w:trPr>
        <w:tc>
          <w:tcPr>
            <w:tcW w:w="2410" w:type="dxa"/>
            <w:vMerge/>
            <w:vAlign w:val="center"/>
            <w:hideMark/>
          </w:tcPr>
          <w:p w:rsidR="00EB3570" w:rsidRPr="00EB3570" w:rsidRDefault="00EB3570" w:rsidP="00EB3570">
            <w:pPr>
              <w:spacing w:after="0"/>
              <w:ind w:firstLine="0"/>
              <w:jc w:val="left"/>
              <w:rPr>
                <w:bCs/>
                <w:color w:val="000000"/>
                <w:sz w:val="16"/>
                <w:szCs w:val="16"/>
              </w:rPr>
            </w:pPr>
          </w:p>
        </w:tc>
        <w:tc>
          <w:tcPr>
            <w:tcW w:w="1730" w:type="dxa"/>
            <w:gridSpan w:val="2"/>
            <w:vMerge/>
            <w:vAlign w:val="center"/>
            <w:hideMark/>
          </w:tcPr>
          <w:p w:rsidR="00EB3570" w:rsidRPr="00EB3570" w:rsidRDefault="00EB3570" w:rsidP="00EB3570">
            <w:pPr>
              <w:spacing w:after="0"/>
              <w:ind w:firstLine="0"/>
              <w:jc w:val="left"/>
              <w:rPr>
                <w:bCs/>
                <w:color w:val="000000"/>
                <w:sz w:val="16"/>
                <w:szCs w:val="16"/>
              </w:rPr>
            </w:pPr>
          </w:p>
        </w:tc>
        <w:tc>
          <w:tcPr>
            <w:tcW w:w="1701" w:type="dxa"/>
            <w:gridSpan w:val="2"/>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2025 год</w:t>
            </w:r>
          </w:p>
        </w:tc>
        <w:tc>
          <w:tcPr>
            <w:tcW w:w="1842" w:type="dxa"/>
            <w:gridSpan w:val="2"/>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2026 год</w:t>
            </w:r>
          </w:p>
        </w:tc>
        <w:tc>
          <w:tcPr>
            <w:tcW w:w="1837" w:type="dxa"/>
            <w:gridSpan w:val="2"/>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2027 год</w:t>
            </w:r>
          </w:p>
        </w:tc>
      </w:tr>
      <w:tr w:rsidR="00EB3570" w:rsidRPr="00EB3570" w:rsidTr="001C062A">
        <w:trPr>
          <w:gridAfter w:val="1"/>
          <w:wAfter w:w="17" w:type="dxa"/>
          <w:trHeight w:val="489"/>
        </w:trPr>
        <w:tc>
          <w:tcPr>
            <w:tcW w:w="2410" w:type="dxa"/>
            <w:vMerge/>
            <w:vAlign w:val="center"/>
            <w:hideMark/>
          </w:tcPr>
          <w:p w:rsidR="00EB3570" w:rsidRPr="00EB3570" w:rsidRDefault="00EB3570" w:rsidP="00EB3570">
            <w:pPr>
              <w:spacing w:after="0"/>
              <w:ind w:firstLine="0"/>
              <w:jc w:val="left"/>
              <w:rPr>
                <w:bCs/>
                <w:color w:val="000000"/>
                <w:sz w:val="16"/>
                <w:szCs w:val="16"/>
              </w:rPr>
            </w:pPr>
          </w:p>
        </w:tc>
        <w:tc>
          <w:tcPr>
            <w:tcW w:w="1134"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596"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3"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сумма,</w:t>
            </w:r>
          </w:p>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 тыс. рублей</w:t>
            </w:r>
          </w:p>
        </w:tc>
        <w:tc>
          <w:tcPr>
            <w:tcW w:w="568" w:type="dxa"/>
            <w:vAlign w:val="center"/>
            <w:hideMark/>
          </w:tcPr>
          <w:p w:rsidR="00EB3570" w:rsidRPr="00EB3570" w:rsidRDefault="00EB3570" w:rsidP="00EB3570">
            <w:pPr>
              <w:spacing w:after="0"/>
              <w:ind w:left="-12" w:firstLine="0"/>
              <w:jc w:val="center"/>
              <w:rPr>
                <w:bCs/>
                <w:color w:val="000000"/>
                <w:sz w:val="16"/>
                <w:szCs w:val="16"/>
              </w:rPr>
            </w:pPr>
            <w:r w:rsidRPr="00EB3570">
              <w:rPr>
                <w:bCs/>
                <w:color w:val="000000"/>
                <w:sz w:val="16"/>
                <w:szCs w:val="16"/>
              </w:rPr>
              <w:t>доля, %</w:t>
            </w:r>
          </w:p>
        </w:tc>
        <w:tc>
          <w:tcPr>
            <w:tcW w:w="1133"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9"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3"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4" w:type="dxa"/>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r>
      <w:tr w:rsidR="00EB3570" w:rsidRPr="00EB3570" w:rsidTr="001C062A">
        <w:trPr>
          <w:gridAfter w:val="1"/>
          <w:wAfter w:w="17" w:type="dxa"/>
          <w:trHeight w:val="278"/>
        </w:trPr>
        <w:tc>
          <w:tcPr>
            <w:tcW w:w="2410" w:type="dxa"/>
            <w:noWrap/>
            <w:vAlign w:val="center"/>
            <w:hideMark/>
          </w:tcPr>
          <w:p w:rsidR="00EB3570" w:rsidRPr="00EB3570" w:rsidRDefault="00EB3570" w:rsidP="00EB3570">
            <w:pPr>
              <w:spacing w:after="0"/>
              <w:ind w:firstLine="0"/>
              <w:rPr>
                <w:b/>
                <w:bCs/>
                <w:iCs/>
                <w:color w:val="000000"/>
                <w:sz w:val="16"/>
                <w:szCs w:val="16"/>
              </w:rPr>
            </w:pPr>
            <w:r w:rsidRPr="00EB3570">
              <w:rPr>
                <w:b/>
                <w:bCs/>
                <w:iCs/>
                <w:color w:val="000000"/>
                <w:sz w:val="16"/>
                <w:szCs w:val="16"/>
              </w:rPr>
              <w:t xml:space="preserve">НАЛОГОВЫЕ ДОХОДЫ, </w:t>
            </w:r>
          </w:p>
          <w:p w:rsidR="00EB3570" w:rsidRPr="00EB3570" w:rsidRDefault="00EB3570" w:rsidP="00EB3570">
            <w:pPr>
              <w:spacing w:after="0"/>
              <w:ind w:firstLine="0"/>
              <w:rPr>
                <w:b/>
                <w:bCs/>
                <w:iCs/>
                <w:color w:val="000000"/>
                <w:sz w:val="16"/>
                <w:szCs w:val="16"/>
              </w:rPr>
            </w:pPr>
            <w:r w:rsidRPr="00EB3570">
              <w:rPr>
                <w:bCs/>
                <w:iCs/>
                <w:color w:val="000000"/>
                <w:sz w:val="16"/>
                <w:szCs w:val="16"/>
              </w:rPr>
              <w:t>в том числе</w:t>
            </w:r>
          </w:p>
        </w:tc>
        <w:tc>
          <w:tcPr>
            <w:tcW w:w="1134" w:type="dxa"/>
            <w:vAlign w:val="center"/>
            <w:hideMark/>
          </w:tcPr>
          <w:p w:rsidR="00EB3570" w:rsidRPr="00EB3570" w:rsidRDefault="00EB3570" w:rsidP="001C2665">
            <w:pPr>
              <w:spacing w:after="0"/>
              <w:ind w:hanging="76"/>
              <w:jc w:val="right"/>
              <w:rPr>
                <w:b/>
                <w:bCs/>
                <w:iCs/>
                <w:color w:val="000000"/>
                <w:sz w:val="16"/>
                <w:szCs w:val="16"/>
              </w:rPr>
            </w:pPr>
            <w:r w:rsidRPr="00EB3570">
              <w:rPr>
                <w:b/>
                <w:bCs/>
                <w:iCs/>
                <w:color w:val="000000"/>
                <w:sz w:val="16"/>
                <w:szCs w:val="16"/>
              </w:rPr>
              <w:t>10 347 277,87</w:t>
            </w:r>
          </w:p>
        </w:tc>
        <w:tc>
          <w:tcPr>
            <w:tcW w:w="596" w:type="dxa"/>
            <w:vAlign w:val="center"/>
            <w:hideMark/>
          </w:tcPr>
          <w:p w:rsidR="00EB3570" w:rsidRPr="00EB3570" w:rsidRDefault="00EB3570" w:rsidP="001C2665">
            <w:pPr>
              <w:spacing w:after="0"/>
              <w:ind w:left="-108" w:firstLine="0"/>
              <w:jc w:val="right"/>
              <w:rPr>
                <w:b/>
                <w:bCs/>
                <w:iCs/>
                <w:color w:val="000000"/>
                <w:sz w:val="16"/>
                <w:szCs w:val="16"/>
              </w:rPr>
            </w:pPr>
            <w:r w:rsidRPr="00EB3570">
              <w:rPr>
                <w:b/>
                <w:bCs/>
                <w:iCs/>
                <w:color w:val="000000"/>
                <w:sz w:val="16"/>
                <w:szCs w:val="16"/>
              </w:rPr>
              <w:t xml:space="preserve">  100,0</w:t>
            </w:r>
          </w:p>
        </w:tc>
        <w:tc>
          <w:tcPr>
            <w:tcW w:w="1133" w:type="dxa"/>
            <w:vAlign w:val="center"/>
            <w:hideMark/>
          </w:tcPr>
          <w:p w:rsidR="00EB3570" w:rsidRPr="00EB3570" w:rsidRDefault="00EB3570" w:rsidP="001C2665">
            <w:pPr>
              <w:spacing w:after="0"/>
              <w:ind w:firstLine="0"/>
              <w:jc w:val="right"/>
              <w:rPr>
                <w:b/>
                <w:bCs/>
                <w:iCs/>
                <w:color w:val="000000"/>
                <w:sz w:val="16"/>
                <w:szCs w:val="16"/>
              </w:rPr>
            </w:pPr>
            <w:r w:rsidRPr="00EB3570">
              <w:rPr>
                <w:rFonts w:eastAsia="Calibri"/>
                <w:b/>
                <w:color w:val="000000"/>
                <w:sz w:val="14"/>
                <w:szCs w:val="14"/>
                <w:lang w:eastAsia="en-US"/>
              </w:rPr>
              <w:t>11 769 447,86</w:t>
            </w:r>
          </w:p>
        </w:tc>
        <w:tc>
          <w:tcPr>
            <w:tcW w:w="568" w:type="dxa"/>
            <w:vAlign w:val="center"/>
            <w:hideMark/>
          </w:tcPr>
          <w:p w:rsidR="00EB3570" w:rsidRPr="00EB3570" w:rsidRDefault="00EB3570" w:rsidP="001C2665">
            <w:pPr>
              <w:spacing w:after="0"/>
              <w:ind w:left="-107" w:firstLine="0"/>
              <w:jc w:val="right"/>
              <w:rPr>
                <w:b/>
                <w:bCs/>
                <w:iCs/>
                <w:color w:val="000000"/>
                <w:sz w:val="16"/>
                <w:szCs w:val="16"/>
              </w:rPr>
            </w:pPr>
            <w:r w:rsidRPr="00EB3570">
              <w:rPr>
                <w:b/>
                <w:bCs/>
                <w:iCs/>
                <w:color w:val="000000"/>
                <w:sz w:val="16"/>
                <w:szCs w:val="16"/>
              </w:rPr>
              <w:t>100,0</w:t>
            </w:r>
          </w:p>
        </w:tc>
        <w:tc>
          <w:tcPr>
            <w:tcW w:w="1133" w:type="dxa"/>
            <w:vAlign w:val="center"/>
            <w:hideMark/>
          </w:tcPr>
          <w:p w:rsidR="00EB3570" w:rsidRPr="00EB3570" w:rsidRDefault="00EB3570" w:rsidP="001C2665">
            <w:pPr>
              <w:spacing w:after="0"/>
              <w:ind w:left="-109" w:firstLine="0"/>
              <w:jc w:val="right"/>
              <w:rPr>
                <w:b/>
                <w:bCs/>
                <w:iCs/>
                <w:color w:val="000000"/>
                <w:sz w:val="16"/>
                <w:szCs w:val="16"/>
              </w:rPr>
            </w:pPr>
            <w:r w:rsidRPr="00EB3570">
              <w:rPr>
                <w:rFonts w:eastAsia="Calibri"/>
                <w:b/>
                <w:color w:val="000000"/>
                <w:sz w:val="14"/>
                <w:szCs w:val="14"/>
                <w:lang w:eastAsia="en-US"/>
              </w:rPr>
              <w:t>11 634 652,08</w:t>
            </w:r>
          </w:p>
        </w:tc>
        <w:tc>
          <w:tcPr>
            <w:tcW w:w="709" w:type="dxa"/>
            <w:vAlign w:val="center"/>
            <w:hideMark/>
          </w:tcPr>
          <w:p w:rsidR="00EB3570" w:rsidRPr="00EB3570" w:rsidRDefault="00EB3570" w:rsidP="001C2665">
            <w:pPr>
              <w:spacing w:after="0"/>
              <w:ind w:left="-109" w:firstLine="0"/>
              <w:jc w:val="right"/>
              <w:rPr>
                <w:b/>
                <w:bCs/>
                <w:iCs/>
                <w:color w:val="000000"/>
                <w:sz w:val="16"/>
                <w:szCs w:val="16"/>
              </w:rPr>
            </w:pPr>
            <w:r w:rsidRPr="00EB3570">
              <w:rPr>
                <w:b/>
                <w:bCs/>
                <w:iCs/>
                <w:color w:val="000000"/>
                <w:sz w:val="16"/>
                <w:szCs w:val="16"/>
              </w:rPr>
              <w:t>100,0</w:t>
            </w:r>
          </w:p>
        </w:tc>
        <w:tc>
          <w:tcPr>
            <w:tcW w:w="1133" w:type="dxa"/>
            <w:vAlign w:val="center"/>
            <w:hideMark/>
          </w:tcPr>
          <w:p w:rsidR="00EB3570" w:rsidRPr="00EB3570" w:rsidRDefault="00EB3570" w:rsidP="001C2665">
            <w:pPr>
              <w:spacing w:after="0"/>
              <w:ind w:left="-109" w:firstLine="0"/>
              <w:jc w:val="right"/>
              <w:rPr>
                <w:b/>
                <w:bCs/>
                <w:iCs/>
                <w:color w:val="000000"/>
                <w:sz w:val="16"/>
                <w:szCs w:val="16"/>
              </w:rPr>
            </w:pPr>
            <w:r w:rsidRPr="00EB3570">
              <w:rPr>
                <w:rFonts w:eastAsia="Calibri"/>
                <w:b/>
                <w:color w:val="000000"/>
                <w:sz w:val="14"/>
                <w:szCs w:val="14"/>
                <w:lang w:eastAsia="en-US"/>
              </w:rPr>
              <w:t>11 876 013,75</w:t>
            </w:r>
          </w:p>
        </w:tc>
        <w:tc>
          <w:tcPr>
            <w:tcW w:w="704" w:type="dxa"/>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100,0</w:t>
            </w:r>
          </w:p>
        </w:tc>
      </w:tr>
      <w:tr w:rsidR="00EB3570" w:rsidRPr="00EB3570" w:rsidTr="001C062A">
        <w:trPr>
          <w:gridAfter w:val="1"/>
          <w:wAfter w:w="17" w:type="dxa"/>
          <w:trHeight w:val="358"/>
        </w:trPr>
        <w:tc>
          <w:tcPr>
            <w:tcW w:w="2410" w:type="dxa"/>
            <w:vAlign w:val="center"/>
            <w:hideMark/>
          </w:tcPr>
          <w:p w:rsidR="00EB3570" w:rsidRPr="00EB3570" w:rsidRDefault="00EB3570" w:rsidP="00EB3570">
            <w:pPr>
              <w:spacing w:after="0"/>
              <w:ind w:firstLine="0"/>
              <w:rPr>
                <w:bCs/>
                <w:iCs/>
                <w:color w:val="000000"/>
                <w:sz w:val="16"/>
                <w:szCs w:val="16"/>
              </w:rPr>
            </w:pPr>
            <w:r w:rsidRPr="00EB3570">
              <w:rPr>
                <w:bCs/>
                <w:iCs/>
                <w:color w:val="000000"/>
                <w:sz w:val="16"/>
                <w:szCs w:val="16"/>
              </w:rPr>
              <w:t>- налог на доходы физических лиц</w:t>
            </w:r>
          </w:p>
        </w:tc>
        <w:tc>
          <w:tcPr>
            <w:tcW w:w="1134"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7 549 499,60</w:t>
            </w:r>
          </w:p>
        </w:tc>
        <w:tc>
          <w:tcPr>
            <w:tcW w:w="596"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73,0</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8 862 345,10</w:t>
            </w:r>
          </w:p>
        </w:tc>
        <w:tc>
          <w:tcPr>
            <w:tcW w:w="568"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75,3</w:t>
            </w:r>
          </w:p>
        </w:tc>
        <w:tc>
          <w:tcPr>
            <w:tcW w:w="1133" w:type="dxa"/>
            <w:noWrap/>
            <w:vAlign w:val="center"/>
            <w:hideMark/>
          </w:tcPr>
          <w:p w:rsidR="00EB3570" w:rsidRPr="00EB3570" w:rsidRDefault="00EB3570" w:rsidP="001C2665">
            <w:pPr>
              <w:spacing w:after="0"/>
              <w:ind w:left="-109" w:firstLine="0"/>
              <w:jc w:val="right"/>
              <w:rPr>
                <w:bCs/>
                <w:iCs/>
                <w:color w:val="000000"/>
                <w:sz w:val="16"/>
                <w:szCs w:val="16"/>
              </w:rPr>
            </w:pPr>
            <w:r w:rsidRPr="00EB3570">
              <w:rPr>
                <w:bCs/>
                <w:iCs/>
                <w:color w:val="000000"/>
                <w:sz w:val="16"/>
                <w:szCs w:val="16"/>
              </w:rPr>
              <w:t>8 643 371,43</w:t>
            </w:r>
          </w:p>
        </w:tc>
        <w:tc>
          <w:tcPr>
            <w:tcW w:w="709"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74,3</w:t>
            </w:r>
          </w:p>
        </w:tc>
        <w:tc>
          <w:tcPr>
            <w:tcW w:w="1133" w:type="dxa"/>
            <w:noWrap/>
            <w:vAlign w:val="center"/>
            <w:hideMark/>
          </w:tcPr>
          <w:p w:rsidR="00EB3570" w:rsidRPr="00EB3570" w:rsidRDefault="00EB3570" w:rsidP="001C2665">
            <w:pPr>
              <w:spacing w:after="0"/>
              <w:ind w:left="-109" w:firstLine="0"/>
              <w:jc w:val="right"/>
              <w:rPr>
                <w:bCs/>
                <w:iCs/>
                <w:color w:val="000000"/>
                <w:sz w:val="16"/>
                <w:szCs w:val="16"/>
              </w:rPr>
            </w:pPr>
            <w:r w:rsidRPr="00EB3570">
              <w:rPr>
                <w:bCs/>
                <w:iCs/>
                <w:color w:val="000000"/>
                <w:sz w:val="16"/>
                <w:szCs w:val="16"/>
              </w:rPr>
              <w:t>8 860 003,94</w:t>
            </w:r>
          </w:p>
        </w:tc>
        <w:tc>
          <w:tcPr>
            <w:tcW w:w="704"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74,6</w:t>
            </w:r>
          </w:p>
        </w:tc>
      </w:tr>
      <w:tr w:rsidR="00EB3570" w:rsidRPr="00EB3570" w:rsidTr="001C062A">
        <w:trPr>
          <w:gridAfter w:val="1"/>
          <w:wAfter w:w="17" w:type="dxa"/>
          <w:trHeight w:val="581"/>
        </w:trPr>
        <w:tc>
          <w:tcPr>
            <w:tcW w:w="2410" w:type="dxa"/>
            <w:vAlign w:val="center"/>
            <w:hideMark/>
          </w:tcPr>
          <w:p w:rsidR="00EB3570" w:rsidRPr="00EB3570" w:rsidRDefault="00EB3570" w:rsidP="00EB3570">
            <w:pPr>
              <w:spacing w:after="0"/>
              <w:ind w:firstLine="0"/>
              <w:rPr>
                <w:bCs/>
                <w:iCs/>
                <w:color w:val="000000"/>
                <w:sz w:val="16"/>
                <w:szCs w:val="16"/>
              </w:rPr>
            </w:pPr>
            <w:r w:rsidRPr="00EB3570">
              <w:rPr>
                <w:bCs/>
                <w:iCs/>
                <w:color w:val="000000"/>
                <w:sz w:val="16"/>
                <w:szCs w:val="16"/>
              </w:rPr>
              <w:t>- акцизы по подакцизным товарам (продукции), произво-димым на территории РФ</w:t>
            </w:r>
          </w:p>
        </w:tc>
        <w:tc>
          <w:tcPr>
            <w:tcW w:w="1134"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52 152,27</w:t>
            </w:r>
          </w:p>
        </w:tc>
        <w:tc>
          <w:tcPr>
            <w:tcW w:w="596"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0,5</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55 676,76</w:t>
            </w:r>
          </w:p>
        </w:tc>
        <w:tc>
          <w:tcPr>
            <w:tcW w:w="568"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0,5</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57 398,65</w:t>
            </w:r>
          </w:p>
        </w:tc>
        <w:tc>
          <w:tcPr>
            <w:tcW w:w="709"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0,5</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78 353,81</w:t>
            </w:r>
          </w:p>
        </w:tc>
        <w:tc>
          <w:tcPr>
            <w:tcW w:w="704"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0,7</w:t>
            </w:r>
          </w:p>
        </w:tc>
      </w:tr>
      <w:tr w:rsidR="00EB3570" w:rsidRPr="00EB3570" w:rsidTr="001C062A">
        <w:trPr>
          <w:gridAfter w:val="1"/>
          <w:wAfter w:w="17" w:type="dxa"/>
          <w:trHeight w:val="340"/>
        </w:trPr>
        <w:tc>
          <w:tcPr>
            <w:tcW w:w="2410" w:type="dxa"/>
            <w:vAlign w:val="center"/>
            <w:hideMark/>
          </w:tcPr>
          <w:p w:rsidR="00EB3570" w:rsidRPr="00EB3570" w:rsidRDefault="00EB3570" w:rsidP="00EB3570">
            <w:pPr>
              <w:spacing w:after="0"/>
              <w:ind w:firstLine="0"/>
              <w:rPr>
                <w:bCs/>
                <w:iCs/>
                <w:color w:val="000000"/>
                <w:sz w:val="16"/>
                <w:szCs w:val="16"/>
              </w:rPr>
            </w:pPr>
            <w:r w:rsidRPr="00EB3570">
              <w:rPr>
                <w:bCs/>
                <w:iCs/>
                <w:color w:val="000000"/>
                <w:sz w:val="16"/>
                <w:szCs w:val="16"/>
              </w:rPr>
              <w:t>- налоги на совокупный доход</w:t>
            </w:r>
          </w:p>
        </w:tc>
        <w:tc>
          <w:tcPr>
            <w:tcW w:w="1134"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2 047 343,00</w:t>
            </w:r>
          </w:p>
        </w:tc>
        <w:tc>
          <w:tcPr>
            <w:tcW w:w="596"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19,8</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2 080 365,00</w:t>
            </w:r>
          </w:p>
        </w:tc>
        <w:tc>
          <w:tcPr>
            <w:tcW w:w="568"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17,7</w:t>
            </w:r>
          </w:p>
        </w:tc>
        <w:tc>
          <w:tcPr>
            <w:tcW w:w="1133" w:type="dxa"/>
            <w:noWrap/>
            <w:vAlign w:val="center"/>
            <w:hideMark/>
          </w:tcPr>
          <w:p w:rsidR="00EB3570" w:rsidRPr="00EB3570" w:rsidRDefault="00EB3570" w:rsidP="001C2665">
            <w:pPr>
              <w:spacing w:after="0"/>
              <w:ind w:left="-109" w:firstLine="0"/>
              <w:jc w:val="right"/>
              <w:rPr>
                <w:bCs/>
                <w:iCs/>
                <w:color w:val="000000"/>
                <w:sz w:val="16"/>
                <w:szCs w:val="16"/>
              </w:rPr>
            </w:pPr>
            <w:r w:rsidRPr="00EB3570">
              <w:rPr>
                <w:bCs/>
                <w:iCs/>
                <w:color w:val="000000"/>
                <w:sz w:val="16"/>
                <w:szCs w:val="16"/>
              </w:rPr>
              <w:t>2 089 388,00</w:t>
            </w:r>
          </w:p>
        </w:tc>
        <w:tc>
          <w:tcPr>
            <w:tcW w:w="709"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 xml:space="preserve">  18,0</w:t>
            </w:r>
          </w:p>
        </w:tc>
        <w:tc>
          <w:tcPr>
            <w:tcW w:w="1133" w:type="dxa"/>
            <w:noWrap/>
            <w:vAlign w:val="center"/>
            <w:hideMark/>
          </w:tcPr>
          <w:p w:rsidR="00EB3570" w:rsidRPr="00EB3570" w:rsidRDefault="00EB3570" w:rsidP="001C2665">
            <w:pPr>
              <w:spacing w:after="0"/>
              <w:ind w:left="-107" w:firstLine="0"/>
              <w:jc w:val="right"/>
              <w:rPr>
                <w:bCs/>
                <w:iCs/>
                <w:color w:val="000000"/>
                <w:sz w:val="16"/>
                <w:szCs w:val="16"/>
              </w:rPr>
            </w:pPr>
            <w:r w:rsidRPr="00EB3570">
              <w:rPr>
                <w:bCs/>
                <w:iCs/>
                <w:color w:val="000000"/>
                <w:sz w:val="16"/>
                <w:szCs w:val="16"/>
              </w:rPr>
              <w:t>2 091 459,00</w:t>
            </w:r>
          </w:p>
        </w:tc>
        <w:tc>
          <w:tcPr>
            <w:tcW w:w="704"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17,6</w:t>
            </w:r>
          </w:p>
        </w:tc>
      </w:tr>
      <w:tr w:rsidR="00EB3570" w:rsidRPr="00EB3570" w:rsidTr="001C062A">
        <w:trPr>
          <w:gridAfter w:val="1"/>
          <w:wAfter w:w="17" w:type="dxa"/>
          <w:trHeight w:val="283"/>
        </w:trPr>
        <w:tc>
          <w:tcPr>
            <w:tcW w:w="2410" w:type="dxa"/>
            <w:vAlign w:val="center"/>
            <w:hideMark/>
          </w:tcPr>
          <w:p w:rsidR="00EB3570" w:rsidRPr="00EB3570" w:rsidRDefault="00EB3570" w:rsidP="00EB3570">
            <w:pPr>
              <w:spacing w:after="0"/>
              <w:ind w:firstLine="0"/>
              <w:rPr>
                <w:bCs/>
                <w:iCs/>
                <w:color w:val="000000"/>
                <w:sz w:val="16"/>
                <w:szCs w:val="16"/>
              </w:rPr>
            </w:pPr>
            <w:r w:rsidRPr="00EB3570">
              <w:rPr>
                <w:bCs/>
                <w:iCs/>
                <w:color w:val="000000"/>
                <w:sz w:val="16"/>
                <w:szCs w:val="16"/>
              </w:rPr>
              <w:t>- налоги на имущество</w:t>
            </w:r>
          </w:p>
        </w:tc>
        <w:tc>
          <w:tcPr>
            <w:tcW w:w="1134"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625 438,00</w:t>
            </w:r>
          </w:p>
        </w:tc>
        <w:tc>
          <w:tcPr>
            <w:tcW w:w="596"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6,0</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689 756,00</w:t>
            </w:r>
          </w:p>
        </w:tc>
        <w:tc>
          <w:tcPr>
            <w:tcW w:w="568"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5,8</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763 089,00</w:t>
            </w:r>
          </w:p>
        </w:tc>
        <w:tc>
          <w:tcPr>
            <w:tcW w:w="709"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6,5</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764 692,00</w:t>
            </w:r>
          </w:p>
        </w:tc>
        <w:tc>
          <w:tcPr>
            <w:tcW w:w="704"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6,4</w:t>
            </w:r>
          </w:p>
        </w:tc>
      </w:tr>
      <w:tr w:rsidR="00EB3570" w:rsidRPr="00EB3570" w:rsidTr="001C062A">
        <w:trPr>
          <w:gridAfter w:val="1"/>
          <w:wAfter w:w="17" w:type="dxa"/>
          <w:trHeight w:val="337"/>
        </w:trPr>
        <w:tc>
          <w:tcPr>
            <w:tcW w:w="2410" w:type="dxa"/>
            <w:vAlign w:val="center"/>
            <w:hideMark/>
          </w:tcPr>
          <w:p w:rsidR="00EB3570" w:rsidRPr="00EB3570" w:rsidRDefault="00EB3570" w:rsidP="00EB3570">
            <w:pPr>
              <w:spacing w:after="0"/>
              <w:ind w:firstLine="0"/>
              <w:rPr>
                <w:bCs/>
                <w:iCs/>
                <w:color w:val="000000"/>
                <w:sz w:val="16"/>
                <w:szCs w:val="16"/>
              </w:rPr>
            </w:pPr>
            <w:r w:rsidRPr="00EB3570">
              <w:rPr>
                <w:bCs/>
                <w:iCs/>
                <w:color w:val="000000"/>
                <w:sz w:val="16"/>
                <w:szCs w:val="16"/>
              </w:rPr>
              <w:t>- государственная  пошлина</w:t>
            </w:r>
          </w:p>
        </w:tc>
        <w:tc>
          <w:tcPr>
            <w:tcW w:w="1134"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72 845,00</w:t>
            </w:r>
          </w:p>
        </w:tc>
        <w:tc>
          <w:tcPr>
            <w:tcW w:w="596"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0,7</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81 305,00</w:t>
            </w:r>
          </w:p>
        </w:tc>
        <w:tc>
          <w:tcPr>
            <w:tcW w:w="568"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0,7</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81 405,00</w:t>
            </w:r>
          </w:p>
        </w:tc>
        <w:tc>
          <w:tcPr>
            <w:tcW w:w="709"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0,7</w:t>
            </w:r>
          </w:p>
        </w:tc>
        <w:tc>
          <w:tcPr>
            <w:tcW w:w="1133" w:type="dxa"/>
            <w:noWrap/>
            <w:vAlign w:val="center"/>
            <w:hideMark/>
          </w:tcPr>
          <w:p w:rsidR="00EB3570" w:rsidRPr="00EB3570" w:rsidRDefault="00EB3570" w:rsidP="001C2665">
            <w:pPr>
              <w:spacing w:after="0"/>
              <w:ind w:firstLine="0"/>
              <w:jc w:val="right"/>
              <w:rPr>
                <w:bCs/>
                <w:iCs/>
                <w:color w:val="000000"/>
                <w:sz w:val="16"/>
                <w:szCs w:val="16"/>
              </w:rPr>
            </w:pPr>
            <w:r w:rsidRPr="00EB3570">
              <w:rPr>
                <w:bCs/>
                <w:iCs/>
                <w:color w:val="000000"/>
                <w:sz w:val="16"/>
                <w:szCs w:val="16"/>
              </w:rPr>
              <w:t>81 505,00</w:t>
            </w:r>
          </w:p>
        </w:tc>
        <w:tc>
          <w:tcPr>
            <w:tcW w:w="704" w:type="dxa"/>
            <w:noWrap/>
            <w:vAlign w:val="center"/>
          </w:tcPr>
          <w:p w:rsidR="00EB3570" w:rsidRPr="00EB3570" w:rsidRDefault="00EB3570" w:rsidP="001C2665">
            <w:pPr>
              <w:spacing w:after="0"/>
              <w:ind w:firstLine="0"/>
              <w:jc w:val="right"/>
              <w:rPr>
                <w:bCs/>
                <w:iCs/>
                <w:sz w:val="16"/>
                <w:szCs w:val="16"/>
              </w:rPr>
            </w:pPr>
            <w:r w:rsidRPr="00EB3570">
              <w:rPr>
                <w:bCs/>
                <w:iCs/>
                <w:sz w:val="16"/>
                <w:szCs w:val="16"/>
              </w:rPr>
              <w:t>0,7</w:t>
            </w:r>
          </w:p>
        </w:tc>
      </w:tr>
    </w:tbl>
    <w:p w:rsidR="00EB3570" w:rsidRPr="00EB3570" w:rsidRDefault="00EB3570" w:rsidP="005C7CB6">
      <w:pPr>
        <w:spacing w:before="120" w:after="0"/>
        <w:ind w:right="-57"/>
        <w:contextualSpacing/>
        <w:rPr>
          <w:rFonts w:eastAsia="Calibri"/>
          <w:color w:val="000000"/>
          <w:sz w:val="28"/>
          <w:szCs w:val="28"/>
          <w:lang w:eastAsia="en-US"/>
        </w:rPr>
      </w:pPr>
      <w:r w:rsidRPr="00EB3570">
        <w:rPr>
          <w:b/>
          <w:color w:val="000000"/>
          <w:sz w:val="28"/>
          <w:szCs w:val="28"/>
        </w:rPr>
        <w:t>Налог на доходы физических лиц</w:t>
      </w:r>
      <w:r w:rsidRPr="00EB3570">
        <w:rPr>
          <w:rFonts w:eastAsia="Calibri"/>
          <w:color w:val="000000"/>
          <w:sz w:val="28"/>
          <w:szCs w:val="28"/>
          <w:lang w:eastAsia="en-US"/>
        </w:rPr>
        <w:t xml:space="preserve"> (далее – НДФЛ) </w:t>
      </w:r>
      <w:r w:rsidRPr="00EB3570">
        <w:rPr>
          <w:sz w:val="28"/>
          <w:szCs w:val="28"/>
        </w:rPr>
        <w:t xml:space="preserve">рассчитан Межрайонной ИФНС России №6 по Ханты-Мансийскому автономному округу –Югре, </w:t>
      </w:r>
      <w:r w:rsidRPr="00EB3570">
        <w:rPr>
          <w:color w:val="000000"/>
          <w:sz w:val="28"/>
          <w:szCs w:val="28"/>
        </w:rPr>
        <w:t>исходя</w:t>
      </w:r>
      <w:r w:rsidRPr="00EB3570">
        <w:rPr>
          <w:rFonts w:eastAsia="Calibri"/>
          <w:color w:val="000000"/>
          <w:sz w:val="28"/>
          <w:szCs w:val="28"/>
          <w:lang w:eastAsia="en-US"/>
        </w:rPr>
        <w:t xml:space="preserve"> из параметров налогообложения, установленных Главой 23 Налогового кодекса Российской Федерации </w:t>
      </w:r>
      <w:r w:rsidRPr="00EB3570">
        <w:rPr>
          <w:rFonts w:eastAsia="Calibri"/>
          <w:color w:val="000000"/>
          <w:sz w:val="28"/>
          <w:szCs w:val="28"/>
        </w:rPr>
        <w:t>"</w:t>
      </w:r>
      <w:r w:rsidRPr="00EB3570">
        <w:rPr>
          <w:rFonts w:eastAsia="Calibri"/>
          <w:color w:val="000000"/>
          <w:sz w:val="28"/>
          <w:szCs w:val="28"/>
          <w:lang w:eastAsia="en-US"/>
        </w:rPr>
        <w:t>Налог на доходы физических лиц</w:t>
      </w:r>
      <w:r w:rsidRPr="00EB3570">
        <w:rPr>
          <w:rFonts w:eastAsia="Calibri"/>
          <w:color w:val="000000"/>
          <w:sz w:val="28"/>
          <w:szCs w:val="28"/>
        </w:rPr>
        <w:t xml:space="preserve">", а также </w:t>
      </w:r>
      <w:r w:rsidRPr="00EB3570">
        <w:rPr>
          <w:rFonts w:eastAsia="Calibri"/>
          <w:color w:val="000000"/>
          <w:sz w:val="28"/>
          <w:szCs w:val="28"/>
          <w:lang w:eastAsia="en-US"/>
        </w:rPr>
        <w:t>динамики налоговой базы согласно данным статистической налоговой отчетности по форме № 5-НДФЛ "Отчет о налоговой базе и структуре начислений по налогу на доходы физических лиц, удерживаемому налоговыми агентами", и динамики налоговых вычетов по налогу по данным статистической налоговой отчетности по форме № 1-ДДК "Отчет о декларировании доходов физическими лицами", с учетом:</w:t>
      </w:r>
    </w:p>
    <w:p w:rsidR="00EB3570" w:rsidRPr="00EB3570" w:rsidRDefault="00EB3570" w:rsidP="00EB3570">
      <w:pPr>
        <w:spacing w:after="0"/>
        <w:ind w:right="-58"/>
        <w:contextualSpacing/>
        <w:rPr>
          <w:rFonts w:eastAsia="Calibri"/>
          <w:color w:val="000000"/>
          <w:sz w:val="28"/>
          <w:szCs w:val="28"/>
          <w:lang w:eastAsia="en-US"/>
        </w:rPr>
      </w:pPr>
      <w:r w:rsidRPr="00EB3570">
        <w:rPr>
          <w:rFonts w:eastAsia="Calibri"/>
          <w:color w:val="000000"/>
          <w:sz w:val="28"/>
          <w:szCs w:val="28"/>
          <w:lang w:eastAsia="en-US"/>
        </w:rPr>
        <w:t>-динамики фактических поступлений по налогу за предыдущие налоговые периоды с учетом дополнительных и выпадающих доходов бюджета, уровня собираемости;</w:t>
      </w:r>
    </w:p>
    <w:p w:rsidR="00EB3570" w:rsidRPr="00EB3570" w:rsidRDefault="00EB3570" w:rsidP="00EB3570">
      <w:pPr>
        <w:spacing w:after="0"/>
        <w:ind w:right="-58"/>
        <w:contextualSpacing/>
        <w:rPr>
          <w:color w:val="000000"/>
          <w:sz w:val="28"/>
          <w:szCs w:val="28"/>
        </w:rPr>
      </w:pPr>
      <w:r w:rsidRPr="00EB3570">
        <w:rPr>
          <w:rFonts w:eastAsia="Calibri"/>
          <w:color w:val="000000"/>
          <w:sz w:val="28"/>
          <w:szCs w:val="28"/>
          <w:lang w:eastAsia="en-US"/>
        </w:rPr>
        <w:t xml:space="preserve">-показателей </w:t>
      </w:r>
      <w:r w:rsidRPr="00EB3570">
        <w:rPr>
          <w:color w:val="000000"/>
          <w:sz w:val="28"/>
          <w:szCs w:val="28"/>
        </w:rPr>
        <w:t>прогноза роста номинальной заработной платы, предусмотренных прогнозом социально-экономического развития;</w:t>
      </w:r>
    </w:p>
    <w:p w:rsidR="00EB3570" w:rsidRPr="00EB3570" w:rsidRDefault="00EB3570" w:rsidP="00EB3570">
      <w:pPr>
        <w:spacing w:after="0"/>
        <w:ind w:right="-58"/>
        <w:contextualSpacing/>
        <w:rPr>
          <w:rFonts w:eastAsia="Calibri"/>
          <w:color w:val="000000"/>
          <w:sz w:val="28"/>
          <w:szCs w:val="28"/>
          <w:lang w:eastAsia="en-US"/>
        </w:rPr>
      </w:pPr>
      <w:r w:rsidRPr="00EB3570">
        <w:rPr>
          <w:rFonts w:eastAsia="Calibri"/>
          <w:color w:val="000000"/>
          <w:sz w:val="28"/>
          <w:szCs w:val="28"/>
          <w:lang w:eastAsia="en-US"/>
        </w:rPr>
        <w:t>-уровня ожидаемой оценки поступлений за 2024 год,</w:t>
      </w:r>
    </w:p>
    <w:p w:rsidR="00EB3570" w:rsidRPr="00EB3570" w:rsidRDefault="00EB3570" w:rsidP="00EB3570">
      <w:pPr>
        <w:spacing w:after="0"/>
        <w:contextualSpacing/>
        <w:rPr>
          <w:color w:val="000000"/>
          <w:sz w:val="28"/>
          <w:szCs w:val="28"/>
        </w:rPr>
      </w:pPr>
      <w:r w:rsidRPr="00EB3570">
        <w:rPr>
          <w:color w:val="000000"/>
          <w:sz w:val="28"/>
          <w:szCs w:val="28"/>
        </w:rPr>
        <w:t xml:space="preserve">- </w:t>
      </w:r>
      <w:r w:rsidRPr="00EB3570">
        <w:rPr>
          <w:rFonts w:eastAsia="Calibri"/>
          <w:color w:val="000000"/>
          <w:sz w:val="28"/>
          <w:szCs w:val="28"/>
          <w:lang w:eastAsia="en-US"/>
        </w:rPr>
        <w:t xml:space="preserve">нормативов </w:t>
      </w:r>
      <w:r w:rsidRPr="00EB3570">
        <w:rPr>
          <w:color w:val="000000"/>
          <w:sz w:val="28"/>
          <w:szCs w:val="28"/>
        </w:rPr>
        <w:t>зачисления налога в бюджет города, согласно положениям статьи 3 закона Ханты-Мансийского автономного округа – Югры от 10.10.2008 №132-оз "О межбюджетных отношениях в Ханты-Мансийском автономном округе – Югре (далее – Закон 132-оз);</w:t>
      </w:r>
    </w:p>
    <w:p w:rsidR="00EB3570" w:rsidRPr="00EB3570" w:rsidRDefault="00EB3570" w:rsidP="00EB3570">
      <w:pPr>
        <w:tabs>
          <w:tab w:val="left" w:pos="993"/>
          <w:tab w:val="left" w:pos="1134"/>
        </w:tabs>
        <w:spacing w:after="0"/>
        <w:rPr>
          <w:color w:val="000000"/>
          <w:sz w:val="28"/>
          <w:szCs w:val="28"/>
        </w:rPr>
      </w:pPr>
      <w:r w:rsidRPr="00EB3570">
        <w:rPr>
          <w:color w:val="000000"/>
          <w:sz w:val="28"/>
          <w:szCs w:val="28"/>
        </w:rPr>
        <w:lastRenderedPageBreak/>
        <w:t xml:space="preserve">- суммы замещаемой дотации на выравнивание </w:t>
      </w:r>
      <w:r w:rsidRPr="00EB3570">
        <w:rPr>
          <w:sz w:val="28"/>
          <w:szCs w:val="28"/>
        </w:rPr>
        <w:t xml:space="preserve">бюджетной обеспеченности </w:t>
      </w:r>
      <w:r w:rsidRPr="00EB3570">
        <w:rPr>
          <w:color w:val="000000"/>
          <w:sz w:val="28"/>
          <w:szCs w:val="28"/>
        </w:rPr>
        <w:t xml:space="preserve">муниципальных районов (городских округов) </w:t>
      </w:r>
      <w:r w:rsidRPr="00EB3570">
        <w:rPr>
          <w:sz w:val="28"/>
          <w:szCs w:val="28"/>
        </w:rPr>
        <w:t xml:space="preserve">дополнительными нормативами отчислений от НДФЛ в соответствии с </w:t>
      </w:r>
      <w:r w:rsidRPr="00EB3570">
        <w:rPr>
          <w:color w:val="000000"/>
          <w:sz w:val="28"/>
          <w:szCs w:val="28"/>
        </w:rPr>
        <w:t>решением Думы города Нижневартовска от 04.10.2024 №466 "О согласовании полной замены дотации на выравнивание бюджетной обеспеченности муниципальных районов (городских округов) дополнительными нормативами отчислений от налога на доходы физических лиц на 2025 год и на плановый период 2026 и 2027 годов".</w:t>
      </w:r>
    </w:p>
    <w:p w:rsidR="00EB3570" w:rsidRPr="00EB3570" w:rsidRDefault="00EB3570" w:rsidP="00EB3570">
      <w:pPr>
        <w:suppressAutoHyphens/>
        <w:spacing w:after="0"/>
        <w:ind w:firstLine="567"/>
        <w:rPr>
          <w:sz w:val="28"/>
          <w:szCs w:val="28"/>
        </w:rPr>
      </w:pPr>
      <w:r w:rsidRPr="00EB3570">
        <w:rPr>
          <w:sz w:val="28"/>
          <w:szCs w:val="28"/>
        </w:rPr>
        <w:t>Введение с 2025 года прогрессивной шкалы НДФЛ с максимальной ставкой 22% существенно не повлияет на поступления данного налога в бюджет города, поскольку одновременно были скорректированы нормативы зачисления НДФЛ по повышенным ставкам в пользу федерального бюджета. Также "северные надбавки" для целей исчисления НДФЛ выделены в самостоятельную налоговую базу и подлежат обложению НДФЛ, как и ранее, по двухступенчатой шкале: 13% — если сумма налоговой базы за налоговый период составляет не более 5 миллионов рублей, и 15% — с суммы налоговой базы, превышающей 5 миллионов рублей.</w:t>
      </w:r>
    </w:p>
    <w:p w:rsidR="00EB3570" w:rsidRPr="00EB3570" w:rsidRDefault="00EB3570" w:rsidP="00EB3570">
      <w:pPr>
        <w:suppressAutoHyphens/>
        <w:spacing w:after="0"/>
        <w:ind w:firstLine="567"/>
        <w:rPr>
          <w:sz w:val="28"/>
          <w:szCs w:val="28"/>
        </w:rPr>
      </w:pPr>
      <w:r w:rsidRPr="00EB3570">
        <w:rPr>
          <w:color w:val="000000"/>
          <w:sz w:val="28"/>
          <w:szCs w:val="28"/>
        </w:rPr>
        <w:t xml:space="preserve">Прогноз поступлений доходов от уплаты </w:t>
      </w:r>
      <w:r w:rsidRPr="00EB3570">
        <w:rPr>
          <w:b/>
          <w:color w:val="000000"/>
          <w:sz w:val="28"/>
          <w:szCs w:val="28"/>
        </w:rPr>
        <w:t xml:space="preserve">акцизов по подакцизным товарам (продукции), производимым на территории Российской Федерации, </w:t>
      </w:r>
      <w:r w:rsidRPr="00EB3570">
        <w:rPr>
          <w:sz w:val="28"/>
          <w:szCs w:val="28"/>
        </w:rPr>
        <w:t>определен с ростом: в сумме 55 676,76 тыс. рублей на 2025 год, 57 398,65 тыс. рублей на 2026 год и 78 353,81 тыс. рублей на 2027 год с учетом изменения объемов акцизов на нефтепродукты и налоговых ставок, по которым планируется зачисление акцизов в бюджет автономного округа в соответствии с проектом федерального закона "О федеральном бюджете на 2025 год и на плановый период 2026 и 2027 годов".</w:t>
      </w:r>
    </w:p>
    <w:p w:rsidR="00EB3570" w:rsidRPr="00EB3570" w:rsidRDefault="00EB3570" w:rsidP="00EB3570">
      <w:pPr>
        <w:rPr>
          <w:rFonts w:eastAsia="Calibri"/>
          <w:color w:val="000000"/>
          <w:sz w:val="28"/>
          <w:szCs w:val="28"/>
          <w:shd w:val="clear" w:color="auto" w:fill="FFFFFF"/>
          <w:lang w:eastAsia="en-US"/>
        </w:rPr>
      </w:pPr>
      <w:r w:rsidRPr="00EB3570">
        <w:rPr>
          <w:rFonts w:eastAsia="Calibri"/>
          <w:sz w:val="28"/>
          <w:szCs w:val="28"/>
          <w:lang w:eastAsia="en-US"/>
        </w:rPr>
        <w:t xml:space="preserve">Прогноз </w:t>
      </w:r>
      <w:r w:rsidRPr="00EB3570">
        <w:rPr>
          <w:rFonts w:eastAsia="Calibri"/>
          <w:b/>
          <w:sz w:val="28"/>
          <w:szCs w:val="28"/>
          <w:lang w:eastAsia="en-US"/>
        </w:rPr>
        <w:t>налогов на совокупный доход</w:t>
      </w:r>
      <w:r w:rsidRPr="00EB3570">
        <w:rPr>
          <w:rFonts w:eastAsia="Calibri"/>
          <w:sz w:val="28"/>
          <w:szCs w:val="28"/>
          <w:lang w:eastAsia="en-US"/>
        </w:rPr>
        <w:t xml:space="preserve"> осуществлен по видам </w:t>
      </w:r>
      <w:r w:rsidRPr="00EB3570">
        <w:rPr>
          <w:rFonts w:eastAsia="Calibri"/>
          <w:color w:val="000000"/>
          <w:sz w:val="28"/>
          <w:szCs w:val="28"/>
          <w:lang w:eastAsia="en-US"/>
        </w:rPr>
        <w:t>налогов специальных налоговых режимов, их объемы представлены в таблице.</w:t>
      </w:r>
      <w:r w:rsidRPr="00EB3570">
        <w:rPr>
          <w:rFonts w:eastAsia="Calibri"/>
          <w:color w:val="000000"/>
          <w:sz w:val="28"/>
          <w:szCs w:val="28"/>
          <w:shd w:val="clear" w:color="auto" w:fill="FFFFFF"/>
          <w:lang w:eastAsia="en-US"/>
        </w:rPr>
        <w:t xml:space="preserve"> </w:t>
      </w:r>
    </w:p>
    <w:tbl>
      <w:tblPr>
        <w:tblW w:w="9530" w:type="dxa"/>
        <w:tblInd w:w="108" w:type="dxa"/>
        <w:tblLayout w:type="fixed"/>
        <w:tblLook w:val="04A0" w:firstRow="1" w:lastRow="0" w:firstColumn="1" w:lastColumn="0" w:noHBand="0" w:noVBand="1"/>
      </w:tblPr>
      <w:tblGrid>
        <w:gridCol w:w="2155"/>
        <w:gridCol w:w="1134"/>
        <w:gridCol w:w="709"/>
        <w:gridCol w:w="1134"/>
        <w:gridCol w:w="715"/>
        <w:gridCol w:w="1134"/>
        <w:gridCol w:w="708"/>
        <w:gridCol w:w="1129"/>
        <w:gridCol w:w="712"/>
      </w:tblGrid>
      <w:tr w:rsidR="00EB3570" w:rsidRPr="00EB3570" w:rsidTr="001C062A">
        <w:trPr>
          <w:trHeight w:val="300"/>
        </w:trPr>
        <w:tc>
          <w:tcPr>
            <w:tcW w:w="2155"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Наименование доходного источника</w:t>
            </w:r>
          </w:p>
        </w:tc>
        <w:tc>
          <w:tcPr>
            <w:tcW w:w="1843"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Оценка 2024 года</w:t>
            </w:r>
          </w:p>
        </w:tc>
        <w:tc>
          <w:tcPr>
            <w:tcW w:w="5532" w:type="dxa"/>
            <w:gridSpan w:val="6"/>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Прогноз</w:t>
            </w:r>
          </w:p>
        </w:tc>
      </w:tr>
      <w:tr w:rsidR="00EB3570" w:rsidRPr="00EB3570" w:rsidTr="001C062A">
        <w:trPr>
          <w:trHeight w:val="300"/>
        </w:trPr>
        <w:tc>
          <w:tcPr>
            <w:tcW w:w="2155"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843"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849"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2025 год</w:t>
            </w: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2026 год</w:t>
            </w:r>
          </w:p>
        </w:tc>
        <w:tc>
          <w:tcPr>
            <w:tcW w:w="1841"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2027 год</w:t>
            </w:r>
          </w:p>
        </w:tc>
      </w:tr>
      <w:tr w:rsidR="00EB3570" w:rsidRPr="00EB3570" w:rsidTr="001C062A">
        <w:trPr>
          <w:trHeight w:val="372"/>
        </w:trPr>
        <w:tc>
          <w:tcPr>
            <w:tcW w:w="2155"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сумма,</w:t>
            </w:r>
          </w:p>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 тыс. рублей</w:t>
            </w:r>
          </w:p>
        </w:tc>
        <w:tc>
          <w:tcPr>
            <w:tcW w:w="715"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2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12"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r>
      <w:tr w:rsidR="00EB3570" w:rsidRPr="00EB3570" w:rsidTr="001C062A">
        <w:trPr>
          <w:trHeight w:val="581"/>
        </w:trPr>
        <w:tc>
          <w:tcPr>
            <w:tcW w:w="2155"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
                <w:bCs/>
                <w:iCs/>
                <w:color w:val="000000"/>
                <w:sz w:val="16"/>
                <w:szCs w:val="16"/>
              </w:rPr>
            </w:pPr>
            <w:r w:rsidRPr="00EB3570">
              <w:rPr>
                <w:b/>
                <w:bCs/>
                <w:iCs/>
                <w:color w:val="000000"/>
                <w:sz w:val="16"/>
                <w:szCs w:val="16"/>
              </w:rPr>
              <w:t>НАЛОГИ НА СОВОКУПНЫЙ ДОХОД</w:t>
            </w:r>
            <w:r w:rsidRPr="00EB3570">
              <w:rPr>
                <w:bCs/>
                <w:iCs/>
                <w:color w:val="000000"/>
                <w:sz w:val="16"/>
                <w:szCs w:val="16"/>
              </w:rPr>
              <w:t>, в том числе:</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right="-108" w:firstLine="0"/>
              <w:jc w:val="right"/>
              <w:rPr>
                <w:b/>
                <w:bCs/>
                <w:iCs/>
                <w:color w:val="000000"/>
                <w:sz w:val="16"/>
                <w:szCs w:val="16"/>
              </w:rPr>
            </w:pPr>
            <w:r w:rsidRPr="00EB3570">
              <w:rPr>
                <w:b/>
                <w:bCs/>
                <w:iCs/>
                <w:color w:val="000000"/>
                <w:sz w:val="16"/>
                <w:szCs w:val="16"/>
              </w:rPr>
              <w:t>2 047 343,00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100,0</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2 080 365,00</w:t>
            </w:r>
          </w:p>
        </w:tc>
        <w:tc>
          <w:tcPr>
            <w:tcW w:w="715"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100,0</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left="-109" w:firstLine="0"/>
              <w:jc w:val="right"/>
              <w:rPr>
                <w:b/>
                <w:bCs/>
                <w:iCs/>
                <w:color w:val="000000"/>
                <w:sz w:val="16"/>
                <w:szCs w:val="16"/>
              </w:rPr>
            </w:pPr>
            <w:r w:rsidRPr="00EB3570">
              <w:rPr>
                <w:b/>
                <w:bCs/>
                <w:iCs/>
                <w:color w:val="000000"/>
                <w:sz w:val="16"/>
                <w:szCs w:val="16"/>
              </w:rPr>
              <w:t>2 089 388,00</w:t>
            </w:r>
          </w:p>
        </w:tc>
        <w:tc>
          <w:tcPr>
            <w:tcW w:w="708"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100,0</w:t>
            </w:r>
          </w:p>
        </w:tc>
        <w:tc>
          <w:tcPr>
            <w:tcW w:w="112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left="-107" w:firstLine="0"/>
              <w:jc w:val="right"/>
              <w:rPr>
                <w:b/>
                <w:bCs/>
                <w:iCs/>
                <w:color w:val="000000"/>
                <w:sz w:val="16"/>
                <w:szCs w:val="16"/>
              </w:rPr>
            </w:pPr>
            <w:r w:rsidRPr="00EB3570">
              <w:rPr>
                <w:b/>
                <w:bCs/>
                <w:iCs/>
                <w:color w:val="000000"/>
                <w:sz w:val="16"/>
                <w:szCs w:val="16"/>
              </w:rPr>
              <w:t>2 091 459,00</w:t>
            </w:r>
          </w:p>
        </w:tc>
        <w:tc>
          <w:tcPr>
            <w:tcW w:w="712"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100,0</w:t>
            </w:r>
          </w:p>
        </w:tc>
      </w:tr>
      <w:tr w:rsidR="00EB3570" w:rsidRPr="00EB3570" w:rsidTr="001C062A">
        <w:trPr>
          <w:trHeight w:val="571"/>
        </w:trPr>
        <w:tc>
          <w:tcPr>
            <w:tcW w:w="2155" w:type="dxa"/>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color w:val="000000"/>
                <w:sz w:val="16"/>
                <w:szCs w:val="16"/>
              </w:rPr>
            </w:pPr>
            <w:r w:rsidRPr="00EB3570">
              <w:rPr>
                <w:color w:val="000000"/>
                <w:sz w:val="16"/>
                <w:szCs w:val="16"/>
              </w:rPr>
              <w:t>- налог, взимаемый в связи с применением упрощенной системы налогообложения</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B3570" w:rsidRPr="00EB3570" w:rsidRDefault="00EB3570" w:rsidP="001C2665">
            <w:pPr>
              <w:spacing w:after="0"/>
              <w:ind w:left="-109" w:right="-108" w:firstLine="0"/>
              <w:jc w:val="right"/>
              <w:rPr>
                <w:color w:val="000000"/>
                <w:sz w:val="16"/>
                <w:szCs w:val="16"/>
              </w:rPr>
            </w:pPr>
            <w:r w:rsidRPr="00EB3570">
              <w:rPr>
                <w:color w:val="000000"/>
                <w:sz w:val="16"/>
                <w:szCs w:val="16"/>
              </w:rPr>
              <w:t>1 971 880,00</w:t>
            </w:r>
          </w:p>
        </w:tc>
        <w:tc>
          <w:tcPr>
            <w:tcW w:w="709"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96,3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2 004 422,00</w:t>
            </w:r>
          </w:p>
        </w:tc>
        <w:tc>
          <w:tcPr>
            <w:tcW w:w="715"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96,3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B3570" w:rsidRPr="00EB3570" w:rsidRDefault="00EB3570" w:rsidP="001C2665">
            <w:pPr>
              <w:spacing w:after="0"/>
              <w:ind w:left="-109" w:firstLine="0"/>
              <w:jc w:val="right"/>
              <w:rPr>
                <w:color w:val="000000"/>
                <w:sz w:val="16"/>
                <w:szCs w:val="16"/>
              </w:rPr>
            </w:pPr>
            <w:r w:rsidRPr="00EB3570">
              <w:rPr>
                <w:color w:val="000000"/>
                <w:sz w:val="16"/>
                <w:szCs w:val="16"/>
              </w:rPr>
              <w:t>2 012 753,00</w:t>
            </w:r>
          </w:p>
        </w:tc>
        <w:tc>
          <w:tcPr>
            <w:tcW w:w="708"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96,3</w:t>
            </w:r>
          </w:p>
        </w:tc>
        <w:tc>
          <w:tcPr>
            <w:tcW w:w="1129" w:type="dxa"/>
            <w:tcBorders>
              <w:top w:val="single" w:sz="4" w:space="0" w:color="auto"/>
              <w:left w:val="single" w:sz="4" w:space="0" w:color="auto"/>
              <w:bottom w:val="single" w:sz="4" w:space="0" w:color="auto"/>
              <w:right w:val="single" w:sz="4" w:space="0" w:color="auto"/>
            </w:tcBorders>
            <w:noWrap/>
            <w:vAlign w:val="center"/>
            <w:hideMark/>
          </w:tcPr>
          <w:p w:rsidR="00EB3570" w:rsidRPr="00EB3570" w:rsidRDefault="00EB3570" w:rsidP="001C2665">
            <w:pPr>
              <w:spacing w:after="0"/>
              <w:ind w:left="-109" w:firstLine="0"/>
              <w:jc w:val="right"/>
              <w:rPr>
                <w:color w:val="000000"/>
                <w:sz w:val="16"/>
                <w:szCs w:val="16"/>
              </w:rPr>
            </w:pPr>
            <w:r w:rsidRPr="00EB3570">
              <w:rPr>
                <w:color w:val="000000"/>
                <w:sz w:val="16"/>
                <w:szCs w:val="16"/>
              </w:rPr>
              <w:t>2 014 781,00</w:t>
            </w:r>
          </w:p>
        </w:tc>
        <w:tc>
          <w:tcPr>
            <w:tcW w:w="712"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96,3</w:t>
            </w:r>
          </w:p>
        </w:tc>
      </w:tr>
      <w:tr w:rsidR="00EB3570" w:rsidRPr="00EB3570" w:rsidTr="001C062A">
        <w:trPr>
          <w:trHeight w:val="300"/>
        </w:trPr>
        <w:tc>
          <w:tcPr>
            <w:tcW w:w="2155"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right="-108" w:firstLine="0"/>
              <w:jc w:val="left"/>
              <w:rPr>
                <w:color w:val="000000"/>
                <w:sz w:val="16"/>
                <w:szCs w:val="16"/>
              </w:rPr>
            </w:pPr>
            <w:r w:rsidRPr="00EB3570">
              <w:rPr>
                <w:color w:val="000000"/>
                <w:sz w:val="16"/>
                <w:szCs w:val="16"/>
              </w:rPr>
              <w:t>- единый сельскохозяйственный налог</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1 382,00</w:t>
            </w:r>
          </w:p>
        </w:tc>
        <w:tc>
          <w:tcPr>
            <w:tcW w:w="709"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0,1</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1 390,00</w:t>
            </w:r>
          </w:p>
        </w:tc>
        <w:tc>
          <w:tcPr>
            <w:tcW w:w="715"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0,1</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1 390,00</w:t>
            </w:r>
          </w:p>
        </w:tc>
        <w:tc>
          <w:tcPr>
            <w:tcW w:w="708"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0,1</w:t>
            </w:r>
          </w:p>
        </w:tc>
        <w:tc>
          <w:tcPr>
            <w:tcW w:w="112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1 390,00</w:t>
            </w:r>
          </w:p>
        </w:tc>
        <w:tc>
          <w:tcPr>
            <w:tcW w:w="712"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0,1</w:t>
            </w:r>
          </w:p>
        </w:tc>
      </w:tr>
      <w:tr w:rsidR="00EB3570" w:rsidRPr="00EB3570" w:rsidTr="001C062A">
        <w:trPr>
          <w:trHeight w:val="559"/>
        </w:trPr>
        <w:tc>
          <w:tcPr>
            <w:tcW w:w="2155"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color w:val="000000"/>
                <w:sz w:val="16"/>
                <w:szCs w:val="16"/>
              </w:rPr>
            </w:pPr>
            <w:r w:rsidRPr="00EB3570">
              <w:rPr>
                <w:color w:val="000000"/>
                <w:sz w:val="16"/>
                <w:szCs w:val="16"/>
              </w:rPr>
              <w:t>- налог, взимаемый в связи с применением патентной системы налогообложения</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74 081,00</w:t>
            </w:r>
          </w:p>
        </w:tc>
        <w:tc>
          <w:tcPr>
            <w:tcW w:w="709"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3,6</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74 553,00</w:t>
            </w:r>
          </w:p>
        </w:tc>
        <w:tc>
          <w:tcPr>
            <w:tcW w:w="715"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3,6</w:t>
            </w:r>
          </w:p>
        </w:tc>
        <w:tc>
          <w:tcPr>
            <w:tcW w:w="1134"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75 245,00</w:t>
            </w:r>
          </w:p>
        </w:tc>
        <w:tc>
          <w:tcPr>
            <w:tcW w:w="708"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3,6</w:t>
            </w:r>
          </w:p>
        </w:tc>
        <w:tc>
          <w:tcPr>
            <w:tcW w:w="112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color w:val="000000"/>
                <w:sz w:val="16"/>
                <w:szCs w:val="16"/>
              </w:rPr>
            </w:pPr>
            <w:r w:rsidRPr="00EB3570">
              <w:rPr>
                <w:color w:val="000000"/>
                <w:sz w:val="16"/>
                <w:szCs w:val="16"/>
              </w:rPr>
              <w:t>75 288,00</w:t>
            </w:r>
          </w:p>
        </w:tc>
        <w:tc>
          <w:tcPr>
            <w:tcW w:w="712"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3,6</w:t>
            </w:r>
          </w:p>
        </w:tc>
      </w:tr>
    </w:tbl>
    <w:p w:rsidR="00EB3570" w:rsidRPr="00EB3570" w:rsidRDefault="00EB3570" w:rsidP="00EB3570">
      <w:pPr>
        <w:spacing w:before="120" w:after="0"/>
        <w:contextualSpacing/>
        <w:rPr>
          <w:color w:val="000000"/>
          <w:sz w:val="28"/>
          <w:szCs w:val="28"/>
        </w:rPr>
      </w:pPr>
      <w:r w:rsidRPr="00EB3570">
        <w:rPr>
          <w:color w:val="000000"/>
          <w:sz w:val="28"/>
          <w:szCs w:val="28"/>
        </w:rPr>
        <w:t xml:space="preserve">Прогноз </w:t>
      </w:r>
      <w:r w:rsidRPr="00EB3570">
        <w:rPr>
          <w:i/>
          <w:color w:val="000000"/>
          <w:sz w:val="28"/>
          <w:szCs w:val="28"/>
        </w:rPr>
        <w:t xml:space="preserve">налога, взимаемого в связи с применением упрощенной системы налогообложения </w:t>
      </w:r>
      <w:r w:rsidRPr="00EB3570">
        <w:rPr>
          <w:color w:val="000000"/>
          <w:sz w:val="28"/>
          <w:szCs w:val="28"/>
        </w:rPr>
        <w:t>(далее – УСН</w:t>
      </w:r>
      <w:r w:rsidRPr="00EB3570">
        <w:rPr>
          <w:i/>
          <w:color w:val="000000"/>
          <w:sz w:val="28"/>
          <w:szCs w:val="28"/>
        </w:rPr>
        <w:t>)</w:t>
      </w:r>
      <w:r w:rsidRPr="00EB3570">
        <w:rPr>
          <w:color w:val="000000"/>
          <w:sz w:val="28"/>
          <w:szCs w:val="28"/>
        </w:rPr>
        <w:t xml:space="preserve"> осуществлен исходя из параметров налогообложения, установленных Главой 26.2 Налогового кодекса Российской Федерации "Упрощенная система налогообложения" и законом Ханты-Мансийского автономного округа – Югры от 30.12.2008 №166-оз "О ставках налога, уплачиваемого в связи с применением упрощенной системы налогообложения" исходя из налоговой базы согласно данным статистической </w:t>
      </w:r>
      <w:r w:rsidRPr="00EB3570">
        <w:rPr>
          <w:color w:val="000000"/>
          <w:sz w:val="28"/>
          <w:szCs w:val="28"/>
        </w:rPr>
        <w:lastRenderedPageBreak/>
        <w:t>налоговой отчетности по форме № 5-УСН "Отчет о налоговой базе и структуре начислений по налогу, уплачиваемому в связи с применением упрощенной системы налогообложения", с учетом:</w:t>
      </w:r>
    </w:p>
    <w:p w:rsidR="00EB3570" w:rsidRPr="00EB3570" w:rsidRDefault="00EB3570" w:rsidP="00EB3570">
      <w:pPr>
        <w:spacing w:before="120" w:after="0"/>
        <w:contextualSpacing/>
        <w:rPr>
          <w:rFonts w:eastAsia="Calibri"/>
          <w:color w:val="000000"/>
          <w:sz w:val="28"/>
          <w:szCs w:val="28"/>
          <w:shd w:val="clear" w:color="auto" w:fill="FFFFFF"/>
          <w:lang w:eastAsia="en-US"/>
        </w:rPr>
      </w:pPr>
      <w:r w:rsidRPr="00EB3570">
        <w:rPr>
          <w:color w:val="000000"/>
          <w:sz w:val="28"/>
          <w:szCs w:val="28"/>
        </w:rPr>
        <w:t>-</w:t>
      </w:r>
      <w:r w:rsidRPr="00EB3570">
        <w:rPr>
          <w:rFonts w:eastAsia="Calibri"/>
          <w:color w:val="000000"/>
          <w:sz w:val="28"/>
          <w:szCs w:val="28"/>
          <w:lang w:eastAsia="en-US"/>
        </w:rPr>
        <w:t xml:space="preserve"> значений </w:t>
      </w:r>
      <w:r w:rsidRPr="00EB3570">
        <w:rPr>
          <w:rFonts w:eastAsia="Calibri"/>
          <w:color w:val="000000"/>
          <w:sz w:val="28"/>
          <w:szCs w:val="28"/>
          <w:shd w:val="clear" w:color="auto" w:fill="FFFFFF"/>
          <w:lang w:eastAsia="en-US"/>
        </w:rPr>
        <w:t>показателей</w:t>
      </w:r>
      <w:r w:rsidRPr="00EB3570">
        <w:rPr>
          <w:rFonts w:eastAsia="Calibri"/>
          <w:color w:val="000000"/>
          <w:sz w:val="28"/>
          <w:szCs w:val="28"/>
          <w:lang w:eastAsia="en-US"/>
        </w:rPr>
        <w:t xml:space="preserve">, характеризующих деятельность </w:t>
      </w:r>
      <w:r w:rsidRPr="00EB3570">
        <w:rPr>
          <w:rFonts w:eastAsia="Calibri"/>
          <w:color w:val="000000"/>
          <w:sz w:val="28"/>
          <w:szCs w:val="28"/>
          <w:shd w:val="clear" w:color="auto" w:fill="FFFFFF"/>
          <w:lang w:eastAsia="en-US"/>
        </w:rPr>
        <w:t>субъектов малого и среднего предпринимательства на территории города;</w:t>
      </w:r>
    </w:p>
    <w:p w:rsidR="00EB3570" w:rsidRPr="00EB3570" w:rsidRDefault="00EB3570" w:rsidP="00EB3570">
      <w:pPr>
        <w:spacing w:before="120" w:after="0"/>
        <w:contextualSpacing/>
        <w:rPr>
          <w:rFonts w:eastAsia="Calibri"/>
          <w:color w:val="000000"/>
          <w:sz w:val="28"/>
          <w:szCs w:val="28"/>
          <w:lang w:eastAsia="en-US"/>
        </w:rPr>
      </w:pPr>
      <w:r w:rsidRPr="00EB3570">
        <w:rPr>
          <w:rFonts w:eastAsia="Calibri"/>
          <w:color w:val="000000"/>
          <w:sz w:val="28"/>
          <w:szCs w:val="28"/>
          <w:shd w:val="clear" w:color="auto" w:fill="FFFFFF"/>
          <w:lang w:eastAsia="en-US"/>
        </w:rPr>
        <w:t>- динамики</w:t>
      </w:r>
      <w:r w:rsidRPr="00EB3570">
        <w:rPr>
          <w:rFonts w:eastAsia="Calibri"/>
          <w:color w:val="000000"/>
          <w:sz w:val="28"/>
          <w:szCs w:val="28"/>
          <w:lang w:eastAsia="en-US"/>
        </w:rPr>
        <w:t xml:space="preserve"> фактических поступлений, сложившихся за предыдущие периоды;</w:t>
      </w:r>
    </w:p>
    <w:p w:rsidR="00EB3570" w:rsidRPr="00EB3570" w:rsidRDefault="00EB3570" w:rsidP="00EB3570">
      <w:pPr>
        <w:spacing w:before="120" w:after="0"/>
        <w:contextualSpacing/>
        <w:rPr>
          <w:rFonts w:eastAsia="Calibri"/>
          <w:color w:val="000000"/>
          <w:sz w:val="28"/>
          <w:szCs w:val="28"/>
          <w:lang w:eastAsia="en-US"/>
        </w:rPr>
      </w:pPr>
      <w:r w:rsidRPr="00EB3570">
        <w:rPr>
          <w:rFonts w:eastAsia="Calibri"/>
          <w:color w:val="000000"/>
          <w:sz w:val="28"/>
          <w:szCs w:val="28"/>
          <w:lang w:eastAsia="en-US"/>
        </w:rPr>
        <w:t>- ожидаемой оценки поступлений налога в текущем периоде;</w:t>
      </w:r>
    </w:p>
    <w:p w:rsidR="00EB3570" w:rsidRPr="00EB3570" w:rsidRDefault="00EB3570" w:rsidP="00EB3570">
      <w:pPr>
        <w:spacing w:after="0"/>
        <w:rPr>
          <w:rFonts w:eastAsia="Calibri"/>
          <w:color w:val="000000"/>
          <w:sz w:val="28"/>
          <w:szCs w:val="28"/>
          <w:lang w:eastAsia="en-US"/>
        </w:rPr>
      </w:pPr>
      <w:r w:rsidRPr="00EB3570">
        <w:rPr>
          <w:rFonts w:eastAsia="Calibri"/>
          <w:color w:val="000000"/>
          <w:sz w:val="28"/>
          <w:szCs w:val="28"/>
          <w:lang w:eastAsia="en-US"/>
        </w:rPr>
        <w:t>- норматива зачисления налога в бюджет города в размере 100% в соответствии со статьей 3 Закона №132-оз.</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Новации федерального законодательства, увеличение предельно допустимой величины доходов на УСН и установление обязанности по уплате НДС оказывают разнонаправленное влияние на доходную часть бюджета города и в целом существенно не повлияют на прогнозные параметры.</w:t>
      </w:r>
    </w:p>
    <w:p w:rsidR="00EB3570" w:rsidRPr="00EB3570" w:rsidRDefault="00EB3570" w:rsidP="00EB3570">
      <w:pPr>
        <w:adjustRightInd w:val="0"/>
        <w:spacing w:after="0"/>
        <w:rPr>
          <w:color w:val="000000"/>
          <w:sz w:val="28"/>
          <w:szCs w:val="28"/>
        </w:rPr>
      </w:pPr>
      <w:r w:rsidRPr="00EB3570">
        <w:rPr>
          <w:color w:val="000000"/>
          <w:sz w:val="28"/>
          <w:szCs w:val="28"/>
        </w:rPr>
        <w:t xml:space="preserve">Прогноз </w:t>
      </w:r>
      <w:r w:rsidRPr="00EB3570">
        <w:rPr>
          <w:i/>
          <w:iCs/>
          <w:color w:val="000000"/>
          <w:sz w:val="28"/>
          <w:szCs w:val="28"/>
        </w:rPr>
        <w:t>по единому сельскохозяйственному налогу</w:t>
      </w:r>
      <w:r w:rsidRPr="00EB3570">
        <w:rPr>
          <w:color w:val="000000"/>
          <w:sz w:val="28"/>
          <w:szCs w:val="28"/>
        </w:rPr>
        <w:t xml:space="preserve"> сформирован в соответствии с главой 26.1 "Система налогообложения для сельскохозяйственных производителей (Единый сельскохозяйственный налог)" Налогового кодекса Российской Федерации и основывается на динамике налоговой базы по данным статистической налоговой отчетности по форме </w:t>
      </w:r>
      <w:r w:rsidRPr="00EB3570">
        <w:rPr>
          <w:color w:val="000000"/>
          <w:sz w:val="28"/>
          <w:szCs w:val="28"/>
        </w:rPr>
        <w:br/>
        <w:t>№ 5-ЕСХН "Отчет о налоговой базе и структуре начислений по единому сельскохозяйственному налогу", с учетом уровня ожидаемых поступлений за 2024 год, норматива зачисления налога в бюджет города в размере 100%, динамики поступлений за предыдущие периоды и отсутствия изменений объемов налоговой базы и количества налогоплательщиков.</w:t>
      </w:r>
    </w:p>
    <w:p w:rsidR="00EB3570" w:rsidRPr="00EB3570" w:rsidRDefault="00EB3570" w:rsidP="00EB3570">
      <w:pPr>
        <w:widowControl w:val="0"/>
        <w:autoSpaceDE w:val="0"/>
        <w:autoSpaceDN w:val="0"/>
        <w:adjustRightInd w:val="0"/>
        <w:spacing w:after="0"/>
        <w:rPr>
          <w:rFonts w:eastAsia="Calibri"/>
          <w:color w:val="000000"/>
          <w:sz w:val="28"/>
          <w:szCs w:val="28"/>
          <w:lang w:eastAsia="en-US"/>
        </w:rPr>
      </w:pPr>
      <w:r w:rsidRPr="00EB3570">
        <w:rPr>
          <w:rFonts w:eastAsia="Calibri"/>
          <w:color w:val="000000"/>
          <w:sz w:val="28"/>
          <w:szCs w:val="28"/>
          <w:lang w:eastAsia="en-US"/>
        </w:rPr>
        <w:t xml:space="preserve">Прогноз </w:t>
      </w:r>
      <w:r w:rsidRPr="00EB3570">
        <w:rPr>
          <w:rFonts w:eastAsia="Calibri"/>
          <w:i/>
          <w:iCs/>
          <w:color w:val="000000"/>
          <w:sz w:val="28"/>
          <w:szCs w:val="28"/>
          <w:lang w:eastAsia="en-US"/>
        </w:rPr>
        <w:t>налога, взимаемого в связи с применением патентной системы налогообложения,</w:t>
      </w:r>
      <w:r w:rsidRPr="00EB3570">
        <w:rPr>
          <w:rFonts w:eastAsia="Calibri"/>
          <w:color w:val="000000"/>
          <w:sz w:val="28"/>
          <w:szCs w:val="28"/>
          <w:lang w:eastAsia="en-US"/>
        </w:rPr>
        <w:t xml:space="preserve"> сформирован в соответствии с главой 26.5 "Патентная система налогообложения" Налогового кодекса Российской Федерации и законом Ханты-Мансийского автономного округа – Югры от 09.11.2012 № 122-оз "О патентной системе налогообложения на территории Ханты-Мансийского автономного округа – Югры", исходя из суммы исчисленного налога согласно данным статистической налоговой отчетности по форме № 1-Патент "Отчет о количестве индивидуальных предпринимателей, применяющих патентную систему налогообложения, и выданных патентов на право применения патентной системы налогообложения в разрезе видов предпринимательской деятельности", с учетом:</w:t>
      </w:r>
    </w:p>
    <w:p w:rsidR="00EB3570" w:rsidRPr="00EB3570" w:rsidRDefault="00EB3570" w:rsidP="00EB3570">
      <w:pPr>
        <w:widowControl w:val="0"/>
        <w:autoSpaceDE w:val="0"/>
        <w:autoSpaceDN w:val="0"/>
        <w:adjustRightInd w:val="0"/>
        <w:spacing w:after="0"/>
        <w:rPr>
          <w:rFonts w:eastAsia="Calibri"/>
          <w:color w:val="000000"/>
          <w:sz w:val="28"/>
          <w:szCs w:val="28"/>
          <w:lang w:eastAsia="en-US"/>
        </w:rPr>
      </w:pPr>
      <w:r w:rsidRPr="00EB3570">
        <w:rPr>
          <w:rFonts w:eastAsia="Calibri"/>
          <w:color w:val="000000"/>
          <w:sz w:val="28"/>
          <w:szCs w:val="28"/>
          <w:lang w:eastAsia="en-US"/>
        </w:rPr>
        <w:t>- сложившейся динамики поступлений за предыдущие периоды и прогноза объемов валового внутреннего продукта, разработанного Минэкономразвития России;</w:t>
      </w:r>
    </w:p>
    <w:p w:rsidR="00EB3570" w:rsidRPr="00EB3570" w:rsidRDefault="00EB3570" w:rsidP="00EB3570">
      <w:pPr>
        <w:widowControl w:val="0"/>
        <w:autoSpaceDE w:val="0"/>
        <w:autoSpaceDN w:val="0"/>
        <w:adjustRightInd w:val="0"/>
        <w:spacing w:after="0"/>
        <w:rPr>
          <w:rFonts w:eastAsia="Calibri"/>
          <w:color w:val="000000"/>
          <w:sz w:val="28"/>
          <w:szCs w:val="28"/>
          <w:lang w:eastAsia="en-US"/>
        </w:rPr>
      </w:pPr>
      <w:r w:rsidRPr="00EB3570">
        <w:rPr>
          <w:rFonts w:eastAsia="Calibri"/>
          <w:color w:val="000000"/>
          <w:sz w:val="28"/>
          <w:szCs w:val="28"/>
          <w:lang w:eastAsia="en-US"/>
        </w:rPr>
        <w:t>- предоставления права налогоплательщикам уменьшать сумму налога, уплачиваемого в связи с применением патентной системы налогообложения, на страховые платежи (взносы) и пособия по временной нетрудоспособности, начисленные за налоговый период;</w:t>
      </w:r>
    </w:p>
    <w:p w:rsidR="00EB3570" w:rsidRPr="00EB3570" w:rsidRDefault="00EB3570" w:rsidP="00EB3570">
      <w:pPr>
        <w:widowControl w:val="0"/>
        <w:autoSpaceDE w:val="0"/>
        <w:autoSpaceDN w:val="0"/>
        <w:adjustRightInd w:val="0"/>
        <w:spacing w:after="0"/>
        <w:rPr>
          <w:rFonts w:eastAsia="Calibri"/>
          <w:color w:val="000000"/>
          <w:sz w:val="28"/>
          <w:szCs w:val="28"/>
          <w:lang w:eastAsia="en-US"/>
        </w:rPr>
      </w:pPr>
      <w:r w:rsidRPr="00EB3570">
        <w:rPr>
          <w:rFonts w:eastAsia="Calibri"/>
          <w:color w:val="000000"/>
          <w:sz w:val="28"/>
          <w:szCs w:val="28"/>
          <w:lang w:eastAsia="en-US"/>
        </w:rPr>
        <w:t>- изменения срока уплаты налогоплательщиками стоимости годовых патентов (не позднее 28 декабря) в связи с вступлением в силу Федерального закона от 08.08.2024 № 259-ФЗ "О внесении изменений в части первую и вторую Налогового кодекса Российской Федерации и отдельные законодательные акты Российской Федерации о налогах и сборах".</w:t>
      </w:r>
    </w:p>
    <w:p w:rsidR="00EB3570" w:rsidRPr="00EB3570" w:rsidRDefault="00EB3570" w:rsidP="00D53530">
      <w:pPr>
        <w:widowControl w:val="0"/>
        <w:autoSpaceDE w:val="0"/>
        <w:autoSpaceDN w:val="0"/>
        <w:adjustRightInd w:val="0"/>
        <w:spacing w:before="120"/>
        <w:rPr>
          <w:rFonts w:eastAsia="TimesNewRomanPSMT"/>
          <w:color w:val="000000"/>
          <w:sz w:val="28"/>
          <w:szCs w:val="28"/>
          <w:lang w:eastAsia="en-US"/>
        </w:rPr>
      </w:pPr>
      <w:r w:rsidRPr="00EB3570">
        <w:rPr>
          <w:rFonts w:eastAsia="TimesNewRomanPSMT"/>
          <w:color w:val="000000"/>
          <w:sz w:val="28"/>
          <w:szCs w:val="28"/>
          <w:lang w:eastAsia="en-US"/>
        </w:rPr>
        <w:t xml:space="preserve">Прогноз </w:t>
      </w:r>
      <w:r w:rsidRPr="00EB3570">
        <w:rPr>
          <w:rFonts w:eastAsia="TimesNewRomanPSMT"/>
          <w:b/>
          <w:color w:val="000000"/>
          <w:sz w:val="28"/>
          <w:szCs w:val="28"/>
          <w:lang w:eastAsia="en-US"/>
        </w:rPr>
        <w:t>налогов на имущество</w:t>
      </w:r>
      <w:r w:rsidRPr="00EB3570">
        <w:rPr>
          <w:rFonts w:eastAsia="TimesNewRomanPSMT"/>
          <w:color w:val="000000"/>
          <w:sz w:val="28"/>
          <w:szCs w:val="28"/>
          <w:lang w:eastAsia="en-US"/>
        </w:rPr>
        <w:t xml:space="preserve"> осуществлен по видам налогов, их объем представлен в таблице.</w:t>
      </w:r>
    </w:p>
    <w:tbl>
      <w:tblPr>
        <w:tblW w:w="9498" w:type="dxa"/>
        <w:tblInd w:w="108" w:type="dxa"/>
        <w:tblLayout w:type="fixed"/>
        <w:tblLook w:val="04A0" w:firstRow="1" w:lastRow="0" w:firstColumn="1" w:lastColumn="0" w:noHBand="0" w:noVBand="1"/>
      </w:tblPr>
      <w:tblGrid>
        <w:gridCol w:w="2127"/>
        <w:gridCol w:w="1163"/>
        <w:gridCol w:w="679"/>
        <w:gridCol w:w="1163"/>
        <w:gridCol w:w="709"/>
        <w:gridCol w:w="1134"/>
        <w:gridCol w:w="709"/>
        <w:gridCol w:w="1133"/>
        <w:gridCol w:w="681"/>
      </w:tblGrid>
      <w:tr w:rsidR="00EB3570" w:rsidRPr="00EB3570" w:rsidTr="001C2665">
        <w:trPr>
          <w:trHeight w:val="300"/>
        </w:trPr>
        <w:tc>
          <w:tcPr>
            <w:tcW w:w="2127"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Наименование доходного источника</w:t>
            </w:r>
          </w:p>
        </w:tc>
        <w:tc>
          <w:tcPr>
            <w:tcW w:w="1842"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Оценка 2024 года</w:t>
            </w:r>
          </w:p>
        </w:tc>
        <w:tc>
          <w:tcPr>
            <w:tcW w:w="5529" w:type="dxa"/>
            <w:gridSpan w:val="6"/>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Прогноз</w:t>
            </w:r>
          </w:p>
        </w:tc>
      </w:tr>
      <w:tr w:rsidR="00EB3570" w:rsidRPr="00EB3570" w:rsidTr="001C2665">
        <w:trPr>
          <w:trHeight w:val="300"/>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842"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87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2025 год</w:t>
            </w:r>
          </w:p>
        </w:tc>
        <w:tc>
          <w:tcPr>
            <w:tcW w:w="1843"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2026 год</w:t>
            </w:r>
          </w:p>
        </w:tc>
        <w:tc>
          <w:tcPr>
            <w:tcW w:w="1814"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2027 год</w:t>
            </w:r>
          </w:p>
        </w:tc>
      </w:tr>
      <w:tr w:rsidR="00EB3570" w:rsidRPr="00EB3570" w:rsidTr="001C2665">
        <w:trPr>
          <w:trHeight w:val="443"/>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16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67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6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сумма,</w:t>
            </w:r>
          </w:p>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 тыс. рублей</w:t>
            </w:r>
          </w:p>
        </w:tc>
        <w:tc>
          <w:tcPr>
            <w:tcW w:w="7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681"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r>
      <w:tr w:rsidR="00EB3570" w:rsidRPr="00EB3570" w:rsidTr="001C2665">
        <w:trPr>
          <w:trHeight w:val="248"/>
        </w:trPr>
        <w:tc>
          <w:tcPr>
            <w:tcW w:w="2127"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
                <w:bCs/>
                <w:iCs/>
                <w:color w:val="000000"/>
                <w:sz w:val="16"/>
                <w:szCs w:val="16"/>
              </w:rPr>
            </w:pPr>
            <w:r w:rsidRPr="00EB3570">
              <w:rPr>
                <w:b/>
                <w:bCs/>
                <w:iCs/>
                <w:color w:val="000000"/>
                <w:sz w:val="16"/>
                <w:szCs w:val="16"/>
              </w:rPr>
              <w:t xml:space="preserve">НАЛОГИ НА ИМУЩЕСТВО, </w:t>
            </w:r>
          </w:p>
          <w:p w:rsidR="00EB3570" w:rsidRPr="00EB3570" w:rsidRDefault="00EB3570" w:rsidP="00EB3570">
            <w:pPr>
              <w:spacing w:after="0"/>
              <w:ind w:firstLine="0"/>
              <w:jc w:val="left"/>
              <w:rPr>
                <w:bCs/>
                <w:iCs/>
                <w:color w:val="000000"/>
                <w:sz w:val="16"/>
                <w:szCs w:val="16"/>
              </w:rPr>
            </w:pPr>
            <w:r w:rsidRPr="00EB3570">
              <w:rPr>
                <w:bCs/>
                <w:iCs/>
                <w:color w:val="000000"/>
                <w:sz w:val="16"/>
                <w:szCs w:val="16"/>
              </w:rPr>
              <w:t>в том числе:</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b/>
                <w:bCs/>
                <w:iCs/>
                <w:color w:val="000000"/>
                <w:sz w:val="16"/>
                <w:szCs w:val="16"/>
              </w:rPr>
            </w:pPr>
            <w:r w:rsidRPr="00EB3570">
              <w:rPr>
                <w:b/>
                <w:bCs/>
                <w:iCs/>
                <w:color w:val="000000"/>
                <w:sz w:val="16"/>
                <w:szCs w:val="16"/>
              </w:rPr>
              <w:t>625 438,00</w:t>
            </w:r>
          </w:p>
        </w:tc>
        <w:tc>
          <w:tcPr>
            <w:tcW w:w="67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b/>
                <w:bCs/>
                <w:iCs/>
                <w:sz w:val="16"/>
                <w:szCs w:val="16"/>
              </w:rPr>
            </w:pPr>
            <w:r w:rsidRPr="00EB3570">
              <w:rPr>
                <w:b/>
                <w:bCs/>
                <w:iCs/>
                <w:sz w:val="16"/>
                <w:szCs w:val="16"/>
              </w:rPr>
              <w:t>689 756,00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4"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b/>
                <w:bCs/>
                <w:iCs/>
                <w:sz w:val="16"/>
                <w:szCs w:val="16"/>
              </w:rPr>
            </w:pPr>
            <w:r w:rsidRPr="00EB3570">
              <w:rPr>
                <w:b/>
                <w:bCs/>
                <w:iCs/>
                <w:sz w:val="16"/>
                <w:szCs w:val="16"/>
              </w:rPr>
              <w:t>763 089,00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b/>
                <w:bCs/>
                <w:iCs/>
                <w:sz w:val="16"/>
                <w:szCs w:val="16"/>
              </w:rPr>
            </w:pPr>
            <w:r w:rsidRPr="00EB3570">
              <w:rPr>
                <w:b/>
                <w:bCs/>
                <w:iCs/>
                <w:sz w:val="16"/>
                <w:szCs w:val="16"/>
              </w:rPr>
              <w:t>764 692,00</w:t>
            </w:r>
          </w:p>
        </w:tc>
        <w:tc>
          <w:tcPr>
            <w:tcW w:w="681"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b/>
                <w:bCs/>
                <w:iCs/>
                <w:sz w:val="16"/>
                <w:szCs w:val="16"/>
              </w:rPr>
            </w:pPr>
            <w:r w:rsidRPr="00EB3570">
              <w:rPr>
                <w:b/>
                <w:bCs/>
                <w:iCs/>
                <w:sz w:val="16"/>
                <w:szCs w:val="16"/>
              </w:rPr>
              <w:t>100,0</w:t>
            </w:r>
          </w:p>
        </w:tc>
      </w:tr>
      <w:tr w:rsidR="00EB3570" w:rsidRPr="00EB3570" w:rsidTr="001C2665">
        <w:trPr>
          <w:trHeight w:val="409"/>
        </w:trPr>
        <w:tc>
          <w:tcPr>
            <w:tcW w:w="2127"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color w:val="000000"/>
                <w:sz w:val="16"/>
                <w:szCs w:val="16"/>
              </w:rPr>
            </w:pPr>
            <w:r w:rsidRPr="00EB3570">
              <w:rPr>
                <w:color w:val="000000"/>
                <w:sz w:val="16"/>
                <w:szCs w:val="16"/>
              </w:rPr>
              <w:t>- налог на имущество физических лиц</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176 210,00</w:t>
            </w:r>
          </w:p>
        </w:tc>
        <w:tc>
          <w:tcPr>
            <w:tcW w:w="67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28,2</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210 210,00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30,5</w:t>
            </w:r>
          </w:p>
        </w:tc>
        <w:tc>
          <w:tcPr>
            <w:tcW w:w="1134"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280 978,00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36,8</w:t>
            </w:r>
          </w:p>
        </w:tc>
        <w:tc>
          <w:tcPr>
            <w:tcW w:w="113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280 978,00</w:t>
            </w:r>
          </w:p>
        </w:tc>
        <w:tc>
          <w:tcPr>
            <w:tcW w:w="681"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36,7</w:t>
            </w:r>
          </w:p>
        </w:tc>
      </w:tr>
      <w:tr w:rsidR="00EB3570" w:rsidRPr="00EB3570" w:rsidTr="001C2665">
        <w:trPr>
          <w:trHeight w:val="300"/>
        </w:trPr>
        <w:tc>
          <w:tcPr>
            <w:tcW w:w="2127" w:type="dxa"/>
            <w:tcBorders>
              <w:top w:val="nil"/>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color w:val="000000"/>
                <w:sz w:val="16"/>
                <w:szCs w:val="16"/>
              </w:rPr>
            </w:pPr>
            <w:r w:rsidRPr="00EB3570">
              <w:rPr>
                <w:color w:val="000000"/>
                <w:sz w:val="16"/>
                <w:szCs w:val="16"/>
              </w:rPr>
              <w:t>- транспортный налог</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145 700,00</w:t>
            </w:r>
          </w:p>
        </w:tc>
        <w:tc>
          <w:tcPr>
            <w:tcW w:w="67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23,3</w:t>
            </w:r>
          </w:p>
        </w:tc>
        <w:tc>
          <w:tcPr>
            <w:tcW w:w="116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147 030,00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21,3</w:t>
            </w:r>
          </w:p>
        </w:tc>
        <w:tc>
          <w:tcPr>
            <w:tcW w:w="1134"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148 100,00</w:t>
            </w:r>
          </w:p>
        </w:tc>
        <w:tc>
          <w:tcPr>
            <w:tcW w:w="709"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19,4</w:t>
            </w:r>
          </w:p>
        </w:tc>
        <w:tc>
          <w:tcPr>
            <w:tcW w:w="1133" w:type="dxa"/>
            <w:tcBorders>
              <w:top w:val="nil"/>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149 100,00</w:t>
            </w:r>
          </w:p>
        </w:tc>
        <w:tc>
          <w:tcPr>
            <w:tcW w:w="681" w:type="dxa"/>
            <w:tcBorders>
              <w:top w:val="nil"/>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19,5</w:t>
            </w:r>
          </w:p>
        </w:tc>
      </w:tr>
      <w:tr w:rsidR="00EB3570" w:rsidRPr="00EB3570" w:rsidTr="001C2665">
        <w:trPr>
          <w:trHeight w:val="300"/>
        </w:trPr>
        <w:tc>
          <w:tcPr>
            <w:tcW w:w="2127" w:type="dxa"/>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color w:val="000000"/>
                <w:sz w:val="16"/>
                <w:szCs w:val="16"/>
              </w:rPr>
            </w:pPr>
            <w:r w:rsidRPr="00EB3570">
              <w:rPr>
                <w:color w:val="000000"/>
                <w:sz w:val="16"/>
                <w:szCs w:val="16"/>
              </w:rPr>
              <w:t>- земельный налог</w:t>
            </w:r>
          </w:p>
        </w:tc>
        <w:tc>
          <w:tcPr>
            <w:tcW w:w="1163" w:type="dxa"/>
            <w:tcBorders>
              <w:top w:val="single" w:sz="4" w:space="0" w:color="auto"/>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303 528,00</w:t>
            </w:r>
          </w:p>
        </w:tc>
        <w:tc>
          <w:tcPr>
            <w:tcW w:w="679" w:type="dxa"/>
            <w:tcBorders>
              <w:top w:val="single" w:sz="4" w:space="0" w:color="auto"/>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48,5</w:t>
            </w:r>
          </w:p>
        </w:tc>
        <w:tc>
          <w:tcPr>
            <w:tcW w:w="1163" w:type="dxa"/>
            <w:tcBorders>
              <w:top w:val="single" w:sz="4" w:space="0" w:color="auto"/>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332 516,00</w:t>
            </w:r>
          </w:p>
        </w:tc>
        <w:tc>
          <w:tcPr>
            <w:tcW w:w="709" w:type="dxa"/>
            <w:tcBorders>
              <w:top w:val="single" w:sz="4" w:space="0" w:color="auto"/>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48,2</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334 011,00</w:t>
            </w:r>
          </w:p>
        </w:tc>
        <w:tc>
          <w:tcPr>
            <w:tcW w:w="709" w:type="dxa"/>
            <w:tcBorders>
              <w:top w:val="single" w:sz="4" w:space="0" w:color="auto"/>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43,8</w:t>
            </w:r>
          </w:p>
        </w:tc>
        <w:tc>
          <w:tcPr>
            <w:tcW w:w="1133" w:type="dxa"/>
            <w:tcBorders>
              <w:top w:val="single" w:sz="4" w:space="0" w:color="auto"/>
              <w:left w:val="nil"/>
              <w:bottom w:val="single" w:sz="4" w:space="0" w:color="auto"/>
              <w:right w:val="single" w:sz="4" w:space="0" w:color="auto"/>
            </w:tcBorders>
            <w:noWrap/>
            <w:vAlign w:val="center"/>
          </w:tcPr>
          <w:p w:rsidR="00EB3570" w:rsidRPr="00EB3570" w:rsidRDefault="00EB3570" w:rsidP="001C2665">
            <w:pPr>
              <w:spacing w:after="0"/>
              <w:ind w:firstLine="0"/>
              <w:jc w:val="right"/>
              <w:rPr>
                <w:color w:val="000000"/>
                <w:sz w:val="16"/>
                <w:szCs w:val="16"/>
              </w:rPr>
            </w:pPr>
            <w:r w:rsidRPr="00EB3570">
              <w:rPr>
                <w:color w:val="000000"/>
                <w:sz w:val="16"/>
                <w:szCs w:val="16"/>
              </w:rPr>
              <w:t>334 614,00</w:t>
            </w:r>
          </w:p>
        </w:tc>
        <w:tc>
          <w:tcPr>
            <w:tcW w:w="681" w:type="dxa"/>
            <w:tcBorders>
              <w:top w:val="single" w:sz="4" w:space="0" w:color="auto"/>
              <w:left w:val="nil"/>
              <w:bottom w:val="single" w:sz="4" w:space="0" w:color="auto"/>
              <w:right w:val="single" w:sz="4" w:space="0" w:color="auto"/>
            </w:tcBorders>
            <w:noWrap/>
            <w:vAlign w:val="center"/>
            <w:hideMark/>
          </w:tcPr>
          <w:p w:rsidR="00EB3570" w:rsidRPr="00EB3570" w:rsidRDefault="00EB3570" w:rsidP="001C2665">
            <w:pPr>
              <w:spacing w:after="0"/>
              <w:ind w:firstLine="0"/>
              <w:jc w:val="right"/>
              <w:rPr>
                <w:sz w:val="16"/>
                <w:szCs w:val="16"/>
              </w:rPr>
            </w:pPr>
            <w:r w:rsidRPr="00EB3570">
              <w:rPr>
                <w:sz w:val="16"/>
                <w:szCs w:val="16"/>
              </w:rPr>
              <w:t> 43,8</w:t>
            </w:r>
          </w:p>
        </w:tc>
      </w:tr>
    </w:tbl>
    <w:p w:rsidR="00EB3570" w:rsidRPr="00EB3570" w:rsidRDefault="00EB3570" w:rsidP="00EB3570">
      <w:pPr>
        <w:spacing w:before="120"/>
        <w:contextualSpacing/>
        <w:rPr>
          <w:rFonts w:eastAsia="Calibri"/>
          <w:color w:val="000000"/>
          <w:sz w:val="28"/>
          <w:szCs w:val="28"/>
        </w:rPr>
      </w:pPr>
      <w:r w:rsidRPr="00EB3570">
        <w:rPr>
          <w:rFonts w:eastAsia="Calibri"/>
          <w:color w:val="000000"/>
          <w:sz w:val="28"/>
          <w:szCs w:val="28"/>
        </w:rPr>
        <w:t xml:space="preserve">Прогноз </w:t>
      </w:r>
      <w:r w:rsidRPr="00EB3570">
        <w:rPr>
          <w:rFonts w:eastAsia="Calibri"/>
          <w:i/>
          <w:color w:val="000000"/>
          <w:sz w:val="28"/>
          <w:szCs w:val="28"/>
        </w:rPr>
        <w:t>налога на имущество физических лиц</w:t>
      </w:r>
      <w:r w:rsidRPr="00EB3570">
        <w:rPr>
          <w:rFonts w:eastAsia="Calibri"/>
          <w:color w:val="000000"/>
          <w:sz w:val="28"/>
          <w:szCs w:val="28"/>
        </w:rPr>
        <w:t xml:space="preserve"> </w:t>
      </w:r>
      <w:r w:rsidRPr="00EB3570">
        <w:rPr>
          <w:rFonts w:eastAsia="Calibri"/>
          <w:color w:val="000000"/>
          <w:sz w:val="28"/>
          <w:szCs w:val="28"/>
          <w:lang w:eastAsia="en-US"/>
        </w:rPr>
        <w:t>осуществлен исходя из параметров налогообложения, установленных Главой 32 Налогового кодекса Российской Федерации</w:t>
      </w:r>
      <w:r w:rsidRPr="00EB3570">
        <w:rPr>
          <w:rFonts w:eastAsia="Calibri"/>
          <w:color w:val="000000"/>
          <w:sz w:val="28"/>
          <w:szCs w:val="28"/>
        </w:rPr>
        <w:t xml:space="preserve"> "О налоге на имущество физических лиц". </w:t>
      </w:r>
      <w:r w:rsidRPr="00EB3570">
        <w:rPr>
          <w:rFonts w:eastAsia="Calibri"/>
          <w:color w:val="000000"/>
          <w:sz w:val="28"/>
          <w:szCs w:val="28"/>
          <w:lang w:eastAsia="en-US"/>
        </w:rPr>
        <w:t xml:space="preserve">на основании данных о налоговой базе согласно отчету по форме № 5-МН "Отчет о налоговой базе и структуре начислений по местным налогам", </w:t>
      </w:r>
      <w:r w:rsidRPr="00EB3570">
        <w:rPr>
          <w:rFonts w:eastAsia="Calibri"/>
          <w:color w:val="000000"/>
          <w:sz w:val="28"/>
          <w:szCs w:val="28"/>
        </w:rPr>
        <w:t>с учетом:</w:t>
      </w:r>
    </w:p>
    <w:p w:rsidR="00EB3570" w:rsidRPr="00EB3570" w:rsidRDefault="00EB3570" w:rsidP="00EB3570">
      <w:pPr>
        <w:spacing w:before="120" w:after="0"/>
        <w:contextualSpacing/>
        <w:rPr>
          <w:sz w:val="28"/>
          <w:szCs w:val="28"/>
        </w:rPr>
      </w:pPr>
      <w:r w:rsidRPr="00EB3570">
        <w:rPr>
          <w:rFonts w:eastAsia="Calibri"/>
          <w:color w:val="000000"/>
          <w:sz w:val="28"/>
          <w:szCs w:val="28"/>
        </w:rPr>
        <w:t xml:space="preserve"> - </w:t>
      </w:r>
      <w:r w:rsidRPr="00EB3570">
        <w:rPr>
          <w:rFonts w:eastAsia="Calibri"/>
          <w:color w:val="000000"/>
          <w:sz w:val="28"/>
          <w:szCs w:val="28"/>
          <w:lang w:eastAsia="en-US"/>
        </w:rPr>
        <w:t xml:space="preserve">налоговых ставок и льгот, предусмотренных решением Думы города Нижневартовска от 31.10.2014 №658 "О налоге на имущество физических лиц", в том числе снижение ставки по налогу </w:t>
      </w:r>
      <w:r w:rsidRPr="00EB3570">
        <w:rPr>
          <w:sz w:val="28"/>
          <w:szCs w:val="28"/>
        </w:rPr>
        <w:t xml:space="preserve">с 2,0% до 1,0% </w:t>
      </w:r>
      <w:r w:rsidRPr="00EB3570">
        <w:rPr>
          <w:rFonts w:eastAsia="Calibri"/>
          <w:sz w:val="28"/>
          <w:szCs w:val="28"/>
        </w:rPr>
        <w:t xml:space="preserve">на период с </w:t>
      </w:r>
      <w:r w:rsidRPr="00EB3570">
        <w:rPr>
          <w:sz w:val="28"/>
          <w:szCs w:val="28"/>
        </w:rPr>
        <w:t xml:space="preserve">01.01.2024 по 31.12.2024 </w:t>
      </w:r>
      <w:r w:rsidRPr="00EB3570">
        <w:rPr>
          <w:bCs/>
          <w:sz w:val="28"/>
          <w:szCs w:val="28"/>
        </w:rPr>
        <w:t>в отношении о</w:t>
      </w:r>
      <w:r w:rsidRPr="00EB3570">
        <w:rPr>
          <w:sz w:val="28"/>
          <w:szCs w:val="28"/>
        </w:rPr>
        <w:t xml:space="preserve">бъектов налогообложения, включенных в перечень, определяемый в соответствии с </w:t>
      </w:r>
      <w:hyperlink r:id="rId11" w:history="1">
        <w:r w:rsidRPr="00EB3570">
          <w:rPr>
            <w:sz w:val="28"/>
            <w:szCs w:val="28"/>
          </w:rPr>
          <w:t>пунктом 7 статьи 378.2</w:t>
        </w:r>
      </w:hyperlink>
      <w:r w:rsidRPr="00EB3570">
        <w:rPr>
          <w:sz w:val="28"/>
          <w:szCs w:val="28"/>
        </w:rPr>
        <w:t xml:space="preserve"> Налогового кодекса Российской Федерации, объектов налогообложения, предусмотренных абзацем вторым пункта 10 статьи 378.2 Налогового кодекса Российской Федерации (далее – Перечень), а также объектов налогообложения, кадастровая стоимость каждого из которых превышает 300 миллионов рублей;</w:t>
      </w:r>
    </w:p>
    <w:p w:rsidR="00EB3570" w:rsidRPr="00EB3570" w:rsidRDefault="00EB3570" w:rsidP="00EB3570">
      <w:pPr>
        <w:tabs>
          <w:tab w:val="left" w:pos="709"/>
        </w:tabs>
        <w:spacing w:after="0"/>
        <w:rPr>
          <w:sz w:val="28"/>
          <w:szCs w:val="28"/>
        </w:rPr>
      </w:pPr>
      <w:r w:rsidRPr="00EB3570">
        <w:rPr>
          <w:sz w:val="28"/>
          <w:szCs w:val="28"/>
        </w:rPr>
        <w:t>- результатов новой государственной кадастровой оценки, проведенной в 2023 году в отношении зданий, помещений, сооружений, объектов незавершенного строительства, машино-мест, применяемой для целей налогообложения с 01.01.2024;</w:t>
      </w:r>
    </w:p>
    <w:p w:rsidR="00EB3570" w:rsidRPr="00EB3570" w:rsidRDefault="00EB3570" w:rsidP="00EB3570">
      <w:pPr>
        <w:spacing w:after="0"/>
        <w:rPr>
          <w:sz w:val="28"/>
          <w:szCs w:val="28"/>
        </w:rPr>
      </w:pPr>
      <w:r w:rsidRPr="00EB3570">
        <w:rPr>
          <w:sz w:val="28"/>
          <w:szCs w:val="28"/>
        </w:rPr>
        <w:t>- ограничения, установленного Налоговым кодексом Российской Федерации, на рост суммы налога не более чем на 10% по сравнению с предыдущим годом (коэффициент 10%-ного ограничения роста налога не применяется при исчислении налога в отношении объектов налогообложения, включенных в Перечень);</w:t>
      </w:r>
    </w:p>
    <w:p w:rsidR="00EB3570" w:rsidRPr="00EB3570" w:rsidRDefault="00EB3570" w:rsidP="00EB3570">
      <w:pPr>
        <w:spacing w:after="0"/>
        <w:rPr>
          <w:sz w:val="28"/>
          <w:szCs w:val="28"/>
        </w:rPr>
      </w:pPr>
      <w:r w:rsidRPr="00EB3570">
        <w:rPr>
          <w:sz w:val="28"/>
          <w:szCs w:val="28"/>
        </w:rPr>
        <w:t>- динамики фактических поступлений, уровня собираемости, а также дополнительных и выпадающих доходов бюджета;</w:t>
      </w:r>
    </w:p>
    <w:p w:rsidR="00EB3570" w:rsidRPr="00EB3570" w:rsidRDefault="00EB3570" w:rsidP="00EB3570">
      <w:pPr>
        <w:spacing w:after="0"/>
        <w:rPr>
          <w:sz w:val="28"/>
          <w:szCs w:val="28"/>
        </w:rPr>
      </w:pPr>
      <w:r w:rsidRPr="00EB3570">
        <w:rPr>
          <w:sz w:val="28"/>
          <w:szCs w:val="28"/>
        </w:rPr>
        <w:t>- увеличения количества объектов Перечня с 01.01.2024 года;</w:t>
      </w:r>
    </w:p>
    <w:p w:rsidR="00EB3570" w:rsidRPr="00EB3570" w:rsidRDefault="00EB3570" w:rsidP="00EB3570">
      <w:pPr>
        <w:spacing w:after="0"/>
        <w:rPr>
          <w:sz w:val="28"/>
          <w:szCs w:val="28"/>
        </w:rPr>
      </w:pPr>
      <w:r w:rsidRPr="00EB3570">
        <w:rPr>
          <w:sz w:val="28"/>
          <w:szCs w:val="28"/>
        </w:rPr>
        <w:t>- установления с 01.01.2025 года предельной налоговой ставки, предусмотренной статьей 406 Налогового кодекса Российской Федерации, в отношении отдельных объектов налогообложения, кадастровая стоимость каждого из которых превышает 300 млн рублей.</w:t>
      </w:r>
    </w:p>
    <w:p w:rsidR="00EB3570" w:rsidRPr="00EB3570" w:rsidRDefault="00EB3570" w:rsidP="00EB3570">
      <w:pPr>
        <w:spacing w:after="0"/>
        <w:rPr>
          <w:sz w:val="28"/>
          <w:szCs w:val="28"/>
        </w:rPr>
      </w:pPr>
      <w:r w:rsidRPr="00EB3570">
        <w:rPr>
          <w:sz w:val="28"/>
          <w:szCs w:val="28"/>
        </w:rPr>
        <w:t xml:space="preserve">Прогноз </w:t>
      </w:r>
      <w:r w:rsidRPr="00EB3570">
        <w:rPr>
          <w:i/>
          <w:iCs/>
          <w:sz w:val="28"/>
          <w:szCs w:val="28"/>
        </w:rPr>
        <w:t>по транспортному налогу</w:t>
      </w:r>
      <w:r w:rsidRPr="00EB3570">
        <w:rPr>
          <w:sz w:val="28"/>
          <w:szCs w:val="28"/>
        </w:rPr>
        <w:t xml:space="preserve"> рассчитывается в соответствии с главой 28 "Транспортный налог" Налогового кодекса Российской Федерации, законом Ханты-Мансийского автономного округа – Югры от 14.11.2002 № 62-оз "О транспортном налоге в Ханты-Мансийском автономном округе – Югре", исходя из динамики количества транспортных средств и сумм налога, подлежащего уплате в бюджет, согласно данным статистической налоговой отчетности по форме № 5-ТН "О налоговой базе и структуре начислений по транспортному налогу" с учетом: </w:t>
      </w:r>
    </w:p>
    <w:p w:rsidR="00EB3570" w:rsidRPr="00EB3570" w:rsidRDefault="00EB3570" w:rsidP="00EB3570">
      <w:pPr>
        <w:spacing w:after="0"/>
        <w:rPr>
          <w:rFonts w:eastAsia="Calibri"/>
          <w:sz w:val="28"/>
          <w:szCs w:val="28"/>
          <w:lang w:eastAsia="en-US"/>
        </w:rPr>
      </w:pPr>
      <w:r w:rsidRPr="00EB3570">
        <w:rPr>
          <w:sz w:val="28"/>
          <w:szCs w:val="28"/>
        </w:rPr>
        <w:t xml:space="preserve"> </w:t>
      </w:r>
      <w:r w:rsidRPr="00EB3570">
        <w:rPr>
          <w:rFonts w:eastAsia="Calibri"/>
          <w:color w:val="000000"/>
          <w:sz w:val="28"/>
          <w:szCs w:val="28"/>
          <w:lang w:eastAsia="en-US"/>
        </w:rPr>
        <w:t>- динамики фактических поступлений, уровня собираемости, а также дополнительных и выпадающих доходов бюджета</w:t>
      </w:r>
      <w:r w:rsidRPr="00EB3570">
        <w:rPr>
          <w:rFonts w:eastAsia="Calibri"/>
          <w:sz w:val="28"/>
          <w:szCs w:val="28"/>
          <w:lang w:eastAsia="en-US"/>
        </w:rPr>
        <w:t>;</w:t>
      </w:r>
    </w:p>
    <w:p w:rsidR="00EB3570" w:rsidRPr="00EB3570" w:rsidRDefault="00EB3570" w:rsidP="00EB3570">
      <w:pPr>
        <w:spacing w:after="0"/>
        <w:rPr>
          <w:rFonts w:eastAsia="Calibri"/>
          <w:sz w:val="28"/>
          <w:szCs w:val="28"/>
        </w:rPr>
      </w:pPr>
      <w:r w:rsidRPr="00EB3570">
        <w:rPr>
          <w:rFonts w:eastAsia="Calibri"/>
          <w:sz w:val="28"/>
          <w:szCs w:val="28"/>
          <w:lang w:eastAsia="en-US"/>
        </w:rPr>
        <w:t>- норматива зачисления налога в бюджет города в размере 20%, согласно положениям статьи 3 Закона №132-оз</w:t>
      </w:r>
      <w:r w:rsidRPr="00EB3570">
        <w:rPr>
          <w:rFonts w:eastAsia="Calibri"/>
          <w:sz w:val="28"/>
          <w:szCs w:val="28"/>
        </w:rPr>
        <w:t>.</w:t>
      </w:r>
    </w:p>
    <w:p w:rsidR="00EB3570" w:rsidRPr="00EB3570" w:rsidRDefault="00EB3570" w:rsidP="00EB3570">
      <w:pPr>
        <w:spacing w:after="0"/>
        <w:rPr>
          <w:rFonts w:eastAsia="Calibri"/>
          <w:bCs/>
          <w:sz w:val="28"/>
          <w:szCs w:val="28"/>
          <w:lang w:eastAsia="en-US"/>
        </w:rPr>
      </w:pPr>
      <w:r w:rsidRPr="00EB3570">
        <w:rPr>
          <w:rFonts w:eastAsia="Calibri"/>
          <w:sz w:val="28"/>
          <w:szCs w:val="28"/>
          <w:lang w:eastAsia="en-US"/>
        </w:rPr>
        <w:t xml:space="preserve">Прогноз </w:t>
      </w:r>
      <w:r w:rsidRPr="00EB3570">
        <w:rPr>
          <w:rFonts w:eastAsia="Calibri"/>
          <w:i/>
          <w:sz w:val="28"/>
          <w:szCs w:val="28"/>
          <w:lang w:eastAsia="en-US"/>
        </w:rPr>
        <w:t>земельного налога</w:t>
      </w:r>
      <w:r w:rsidRPr="00EB3570">
        <w:rPr>
          <w:rFonts w:eastAsia="Calibri"/>
          <w:sz w:val="28"/>
          <w:szCs w:val="28"/>
          <w:lang w:eastAsia="en-US"/>
        </w:rPr>
        <w:t xml:space="preserve"> осуществлен исходя из параметров налогообложения, установленных Главой 31 </w:t>
      </w:r>
      <w:r w:rsidRPr="00EB3570">
        <w:rPr>
          <w:rFonts w:eastAsia="Calibri"/>
          <w:bCs/>
          <w:sz w:val="28"/>
          <w:szCs w:val="28"/>
          <w:lang w:eastAsia="en-US"/>
        </w:rPr>
        <w:t>"Земельный налог"</w:t>
      </w:r>
      <w:r w:rsidRPr="00EB3570">
        <w:rPr>
          <w:rFonts w:eastAsia="Calibri"/>
          <w:sz w:val="28"/>
          <w:szCs w:val="28"/>
          <w:lang w:eastAsia="en-US"/>
        </w:rPr>
        <w:t xml:space="preserve">, решением </w:t>
      </w:r>
      <w:r w:rsidRPr="00EB3570">
        <w:rPr>
          <w:rFonts w:eastAsia="Calibri"/>
          <w:bCs/>
          <w:sz w:val="28"/>
          <w:szCs w:val="28"/>
          <w:lang w:eastAsia="en-US"/>
        </w:rPr>
        <w:t>Думы города Нижневартовска от 24.04.2015 №785 "О земельном налоге" на основании данных о налоговой базе согласно отчету по форме № 5-МН "Отчет о налоговой базе и структуре начислений по местным налогам" с учетом динамики фактических поступлений, уровня собираемости, а также дополнительных и выпадающих доходов бюджета.</w:t>
      </w:r>
    </w:p>
    <w:p w:rsidR="00EB3570" w:rsidRPr="00EB3570" w:rsidRDefault="00EB3570" w:rsidP="00EB3570">
      <w:pPr>
        <w:rPr>
          <w:rFonts w:eastAsia="Calibri"/>
          <w:sz w:val="28"/>
          <w:szCs w:val="28"/>
          <w:lang w:eastAsia="en-US"/>
        </w:rPr>
      </w:pPr>
      <w:r w:rsidRPr="00EB3570">
        <w:rPr>
          <w:rFonts w:eastAsia="Calibri"/>
          <w:sz w:val="28"/>
          <w:szCs w:val="28"/>
          <w:lang w:eastAsia="en-US"/>
        </w:rPr>
        <w:t xml:space="preserve">Прогноз </w:t>
      </w:r>
      <w:r w:rsidRPr="00EB3570">
        <w:rPr>
          <w:rFonts w:eastAsia="Calibri"/>
          <w:b/>
          <w:sz w:val="28"/>
          <w:szCs w:val="28"/>
          <w:lang w:eastAsia="en-US"/>
        </w:rPr>
        <w:t>государственной пошлины</w:t>
      </w:r>
      <w:r w:rsidRPr="00EB3570">
        <w:rPr>
          <w:rFonts w:eastAsia="Calibri"/>
          <w:sz w:val="28"/>
          <w:szCs w:val="28"/>
          <w:lang w:eastAsia="en-US"/>
        </w:rPr>
        <w:t xml:space="preserve"> определен на основе оценки ожидаемого исполнения 2024 года. Расчет произведен в соответствии с главой 25.3 "Государственная пошлина" Налогового кодекса Российской Федерации, исходя из прогноза количества совершаемых юридически значимых действий, размера пошлины за них, динамики фактических поступлений. Объем по видам государственной пошлины представлен в таблице. </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709"/>
        <w:gridCol w:w="1135"/>
        <w:gridCol w:w="709"/>
        <w:gridCol w:w="1134"/>
        <w:gridCol w:w="709"/>
        <w:gridCol w:w="1133"/>
        <w:gridCol w:w="709"/>
      </w:tblGrid>
      <w:tr w:rsidR="00EB3570" w:rsidRPr="00EB3570" w:rsidTr="001C062A">
        <w:trPr>
          <w:trHeight w:val="223"/>
        </w:trPr>
        <w:tc>
          <w:tcPr>
            <w:tcW w:w="2268" w:type="dxa"/>
            <w:vMerge w:val="restart"/>
            <w:tcBorders>
              <w:top w:val="single" w:sz="4" w:space="0" w:color="auto"/>
              <w:left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 xml:space="preserve">Наименование </w:t>
            </w:r>
            <w:r w:rsidRPr="00EB3570">
              <w:rPr>
                <w:bCs/>
                <w:sz w:val="16"/>
                <w:szCs w:val="16"/>
                <w:lang w:eastAsia="x-none"/>
              </w:rPr>
              <w:t>доходного источника</w:t>
            </w:r>
          </w:p>
        </w:tc>
        <w:tc>
          <w:tcPr>
            <w:tcW w:w="1843" w:type="dxa"/>
            <w:gridSpan w:val="2"/>
            <w:vMerge w:val="restart"/>
            <w:tcBorders>
              <w:top w:val="single" w:sz="4" w:space="0" w:color="auto"/>
              <w:left w:val="single" w:sz="4" w:space="0" w:color="auto"/>
              <w:right w:val="single" w:sz="4" w:space="0" w:color="auto"/>
            </w:tcBorders>
          </w:tcPr>
          <w:p w:rsidR="00EB3570" w:rsidRPr="00EB3570" w:rsidRDefault="00EB3570" w:rsidP="00EB3570">
            <w:pPr>
              <w:spacing w:after="0"/>
              <w:ind w:firstLine="0"/>
              <w:jc w:val="center"/>
              <w:rPr>
                <w:sz w:val="16"/>
                <w:szCs w:val="16"/>
              </w:rPr>
            </w:pPr>
            <w:r w:rsidRPr="00EB3570">
              <w:rPr>
                <w:sz w:val="16"/>
                <w:szCs w:val="16"/>
              </w:rPr>
              <w:t xml:space="preserve">Оценка             </w:t>
            </w:r>
          </w:p>
          <w:p w:rsidR="00EB3570" w:rsidRPr="00EB3570" w:rsidRDefault="00EB3570" w:rsidP="00EB3570">
            <w:pPr>
              <w:spacing w:after="0"/>
              <w:ind w:firstLine="0"/>
              <w:jc w:val="center"/>
              <w:rPr>
                <w:bCs/>
                <w:sz w:val="16"/>
                <w:szCs w:val="16"/>
              </w:rPr>
            </w:pPr>
            <w:r w:rsidRPr="00EB3570">
              <w:rPr>
                <w:sz w:val="16"/>
                <w:szCs w:val="16"/>
              </w:rPr>
              <w:t>2024 года</w:t>
            </w:r>
          </w:p>
        </w:tc>
        <w:tc>
          <w:tcPr>
            <w:tcW w:w="5529" w:type="dxa"/>
            <w:gridSpan w:val="6"/>
            <w:tcBorders>
              <w:top w:val="single" w:sz="4" w:space="0" w:color="auto"/>
              <w:left w:val="single" w:sz="4" w:space="0" w:color="auto"/>
              <w:right w:val="single" w:sz="4" w:space="0" w:color="auto"/>
            </w:tcBorders>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272"/>
        </w:trPr>
        <w:tc>
          <w:tcPr>
            <w:tcW w:w="2268" w:type="dxa"/>
            <w:vMerge/>
            <w:tcBorders>
              <w:left w:val="single" w:sz="4" w:space="0" w:color="auto"/>
              <w:right w:val="single" w:sz="4" w:space="0" w:color="auto"/>
            </w:tcBorders>
          </w:tcPr>
          <w:p w:rsidR="00EB3570" w:rsidRPr="00EB3570" w:rsidRDefault="00EB3570" w:rsidP="00EB3570">
            <w:pPr>
              <w:spacing w:after="0"/>
              <w:ind w:firstLine="0"/>
              <w:jc w:val="left"/>
              <w:rPr>
                <w:rFonts w:eastAsia="Calibri"/>
                <w:b/>
                <w:sz w:val="16"/>
                <w:szCs w:val="16"/>
                <w:lang w:eastAsia="en-US"/>
              </w:rPr>
            </w:pPr>
          </w:p>
        </w:tc>
        <w:tc>
          <w:tcPr>
            <w:tcW w:w="1843" w:type="dxa"/>
            <w:gridSpan w:val="2"/>
            <w:vMerge/>
            <w:tcBorders>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p>
        </w:tc>
        <w:tc>
          <w:tcPr>
            <w:tcW w:w="1844" w:type="dxa"/>
            <w:gridSpan w:val="2"/>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sz w:val="16"/>
                <w:szCs w:val="16"/>
              </w:rPr>
            </w:pPr>
            <w:r w:rsidRPr="00EB3570">
              <w:rPr>
                <w:sz w:val="16"/>
                <w:szCs w:val="16"/>
              </w:rPr>
              <w:t>2025 год</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sz w:val="16"/>
                <w:szCs w:val="16"/>
              </w:rPr>
            </w:pPr>
            <w:r w:rsidRPr="00EB3570">
              <w:rPr>
                <w:sz w:val="16"/>
                <w:szCs w:val="16"/>
              </w:rPr>
              <w:t>2026 год</w:t>
            </w:r>
          </w:p>
        </w:tc>
        <w:tc>
          <w:tcPr>
            <w:tcW w:w="1842" w:type="dxa"/>
            <w:gridSpan w:val="2"/>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sz w:val="16"/>
                <w:szCs w:val="16"/>
              </w:rPr>
            </w:pPr>
            <w:r w:rsidRPr="00EB3570">
              <w:rPr>
                <w:sz w:val="16"/>
                <w:szCs w:val="16"/>
              </w:rPr>
              <w:t>2027 год</w:t>
            </w:r>
          </w:p>
        </w:tc>
      </w:tr>
      <w:tr w:rsidR="00EB3570" w:rsidRPr="00EB3570" w:rsidTr="001C062A">
        <w:trPr>
          <w:trHeight w:val="429"/>
        </w:trPr>
        <w:tc>
          <w:tcPr>
            <w:tcW w:w="2268" w:type="dxa"/>
            <w:vMerge/>
            <w:tcBorders>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left"/>
              <w:rPr>
                <w:rFonts w:eastAsia="Calibri"/>
                <w:b/>
                <w:sz w:val="16"/>
                <w:szCs w:val="16"/>
                <w:lang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
                <w:sz w:val="16"/>
                <w:szCs w:val="16"/>
              </w:rPr>
            </w:pPr>
            <w:r w:rsidRPr="00EB3570">
              <w:rPr>
                <w:bCs/>
                <w:sz w:val="16"/>
                <w:szCs w:val="16"/>
              </w:rPr>
              <w:t>тыс. рублей</w:t>
            </w:r>
          </w:p>
        </w:tc>
        <w:tc>
          <w:tcPr>
            <w:tcW w:w="709"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b/>
                <w:sz w:val="16"/>
                <w:szCs w:val="16"/>
              </w:rPr>
            </w:pPr>
            <w:r w:rsidRPr="00EB3570">
              <w:rPr>
                <w:bCs/>
                <w:sz w:val="16"/>
                <w:szCs w:val="16"/>
              </w:rPr>
              <w:t>доля, %</w:t>
            </w:r>
          </w:p>
        </w:tc>
        <w:tc>
          <w:tcPr>
            <w:tcW w:w="1135"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3"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center"/>
              <w:rPr>
                <w:bCs/>
                <w:sz w:val="16"/>
                <w:szCs w:val="16"/>
              </w:rPr>
            </w:pPr>
            <w:r w:rsidRPr="00EB3570">
              <w:rPr>
                <w:bCs/>
                <w:sz w:val="16"/>
                <w:szCs w:val="16"/>
              </w:rPr>
              <w:t>доля, %</w:t>
            </w:r>
          </w:p>
        </w:tc>
      </w:tr>
      <w:tr w:rsidR="00EB3570" w:rsidRPr="00EB3570" w:rsidTr="001C062A">
        <w:trPr>
          <w:trHeight w:val="395"/>
        </w:trPr>
        <w:tc>
          <w:tcPr>
            <w:tcW w:w="2268" w:type="dxa"/>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rFonts w:eastAsia="Calibri"/>
                <w:b/>
                <w:sz w:val="16"/>
                <w:szCs w:val="16"/>
                <w:lang w:eastAsia="en-US"/>
              </w:rPr>
            </w:pPr>
            <w:r w:rsidRPr="00EB3570">
              <w:rPr>
                <w:rFonts w:eastAsia="Calibri"/>
                <w:b/>
                <w:sz w:val="16"/>
                <w:szCs w:val="16"/>
                <w:lang w:eastAsia="en-US"/>
              </w:rPr>
              <w:t>ГОСУДАРСТВЕННАЯ ПОШЛИНА,</w:t>
            </w:r>
          </w:p>
          <w:p w:rsidR="00EB3570" w:rsidRPr="00EB3570" w:rsidRDefault="00EB3570" w:rsidP="00EB3570">
            <w:pPr>
              <w:spacing w:after="0"/>
              <w:ind w:firstLine="0"/>
              <w:jc w:val="left"/>
              <w:rPr>
                <w:rFonts w:eastAsia="Calibri"/>
                <w:b/>
                <w:sz w:val="16"/>
                <w:szCs w:val="16"/>
                <w:lang w:eastAsia="en-US"/>
              </w:rPr>
            </w:pPr>
            <w:r w:rsidRPr="00EB3570">
              <w:rPr>
                <w:bCs/>
                <w:iCs/>
                <w:sz w:val="16"/>
                <w:szCs w:val="16"/>
              </w:rPr>
              <w:t>в том числе:</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72 845,00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100,0</w:t>
            </w:r>
          </w:p>
        </w:tc>
        <w:tc>
          <w:tcPr>
            <w:tcW w:w="1135"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81 305,00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100,0</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81 405,00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100,0</w:t>
            </w:r>
          </w:p>
        </w:tc>
        <w:tc>
          <w:tcPr>
            <w:tcW w:w="1133"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81 505,00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100,0</w:t>
            </w:r>
          </w:p>
        </w:tc>
      </w:tr>
      <w:tr w:rsidR="00EB3570" w:rsidRPr="00EB3570" w:rsidTr="001C062A">
        <w:trPr>
          <w:trHeight w:val="421"/>
        </w:trPr>
        <w:tc>
          <w:tcPr>
            <w:tcW w:w="2268" w:type="dxa"/>
            <w:tcBorders>
              <w:top w:val="single" w:sz="4" w:space="0" w:color="auto"/>
              <w:left w:val="single" w:sz="4" w:space="0" w:color="auto"/>
              <w:bottom w:val="single" w:sz="4" w:space="0" w:color="auto"/>
              <w:right w:val="single" w:sz="4" w:space="0" w:color="auto"/>
            </w:tcBorders>
            <w:hideMark/>
          </w:tcPr>
          <w:p w:rsidR="00EB3570" w:rsidRPr="00EB3570" w:rsidRDefault="00EB3570" w:rsidP="00EB3570">
            <w:pPr>
              <w:spacing w:after="0"/>
              <w:ind w:firstLine="0"/>
              <w:rPr>
                <w:rFonts w:eastAsia="Calibri"/>
                <w:sz w:val="16"/>
                <w:szCs w:val="16"/>
                <w:lang w:eastAsia="en-US"/>
              </w:rPr>
            </w:pPr>
            <w:r w:rsidRPr="00EB3570">
              <w:rPr>
                <w:rFonts w:eastAsia="Calibri"/>
                <w:sz w:val="16"/>
                <w:szCs w:val="16"/>
                <w:lang w:eastAsia="en-US"/>
              </w:rPr>
              <w:t>- по делам, рассматриваемым судами общей юрисдикции, мировыми судьями</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72 600,00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99,7</w:t>
            </w:r>
          </w:p>
        </w:tc>
        <w:tc>
          <w:tcPr>
            <w:tcW w:w="1135"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81 000,00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99,6</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81 100,00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99,6</w:t>
            </w:r>
          </w:p>
        </w:tc>
        <w:tc>
          <w:tcPr>
            <w:tcW w:w="1133"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color w:val="FF0000"/>
                <w:sz w:val="16"/>
                <w:szCs w:val="16"/>
                <w:lang w:eastAsia="en-US"/>
              </w:rPr>
            </w:pPr>
            <w:r w:rsidRPr="00EB3570">
              <w:rPr>
                <w:rFonts w:eastAsia="Calibri"/>
                <w:sz w:val="16"/>
                <w:szCs w:val="16"/>
                <w:lang w:eastAsia="en-US"/>
              </w:rPr>
              <w:t>81 200,00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99,6</w:t>
            </w:r>
          </w:p>
        </w:tc>
      </w:tr>
      <w:tr w:rsidR="00EB3570" w:rsidRPr="00EB3570" w:rsidTr="001C062A">
        <w:trPr>
          <w:trHeight w:val="1034"/>
        </w:trPr>
        <w:tc>
          <w:tcPr>
            <w:tcW w:w="2268" w:type="dxa"/>
            <w:tcBorders>
              <w:top w:val="single" w:sz="4" w:space="0" w:color="auto"/>
              <w:left w:val="single" w:sz="4" w:space="0" w:color="auto"/>
              <w:bottom w:val="single" w:sz="4" w:space="0" w:color="auto"/>
              <w:right w:val="single" w:sz="4" w:space="0" w:color="auto"/>
            </w:tcBorders>
            <w:hideMark/>
          </w:tcPr>
          <w:p w:rsidR="00EB3570" w:rsidRPr="00EB3570" w:rsidRDefault="00EB3570" w:rsidP="00EB3570">
            <w:pPr>
              <w:spacing w:after="0"/>
              <w:ind w:firstLine="0"/>
              <w:rPr>
                <w:rFonts w:eastAsia="Calibri"/>
                <w:sz w:val="16"/>
                <w:szCs w:val="16"/>
                <w:lang w:eastAsia="en-US"/>
              </w:rPr>
            </w:pPr>
            <w:r w:rsidRPr="00EB3570">
              <w:rPr>
                <w:rFonts w:eastAsia="Calibri"/>
                <w:sz w:val="16"/>
                <w:szCs w:val="16"/>
                <w:lang w:eastAsia="en-US"/>
              </w:rPr>
              <w:t>- за государственную регистрацию, а также за совершение прочих юридически значимых действий</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245,00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0,3</w:t>
            </w:r>
          </w:p>
        </w:tc>
        <w:tc>
          <w:tcPr>
            <w:tcW w:w="1135"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305,00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0,4</w:t>
            </w:r>
          </w:p>
        </w:tc>
        <w:tc>
          <w:tcPr>
            <w:tcW w:w="1134"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305,00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0,4</w:t>
            </w:r>
          </w:p>
        </w:tc>
        <w:tc>
          <w:tcPr>
            <w:tcW w:w="1133"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color w:val="FF0000"/>
                <w:sz w:val="16"/>
                <w:szCs w:val="16"/>
                <w:lang w:eastAsia="en-US"/>
              </w:rPr>
            </w:pPr>
            <w:r w:rsidRPr="00EB3570">
              <w:rPr>
                <w:rFonts w:eastAsia="Calibri"/>
                <w:sz w:val="16"/>
                <w:szCs w:val="16"/>
                <w:lang w:eastAsia="en-US"/>
              </w:rPr>
              <w:t>305,00</w:t>
            </w:r>
          </w:p>
        </w:tc>
        <w:tc>
          <w:tcPr>
            <w:tcW w:w="709"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200" w:line="276" w:lineRule="auto"/>
              <w:ind w:firstLine="0"/>
              <w:jc w:val="right"/>
              <w:rPr>
                <w:rFonts w:eastAsia="Calibri"/>
                <w:sz w:val="16"/>
                <w:szCs w:val="16"/>
                <w:lang w:eastAsia="en-US"/>
              </w:rPr>
            </w:pPr>
            <w:r w:rsidRPr="00EB3570">
              <w:rPr>
                <w:rFonts w:eastAsia="Calibri"/>
                <w:sz w:val="16"/>
                <w:szCs w:val="16"/>
                <w:lang w:eastAsia="en-US"/>
              </w:rPr>
              <w:t>0,4</w:t>
            </w:r>
          </w:p>
        </w:tc>
      </w:tr>
    </w:tbl>
    <w:p w:rsidR="00EB3570" w:rsidRPr="00EB3570" w:rsidRDefault="00EB3570" w:rsidP="00EB3570">
      <w:pPr>
        <w:spacing w:after="0"/>
        <w:ind w:firstLine="426"/>
        <w:rPr>
          <w:rFonts w:eastAsia="Calibri"/>
          <w:b/>
          <w:color w:val="FF0000"/>
          <w:sz w:val="28"/>
          <w:szCs w:val="28"/>
          <w:lang w:eastAsia="en-US"/>
        </w:rPr>
      </w:pPr>
    </w:p>
    <w:p w:rsidR="00EB3570" w:rsidRPr="00EB3570" w:rsidRDefault="00EB3570" w:rsidP="00EB3570">
      <w:pPr>
        <w:spacing w:after="0"/>
        <w:ind w:firstLine="426"/>
        <w:rPr>
          <w:rFonts w:eastAsia="Calibri"/>
          <w:b/>
          <w:sz w:val="28"/>
          <w:szCs w:val="28"/>
          <w:lang w:eastAsia="en-US"/>
        </w:rPr>
      </w:pPr>
      <w:r w:rsidRPr="00EB3570">
        <w:rPr>
          <w:rFonts w:eastAsia="Calibri"/>
          <w:b/>
          <w:sz w:val="28"/>
          <w:szCs w:val="28"/>
          <w:lang w:eastAsia="en-US"/>
        </w:rPr>
        <w:t>Неналоговые доходы</w:t>
      </w:r>
    </w:p>
    <w:p w:rsidR="00EB3570" w:rsidRPr="00EB3570" w:rsidRDefault="00EB3570" w:rsidP="00EB3570">
      <w:pPr>
        <w:spacing w:after="0"/>
        <w:ind w:firstLine="426"/>
        <w:rPr>
          <w:rFonts w:eastAsia="Calibri"/>
          <w:b/>
          <w:sz w:val="28"/>
          <w:szCs w:val="28"/>
          <w:lang w:eastAsia="en-US"/>
        </w:rPr>
      </w:pPr>
      <w:r w:rsidRPr="00EB3570">
        <w:rPr>
          <w:rFonts w:eastAsia="Calibri"/>
          <w:b/>
          <w:noProof/>
          <w:color w:val="FF0000"/>
          <w:sz w:val="28"/>
          <w:szCs w:val="28"/>
        </w:rPr>
        <mc:AlternateContent>
          <mc:Choice Requires="wps">
            <w:drawing>
              <wp:anchor distT="0" distB="0" distL="114300" distR="114300" simplePos="0" relativeHeight="251536384" behindDoc="0" locked="0" layoutInCell="1" allowOverlap="1" wp14:anchorId="3BE169FA" wp14:editId="51AB6F11">
                <wp:simplePos x="0" y="0"/>
                <wp:positionH relativeFrom="column">
                  <wp:posOffset>3261360</wp:posOffset>
                </wp:positionH>
                <wp:positionV relativeFrom="paragraph">
                  <wp:posOffset>205105</wp:posOffset>
                </wp:positionV>
                <wp:extent cx="845820" cy="777240"/>
                <wp:effectExtent l="57150" t="38100" r="49530" b="41910"/>
                <wp:wrapNone/>
                <wp:docPr id="33" name="Овал 33"/>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98BCEA" id="Овал 33" o:spid="_x0000_s1026" style="position:absolute;margin-left:256.8pt;margin-top:16.15pt;width:66.6pt;height:61.2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2ozgIAAH4FAAAOAAAAZHJzL2Uyb0RvYy54bWysVM1uEzEQviPxDpbvdPPXpkRNqqghCKm0&#10;ES3q2fF6dy3ZHmM72ZSH4RkQV14ij8TY3jSFckLk4Hh+djzzzTdzcbnTimyF8xLMlPZPepQIw6GU&#10;pp7Sz/fLN+eU+MBMyRQYMaWPwtPL2etXF62diAE0oErhCAYxftLaKW1CsJOi8LwRmvkTsMKgsQKn&#10;WUDR1UXpWIvRtSoGvd5Z0YIrrQMuvEftIhvpLMWvKsHDbVV5EYiaUswtpNOlcx3PYnbBJrVjtpG8&#10;S4P9QxaaSYOPPoVasMDIxskXobTkDjxU4YSDLqCqJBepBqym3/ujmruGWZFqQXC8fYLJ/7+w/Ga7&#10;ckSWUzocUmKYxh7tv+1/7L/vfxJUIT6t9RN0u7Mr10ker7HYXeV0/McyyC5h+viEqdgFwlF5Pjo9&#10;HyDyHE3j8XgwSpgXx4+t8+G9AE3iZUqFUtL6WDWbsO21D/gmeh+8otqDkuVSKpUEV6+vlCNbhh1+&#10;txgvhv30rdroj1Bm9VkPf7nVqEZCZPXooMb4PodJb/0WXxnSIrEHY4xAOEOKVooFvGqLoHlTU8JU&#10;jdznwaWHDcTUEq9i0gvmm/xcCpuz0DIg65XUiE9M4oCJMrEkkXibS8fMuDBiWEYDx/Y41gEFLjTQ&#10;MXfpwISuQFk34ZOsiZM4gaFxQqww3VIi6ZNLLPYY0tscei22Qt1nrLOuiH3PnY63NZSPyBQHeYS8&#10;5UuJ5V0zH1bM4cwgPLgHwi0elQLEDLobJQ24r3/TR3+kMlopaXEGEc8vG+YEJeqDQZK/7Y+QLiQk&#10;YXQ6jjxyzy3r5xaz0VeAJOjjxrE8XaN/UIdr5UA/4LqYx1fRxAzHt3PnOuEq5N2AC4eL+Ty54aBa&#10;Fq7NneUxeGxEbOz97oE52zUjIN1v4DCvL5ibfeOXBuabAJVMtD7iiryLAg55YmDX1rhFnsvJ67g2&#10;Z78AAAD//wMAUEsDBBQABgAIAAAAIQDxBWm44QAAAAoBAAAPAAAAZHJzL2Rvd25yZXYueG1sTI9d&#10;S8MwFIbvBf9DOII34tKuWx216RBBwQsZxjG9zJqsDeajJFlb/73HK708nIf3fd56O1tDRhWi9o5B&#10;vsiAKNd6qV3HYP/+dLsBEpNwUhjvFINvFWHbXF7UopJ+cm9q5KkjGOJiJRj0KQ0VpbHtlRVx4Qfl&#10;8HfywYqEZ+ioDGLCcGvoMstKaoV22NCLQT32qv3iZ8vgeeT56fXzRX+EfMeHw4bfTEYzdn01P9wD&#10;SWpOfzD86qM6NOh09GcnIzEM1nlRIsqgWBZAEChXJW45Irle3QFtavp/QvMDAAD//wMAUEsBAi0A&#10;FAAGAAgAAAAhALaDOJL+AAAA4QEAABMAAAAAAAAAAAAAAAAAAAAAAFtDb250ZW50X1R5cGVzXS54&#10;bWxQSwECLQAUAAYACAAAACEAOP0h/9YAAACUAQAACwAAAAAAAAAAAAAAAAAvAQAAX3JlbHMvLnJl&#10;bHNQSwECLQAUAAYACAAAACEA3DP9qM4CAAB+BQAADgAAAAAAAAAAAAAAAAAuAgAAZHJzL2Uyb0Rv&#10;Yy54bWxQSwECLQAUAAYACAAAACEA8QVpuOEAAAAKAQAADwAAAAAAAAAAAAAAAAAoBQAAZHJzL2Rv&#10;d25yZXYueG1sUEsFBgAAAAAEAAQA8wAAADYGAAAAAA==&#10;" fillcolor="#f4b183" stroked="f" strokeweight="1pt">
                <v:stroke joinstyle="miter"/>
              </v:oval>
            </w:pict>
          </mc:Fallback>
        </mc:AlternateContent>
      </w:r>
      <w:r w:rsidRPr="00EB3570">
        <w:rPr>
          <w:rFonts w:eastAsia="Calibri"/>
          <w:b/>
          <w:noProof/>
          <w:color w:val="FF0000"/>
          <w:sz w:val="28"/>
          <w:szCs w:val="28"/>
        </w:rPr>
        <mc:AlternateContent>
          <mc:Choice Requires="wps">
            <w:drawing>
              <wp:anchor distT="0" distB="0" distL="114300" distR="114300" simplePos="0" relativeHeight="251535360" behindDoc="0" locked="0" layoutInCell="1" allowOverlap="1" wp14:anchorId="38D0B173" wp14:editId="39344D30">
                <wp:simplePos x="0" y="0"/>
                <wp:positionH relativeFrom="column">
                  <wp:posOffset>1752600</wp:posOffset>
                </wp:positionH>
                <wp:positionV relativeFrom="paragraph">
                  <wp:posOffset>205105</wp:posOffset>
                </wp:positionV>
                <wp:extent cx="845820" cy="777240"/>
                <wp:effectExtent l="57150" t="38100" r="49530" b="41910"/>
                <wp:wrapNone/>
                <wp:docPr id="38" name="Овал 38"/>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FD539D0" id="Овал 38" o:spid="_x0000_s1026" style="position:absolute;margin-left:138pt;margin-top:16.15pt;width:66.6pt;height:61.2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yhezQIAAH4FAAAOAAAAZHJzL2Uyb0RvYy54bWysVNtuEzEQfUfiH6x9p5ukaVOiJlXUUIRU&#10;2ogW9dnxenct+YbtXMrH8A2IV34in8SxvWkK5QmRB8dz2fHMmTNzfrFVkqy588LoSdE/6hWEa2Yq&#10;oZtJ8fn+6s1ZQXyguqLSaD4pHrkvLqavX51v7JgPTGtkxR1BEO3HGzsp2hDsuCw9a7mi/shYrmGs&#10;jVM0QHRNWTm6QXQly0Gvd1pujKusM4x7D+08G4tpil/XnIXbuvY8EDkpkFtIp0vnMp7l9JyOG0dt&#10;K1iXBv2HLBQVGo8+hZrTQMnKiRehlGDOeFOHI2ZUaepaMJ5qQDX93h/V3LXU8lQLwPH2CSb//8Ky&#10;m/XCEVFNimN0SlOFHu2+7X7svu9+EqiAz8b6Mdzu7MJ1ksc1FrutnYr/KINsE6aPT5jybSAMyrPh&#10;ydkAyDOYRqPRYJgwLw8fW+fDe24UiZdJwaUU1seq6Ziur33Am/Dee0W1N1JUV0LKJLhmeSkdWVN0&#10;+N18ND/up2/lSn00VVaf9vDLrYYahMjq4V6N+D6HSW/9Fl9qsgGxByNEIIyCorWkAVdlAZrXTUGo&#10;bMB9Flx6WJuYWuJVTHpOfZufS2FzFkoEsF4KBXxiEntMpI4l8cTbXDoyY1zz4yoaGNrjaAeUcaE1&#10;HXOvnNGhK1A0bfgkGuIEJjC0jvMF0q0ESJ9cYrGHkN7m0Eu+5vI+Y511Zex77nS8LU31CKY4k0fI&#10;W3YlUN419WFBHWYG8GAPhFsctTTAzHS3grTGff2bPvqDyrAWZIMZBJ5fVtTxgsgPGiR/2x+CLiQk&#10;YXgyijxyzy3L5xa9UpcGJOhj41iWrtE/yP21dkY9YF3M4qswUc3wdu5cJ1yGvBuwcBifzZIbBtXS&#10;cK3vLIvBYyNiY++3D9TZrhkBdL8x+3l9wdzsG7/UZrYKphaJ1gdcwbsoYMgTA7u2xi3yXE5eh7U5&#10;/QUAAP//AwBQSwMEFAAGAAgAAAAhAAEzIT7iAAAACgEAAA8AAABkcnMvZG93bnJldi54bWxMj01L&#10;xDAURfeC/yE8wY04aTvjzFibDiIouBCxirrMNG/aYD5Kkmnrv/e50uXjHe49t9rN1rARQ9TeCcgX&#10;GTB0rVfadQLeXu8vt8Bikk5J4x0K+MYIu/r0pJKl8pN7wbFJHaMQF0spoE9pKDmPbY9WxoUf0NHv&#10;4IOVic7QcRXkROHW8CLL1txK7aihlwPe9dh+NUcr4GFs8sPT56P+CPlzM7xvm4vJaCHOz+bbG2AJ&#10;5/QHw68+qUNNTnt/dCoyI6DYrGlLErAslsAIWGXXBbA9kVerDfC64v8n1D8AAAD//wMAUEsBAi0A&#10;FAAGAAgAAAAhALaDOJL+AAAA4QEAABMAAAAAAAAAAAAAAAAAAAAAAFtDb250ZW50X1R5cGVzXS54&#10;bWxQSwECLQAUAAYACAAAACEAOP0h/9YAAACUAQAACwAAAAAAAAAAAAAAAAAvAQAAX3JlbHMvLnJl&#10;bHNQSwECLQAUAAYACAAAACEAKSsoXs0CAAB+BQAADgAAAAAAAAAAAAAAAAAuAgAAZHJzL2Uyb0Rv&#10;Yy54bWxQSwECLQAUAAYACAAAACEAATMhPuIAAAAKAQAADwAAAAAAAAAAAAAAAAAnBQAAZHJzL2Rv&#10;d25yZXYueG1sUEsFBgAAAAAEAAQA8wAAADYGAAAAAA==&#10;" fillcolor="#f4b183" stroked="f" strokeweight="1pt">
                <v:stroke joinstyle="miter"/>
              </v:oval>
            </w:pict>
          </mc:Fallback>
        </mc:AlternateContent>
      </w:r>
      <w:r w:rsidRPr="00EB3570">
        <w:rPr>
          <w:rFonts w:eastAsia="Calibri"/>
          <w:b/>
          <w:noProof/>
          <w:sz w:val="28"/>
          <w:szCs w:val="28"/>
        </w:rPr>
        <mc:AlternateContent>
          <mc:Choice Requires="wps">
            <w:drawing>
              <wp:anchor distT="0" distB="0" distL="114300" distR="114300" simplePos="0" relativeHeight="251534336" behindDoc="0" locked="0" layoutInCell="1" allowOverlap="1" wp14:anchorId="2681FE0F" wp14:editId="63FC5432">
                <wp:simplePos x="0" y="0"/>
                <wp:positionH relativeFrom="column">
                  <wp:posOffset>175260</wp:posOffset>
                </wp:positionH>
                <wp:positionV relativeFrom="paragraph">
                  <wp:posOffset>204470</wp:posOffset>
                </wp:positionV>
                <wp:extent cx="845820" cy="777240"/>
                <wp:effectExtent l="57150" t="38100" r="49530" b="41910"/>
                <wp:wrapNone/>
                <wp:docPr id="39" name="Овал 39"/>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9365C2" id="Овал 39" o:spid="_x0000_s1026" style="position:absolute;margin-left:13.8pt;margin-top:16.1pt;width:66.6pt;height:61.2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nqwzgIAAH4FAAAOAAAAZHJzL2Uyb0RvYy54bWysVNtuEzEQfUfiHyy/003SlLRRkypqKEIq&#10;bUSL+ux4vbuWfMN2LuVj+AbEKz+RT+LYu2kK5QmRB8dz2fHMmTNzfrHViqyFD9KaCe0f9SgRhttS&#10;mnpCP99fvTmlJERmSqasERP6KAK9mL5+db5xYzGwjVWl8ARBTBhv3IQ2MbpxUQTeCM3CkXXCwFhZ&#10;r1mE6Oui9GyD6FoVg17vbbGxvnTechECtPPWSKc5flUJHm+rKohI1IQit5hPn89lOovpORvXnrlG&#10;8i4N9g9ZaCYNHn0KNWeRkZWXL0Jpyb0NtopH3OrCVpXkIteAavq9P6q5a5gTuRaAE9wTTOH/heU3&#10;64UnspzQ4zNKDNPo0e7b7sfu++4ngQr4bFwYw+3OLXwnBVxTsdvK6/SPMsg2Y/r4hKnYRsKhPB2e&#10;nA6APIdpNBoNhhnz4vCx8yG+F1aTdJlQoZR0IVXNxmx9HSLehPfeK6mDVbK8kkplwdfLS+XJmqHD&#10;7+aj+XE/f6tW+qMtW/XbHn5tq6EGIVr1cK9G/NCGyW/9Fl8ZsgGxByNEIJyBopViEVftAFowNSVM&#10;1eA+jz4/bGxKLfMqJT1noWmfy2HbLLSMYL2SGvikJPaYKJNKEpm3benIjAsjjstk4GiPZx1Q1sfG&#10;dsy98tbErkBZN/GTrImXmMDYeCEWSLeUIH12ScUeQgbXhl6KtVD3Ldatrkh9bzudbktbPoIp3rYj&#10;FBy/kijvmoW4YB4zA3iwB+ItjkpZYGa7GyWN9V//pk/+oDKslGwwg8Dzy4p5QYn6YEDys/4QdCEx&#10;C8OTUeKRf25ZPreYlb60IEEfG8fxfE3+Ue2vlbf6Aetill6FiRmOt9vOdcJlbHcDFg4Xs1l2w6A6&#10;Fq/NneMpeGpEauz99oF51zUjgu43dj+vL5jb+qYvjZ2toq1kpvUBV/AuCRjyzMCurWmLPJez12Ft&#10;Tn8BAAD//wMAUEsDBBQABgAIAAAAIQDuh/wf4AAAAAkBAAAPAAAAZHJzL2Rvd25yZXYueG1sTI9P&#10;S8QwEMXvgt8hjOBF3LRV61KbLiIoeJDFKOox28y2xfwpSbat397Zk97m8R5vfq/eLNawCUMcvBOQ&#10;rzJg6FqvB9cJeH97vFwDi0k5rYx3KOAHI2ya05NaVdrP7hUnmTpGJS5WSkCf0lhxHtserYorP6Ij&#10;b++DVYlk6LgOaqZya3iRZSW3anD0oVcjPvTYfsuDFfA0yXz/8vU8fIZ8K8ePtbyYzSDE+dlyfwcs&#10;4ZL+wnDEJ3RoiGnnD05HZgQUtyUlBVwVBbCjX2Y0ZUfHzXUJvKn5/wXNLwAAAP//AwBQSwECLQAU&#10;AAYACAAAACEAtoM4kv4AAADhAQAAEwAAAAAAAAAAAAAAAAAAAAAAW0NvbnRlbnRfVHlwZXNdLnht&#10;bFBLAQItABQABgAIAAAAIQA4/SH/1gAAAJQBAAALAAAAAAAAAAAAAAAAAC8BAABfcmVscy8ucmVs&#10;c1BLAQItABQABgAIAAAAIQA5znqwzgIAAH4FAAAOAAAAAAAAAAAAAAAAAC4CAABkcnMvZTJvRG9j&#10;LnhtbFBLAQItABQABgAIAAAAIQDuh/wf4AAAAAkBAAAPAAAAAAAAAAAAAAAAACgFAABkcnMvZG93&#10;bnJldi54bWxQSwUGAAAAAAQABADzAAAANQYAAAAA&#10;" fillcolor="#f4b183" stroked="f" strokeweight="1pt">
                <v:stroke joinstyle="miter"/>
              </v:oval>
            </w:pict>
          </mc:Fallback>
        </mc:AlternateContent>
      </w:r>
    </w:p>
    <w:p w:rsidR="00EB3570" w:rsidRPr="00EB3570" w:rsidRDefault="001C2665" w:rsidP="00EB3570">
      <w:pPr>
        <w:spacing w:after="0"/>
        <w:ind w:firstLine="426"/>
        <w:rPr>
          <w:rFonts w:eastAsia="Calibri"/>
          <w:b/>
          <w:sz w:val="28"/>
          <w:szCs w:val="28"/>
          <w:lang w:eastAsia="en-US"/>
        </w:rPr>
      </w:pPr>
      <w:r w:rsidRPr="00EB3570">
        <w:rPr>
          <w:rFonts w:eastAsia="Calibri"/>
          <w:b/>
          <w:noProof/>
          <w:color w:val="FF0000"/>
          <w:sz w:val="28"/>
          <w:szCs w:val="28"/>
        </w:rPr>
        <mc:AlternateContent>
          <mc:Choice Requires="wps">
            <w:drawing>
              <wp:anchor distT="0" distB="0" distL="114300" distR="114300" simplePos="0" relativeHeight="251537408" behindDoc="0" locked="0" layoutInCell="1" allowOverlap="1" wp14:anchorId="249A7F3C" wp14:editId="560FEC19">
                <wp:simplePos x="0" y="0"/>
                <wp:positionH relativeFrom="column">
                  <wp:posOffset>4815840</wp:posOffset>
                </wp:positionH>
                <wp:positionV relativeFrom="paragraph">
                  <wp:posOffset>635</wp:posOffset>
                </wp:positionV>
                <wp:extent cx="845820" cy="777240"/>
                <wp:effectExtent l="57150" t="38100" r="49530" b="41910"/>
                <wp:wrapNone/>
                <wp:docPr id="32" name="Овал 32"/>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ED7D31">
                            <a:lumMod val="60000"/>
                            <a:lumOff val="40000"/>
                          </a:srgbClr>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BBC3D8" id="Овал 32" o:spid="_x0000_s1026" style="position:absolute;margin-left:379.2pt;margin-top:.05pt;width:66.6pt;height:61.2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q9GzgIAAH4FAAAOAAAAZHJzL2Uyb0RvYy54bWysVM1uEzEQviPxDpbvdJM0bUrUpIoaipBK&#10;G9Ginh2vd9eS1za281MehmdAXHmJPBKf7U1TKCdEDo7nZ8cz33wz5xfbVpG1cF4aPaH9ox4lQnNT&#10;Sl1P6Of7qzdnlPjAdMmU0WJCH4WnF9PXr843diwGpjGqFI4giPbjjZ3QJgQ7LgrPG9Eyf2Ss0DBW&#10;xrUsQHR1UTq2QfRWFYNe77TYGFdaZ7jwHtp5NtJpil9VgofbqvIiEDWhyC2k06VzGc9ies7GtWO2&#10;kbxLg/1DFi2TGo8+hZqzwMjKyRehWsmd8aYKR9y0hakqyUWqAdX0e39Uc9cwK1ItAMfbJ5j8/wvL&#10;b9YLR2Q5occDSjRr0aPdt92P3ffdTwIV8NlYP4bbnV24TvK4xmK3lWvjP8og24Tp4xOmYhsIh/Js&#10;eHI2APIcptFoNBgmzIvDx9b58F6YlsTLhAqlpPWxajZm62sf8Ca8915R7Y2S5ZVUKgmuXl4qR9YM&#10;HX43H82P++lbtWo/mjKrT3v45VZDDUJk9XCvRnyfw6S3fouvNNmA2IMRIhDOQNFKsYBrawGa1zUl&#10;TNXgPg8uPaxNTC3xKiY9Z77Jz6WwOYtWBrBeyRb4xCT2mCgdSxKJt7l0ZMaFFsdlNHC0x7EOKONC&#10;YzrmXjmjQ1egrJvwSdbESUxgaJwQC6RbSpA+ucRiDyG9zaGXYi3UfcY664rY99zpeFua8hFMcSaP&#10;kLf8SqK8a+bDgjnMDODBHgi3OCplgJnpbpQ0xn39mz76g8qwUrLBDALPLyvmBCXqgwbJ3/aHoAsJ&#10;SRiejCKP3HPL8rlFr9pLAxL0sXEsT9foH9T+WjnTPmBdzOKrMDHN8XbuXCdchrwbsHC4mM2SGwbV&#10;snCt7yyPwWMjYmPvtw/M2a4ZAXS/Mft5fcHc7Bu/1Ga2CqaSidYHXMG7KGDIEwO7tsYt8lxOXoe1&#10;Of0FAAD//wMAUEsDBBQABgAIAAAAIQDkgec93gAAAAgBAAAPAAAAZHJzL2Rvd25yZXYueG1sTI9B&#10;S8QwEIXvgv8hjOBF3LTFXWttuoig4EHEKOox22TbYjIpSbat/97Zkx4f3+PNN/V2cZZNJsTBo4B8&#10;lQEz2Ho9YCfg/e3hsgQWk0KtrEcj4MdE2DanJ7WqtJ/x1UwydYxGMFZKQJ/SWHEe2944FVd+NEhs&#10;74NTiWLouA5qpnFneZFlG+7UgHShV6O57037LQ9OwOMk8/3z19PwGfIXOX6U8mK2gxDnZ8vdLbBk&#10;lvRXhqM+qUNDTjt/QB2ZFXC9Lq+oegSMcHmTb4DtKBbFGnhT8/8PNL8AAAD//wMAUEsBAi0AFAAG&#10;AAgAAAAhALaDOJL+AAAA4QEAABMAAAAAAAAAAAAAAAAAAAAAAFtDb250ZW50X1R5cGVzXS54bWxQ&#10;SwECLQAUAAYACAAAACEAOP0h/9YAAACUAQAACwAAAAAAAAAAAAAAAAAvAQAAX3JlbHMvLnJlbHNQ&#10;SwECLQAUAAYACAAAACEAzNavRs4CAAB+BQAADgAAAAAAAAAAAAAAAAAuAgAAZHJzL2Uyb0RvYy54&#10;bWxQSwECLQAUAAYACAAAACEA5IHnPd4AAAAIAQAADwAAAAAAAAAAAAAAAAAoBQAAZHJzL2Rvd25y&#10;ZXYueG1sUEsFBgAAAAAEAAQA8wAAADMGAAAAAA==&#10;" fillcolor="#f4b183" stroked="f" strokeweight="1pt">
                <v:stroke joinstyle="miter"/>
              </v:oval>
            </w:pict>
          </mc:Fallback>
        </mc:AlternateContent>
      </w:r>
    </w:p>
    <w:p w:rsidR="00EB3570" w:rsidRPr="00EB3570" w:rsidRDefault="001C2665" w:rsidP="00EB3570">
      <w:pPr>
        <w:spacing w:after="0"/>
        <w:ind w:firstLine="426"/>
        <w:rPr>
          <w:rFonts w:eastAsia="Calibri"/>
          <w:b/>
          <w:sz w:val="28"/>
          <w:szCs w:val="28"/>
          <w:lang w:eastAsia="en-US"/>
        </w:rPr>
      </w:pPr>
      <w:r w:rsidRPr="00EB3570">
        <w:rPr>
          <w:rFonts w:eastAsia="Calibri"/>
          <w:b/>
          <w:noProof/>
          <w:color w:val="FF0000"/>
          <w:sz w:val="28"/>
          <w:szCs w:val="28"/>
        </w:rPr>
        <mc:AlternateContent>
          <mc:Choice Requires="wps">
            <w:drawing>
              <wp:anchor distT="0" distB="0" distL="114300" distR="114300" simplePos="0" relativeHeight="251538432" behindDoc="0" locked="0" layoutInCell="1" allowOverlap="1" wp14:anchorId="74F85D7F" wp14:editId="7727D65B">
                <wp:simplePos x="0" y="0"/>
                <wp:positionH relativeFrom="column">
                  <wp:posOffset>5069205</wp:posOffset>
                </wp:positionH>
                <wp:positionV relativeFrom="paragraph">
                  <wp:posOffset>28575</wp:posOffset>
                </wp:positionV>
                <wp:extent cx="937260" cy="304800"/>
                <wp:effectExtent l="57150" t="57150" r="53340" b="57150"/>
                <wp:wrapNone/>
                <wp:docPr id="40" name="Прямоугольник 40"/>
                <wp:cNvGraphicFramePr/>
                <a:graphic xmlns:a="http://schemas.openxmlformats.org/drawingml/2006/main">
                  <a:graphicData uri="http://schemas.microsoft.com/office/word/2010/wordprocessingShape">
                    <wps:wsp>
                      <wps:cNvSpPr/>
                      <wps:spPr>
                        <a:xfrm>
                          <a:off x="0" y="0"/>
                          <a:ext cx="937260" cy="304800"/>
                        </a:xfrm>
                        <a:prstGeom prst="rect">
                          <a:avLst/>
                        </a:prstGeom>
                        <a:solidFill>
                          <a:srgbClr val="ED7D31">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654 767,48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F85D7F" id="Прямоугольник 40" o:spid="_x0000_s1076" style="position:absolute;left:0;text-align:left;margin-left:399.15pt;margin-top:2.25pt;width:73.8pt;height:24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in/DgMAAOwFAAAOAAAAZHJzL2Uyb0RvYy54bWysVMluFDEQvSPxD5bvpGfJxiidKMowCCkk&#10;IxKUs8ftnrbkto3tWcIJiSsSn8BHcEEs+YbOH/HsnpkscELMocflKtfy6lUdHC1rRebCeWl0Trtb&#10;HUqE5qaQeprTt5ejZ/uU+MB0wZTRIqfXwtOjw6dPDhZ2IHqmMqoQjsCJ9oOFzWkVgh1kmeeVqJnf&#10;MlZoKEvjahYgumlWOLaA91plvU5nN1sYV1hnuPAet8NWSQ+T/7IUPJyXpReBqJwit5C+Ln0n8Zsd&#10;HrDB1DFbSb5Kg/1DFjWTGkE3roYsMDJz8g9XteTOeFOGLW7qzJSl5CLVgGq6nUfVXFTMilQLwPF2&#10;A5P/f2752XzsiCxyug14NKvRo+bL7Yfbz83P5ub2Y/O1uWl+3H5qfjXfmu8ERkBsYf0ADy/s2K0k&#10;j2Msf1m6Ov6jMLJMKF9vUBbLQDgun/f3ersIxqHqd7b3O8lndvfYOh9eClOTeMipQxMTtmx+6gMC&#10;wnRtEmN5o2QxkkolwU0nJ8qROUPDXwz3hv1ueqtm9WtTtNfgTRuTDXANfrTXSGSTim/dpFgP/CtN&#10;Fki7u7eDAhgIWyoWcKwtIPR6SglTU0wCDy7FffDYX/tNbuBwYRaUKOYDLnM6Sr8IL+p78CwWO2S+&#10;atNMqpa3tQwYHiXrnKbk10AqHaEQif4tZPDIhRb9Iio4uuzYCl3jQmVWAzByRofWtZLTKryRU+Ik&#10;BjlUTogx6iwkMk0mMck7l962ridiLtTlpnGKLUXxSmP+1nUluywSqKVMPIXlZJkouLNh18QU1+Cl&#10;M+3AestHEiicAqwxc5hQ8AdbJ5zjUyqDlpjViZLKuPd/u4/2GBxoKVlg4tGvdzPmBHqAFMHL7nac&#10;gZCE7Z29HgR3XzO5r9Gz+sSAY13sN8vTMdoHtT6WztRXWE7HMSpUTHPEbpmxEk4CZKiw3rg4Pk5n&#10;rAXLwqm+sDw6j/2K/b9cXjFnV8AGjNKZWW8HNng0GK1tfKnN8SyYUqapiVC3uIJiUcBKSWRbdT/u&#10;rPtysrpb0oe/AQAA//8DAFBLAwQUAAYACAAAACEAoYRvC94AAAAIAQAADwAAAGRycy9kb3ducmV2&#10;LnhtbEyPQUvEMBSE74L/ITzBm5va3a5tbbrIggjCHlyFvabN26bYvJQk29Z/bzy5x2GGmW+q3WIG&#10;NqHzvSUBj6sEGFJrVU+dgK/P14ccmA+SlBwsoYAf9LCrb28qWSo70wdOx9CxWEK+lAJ0CGPJuW81&#10;GulXdkSK3tk6I0OUruPKyTmWm4GnSbLlRvYUF7Qcca+x/T5ejAD3Ns2H7TpVh57e90HP3SlvZiHu&#10;75aXZ2ABl/Afhj/8iA51ZGrshZRng4CnIl/HqIBNBiz6xSYrgDUCsjQDXlf8+kD9CwAA//8DAFBL&#10;AQItABQABgAIAAAAIQC2gziS/gAAAOEBAAATAAAAAAAAAAAAAAAAAAAAAABbQ29udGVudF9UeXBl&#10;c10ueG1sUEsBAi0AFAAGAAgAAAAhADj9If/WAAAAlAEAAAsAAAAAAAAAAAAAAAAALwEAAF9yZWxz&#10;Ly5yZWxzUEsBAi0AFAAGAAgAAAAhAEXSKf8OAwAA7AUAAA4AAAAAAAAAAAAAAAAALgIAAGRycy9l&#10;Mm9Eb2MueG1sUEsBAi0AFAAGAAgAAAAhAKGEbwveAAAACAEAAA8AAAAAAAAAAAAAAAAAaAUAAGRy&#10;cy9kb3ducmV2LnhtbFBLBQYAAAAABAAEAPMAAABzBgAAAAA=&#10;" fillcolor="#fbe5d6"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654 767,48</w:t>
                      </w:r>
                    </w:p>
                  </w:txbxContent>
                </v:textbox>
              </v:rect>
            </w:pict>
          </mc:Fallback>
        </mc:AlternateContent>
      </w:r>
      <w:r w:rsidR="00EB3570" w:rsidRPr="00EB3570">
        <w:rPr>
          <w:rFonts w:eastAsia="Calibri"/>
          <w:b/>
          <w:noProof/>
          <w:color w:val="FF0000"/>
          <w:sz w:val="28"/>
          <w:szCs w:val="28"/>
        </w:rPr>
        <mc:AlternateContent>
          <mc:Choice Requires="wps">
            <w:drawing>
              <wp:anchor distT="0" distB="0" distL="114300" distR="114300" simplePos="0" relativeHeight="251675648" behindDoc="0" locked="0" layoutInCell="1" allowOverlap="1" wp14:anchorId="225AB8C0" wp14:editId="0D6E6503">
                <wp:simplePos x="0" y="0"/>
                <wp:positionH relativeFrom="column">
                  <wp:posOffset>3522345</wp:posOffset>
                </wp:positionH>
                <wp:positionV relativeFrom="paragraph">
                  <wp:posOffset>20955</wp:posOffset>
                </wp:positionV>
                <wp:extent cx="914400" cy="304800"/>
                <wp:effectExtent l="57150" t="57150" r="57150" b="57150"/>
                <wp:wrapNone/>
                <wp:docPr id="41" name="Прямоугольник 41"/>
                <wp:cNvGraphicFramePr/>
                <a:graphic xmlns:a="http://schemas.openxmlformats.org/drawingml/2006/main">
                  <a:graphicData uri="http://schemas.microsoft.com/office/word/2010/wordprocessingShape">
                    <wps:wsp>
                      <wps:cNvSpPr/>
                      <wps:spPr>
                        <a:xfrm>
                          <a:off x="0" y="0"/>
                          <a:ext cx="914400" cy="304800"/>
                        </a:xfrm>
                        <a:prstGeom prst="rect">
                          <a:avLst/>
                        </a:prstGeom>
                        <a:solidFill>
                          <a:srgbClr val="ED7D31">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660 886,14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5AB8C0" id="Прямоугольник 41" o:spid="_x0000_s1077" style="position:absolute;left:0;text-align:left;margin-left:277.35pt;margin-top:1.65pt;width:1in;height:2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U5aCwMAAOwFAAAOAAAAZHJzL2Uyb0RvYy54bWysVM1uEzEQviPxDpbvdJM2pSXqFlUNQUil&#10;jWhRz47Xm7XktY3t/JQTElckHoGH4IL46TNs34jP3k36AydEDpsZz3g88803c/B8VSuyEM5Lo3Pa&#10;3+pRIjQ3hdSznL69GD/Zp8QHpgumjBY5vRKePj98/OhgaYdi21RGFcIRBNF+uLQ5rUKwwyzzvBI1&#10;81vGCg1jaVzNAlQ3ywrHloheq2y713uaLY0rrDNceI/TUWukhyl+WQoezsrSi0BUTpFbSF+XvtP4&#10;zQ4P2HDmmK0k79Jg/5BFzaTGo5tQIxYYmTv5R6hacme8KcMWN3VmylJykWpANf3eg2rOK2ZFqgXg&#10;eLuByf+/sPx0MXFEFjkd9CnRrEaPmi83H24+Nz+b65uPzdfmuvlx86n51XxrvhM4AbGl9UNcPLcT&#10;12keYix/Vbo6/qMwskooX21QFqtAOA6f9QeDHnrBYdrpDfYhI0p2e9k6H14KU5Mo5NShiQlbtjjx&#10;oXVdu8S3vFGyGEulkuJm02PlyIKh4S9Ge6Odfrqr5vVrU7TH4E37JhviGPxoj5HIJhXfhklp3Yuv&#10;NFki7f7eLgpgIGypWIBYW0Do9YwSpmaYBB5cevfeZX/lN7mBw4VZUqKYDzjM6Tj9OijuXYvFjpiv&#10;2jSTKbqxYS0DhkfJOqcp+TWQSkerSPRvIQNKXGixU0QDR5cd69A1LlSmG4CxMzq0oZWcVeGNnBEn&#10;McihckJMUGchkWlyQb/uhPS2DT0VC6EuNo1TbCWKVxrzt64r+WWRQC1lohRW01Wi4O6GXVNTXIGX&#10;zrQD6y0fS6BwArAmzGFCwR9snXCGT6kMWmI6iZLKuPd/O4/+GBxYKVli4tGvd3PmBHqAFDteYkUk&#10;ZbC7t4033F3L9K5Fz+tjA45hapBdEqN/UGuxdKa+xHI6iq/CxDTH2y0zOuU4QIcJ642Lo6MkYy1Y&#10;Fk70ueUxeOxX7P/F6pI52wEbMEqnZr0d2PDBYLS+8aY2R/NgSpmmJkLd4gpaRwUrJRG8637cWXf1&#10;5HW7pA9/AwAA//8DAFBLAwQUAAYACAAAACEA/8sPQt0AAAAIAQAADwAAAGRycy9kb3ducmV2Lnht&#10;bEyPQUvEMBCF74L/IYzgzU1363ZrbbrIggjCHlyFvaZNbIrNpCTZpv57x5MeH9/jzTf1frEjm7UP&#10;g0MB61UGTGPn1IC9gI/357sSWIgSlRwdagHfOsC+ub6qZaVcwjc9n2LPaARDJQWYGKeK89AZbWVY&#10;uUkjsU/nrYwUfc+Vl4nG7cg3WVZwKwekC0ZO+mB093W6WAH+ZU7HIt+o44Cvh2hSfy7bJMTtzfL0&#10;CCzqJf6V4Vef1KEhp9ZdUAU2Cthu73dUFZDnwIgXDyXllsA6B97U/P8DzQ8AAAD//wMAUEsBAi0A&#10;FAAGAAgAAAAhALaDOJL+AAAA4QEAABMAAAAAAAAAAAAAAAAAAAAAAFtDb250ZW50X1R5cGVzXS54&#10;bWxQSwECLQAUAAYACAAAACEAOP0h/9YAAACUAQAACwAAAAAAAAAAAAAAAAAvAQAAX3JlbHMvLnJl&#10;bHNQSwECLQAUAAYACAAAACEAhBVOWgsDAADsBQAADgAAAAAAAAAAAAAAAAAuAgAAZHJzL2Uyb0Rv&#10;Yy54bWxQSwECLQAUAAYACAAAACEA/8sPQt0AAAAIAQAADwAAAAAAAAAAAAAAAABlBQAAZHJzL2Rv&#10;d25yZXYueG1sUEsFBgAAAAAEAAQA8wAAAG8GAAAAAA==&#10;" fillcolor="#fbe5d6"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660 886,14</w:t>
                      </w:r>
                    </w:p>
                  </w:txbxContent>
                </v:textbox>
              </v:rect>
            </w:pict>
          </mc:Fallback>
        </mc:AlternateContent>
      </w:r>
      <w:r w:rsidR="00EB3570" w:rsidRPr="00EB3570">
        <w:rPr>
          <w:rFonts w:eastAsia="Calibri"/>
          <w:b/>
          <w:noProof/>
          <w:color w:val="FF0000"/>
          <w:sz w:val="28"/>
          <w:szCs w:val="28"/>
        </w:rPr>
        <mc:AlternateContent>
          <mc:Choice Requires="wps">
            <w:drawing>
              <wp:anchor distT="0" distB="0" distL="114300" distR="114300" simplePos="0" relativeHeight="251673600" behindDoc="0" locked="0" layoutInCell="1" allowOverlap="1" wp14:anchorId="5F25CD99" wp14:editId="484D588C">
                <wp:simplePos x="0" y="0"/>
                <wp:positionH relativeFrom="column">
                  <wp:posOffset>2005965</wp:posOffset>
                </wp:positionH>
                <wp:positionV relativeFrom="paragraph">
                  <wp:posOffset>14605</wp:posOffset>
                </wp:positionV>
                <wp:extent cx="883920" cy="304800"/>
                <wp:effectExtent l="57150" t="57150" r="49530" b="57150"/>
                <wp:wrapNone/>
                <wp:docPr id="43" name="Прямоугольник 43"/>
                <wp:cNvGraphicFramePr/>
                <a:graphic xmlns:a="http://schemas.openxmlformats.org/drawingml/2006/main">
                  <a:graphicData uri="http://schemas.microsoft.com/office/word/2010/wordprocessingShape">
                    <wps:wsp>
                      <wps:cNvSpPr/>
                      <wps:spPr>
                        <a:xfrm>
                          <a:off x="0" y="0"/>
                          <a:ext cx="883920" cy="304800"/>
                        </a:xfrm>
                        <a:prstGeom prst="rect">
                          <a:avLst/>
                        </a:prstGeom>
                        <a:solidFill>
                          <a:srgbClr val="ED7D31">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667 306,78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5CD99" id="Прямоугольник 43" o:spid="_x0000_s1078" style="position:absolute;left:0;text-align:left;margin-left:157.95pt;margin-top:1.15pt;width:69.6pt;height:2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xS/DwMAAOwFAAAOAAAAZHJzL2Uyb0RvYy54bWysVMluEzEYviPxDpbvdJImpWnUaVU1BCGV&#10;tqJFPTseT8aSxza2s5QTElckHoGH4IJY+gzTN+KzJ0kXOCFymPyb/+X7l/3DZa3IXDgvjc5pd6tD&#10;idDcFFJPc/r2cvxsQIkPTBdMGS1yei08PTx4+mR/YYdi21RGFcIRONF+uLA5rUKwwyzzvBI181vG&#10;Cg1laVzNAlg3zQrHFvBeq2y703meLYwrrDNceA/pqFXSg+S/LAUPZ2XpRSAqp8gtpK9L30n8Zgf7&#10;bDh1zFaSr9Jg/5BFzaRG0I2rEQuMzJz8w1UtuTPelGGLmzozZSm5SDWgmm7nUTUXFbMi1QJwvN3A&#10;5P+fW346P3dEFjnt9yjRrEaPmi+3H24/Nz+bm9uPzdfmpvlx+6n51XxrvhMYAbGF9UM8vLDnbsV5&#10;kLH8Zenq+I/CyDKhfL1BWSwD4RAOBr29bfSCQ9Xr9Aed1IXs7rF1PrwUpiaRyKlDExO2bH7iAwLC&#10;dG0SY3mjZDGWSiXGTSfHypE5Q8NfjHZHvW56q2b1a1O0YsxNG5MNIcZ8tGIksknFt25SrAf+lSYL&#10;pN3d3UEBDANbKhZA1hYQej2lhKkpNoEHl+I+eOyv/SY3zHBhFpQo5gOEOR2nX4QX9T14FosdMV+1&#10;aSZVO7e1DFgeJWuAGpNfA6l0hEKk8W8hg0cutOgVUcHRZcdW6BoXKrNagLEzOrSulZxW4Y2cEiex&#10;yKFyQpyjzkIi02QSk7xz6W3reiLmQl1uGqfYUhSvNPZvXVeyy+IAtSMTqbCcLNMI7mxHsyiamOIa&#10;c+lMu7De8rEECicA65w5bCjmB1cnnOFTKoOWmBVFSWXc+7/Joz0WB1pKFth49OvdjDmBHiDFnO51&#10;+/14IhLT39mNM+ruayb3NXpWHxvMWBf3zfJERvug1mTpTH2F43QUo0LFNEfsdjJWzHEADxXOGxdH&#10;R4nGWbAsnOgLy6Pz2K/Y/8vlFXN2BWzAKp2a9XVgw0eL0drGl9oczYIpZdqaO1wxYpHBSUnDtup+&#10;vFn3+WR1d6QPfgMAAP//AwBQSwMEFAAGAAgAAAAhAHl7TZ7dAAAACAEAAA8AAABkcnMvZG93bnJl&#10;di54bWxMj09LxDAUxO+C3yE8wZub/rHLWvu6yIIIwh7cFbymTWyKzUtJsk399saTHocZZn7T7Fcz&#10;sUU5P1pCyDcZMEW9lSMNCO/n57sdMB8ESTFZUgjfysO+vb5qRC1tpDe1nMLAUgn5WiDoEOaac99r&#10;ZYTf2FlR8j6tMyIk6QYunYip3Ey8yLItN2KktKDFrA5a9V+ni0FwL0s8bstCHkd6PQQdh49dFxFv&#10;b9anR2BBreEvDL/4CR3axNTZC0nPJoQyrx5SFKEogSX/vqpyYB1ClZXA24b/P9D+AAAA//8DAFBL&#10;AQItABQABgAIAAAAIQC2gziS/gAAAOEBAAATAAAAAAAAAAAAAAAAAAAAAABbQ29udGVudF9UeXBl&#10;c10ueG1sUEsBAi0AFAAGAAgAAAAhADj9If/WAAAAlAEAAAsAAAAAAAAAAAAAAAAALwEAAF9yZWxz&#10;Ly5yZWxzUEsBAi0AFAAGAAgAAAAhAE6bFL8PAwAA7AUAAA4AAAAAAAAAAAAAAAAALgIAAGRycy9l&#10;Mm9Eb2MueG1sUEsBAi0AFAAGAAgAAAAhAHl7TZ7dAAAACAEAAA8AAAAAAAAAAAAAAAAAaQUAAGRy&#10;cy9kb3ducmV2LnhtbFBLBQYAAAAABAAEAPMAAABzBgAAAAA=&#10;" fillcolor="#fbe5d6"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667 306,78</w:t>
                      </w:r>
                    </w:p>
                  </w:txbxContent>
                </v:textbox>
              </v:rect>
            </w:pict>
          </mc:Fallback>
        </mc:AlternateContent>
      </w:r>
      <w:r w:rsidR="00EB3570" w:rsidRPr="00EB3570">
        <w:rPr>
          <w:rFonts w:eastAsia="Calibri"/>
          <w:b/>
          <w:noProof/>
          <w:sz w:val="28"/>
          <w:szCs w:val="28"/>
        </w:rPr>
        <mc:AlternateContent>
          <mc:Choice Requires="wps">
            <w:drawing>
              <wp:anchor distT="0" distB="0" distL="114300" distR="114300" simplePos="0" relativeHeight="251671552" behindDoc="0" locked="0" layoutInCell="1" allowOverlap="1" wp14:anchorId="5A4AD743" wp14:editId="04310E78">
                <wp:simplePos x="0" y="0"/>
                <wp:positionH relativeFrom="column">
                  <wp:posOffset>426720</wp:posOffset>
                </wp:positionH>
                <wp:positionV relativeFrom="paragraph">
                  <wp:posOffset>16510</wp:posOffset>
                </wp:positionV>
                <wp:extent cx="1051560" cy="304800"/>
                <wp:effectExtent l="57150" t="57150" r="53340" b="57150"/>
                <wp:wrapNone/>
                <wp:docPr id="84" name="Прямоугольник 84"/>
                <wp:cNvGraphicFramePr/>
                <a:graphic xmlns:a="http://schemas.openxmlformats.org/drawingml/2006/main">
                  <a:graphicData uri="http://schemas.microsoft.com/office/word/2010/wordprocessingShape">
                    <wps:wsp>
                      <wps:cNvSpPr/>
                      <wps:spPr>
                        <a:xfrm>
                          <a:off x="0" y="0"/>
                          <a:ext cx="1051560" cy="304800"/>
                        </a:xfrm>
                        <a:prstGeom prst="rect">
                          <a:avLst/>
                        </a:prstGeom>
                        <a:solidFill>
                          <a:srgbClr val="ED7D31">
                            <a:lumMod val="20000"/>
                            <a:lumOff val="80000"/>
                          </a:srgbClr>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1 221 469,18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AD743" id="Прямоугольник 84" o:spid="_x0000_s1079" style="position:absolute;left:0;text-align:left;margin-left:33.6pt;margin-top:1.3pt;width:82.8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5kTEAMAAO0FAAAOAAAAZHJzL2Uyb0RvYy54bWysVMluEzEYviPxDpbvdJI2aUvUaVU1BCGV&#10;NqJFPTseT8aSxza2s5QTElckHoGH4IJY+gzTN+KzJ0kXOCFymPyb/+X7l4OjZa3IXDgvjc5pd6tD&#10;idDcFFJPc/r2cvRsnxIfmC6YMlrk9Fp4enT49MnBwg7EtqmMKoQjcKL9YGFzWoVgB1nmeSVq5reM&#10;FRrK0riaBbBumhWOLeC9Vtl2p7ObLYwrrDNceA/psFXSw+S/LAUP52XpRSAqp8gtpK9L30n8ZocH&#10;bDB1zFaSr9Jg/5BFzaRG0I2rIQuMzJz8w1UtuTPelGGLmzozZSm5SDWgmm7nUTUXFbMi1QJwvN3A&#10;5P+fW342Hzsii5zu9yjRrEaPmi+3H24/Nz+bm9uPzdfmpvlx+6n51XxrvhMYAbGF9QM8vLBjt+I8&#10;yFj+snR1/EdhZJlQvt6gLJaBcAi7nX63v4tmcOh2Or39TmpDdvfaOh9eClOTSOTUoYsJXDY/9QER&#10;Ybo2icG8UbIYSaUS46aTE+XInKHjL4Z7w51ueqtm9WtTtGIMThuTDSDGgLRiJLJJxbduUqwH/pUm&#10;C6Td3eujAIaJLRULIGsLDL2eUsLUFKvAg0txHzz2136TG4a4MAtKFPMBwpyO0i/ii/oePIvFDpmv&#10;2jSTqh3cWgZsj5I12heTXwOpdIRCpPlvIYNHLrTYKaKCo82OrdA1LlRmtQEjZ3RoXSs5rcIbOSVO&#10;YpND5YQYo85CItNkEpO8c+lt63oi5kJdbhqn2FIUrzQWcF1XssviBLUzE6mwnCzTDPZ3olkUTUxx&#10;jcF0pt1Yb/lIAoVTgDVmDiuK+cHZCef4lMqgJWZFUVIZ9/5v8miPzYGWkgVWHv16N2NOoAdIMafP&#10;u71evBGJ6fX3tsG4+5rJfY2e1ScGM9bFgbM8kdE+qDVZOlNf4Todx6hQMc0Ru52MFXMSwEOF+8bF&#10;8XGicRcsC6f6wvLoPPYr9v9yecWcXQEbsEtnZn0e2ODRYrS28aU2x7NgSpm25g5XjFhkcFPSsK26&#10;H4/WfT5Z3V3pw98AAAD//wMAUEsDBBQABgAIAAAAIQDnBp/62gAAAAcBAAAPAAAAZHJzL2Rvd25y&#10;ZXYueG1sTI9BS8QwFITvgv8hPMGbm5rFuNSmiyyIIOzBVfCaNrEpNi8lyTb13/s86XGYYeabZr/6&#10;iS02pjGggttNBcxiH8yIg4L3t6ebHbCUNRo9BbQKvm2CfXt50ejahIKvdjnlgVEJplorcDnPNeep&#10;d9brtAmzRfI+Q/Q6k4wDN1EXKvcTF1Uludcj0oLTsz0423+dzl5BfF7KUW6FOY74csiuDB+7rih1&#10;fbU+PgDLds1/YfjFJ3RoiakLZzSJTQrkvaCkAiGBkS22gp50Cu4qCbxt+H/+9gcAAP//AwBQSwEC&#10;LQAUAAYACAAAACEAtoM4kv4AAADhAQAAEwAAAAAAAAAAAAAAAAAAAAAAW0NvbnRlbnRfVHlwZXNd&#10;LnhtbFBLAQItABQABgAIAAAAIQA4/SH/1gAAAJQBAAALAAAAAAAAAAAAAAAAAC8BAABfcmVscy8u&#10;cmVsc1BLAQItABQABgAIAAAAIQCBE5kTEAMAAO0FAAAOAAAAAAAAAAAAAAAAAC4CAABkcnMvZTJv&#10;RG9jLnhtbFBLAQItABQABgAIAAAAIQDnBp/62gAAAAcBAAAPAAAAAAAAAAAAAAAAAGoFAABkcnMv&#10;ZG93bnJldi54bWxQSwUGAAAAAAQABADzAAAAcQYAAAAA&#10;" fillcolor="#fbe5d6"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1 221 469,18</w:t>
                      </w:r>
                    </w:p>
                  </w:txbxContent>
                </v:textbox>
              </v:rect>
            </w:pict>
          </mc:Fallback>
        </mc:AlternateContent>
      </w:r>
    </w:p>
    <w:p w:rsidR="00EB3570" w:rsidRPr="00EB3570" w:rsidRDefault="00EB3570" w:rsidP="00EB3570">
      <w:pPr>
        <w:spacing w:after="0"/>
        <w:ind w:firstLine="426"/>
        <w:rPr>
          <w:rFonts w:eastAsia="Calibri"/>
          <w:b/>
          <w:sz w:val="28"/>
          <w:szCs w:val="28"/>
          <w:lang w:eastAsia="en-US"/>
        </w:rPr>
      </w:pPr>
    </w:p>
    <w:p w:rsidR="00EB3570" w:rsidRPr="00EB3570" w:rsidRDefault="00EB3570" w:rsidP="00EB3570">
      <w:pPr>
        <w:spacing w:after="0"/>
        <w:rPr>
          <w:rFonts w:eastAsia="Calibri"/>
          <w:b/>
          <w:color w:val="FF0000"/>
          <w:sz w:val="28"/>
          <w:szCs w:val="28"/>
          <w:lang w:eastAsia="en-US"/>
        </w:rPr>
      </w:pPr>
    </w:p>
    <w:p w:rsidR="00EB3570" w:rsidRPr="00EB3570" w:rsidRDefault="00EB3570" w:rsidP="00EB3570">
      <w:pPr>
        <w:spacing w:after="0"/>
        <w:rPr>
          <w:rFonts w:eastAsia="Calibri"/>
          <w:b/>
          <w:color w:val="FF0000"/>
          <w:sz w:val="28"/>
          <w:szCs w:val="28"/>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703296" behindDoc="0" locked="0" layoutInCell="1" allowOverlap="1" wp14:anchorId="19AB8230" wp14:editId="63AE2F8C">
                <wp:simplePos x="0" y="0"/>
                <wp:positionH relativeFrom="column">
                  <wp:posOffset>4968240</wp:posOffset>
                </wp:positionH>
                <wp:positionV relativeFrom="paragraph">
                  <wp:posOffset>97155</wp:posOffset>
                </wp:positionV>
                <wp:extent cx="830580" cy="480060"/>
                <wp:effectExtent l="0" t="0" r="0" b="0"/>
                <wp:wrapNone/>
                <wp:docPr id="110" name="Прямоугольник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2027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AB8230" id="Прямоугольник 110" o:spid="_x0000_s1080" style="position:absolute;left:0;text-align:left;margin-left:391.2pt;margin-top:7.65pt;width:65.4pt;height:37.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cbLGQIAAOcDAAAOAAAAZHJzL2Uyb0RvYy54bWysU82O0zAQviPxDpbvNE1poURNV6tdLUJa&#10;YKWFB3Adp4lIPGbsNiknJK5IPAIPwQXtwj5D+kaMnbZ04Ya4WB7P3zfffJ6dtHXF1gptCTrl8WDI&#10;mdISslIvU/72zcWjKWfWCZ2JCrRK+UZZfjJ/+GDWmESNoIAqU8ioiLZJY1JeOGeSKLKyULWwAzBK&#10;kzMHrIUjE5dRhqKh6nUVjYbDJ1EDmBkEqayl1/Peyeehfp4r6V7nuVWOVSknbC6cGM6FP6P5TCRL&#10;FKYo5Q6G+AcUtSg1NT2UOhdOsBWWf5WqS4lgIXcDCXUEeV5KFWagaeLhH9NcF8KoMAuRY82BJvv/&#10;yspX6ytkZUa7i4kfLWpaUvd1+3H7pfvR3W0/dd+6u+52+7n72X3vbpiPIs4aYxNKvTZX6Ke25hLk&#10;O8s0nBVCL9UpIjSFEhkhjX18dC/BG5ZS2aJ5CRk1FCsHgb42x9oXJGJYG7a0OWxJtY5Jepw+Hk6m&#10;hFWSazwlDQREkUj2yQate66gZv6SciQRhOJifWmdByOSfYjvpeGirKoghErfe6DA/kUFJe2y9+h7&#10;Fly7aAN/k/GemAVkGxoOoVcb/Q66FIAfOGtIaSm371cCFWfVC00EPYvHYy/NYIwnT0dk4LFncewR&#10;WlKplDvO+uuZ6+W8MlguC+oUh2E1nBKpeRkG9pB7VLtVkJoCDzvle7ke2yHq9/+c/wIAAP//AwBQ&#10;SwMEFAAGAAgAAAAhAMdLYDvhAAAACQEAAA8AAABkcnMvZG93bnJldi54bWxMj8FKw0AQhu+C77CM&#10;4EXaTVO1bcymSEEsIhRT7XmbHZNgdjbNbpP49o4nvc3wf/zzTboebSN67HztSMFsGoFAKpypqVTw&#10;vn+aLEH4oMnoxhEq+EYP6+zyItWJcQO9YZ+HUnAJ+UQrqEJoEyl9UaHVfupaJM4+XWd14LUrpen0&#10;wOW2kXEU3Uura+ILlW5xU2HxlZ+tgqHY9Yf967Pc3Ry2jk7b0yb/eFHq+mp8fAARcAx/MPzqszpk&#10;7HR0ZzJeNAoWy/iWUQ7u5iAYWM3mMYgjD9EKZJbK/x9kPwAAAP//AwBQSwECLQAUAAYACAAAACEA&#10;toM4kv4AAADhAQAAEwAAAAAAAAAAAAAAAAAAAAAAW0NvbnRlbnRfVHlwZXNdLnhtbFBLAQItABQA&#10;BgAIAAAAIQA4/SH/1gAAAJQBAAALAAAAAAAAAAAAAAAAAC8BAABfcmVscy8ucmVsc1BLAQItABQA&#10;BgAIAAAAIQDHmcbLGQIAAOcDAAAOAAAAAAAAAAAAAAAAAC4CAABkcnMvZTJvRG9jLnhtbFBLAQIt&#10;ABQABgAIAAAAIQDHS2A74QAAAAkBAAAPAAAAAAAAAAAAAAAAAHMEAABkcnMvZG93bnJldi54bWxQ&#10;SwUGAAAAAAQABADzAAAAgQU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2027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99200" behindDoc="0" locked="0" layoutInCell="1" allowOverlap="1" wp14:anchorId="2C62EBF9" wp14:editId="6A036853">
                <wp:simplePos x="0" y="0"/>
                <wp:positionH relativeFrom="column">
                  <wp:posOffset>3512820</wp:posOffset>
                </wp:positionH>
                <wp:positionV relativeFrom="paragraph">
                  <wp:posOffset>112395</wp:posOffset>
                </wp:positionV>
                <wp:extent cx="830580" cy="480060"/>
                <wp:effectExtent l="0" t="0" r="0" b="0"/>
                <wp:wrapNone/>
                <wp:docPr id="111" name="Прямоугольник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2026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2EBF9" id="Прямоугольник 111" o:spid="_x0000_s1081" style="position:absolute;left:0;text-align:left;margin-left:276.6pt;margin-top:8.85pt;width:65.4pt;height:37.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WowGwIAAOcDAAAOAAAAZHJzL2Uyb0RvYy54bWysU8GO0zAQvSPxD5bvNE1poURNV6tdLUJa&#10;YKWFD3Adp7FIPGbsNiknJK5IfAIfwQXtwn5D+kdMnLZ04Ya4WB7PzJuZN8+zk6Yq2Vqh02BSHg+G&#10;nCkjIdNmmfK3by4eTTlzXphMlGBUyjfK8ZP5wwez2iZqBAWUmUJGIMYltU154b1NosjJQlXCDcAq&#10;Q84csBKeTFxGGYqa0KsyGg2HT6IaMLMIUjlHr+e9k88Dfp4r6V/nuVOelSmn3nw4MZyL7ozmM5Es&#10;UdhCy10b4h+6qIQ2VPQAdS68YCvUf0FVWiI4yP1AQhVBnmupwgw0TTz8Y5rrQlgVZiFynD3Q5P4f&#10;rHy1vkKmM9pdHHNmREVLar9uP26/tD/au+2n9lt7195uP7c/2+/tDeuiiLPauoRSr+0VdlM7ewny&#10;nWMGzgphluoUEepCiYw6DfHRvYTOcJTKFvVLyKigWHkI9DU5Vh0gEcOasKXNYUuq8UzS4/TxcDKl&#10;XUpyjaekgbDFSCT7ZIvOP1dQse6SciQRBHCxvnSemqfQfUhXy8CFLssghNLce6DA/kUFJe2y9933&#10;LPhm0QT+JpM9MQvINjQcQq82+h10KQA/cFaT0lLu3q8EKs7KF4YIehaPx500gzGePB2RgceexbFH&#10;GElQKfec9dcz38t5ZVEvC6oUh2ENnBKpuQ4Ddy33XdH0nUFqCjzslN/J9dgOUb//5/wXAAAA//8D&#10;AFBLAwQUAAYACAAAACEAsY8nDOEAAAAJAQAADwAAAGRycy9kb3ducmV2LnhtbEyPXUvDQBBF3wX/&#10;wzKCL2I3NvbDmE2RgliKUEy1z9vsmASzs2l2m8R/7/ikj8M93Dk3XY22ET12vnak4G4SgUAqnKmp&#10;VPC+f75dgvBBk9GNI1TwjR5W2eVFqhPjBnrDPg+l4BLyiVZQhdAmUvqiQqv9xLVInH26zurAZ1dK&#10;0+mBy20jp1E0l1bXxB8q3eK6wuIrP1sFQ7HrD/vXF7m7OWwcnTandf6xVer6anx6BBFwDH8w/Oqz&#10;OmTsdHRnMl40CmazeMooB4sFCAbmy3sed1TwEMcgs1T+X5D9AAAA//8DAFBLAQItABQABgAIAAAA&#10;IQC2gziS/gAAAOEBAAATAAAAAAAAAAAAAAAAAAAAAABbQ29udGVudF9UeXBlc10ueG1sUEsBAi0A&#10;FAAGAAgAAAAhADj9If/WAAAAlAEAAAsAAAAAAAAAAAAAAAAALwEAAF9yZWxzLy5yZWxzUEsBAi0A&#10;FAAGAAgAAAAhACcxajAbAgAA5wMAAA4AAAAAAAAAAAAAAAAALgIAAGRycy9lMm9Eb2MueG1sUEsB&#10;Ai0AFAAGAAgAAAAhALGPJwzhAAAACQEAAA8AAAAAAAAAAAAAAAAAdQQAAGRycy9kb3ducmV2Lnht&#10;bFBLBQYAAAAABAAEAPMAAACDBQ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2026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94080" behindDoc="0" locked="0" layoutInCell="1" allowOverlap="1" wp14:anchorId="1FC63330" wp14:editId="11A675A8">
                <wp:simplePos x="0" y="0"/>
                <wp:positionH relativeFrom="column">
                  <wp:posOffset>1844040</wp:posOffset>
                </wp:positionH>
                <wp:positionV relativeFrom="paragraph">
                  <wp:posOffset>104775</wp:posOffset>
                </wp:positionV>
                <wp:extent cx="830580" cy="480060"/>
                <wp:effectExtent l="0" t="0" r="0" b="0"/>
                <wp:wrapNone/>
                <wp:docPr id="123" name="Прямоугольник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2025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63330" id="Прямоугольник 123" o:spid="_x0000_s1082" style="position:absolute;left:0;text-align:left;margin-left:145.2pt;margin-top:8.25pt;width:65.4pt;height:37.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OprHAIAAOcDAAAOAAAAZHJzL2Uyb0RvYy54bWysU82O0zAQviPxDpbvNG23XUrUdLXa1SKk&#10;BVZaeADHcZqIxGPGbpNyQuKKxCPwEFwQP/sM6RsxdtrShRviYnk8M9/MfPN5ftbWFVsrtCXohI8G&#10;Q86UlpCVepnw16+uHs04s07oTFSgVcI3yvKzxcMH88bEagwFVJlCRiDaxo1JeOGciaPIykLVwg7A&#10;KE3OHLAWjkxcRhmKhtDrKhoPh6dRA5gZBKmspdfL3skXAT/PlXQv89wqx6qEU28unBjO1J/RYi7i&#10;JQpTlHLXhviHLmpRaip6gLoUTrAVln9B1aVEsJC7gYQ6gjwvpQoz0DSj4R/T3BbCqDALkWPNgSb7&#10;/2Dli/UNsjKj3Y1PONOipiV1n7fvt5+6H93d9kP3pbvrvm8/dj+7r9035qOIs8bYmFJvzQ36qa25&#10;BvnGMg0XhdBLdY4ITaFERp2OfHx0L8EbllJZ2jyHjAqKlYNAX5tj7QGJGNaGLW0OW1KtY5IeZyfD&#10;6Yx2Kck1mZEGwhYjEe+TDVr3VEHN/CXhSCII4GJ9bZ1vRsT7EF9Lw1VZVUEIlb73QIH9iwpK2mXv&#10;u+9ZcG3aBv6mp3tiUsg2NBxCrzb6HXQpAN9x1pDSEm7frgQqzqpnmgh6MppMvDSDMZk+HpOBx570&#10;2CO0JKiEO87664Xr5bwyWC4LqjQKw2o4J1LzMgzsW+672q2C1BR42Cnfy/XYDlG//+fiFwAAAP//&#10;AwBQSwMEFAAGAAgAAAAhANflIMzgAAAACQEAAA8AAABkcnMvZG93bnJldi54bWxMj0FLw0AQhe+C&#10;/2EZwYvYTUItNmZTpCAWKRRT7XmbHZNgdjbNbpP47zue9Di8j/e+yVaTbcWAvW8cKYhnEQik0pmG&#10;KgUf+5f7RxA+aDK6dYQKftDDKr++ynRq3EjvOBShElxCPtUK6hC6VEpf1mi1n7kOibMv11sd+Owr&#10;aXo9crltZRJFC2l1Q7xQ6w7XNZbfxdkqGMvdcNhvX+Xu7rBxdNqc1sXnm1K3N9PzE4iAU/iD4Vef&#10;1SFnp6M7k/GiVZAsozmjHCweQDAwT+IExFHBMolB5pn8/0F+AQAA//8DAFBLAQItABQABgAIAAAA&#10;IQC2gziS/gAAAOEBAAATAAAAAAAAAAAAAAAAAAAAAABbQ29udGVudF9UeXBlc10ueG1sUEsBAi0A&#10;FAAGAAgAAAAhADj9If/WAAAAlAEAAAsAAAAAAAAAAAAAAAAALwEAAF9yZWxzLy5yZWxzUEsBAi0A&#10;FAAGAAgAAAAhAJwA6mscAgAA5wMAAA4AAAAAAAAAAAAAAAAALgIAAGRycy9lMm9Eb2MueG1sUEsB&#10;Ai0AFAAGAAgAAAAhANflIMzgAAAACQEAAA8AAAAAAAAAAAAAAAAAdgQAAGRycy9kb3ducmV2Lnht&#10;bFBLBQYAAAAABAAEAPMAAACDBQAAAAA=&#10;" filled="f" stroked="f">
                <v:textbox>
                  <w:txbxContent>
                    <w:p w:rsidR="00303A7D" w:rsidRPr="001F7B5A" w:rsidRDefault="00303A7D" w:rsidP="00EB3570">
                      <w:pPr>
                        <w:spacing w:after="0"/>
                        <w:ind w:firstLine="0"/>
                        <w:jc w:val="center"/>
                        <w:rPr>
                          <w:b/>
                          <w:sz w:val="24"/>
                          <w:szCs w:val="24"/>
                        </w:rPr>
                      </w:pPr>
                      <w:r w:rsidRPr="001F7B5A">
                        <w:rPr>
                          <w:b/>
                          <w:sz w:val="24"/>
                          <w:szCs w:val="24"/>
                        </w:rPr>
                        <w:t>Проект</w:t>
                      </w:r>
                    </w:p>
                    <w:p w:rsidR="00303A7D" w:rsidRPr="001F7B5A" w:rsidRDefault="00303A7D" w:rsidP="00EB3570">
                      <w:pPr>
                        <w:spacing w:after="0"/>
                        <w:ind w:firstLine="0"/>
                        <w:jc w:val="center"/>
                        <w:rPr>
                          <w:b/>
                          <w:sz w:val="24"/>
                          <w:szCs w:val="24"/>
                        </w:rPr>
                      </w:pPr>
                      <w:r w:rsidRPr="001F7B5A">
                        <w:rPr>
                          <w:b/>
                          <w:sz w:val="24"/>
                          <w:szCs w:val="24"/>
                        </w:rPr>
                        <w:t>2025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91008" behindDoc="0" locked="0" layoutInCell="1" allowOverlap="1" wp14:anchorId="39FC70DE" wp14:editId="2482CF63">
                <wp:simplePos x="0" y="0"/>
                <wp:positionH relativeFrom="column">
                  <wp:posOffset>213360</wp:posOffset>
                </wp:positionH>
                <wp:positionV relativeFrom="paragraph">
                  <wp:posOffset>112395</wp:posOffset>
                </wp:positionV>
                <wp:extent cx="876300" cy="472440"/>
                <wp:effectExtent l="0" t="0" r="0" b="3810"/>
                <wp:wrapNone/>
                <wp:docPr id="124" name="Прямоугольник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72440"/>
                        </a:xfrm>
                        <a:prstGeom prst="rect">
                          <a:avLst/>
                        </a:prstGeom>
                        <a:noFill/>
                        <a:ln>
                          <a:noFill/>
                        </a:ln>
                        <a:effectLst/>
                      </wps:spPr>
                      <wps:txbx>
                        <w:txbxContent>
                          <w:p w:rsidR="00303A7D" w:rsidRPr="001F7B5A" w:rsidRDefault="00303A7D" w:rsidP="00EB3570">
                            <w:pPr>
                              <w:spacing w:after="0"/>
                              <w:ind w:firstLine="0"/>
                              <w:jc w:val="center"/>
                              <w:rPr>
                                <w:b/>
                                <w:sz w:val="24"/>
                                <w:szCs w:val="24"/>
                              </w:rPr>
                            </w:pPr>
                            <w:r w:rsidRPr="001F7B5A">
                              <w:rPr>
                                <w:b/>
                                <w:sz w:val="24"/>
                                <w:szCs w:val="24"/>
                              </w:rPr>
                              <w:t>Оценка</w:t>
                            </w:r>
                          </w:p>
                          <w:p w:rsidR="00303A7D" w:rsidRPr="001F7B5A" w:rsidRDefault="00303A7D" w:rsidP="00EB3570">
                            <w:pPr>
                              <w:spacing w:after="0"/>
                              <w:ind w:firstLine="0"/>
                              <w:jc w:val="center"/>
                              <w:rPr>
                                <w:b/>
                                <w:color w:val="0070C0"/>
                                <w:sz w:val="24"/>
                                <w:szCs w:val="24"/>
                              </w:rPr>
                            </w:pPr>
                            <w:r w:rsidRPr="001F7B5A">
                              <w:rPr>
                                <w:b/>
                                <w:sz w:val="24"/>
                                <w:szCs w:val="24"/>
                              </w:rPr>
                              <w:t>2024 года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C70DE" id="Прямоугольник 124" o:spid="_x0000_s1083" style="position:absolute;left:0;text-align:left;margin-left:16.8pt;margin-top:8.85pt;width:69pt;height:37.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H4HHAIAAOcDAAAOAAAAZHJzL2Uyb0RvYy54bWysU81uEzEQviPxDpbvZJOQNmWVTVW1KkIq&#10;UKnwAI7Xm7XY9Zixk91yQuKKxCPwEFwQP32GzRsx9iYhhRviYnk8M9/MfPN5dtrWFVsrdBpMxkeD&#10;IWfKSMi1WWb89avLRyecOS9MLiowKuO3yvHT+cMHs8amagwlVLlCRiDGpY3NeOm9TZPEyVLVwg3A&#10;KkPOArAWnkxcJjmKhtDrKhkPh8dJA5hbBKmco9eL3snnEb8olPQvi8Ipz6qMU28+nhjPRTiT+Uyk&#10;SxS21HLbhviHLmqhDRXdQ10IL9gK9V9QtZYIDgo/kFAnUBRaqjgDTTMa/jHNTSmsirMQOc7uaXL/&#10;D1a+WF8j0zntbjzhzIialtR93rzffOp+dHebD92X7q77vvnY/ey+dt9YiCLOGutSSr2x1ximdvYK&#10;5BvHDJyXwizVGSI0pRI5dToK8cm9hGA4SmWL5jnkVFCsPET62gLrAEjEsDZu6Xa/JdV6JunxZHr8&#10;eEi7lOSaTMeTSdxiItJdskXnnyqoWbhkHEkEEVysr5wPzYh0FxJqGbjUVRWFUJl7DxTYv6iopG32&#10;rvueBd8u2sjf0XRHzALyWxoOoVcb/Q66lIDvOGtIaRl3b1cCFWfVM0MEPRmFEZiPxuRoOiYDDz2L&#10;Q48wkqAy7jnrr+e+l/PKol6WVGkUhzVwRqQWOg4cWu672q6C1BR52Co/yPXQjlG//+f8FwAAAP//&#10;AwBQSwMEFAAGAAgAAAAhAK/RLiffAAAACAEAAA8AAABkcnMvZG93bnJldi54bWxMj0FLw0AQhe+C&#10;/2EZwYvYTVpoNGZTpCAWEYqp9rzNjkkwO5tmt0n8905P9jjvPd58L1tNthUD9r5xpCCeRSCQSmca&#10;qhR87l7uH0D4oMno1hEq+EUPq/z6KtOpcSN94FCESnAJ+VQrqEPoUil9WaPVfuY6JPa+XW914LOv&#10;pOn1yOW2lfMoWkqrG+IPte5wXWP5U5ysgrHcDvvd+6vc3u03jo6b47r4elPq9mZ6fgIRcAr/YTjj&#10;MzrkzHRwJzJetAoWiyUnWU8SEGc/iVk4KHicxyDzTF4OyP8AAAD//wMAUEsBAi0AFAAGAAgAAAAh&#10;ALaDOJL+AAAA4QEAABMAAAAAAAAAAAAAAAAAAAAAAFtDb250ZW50X1R5cGVzXS54bWxQSwECLQAU&#10;AAYACAAAACEAOP0h/9YAAACUAQAACwAAAAAAAAAAAAAAAAAvAQAAX3JlbHMvLnJlbHNQSwECLQAU&#10;AAYACAAAACEAV+B+BxwCAADnAwAADgAAAAAAAAAAAAAAAAAuAgAAZHJzL2Uyb0RvYy54bWxQSwEC&#10;LQAUAAYACAAAACEAr9EuJ98AAAAIAQAADwAAAAAAAAAAAAAAAAB2BAAAZHJzL2Rvd25yZXYueG1s&#10;UEsFBgAAAAAEAAQA8wAAAIIFAAAAAA==&#10;" filled="f" stroked="f">
                <v:textbox>
                  <w:txbxContent>
                    <w:p w:rsidR="00303A7D" w:rsidRPr="001F7B5A" w:rsidRDefault="00303A7D" w:rsidP="00EB3570">
                      <w:pPr>
                        <w:spacing w:after="0"/>
                        <w:ind w:firstLine="0"/>
                        <w:jc w:val="center"/>
                        <w:rPr>
                          <w:b/>
                          <w:sz w:val="24"/>
                          <w:szCs w:val="24"/>
                        </w:rPr>
                      </w:pPr>
                      <w:r w:rsidRPr="001F7B5A">
                        <w:rPr>
                          <w:b/>
                          <w:sz w:val="24"/>
                          <w:szCs w:val="24"/>
                        </w:rPr>
                        <w:t>Оценка</w:t>
                      </w:r>
                    </w:p>
                    <w:p w:rsidR="00303A7D" w:rsidRPr="001F7B5A" w:rsidRDefault="00303A7D" w:rsidP="00EB3570">
                      <w:pPr>
                        <w:spacing w:after="0"/>
                        <w:ind w:firstLine="0"/>
                        <w:jc w:val="center"/>
                        <w:rPr>
                          <w:b/>
                          <w:color w:val="0070C0"/>
                          <w:sz w:val="24"/>
                          <w:szCs w:val="24"/>
                        </w:rPr>
                      </w:pPr>
                      <w:r w:rsidRPr="001F7B5A">
                        <w:rPr>
                          <w:b/>
                          <w:sz w:val="24"/>
                          <w:szCs w:val="24"/>
                        </w:rPr>
                        <w:t>2024 года</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681792" behindDoc="0" locked="0" layoutInCell="1" allowOverlap="1" wp14:anchorId="495AE188" wp14:editId="3E8AECB5">
                <wp:simplePos x="0" y="0"/>
                <wp:positionH relativeFrom="column">
                  <wp:posOffset>137160</wp:posOffset>
                </wp:positionH>
                <wp:positionV relativeFrom="paragraph">
                  <wp:posOffset>105410</wp:posOffset>
                </wp:positionV>
                <wp:extent cx="5661660" cy="7620"/>
                <wp:effectExtent l="0" t="0" r="34290" b="30480"/>
                <wp:wrapNone/>
                <wp:docPr id="125" name="Прямая соединительная линия 125"/>
                <wp:cNvGraphicFramePr/>
                <a:graphic xmlns:a="http://schemas.openxmlformats.org/drawingml/2006/main">
                  <a:graphicData uri="http://schemas.microsoft.com/office/word/2010/wordprocessingShape">
                    <wps:wsp>
                      <wps:cNvCnPr/>
                      <wps:spPr>
                        <a:xfrm>
                          <a:off x="0" y="0"/>
                          <a:ext cx="5661660" cy="7620"/>
                        </a:xfrm>
                        <a:prstGeom prst="line">
                          <a:avLst/>
                        </a:prstGeom>
                        <a:noFill/>
                        <a:ln w="9525" cap="flat" cmpd="sng" algn="ctr">
                          <a:solidFill>
                            <a:srgbClr val="ED7D31"/>
                          </a:solidFill>
                          <a:prstDash val="dash"/>
                          <a:round/>
                          <a:headEnd type="none" w="med" len="med"/>
                          <a:tailEnd type="none"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AD673CA" id="Прямая соединительная линия 125"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pt,8.3pt" to="456.6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QTEFQIAAOMDAAAOAAAAZHJzL2Uyb0RvYy54bWysU02O0zAU3iNxB8t7mraoGYiazmIywwZB&#10;JeAAru0klvwn29O0O2CN1CNwBRaMNNIAZ0huxLMbygAbhNg47z0/f+/n+7I83ymJttx5YXSJZ5Mp&#10;RlxTw4RuSvzm9dWjJxj5QDQj0mhe4j33+Hz18MGyswWfm9ZIxh0CEO2Lzpa4DcEWWeZpyxXxE2O5&#10;hsvaOEUCuK7JmCMdoCuZzafTPOuMY9YZyr2HaHW8xKuEX9echpd17XlAssTQW0inS+cmntlqSYrG&#10;EdsKOrZB/qELRYSGoieoigSCrp34A0oJ6ow3dZhQozJT14LyNANMM5v+Ns2rllieZoHleHtak/9/&#10;sPTFdu2QYMDdfIGRJgpI6j8Ob4dD/6X/NBzQ8K7/1t/0n/vb/mt/O7wH+274AHa87O/G8AHF97DN&#10;zvoCQC/02o2et2sXV7OrnYpfGBrtEgP7EwN8FxCF4CLPZ3kORFG4O8vniaDs51vrfHjGjULRKLEU&#10;Ou6HFGT73AeoB6k/UmJYmyshZeJYatSV+OkiTkkJKK2WJICpLMzudYMRkQ1ImAaXEL2RgsXXEce7&#10;ZnMhHdoSkNFldVY9nsVZodovabF0RXx7zGNgHfXlzLVmqYuWE3apGQp7C3vW8Evg2JbiDCPJoXy0&#10;UmYgQv5NJvQgdeyRJ7WPa4gsHPcerY1h+0RHFj1QUmp9VH2U6n0f7Pv/5uo7AAAA//8DAFBLAwQU&#10;AAYACAAAACEAHOBziOAAAAAIAQAADwAAAGRycy9kb3ducmV2LnhtbEyPQUvDQBCF74L/YRnBi9hN&#10;UohtzKaIpV5EJK3Y6zY7JsHd2ZDdttFf73jS0zDvPd58U64mZ8UJx9B7UpDOEhBIjTc9tQredpvb&#10;BYgQNRltPaGCLwywqi4vSl0Yf6YaT9vYCi6hUGgFXYxDIWVoOnQ6zPyAxN6HH52OvI6tNKM+c7mz&#10;MkuSXDrdE1/o9ICPHTaf26NT8P683uNm+TI09nX9vXuy+5u6nit1fTU93IOIOMW/MPziMzpUzHTw&#10;RzJBWAVZmnOS9Zwn+8t0noE4sHC3AFmV8v8D1Q8AAAD//wMAUEsBAi0AFAAGAAgAAAAhALaDOJL+&#10;AAAA4QEAABMAAAAAAAAAAAAAAAAAAAAAAFtDb250ZW50X1R5cGVzXS54bWxQSwECLQAUAAYACAAA&#10;ACEAOP0h/9YAAACUAQAACwAAAAAAAAAAAAAAAAAvAQAAX3JlbHMvLnJlbHNQSwECLQAUAAYACAAA&#10;ACEA5cEExBUCAADjAwAADgAAAAAAAAAAAAAAAAAuAgAAZHJzL2Uyb0RvYy54bWxQSwECLQAUAAYA&#10;CAAAACEAHOBziOAAAAAIAQAADwAAAAAAAAAAAAAAAABvBAAAZHJzL2Rvd25yZXYueG1sUEsFBgAA&#10;AAAEAAQA8wAAAHwFAAAAAA==&#10;" strokecolor="#ed7d31">
                <v:stroke dashstyle="dash"/>
              </v:line>
            </w:pict>
          </mc:Fallback>
        </mc:AlternateContent>
      </w:r>
    </w:p>
    <w:p w:rsidR="00EB3570" w:rsidRPr="00EB3570" w:rsidRDefault="00EB3570" w:rsidP="00EB3570">
      <w:pPr>
        <w:spacing w:after="0"/>
        <w:rPr>
          <w:rFonts w:eastAsia="Calibri"/>
          <w:b/>
          <w:color w:val="FF0000"/>
          <w:sz w:val="28"/>
          <w:szCs w:val="28"/>
          <w:lang w:eastAsia="en-US"/>
        </w:rPr>
      </w:pPr>
    </w:p>
    <w:p w:rsidR="00EB3570" w:rsidRPr="00EB3570" w:rsidRDefault="00EB3570" w:rsidP="00EB3570">
      <w:pPr>
        <w:spacing w:after="0"/>
        <w:ind w:firstLine="0"/>
        <w:rPr>
          <w:rFonts w:eastAsia="Calibri"/>
          <w:b/>
          <w:color w:val="FF0000"/>
          <w:sz w:val="28"/>
          <w:szCs w:val="28"/>
          <w:lang w:eastAsia="en-US"/>
        </w:rPr>
      </w:pPr>
    </w:p>
    <w:p w:rsidR="00EB3570" w:rsidRPr="00EB3570" w:rsidRDefault="00EB3570" w:rsidP="00EB3570">
      <w:pPr>
        <w:spacing w:after="0"/>
        <w:rPr>
          <w:rFonts w:eastAsia="Calibri"/>
          <w:b/>
          <w:color w:val="FF0000"/>
          <w:sz w:val="28"/>
          <w:szCs w:val="28"/>
          <w:lang w:eastAsia="en-US"/>
        </w:rPr>
      </w:pPr>
      <w:r w:rsidRPr="00EB3570">
        <w:rPr>
          <w:rFonts w:eastAsia="Calibri"/>
          <w:sz w:val="28"/>
          <w:szCs w:val="28"/>
          <w:lang w:eastAsia="en-US"/>
        </w:rPr>
        <w:t>Как</w:t>
      </w:r>
      <w:r w:rsidRPr="00EB3570">
        <w:rPr>
          <w:rFonts w:eastAsia="Calibri"/>
          <w:b/>
          <w:sz w:val="28"/>
          <w:szCs w:val="28"/>
          <w:lang w:eastAsia="en-US"/>
        </w:rPr>
        <w:t xml:space="preserve"> </w:t>
      </w:r>
      <w:r w:rsidRPr="00EB3570">
        <w:rPr>
          <w:rFonts w:eastAsia="Calibri"/>
          <w:bCs/>
          <w:sz w:val="28"/>
          <w:szCs w:val="28"/>
          <w:lang w:eastAsia="en-US"/>
        </w:rPr>
        <w:t>и прежде, основным источником неналоговых доходов (82,6%-84,2%) остаются доходы от использования имущества, находящегося в государственной и муниципальной собственности.</w:t>
      </w:r>
    </w:p>
    <w:p w:rsidR="00EB3570" w:rsidRPr="00EB3570" w:rsidRDefault="00EB3570" w:rsidP="00EB3570">
      <w:pPr>
        <w:spacing w:after="40"/>
        <w:ind w:firstLine="0"/>
        <w:rPr>
          <w:rFonts w:eastAsia="Calibri"/>
          <w:bCs/>
          <w:color w:val="FF0000"/>
          <w:sz w:val="28"/>
          <w:szCs w:val="28"/>
          <w:lang w:eastAsia="en-US"/>
        </w:rPr>
      </w:pPr>
      <w:r w:rsidRPr="00EB3570">
        <w:rPr>
          <w:rFonts w:eastAsia="Calibri"/>
          <w:bCs/>
          <w:noProof/>
          <w:color w:val="FF0000"/>
          <w:sz w:val="28"/>
          <w:szCs w:val="28"/>
        </w:rPr>
        <mc:AlternateContent>
          <mc:Choice Requires="wps">
            <w:drawing>
              <wp:anchor distT="0" distB="0" distL="114300" distR="114300" simplePos="0" relativeHeight="251568128" behindDoc="0" locked="0" layoutInCell="1" allowOverlap="1" wp14:anchorId="6CE635A0" wp14:editId="56A42ED0">
                <wp:simplePos x="0" y="0"/>
                <wp:positionH relativeFrom="column">
                  <wp:posOffset>360045</wp:posOffset>
                </wp:positionH>
                <wp:positionV relativeFrom="paragraph">
                  <wp:posOffset>1947545</wp:posOffset>
                </wp:positionV>
                <wp:extent cx="170815" cy="142875"/>
                <wp:effectExtent l="0" t="0" r="19685" b="28575"/>
                <wp:wrapNone/>
                <wp:docPr id="126" name="Прямоугольник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815" cy="142875"/>
                        </a:xfrm>
                        <a:prstGeom prst="rect">
                          <a:avLst/>
                        </a:prstGeom>
                        <a:solidFill>
                          <a:srgbClr val="ED7D31">
                            <a:lumMod val="60000"/>
                            <a:lumOff val="40000"/>
                          </a:srgbClr>
                        </a:solidFill>
                        <a:ln w="9525">
                          <a:solidFill>
                            <a:sysClr val="window" lastClr="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E6D7C8" id="Прямоугольник 126" o:spid="_x0000_s1026" style="position:absolute;margin-left:28.35pt;margin-top:153.35pt;width:13.45pt;height:11.2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ZSVcAIAAJkEAAAOAAAAZHJzL2Uyb0RvYy54bWysVM2O0zAQviPxDpbvbJLSv42arlbbLUJa&#10;YKWFB3Adp7HwH7bbtJyQ9orEI/AQXBA/+wzpGzF2uqULN0QOlmfG8803f5mcbaRAa2Yd16rA2UmK&#10;EVNUl1wtC/zm9fzJGCPniSqJ0IoVeMscPps+fjRpTM56utaiZBYBiHJ5Ywpce2/yJHG0ZpK4E22Y&#10;AmOlrSQeRLtMSksaQJci6aXpMGm0LY3VlDkH2llnxNOIX1WM+ldV5ZhHosDAzcfTxnMRzmQ6IfnS&#10;ElNzuqdB/oGFJFxB0APUjHiCVpb/BSU5tdrpyp9QLRNdVZyymANkk6V/ZHNTE8NiLlAcZw5lcv8P&#10;lr5cX1vES+hdb4iRIhKa1H7efdh9an+0d7vb9kt7137ffWx/tl/bbyi8gpo1xuXgemOubcjamStN&#10;3zqk9EVN1JKdW6ubmpESmGbhffLAIQgOXNGieaFLCEhWXsfybSorAyAUBm1il7aHLrGNRxSU2Sgd&#10;ZwOMKJiyfm88GsQIJL93Ntb5Z0xLFC4FtjAEEZysr5wPZEh+/ySS14KXcy5EFOxycSEsWhMYmMvZ&#10;aPY0i75iJYFqpx6m8HWTA2qYr07dv1cDvutgYix3jC8Uagp8OugNIuwDm9u6Q2gY8VI3GAniPCgL&#10;PI/fPtMHbpJ7WCHBZYHHgcKeWij/pSrjgHvCRXcHbkLt+xFa0LVyocsttMPqbj9gn+FSa/seowZ2&#10;o8Du3YpYBnSeK2jpadbvh2WKQn8w6oFgjy2LYwtRFKAK7DHqrhe+W8CVsXxZQ6SuxEqfwxhUPLYo&#10;jEjHak8W5j9Wc7+rYcGO5fjq9x9l+gsAAP//AwBQSwMEFAAGAAgAAAAhAAjebwDeAAAACQEAAA8A&#10;AABkcnMvZG93bnJldi54bWxMj01PwzAMhu9I/IfISNxYSifKVppOwMQJaYOyiavXmLaicaok3cq/&#10;JzvBzR+PXj8uVpPpxZGc7ywruJ0lIIhrqztuFOw+Xm4WIHxA1thbJgU/5GFVXl4UmGt74nc6VqER&#10;MYR9jgraEIZcSl+3ZNDP7EAcd1/WGQyxdY3UDk8x3PQyTZJMGuw4XmhxoOeW6u9qNApk1Yyfr9V2&#10;85bhk9vs6/V+tGulrq+mxwcQgabwB8NZP6pDGZ0OdmTtRa/gLruPpIJ5ci4isJhnIA5xkC5TkGUh&#10;/39Q/gIAAP//AwBQSwECLQAUAAYACAAAACEAtoM4kv4AAADhAQAAEwAAAAAAAAAAAAAAAAAAAAAA&#10;W0NvbnRlbnRfVHlwZXNdLnhtbFBLAQItABQABgAIAAAAIQA4/SH/1gAAAJQBAAALAAAAAAAAAAAA&#10;AAAAAC8BAABfcmVscy8ucmVsc1BLAQItABQABgAIAAAAIQD1MZSVcAIAAJkEAAAOAAAAAAAAAAAA&#10;AAAAAC4CAABkcnMvZTJvRG9jLnhtbFBLAQItABQABgAIAAAAIQAI3m8A3gAAAAkBAAAPAAAAAAAA&#10;AAAAAAAAAMoEAABkcnMvZG93bnJldi54bWxQSwUGAAAAAAQABADzAAAA1QUAAAAA&#10;" fillcolor="#f4b183" strokecolor="window"/>
            </w:pict>
          </mc:Fallback>
        </mc:AlternateContent>
      </w:r>
      <w:bookmarkStart w:id="2" w:name="_MON_1729670111"/>
      <w:bookmarkEnd w:id="2"/>
      <w:r w:rsidRPr="00EB3570">
        <w:rPr>
          <w:rFonts w:eastAsia="Calibri"/>
          <w:bCs/>
          <w:color w:val="FF0000"/>
          <w:sz w:val="28"/>
          <w:szCs w:val="28"/>
          <w:lang w:eastAsia="en-US"/>
        </w:rPr>
        <w:object w:dxaOrig="11412" w:dyaOrig="3180">
          <v:shape id="_x0000_i1026" type="#_x0000_t75" style="width:456.75pt;height:150.75pt" o:ole="">
            <v:imagedata r:id="rId12" o:title=""/>
          </v:shape>
          <o:OLEObject Type="Embed" ProgID="Excel.Sheet.8" ShapeID="_x0000_i1026" DrawAspect="Content" ObjectID="_1793103281" r:id="rId13"/>
        </w:object>
      </w:r>
      <w:r w:rsidRPr="00EB3570">
        <w:rPr>
          <w:rFonts w:eastAsia="Calibri"/>
          <w:bCs/>
          <w:color w:val="FF0000"/>
          <w:sz w:val="28"/>
          <w:szCs w:val="28"/>
          <w:lang w:eastAsia="en-US"/>
        </w:rPr>
        <w:t xml:space="preserve">                                       </w:t>
      </w:r>
    </w:p>
    <w:p w:rsidR="00EB3570" w:rsidRPr="00EB3570" w:rsidRDefault="00EB3570" w:rsidP="00EB3570">
      <w:pPr>
        <w:spacing w:after="40"/>
        <w:ind w:firstLine="0"/>
        <w:rPr>
          <w:rFonts w:eastAsia="Calibri"/>
          <w:sz w:val="28"/>
          <w:szCs w:val="28"/>
          <w:lang w:eastAsia="en-US"/>
        </w:rPr>
      </w:pPr>
      <w:r w:rsidRPr="00EB3570">
        <w:rPr>
          <w:rFonts w:eastAsia="Calibri"/>
          <w:bCs/>
          <w:color w:val="FF0000"/>
          <w:sz w:val="28"/>
          <w:szCs w:val="28"/>
          <w:lang w:eastAsia="en-US"/>
        </w:rPr>
        <w:t xml:space="preserve">              </w:t>
      </w:r>
      <w:r w:rsidRPr="00EB3570">
        <w:rPr>
          <w:rFonts w:eastAsia="Calibri"/>
          <w:sz w:val="18"/>
          <w:szCs w:val="18"/>
        </w:rPr>
        <w:t>доходы от использования имущества, находящегося в государственной и муниципальной собственности</w:t>
      </w:r>
    </w:p>
    <w:p w:rsidR="00EB3570" w:rsidRPr="00EB3570" w:rsidRDefault="00EB3570" w:rsidP="00EB3570">
      <w:pPr>
        <w:spacing w:after="40"/>
        <w:ind w:firstLine="0"/>
        <w:rPr>
          <w:rFonts w:eastAsia="Calibri"/>
          <w:sz w:val="28"/>
          <w:szCs w:val="28"/>
          <w:lang w:eastAsia="en-US"/>
        </w:rPr>
      </w:pPr>
      <w:r w:rsidRPr="00EB3570">
        <w:rPr>
          <w:rFonts w:eastAsia="Calibri"/>
          <w:bCs/>
          <w:noProof/>
          <w:sz w:val="28"/>
          <w:szCs w:val="28"/>
        </w:rPr>
        <mc:AlternateContent>
          <mc:Choice Requires="wps">
            <w:drawing>
              <wp:anchor distT="0" distB="0" distL="114300" distR="114300" simplePos="0" relativeHeight="251569152" behindDoc="0" locked="0" layoutInCell="1" allowOverlap="1" wp14:anchorId="052FB262" wp14:editId="11DB0BA8">
                <wp:simplePos x="0" y="0"/>
                <wp:positionH relativeFrom="column">
                  <wp:posOffset>360045</wp:posOffset>
                </wp:positionH>
                <wp:positionV relativeFrom="paragraph">
                  <wp:posOffset>14605</wp:posOffset>
                </wp:positionV>
                <wp:extent cx="170815" cy="144780"/>
                <wp:effectExtent l="0" t="0" r="19685" b="26670"/>
                <wp:wrapNone/>
                <wp:docPr id="127" name="Прямоугольник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815" cy="144780"/>
                        </a:xfrm>
                        <a:prstGeom prst="rect">
                          <a:avLst/>
                        </a:prstGeom>
                        <a:solidFill>
                          <a:srgbClr val="ED7D31">
                            <a:lumMod val="20000"/>
                            <a:lumOff val="80000"/>
                          </a:srgbClr>
                        </a:solidFill>
                        <a:ln w="9525">
                          <a:solidFill>
                            <a:sysClr val="window" lastClr="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6D573" id="Прямоугольник 127" o:spid="_x0000_s1026" style="position:absolute;margin-left:28.35pt;margin-top:1.15pt;width:13.45pt;height:11.4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azScQIAAJkEAAAOAAAAZHJzL2Uyb0RvYy54bWysVM2O0zAQviPxDpbvNElpaTdqulq1uwhp&#10;gZUWHsB1nMbCf9hu03JC4orEI/AQXBA/+wzpGzF22tKFGyIHyzPj+fx5vplMzjdSoDWzjmtV4KyX&#10;YsQU1SVXywK/fnX1aIyR80SVRGjFCrxlDp9PHz6YNCZnfV1rUTKLAES5vDEFrr03eZI4WjNJXE8b&#10;piBYaSuJB9Muk9KSBtClSPpp+iRptC2N1ZQ5B955F8TTiF9VjPqXVeWYR6LAwM3H1cZ1EdZkOiH5&#10;0hJTc7qnQf6BhSRcwaVHqDnxBK0s/wtKcmq105XvUS0TXVWcsvgGeE2W/vGa25oYFt8CxXHmWCb3&#10;/2Dpi/WNRbwE7fojjBSRIFL7efd+96n90d7tPrRf2rv2++5j+7P92n5D4RTUrDEuh9Rbc2PDq525&#10;1vSNQ0rPaqKW7MJa3dSMlMA0C+eTewnBcJCKFs1zXcKFZOV1LN+msjIAQmHQJqq0ParENh5RcGaj&#10;dJwNMaIQygaD0TiqmJD8kGys80+ZlihsCmyhCSI4WV87H8iQ/HAkkteCl1dciGjY5WImLFoTaJjL&#10;+Wj+OIu5YiWBaueGvkv3nQNu6K/OPT64Ad91MPEud4ovFGoKfDbsDyPsvZjbuuPV0OKlbjASxHlw&#10;FvgqfrGWAH8KKbmHERJcFjhS2FML5b9UZWxwT7jo9sBNqL0eQYJOyoUutyCH1d18wDzDptb2HUYN&#10;zEaB3dsVsQzoPFMg6RmUPQxTNAbDUR8MexpZnEaIogBVYI9Rt535bgBXxvJlDTd1JVb6Atqg4lGi&#10;0CIdqz1Z6P9Yzf2shgE7teOp33+U6S8AAAD//wMAUEsDBBQABgAIAAAAIQA6HWYd3QAAAAYBAAAP&#10;AAAAZHJzL2Rvd25yZXYueG1sTI5BS8NAEIXvgv9hGcGL2E1bm5aYTSmCCGIR2yIeJ8mYhGZnQ3ab&#10;xn/v9KTHx3t870vXo23VQL1vHBuYTiJQxIUrG64MHPbP9ytQPiCX2DomAz/kYZ1dX6WYlO7MHzTs&#10;QqUEwj5BA3UIXaK1L2qy6CeuI5bu2/UWg8S+0mWPZ4HbVs+iKNYWG5aHGjt6qqk47k7WAL1t7cNw&#10;9374PHIx5Jstfr10r8bc3oybR1CBxvA3hou+qEMmTrk7celVa2ARL2VpYDYHJfVqHoPKJS6moLNU&#10;/9fPfgEAAP//AwBQSwECLQAUAAYACAAAACEAtoM4kv4AAADhAQAAEwAAAAAAAAAAAAAAAAAAAAAA&#10;W0NvbnRlbnRfVHlwZXNdLnhtbFBLAQItABQABgAIAAAAIQA4/SH/1gAAAJQBAAALAAAAAAAAAAAA&#10;AAAAAC8BAABfcmVscy8ucmVsc1BLAQItABQABgAIAAAAIQAYmazScQIAAJkEAAAOAAAAAAAAAAAA&#10;AAAAAC4CAABkcnMvZTJvRG9jLnhtbFBLAQItABQABgAIAAAAIQA6HWYd3QAAAAYBAAAPAAAAAAAA&#10;AAAAAAAAAMsEAABkcnMvZG93bnJldi54bWxQSwUGAAAAAAQABADzAAAA1QUAAAAA&#10;" fillcolor="#fbe5d6" strokecolor="window"/>
            </w:pict>
          </mc:Fallback>
        </mc:AlternateContent>
      </w:r>
      <w:r w:rsidRPr="00EB3570">
        <w:rPr>
          <w:rFonts w:eastAsia="Calibri"/>
          <w:bCs/>
          <w:sz w:val="28"/>
          <w:szCs w:val="28"/>
          <w:lang w:eastAsia="en-US"/>
        </w:rPr>
        <w:t xml:space="preserve">              </w:t>
      </w:r>
      <w:r w:rsidRPr="00EB3570">
        <w:rPr>
          <w:rFonts w:eastAsia="Calibri"/>
          <w:bCs/>
          <w:sz w:val="18"/>
          <w:szCs w:val="18"/>
          <w:lang w:eastAsia="en-US"/>
        </w:rPr>
        <w:t>иные неналоговые доходы</w:t>
      </w:r>
      <w:r w:rsidRPr="00EB3570">
        <w:rPr>
          <w:rFonts w:eastAsia="Calibri"/>
          <w:bCs/>
          <w:sz w:val="28"/>
          <w:szCs w:val="28"/>
          <w:lang w:eastAsia="en-US"/>
        </w:rPr>
        <w:t xml:space="preserve"> </w:t>
      </w:r>
    </w:p>
    <w:p w:rsidR="00EB3570" w:rsidRPr="00EB3570" w:rsidRDefault="00EB3570" w:rsidP="00EB3570">
      <w:pPr>
        <w:spacing w:before="120"/>
        <w:rPr>
          <w:rFonts w:eastAsia="Calibri"/>
          <w:sz w:val="28"/>
          <w:szCs w:val="28"/>
          <w:lang w:eastAsia="en-US"/>
        </w:rPr>
      </w:pPr>
      <w:r w:rsidRPr="00EB3570">
        <w:rPr>
          <w:rFonts w:eastAsia="Calibri"/>
          <w:sz w:val="28"/>
          <w:szCs w:val="28"/>
          <w:lang w:eastAsia="en-US"/>
        </w:rPr>
        <w:t xml:space="preserve">Структура неналоговых доходов по годам представлена в таблице. </w:t>
      </w:r>
    </w:p>
    <w:tbl>
      <w:tblPr>
        <w:tblW w:w="95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163"/>
        <w:gridCol w:w="709"/>
        <w:gridCol w:w="7"/>
        <w:gridCol w:w="1268"/>
        <w:gridCol w:w="711"/>
        <w:gridCol w:w="7"/>
        <w:gridCol w:w="1126"/>
        <w:gridCol w:w="709"/>
        <w:gridCol w:w="7"/>
        <w:gridCol w:w="1126"/>
        <w:gridCol w:w="711"/>
        <w:gridCol w:w="7"/>
      </w:tblGrid>
      <w:tr w:rsidR="00EB3570" w:rsidRPr="00EB3570" w:rsidTr="001C062A">
        <w:trPr>
          <w:trHeight w:val="300"/>
        </w:trPr>
        <w:tc>
          <w:tcPr>
            <w:tcW w:w="1985" w:type="dxa"/>
            <w:vMerge w:val="restart"/>
            <w:vAlign w:val="center"/>
            <w:hideMark/>
          </w:tcPr>
          <w:p w:rsidR="00EB3570" w:rsidRPr="00EB3570" w:rsidRDefault="00EB3570" w:rsidP="00EB3570">
            <w:pPr>
              <w:spacing w:after="0"/>
              <w:ind w:firstLine="0"/>
              <w:jc w:val="center"/>
              <w:rPr>
                <w:bCs/>
                <w:sz w:val="16"/>
                <w:szCs w:val="16"/>
              </w:rPr>
            </w:pPr>
            <w:r w:rsidRPr="00EB3570">
              <w:rPr>
                <w:bCs/>
                <w:sz w:val="16"/>
                <w:szCs w:val="16"/>
              </w:rPr>
              <w:t>Наименование доходного источника</w:t>
            </w:r>
          </w:p>
        </w:tc>
        <w:tc>
          <w:tcPr>
            <w:tcW w:w="1879" w:type="dxa"/>
            <w:gridSpan w:val="3"/>
            <w:vMerge w:val="restart"/>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672" w:type="dxa"/>
            <w:gridSpan w:val="9"/>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300"/>
        </w:trPr>
        <w:tc>
          <w:tcPr>
            <w:tcW w:w="1985" w:type="dxa"/>
            <w:vMerge/>
            <w:vAlign w:val="center"/>
            <w:hideMark/>
          </w:tcPr>
          <w:p w:rsidR="00EB3570" w:rsidRPr="00EB3570" w:rsidRDefault="00EB3570" w:rsidP="00EB3570">
            <w:pPr>
              <w:spacing w:after="0"/>
              <w:ind w:firstLine="0"/>
              <w:jc w:val="left"/>
              <w:rPr>
                <w:bCs/>
                <w:sz w:val="16"/>
                <w:szCs w:val="16"/>
              </w:rPr>
            </w:pPr>
          </w:p>
        </w:tc>
        <w:tc>
          <w:tcPr>
            <w:tcW w:w="1879" w:type="dxa"/>
            <w:gridSpan w:val="3"/>
            <w:vMerge/>
            <w:vAlign w:val="center"/>
            <w:hideMark/>
          </w:tcPr>
          <w:p w:rsidR="00EB3570" w:rsidRPr="00EB3570" w:rsidRDefault="00EB3570" w:rsidP="00EB3570">
            <w:pPr>
              <w:spacing w:after="0"/>
              <w:ind w:firstLine="0"/>
              <w:jc w:val="left"/>
              <w:rPr>
                <w:bCs/>
                <w:sz w:val="16"/>
                <w:szCs w:val="16"/>
              </w:rPr>
            </w:pPr>
          </w:p>
        </w:tc>
        <w:tc>
          <w:tcPr>
            <w:tcW w:w="1986" w:type="dxa"/>
            <w:gridSpan w:val="3"/>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842" w:type="dxa"/>
            <w:gridSpan w:val="3"/>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844" w:type="dxa"/>
            <w:gridSpan w:val="3"/>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1C062A">
        <w:trPr>
          <w:gridAfter w:val="1"/>
          <w:wAfter w:w="7" w:type="dxa"/>
          <w:trHeight w:val="427"/>
        </w:trPr>
        <w:tc>
          <w:tcPr>
            <w:tcW w:w="1985" w:type="dxa"/>
            <w:vMerge/>
            <w:vAlign w:val="center"/>
            <w:hideMark/>
          </w:tcPr>
          <w:p w:rsidR="00EB3570" w:rsidRPr="00EB3570" w:rsidRDefault="00EB3570" w:rsidP="00EB3570">
            <w:pPr>
              <w:spacing w:after="0"/>
              <w:ind w:firstLine="0"/>
              <w:jc w:val="left"/>
              <w:rPr>
                <w:bCs/>
                <w:sz w:val="16"/>
                <w:szCs w:val="16"/>
              </w:rPr>
            </w:pPr>
          </w:p>
        </w:tc>
        <w:tc>
          <w:tcPr>
            <w:tcW w:w="1163" w:type="dxa"/>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275"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firstLine="0"/>
              <w:jc w:val="center"/>
              <w:rPr>
                <w:bCs/>
                <w:sz w:val="16"/>
                <w:szCs w:val="16"/>
              </w:rPr>
            </w:pPr>
            <w:r w:rsidRPr="00EB3570">
              <w:rPr>
                <w:bCs/>
                <w:sz w:val="16"/>
                <w:szCs w:val="16"/>
              </w:rPr>
              <w:t xml:space="preserve"> тыс. рублей</w:t>
            </w:r>
          </w:p>
        </w:tc>
        <w:tc>
          <w:tcPr>
            <w:tcW w:w="711"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3"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3"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1"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r>
      <w:tr w:rsidR="00EB3570" w:rsidRPr="00EB3570" w:rsidTr="001C062A">
        <w:trPr>
          <w:gridAfter w:val="1"/>
          <w:wAfter w:w="7" w:type="dxa"/>
          <w:trHeight w:val="248"/>
        </w:trPr>
        <w:tc>
          <w:tcPr>
            <w:tcW w:w="1985" w:type="dxa"/>
          </w:tcPr>
          <w:p w:rsidR="00EB3570" w:rsidRPr="00EB3570" w:rsidRDefault="00EB3570" w:rsidP="00EB3570">
            <w:pPr>
              <w:spacing w:after="0"/>
              <w:ind w:left="-20" w:firstLine="0"/>
              <w:jc w:val="left"/>
              <w:rPr>
                <w:b/>
                <w:sz w:val="16"/>
                <w:szCs w:val="16"/>
              </w:rPr>
            </w:pPr>
            <w:r w:rsidRPr="00EB3570">
              <w:rPr>
                <w:b/>
                <w:sz w:val="16"/>
                <w:szCs w:val="16"/>
              </w:rPr>
              <w:t>НЕНАЛОГОВЫЕ ДОХОДЫ,                                  в том числе:</w:t>
            </w:r>
          </w:p>
        </w:tc>
        <w:tc>
          <w:tcPr>
            <w:tcW w:w="1163" w:type="dxa"/>
            <w:noWrap/>
            <w:vAlign w:val="center"/>
          </w:tcPr>
          <w:p w:rsidR="00EB3570" w:rsidRPr="00EB3570" w:rsidRDefault="00EB3570" w:rsidP="00EB3570">
            <w:pPr>
              <w:spacing w:after="0"/>
              <w:ind w:firstLine="0"/>
              <w:jc w:val="right"/>
              <w:rPr>
                <w:rFonts w:eastAsia="Calibri"/>
                <w:b/>
                <w:bCs/>
                <w:sz w:val="16"/>
                <w:szCs w:val="16"/>
              </w:rPr>
            </w:pPr>
            <w:r w:rsidRPr="00EB3570">
              <w:rPr>
                <w:rFonts w:eastAsia="Calibri"/>
                <w:b/>
                <w:bCs/>
                <w:sz w:val="16"/>
                <w:szCs w:val="16"/>
                <w:lang w:eastAsia="en-US"/>
              </w:rPr>
              <w:t>1 221 469,18</w:t>
            </w:r>
          </w:p>
        </w:tc>
        <w:tc>
          <w:tcPr>
            <w:tcW w:w="709" w:type="dxa"/>
            <w:noWrap/>
            <w:vAlign w:val="center"/>
            <w:hideMark/>
          </w:tcPr>
          <w:p w:rsidR="00EB3570" w:rsidRPr="00EB3570" w:rsidRDefault="00EB3570" w:rsidP="00EB3570">
            <w:pPr>
              <w:spacing w:after="0"/>
              <w:ind w:firstLine="0"/>
              <w:jc w:val="right"/>
              <w:rPr>
                <w:b/>
                <w:bCs/>
                <w:iCs/>
                <w:sz w:val="16"/>
                <w:szCs w:val="16"/>
              </w:rPr>
            </w:pPr>
            <w:r w:rsidRPr="00EB3570">
              <w:rPr>
                <w:b/>
                <w:bCs/>
                <w:iCs/>
                <w:sz w:val="16"/>
                <w:szCs w:val="16"/>
              </w:rPr>
              <w:t>100,0</w:t>
            </w:r>
          </w:p>
        </w:tc>
        <w:tc>
          <w:tcPr>
            <w:tcW w:w="1275" w:type="dxa"/>
            <w:gridSpan w:val="2"/>
            <w:noWrap/>
            <w:vAlign w:val="center"/>
            <w:hideMark/>
          </w:tcPr>
          <w:p w:rsidR="00EB3570" w:rsidRPr="00EB3570" w:rsidRDefault="00EB3570" w:rsidP="00EB3570">
            <w:pPr>
              <w:spacing w:after="0"/>
              <w:ind w:firstLine="0"/>
              <w:jc w:val="right"/>
              <w:rPr>
                <w:rFonts w:eastAsia="Calibri"/>
                <w:b/>
                <w:bCs/>
                <w:color w:val="FF0000"/>
                <w:sz w:val="16"/>
                <w:szCs w:val="16"/>
                <w:lang w:eastAsia="en-US"/>
              </w:rPr>
            </w:pPr>
            <w:r w:rsidRPr="00EB3570">
              <w:rPr>
                <w:rFonts w:eastAsia="Calibri"/>
                <w:b/>
                <w:bCs/>
                <w:sz w:val="16"/>
                <w:szCs w:val="16"/>
                <w:lang w:eastAsia="en-US"/>
              </w:rPr>
              <w:t>667 306,78</w:t>
            </w:r>
          </w:p>
        </w:tc>
        <w:tc>
          <w:tcPr>
            <w:tcW w:w="711" w:type="dxa"/>
            <w:noWrap/>
            <w:vAlign w:val="center"/>
            <w:hideMark/>
          </w:tcPr>
          <w:p w:rsidR="00EB3570" w:rsidRPr="00EB3570" w:rsidRDefault="00EB3570" w:rsidP="00EB3570">
            <w:pPr>
              <w:spacing w:after="0"/>
              <w:ind w:firstLine="0"/>
              <w:jc w:val="right"/>
              <w:rPr>
                <w:b/>
                <w:bCs/>
                <w:iCs/>
                <w:sz w:val="16"/>
                <w:szCs w:val="16"/>
              </w:rPr>
            </w:pPr>
            <w:r w:rsidRPr="00EB3570">
              <w:rPr>
                <w:b/>
                <w:bCs/>
                <w:iCs/>
                <w:sz w:val="16"/>
                <w:szCs w:val="16"/>
              </w:rPr>
              <w:t>100,0</w:t>
            </w:r>
          </w:p>
        </w:tc>
        <w:tc>
          <w:tcPr>
            <w:tcW w:w="1133" w:type="dxa"/>
            <w:gridSpan w:val="2"/>
            <w:noWrap/>
            <w:vAlign w:val="center"/>
            <w:hideMark/>
          </w:tcPr>
          <w:p w:rsidR="00EB3570" w:rsidRPr="00EB3570" w:rsidRDefault="00EB3570" w:rsidP="00EB3570">
            <w:pPr>
              <w:spacing w:after="0"/>
              <w:ind w:firstLine="0"/>
              <w:jc w:val="right"/>
              <w:rPr>
                <w:rFonts w:eastAsia="Calibri"/>
                <w:b/>
                <w:bCs/>
                <w:sz w:val="16"/>
                <w:szCs w:val="16"/>
                <w:lang w:eastAsia="en-US"/>
              </w:rPr>
            </w:pPr>
            <w:r w:rsidRPr="00EB3570">
              <w:rPr>
                <w:rFonts w:eastAsia="Calibri"/>
                <w:b/>
                <w:bCs/>
                <w:sz w:val="16"/>
                <w:szCs w:val="16"/>
                <w:lang w:eastAsia="en-US"/>
              </w:rPr>
              <w:t>660 886,14</w:t>
            </w:r>
          </w:p>
        </w:tc>
        <w:tc>
          <w:tcPr>
            <w:tcW w:w="709" w:type="dxa"/>
            <w:noWrap/>
            <w:vAlign w:val="center"/>
            <w:hideMark/>
          </w:tcPr>
          <w:p w:rsidR="00EB3570" w:rsidRPr="00EB3570" w:rsidRDefault="00EB3570" w:rsidP="00EB3570">
            <w:pPr>
              <w:spacing w:after="0"/>
              <w:ind w:firstLine="0"/>
              <w:jc w:val="right"/>
              <w:rPr>
                <w:b/>
                <w:bCs/>
                <w:iCs/>
                <w:sz w:val="16"/>
                <w:szCs w:val="16"/>
              </w:rPr>
            </w:pPr>
            <w:r w:rsidRPr="00EB3570">
              <w:rPr>
                <w:b/>
                <w:bCs/>
                <w:iCs/>
                <w:sz w:val="16"/>
                <w:szCs w:val="16"/>
              </w:rPr>
              <w:t>100,0</w:t>
            </w:r>
          </w:p>
        </w:tc>
        <w:tc>
          <w:tcPr>
            <w:tcW w:w="1133" w:type="dxa"/>
            <w:gridSpan w:val="2"/>
            <w:noWrap/>
            <w:vAlign w:val="center"/>
          </w:tcPr>
          <w:p w:rsidR="00EB3570" w:rsidRPr="00EB3570" w:rsidRDefault="00EB3570" w:rsidP="00EB3570">
            <w:pPr>
              <w:spacing w:after="0"/>
              <w:ind w:firstLine="0"/>
              <w:jc w:val="right"/>
              <w:rPr>
                <w:rFonts w:eastAsia="Calibri"/>
                <w:b/>
                <w:bCs/>
                <w:sz w:val="16"/>
                <w:szCs w:val="16"/>
                <w:lang w:eastAsia="en-US"/>
              </w:rPr>
            </w:pPr>
            <w:r w:rsidRPr="00EB3570">
              <w:rPr>
                <w:rFonts w:eastAsia="Calibri"/>
                <w:b/>
                <w:bCs/>
                <w:sz w:val="16"/>
                <w:szCs w:val="16"/>
                <w:lang w:eastAsia="en-US"/>
              </w:rPr>
              <w:t>654 767,48</w:t>
            </w:r>
          </w:p>
        </w:tc>
        <w:tc>
          <w:tcPr>
            <w:tcW w:w="711" w:type="dxa"/>
            <w:noWrap/>
            <w:vAlign w:val="center"/>
            <w:hideMark/>
          </w:tcPr>
          <w:p w:rsidR="00EB3570" w:rsidRPr="00EB3570" w:rsidRDefault="00EB3570" w:rsidP="00EB3570">
            <w:pPr>
              <w:spacing w:after="0"/>
              <w:ind w:firstLine="0"/>
              <w:jc w:val="right"/>
              <w:rPr>
                <w:b/>
                <w:bCs/>
                <w:iCs/>
                <w:sz w:val="16"/>
                <w:szCs w:val="16"/>
              </w:rPr>
            </w:pPr>
            <w:r w:rsidRPr="00EB3570">
              <w:rPr>
                <w:b/>
                <w:bCs/>
                <w:iCs/>
                <w:sz w:val="16"/>
                <w:szCs w:val="16"/>
              </w:rPr>
              <w:t>100,0</w:t>
            </w:r>
          </w:p>
        </w:tc>
      </w:tr>
      <w:tr w:rsidR="00EB3570" w:rsidRPr="00EB3570" w:rsidTr="001C062A">
        <w:trPr>
          <w:gridAfter w:val="1"/>
          <w:wAfter w:w="7" w:type="dxa"/>
          <w:trHeight w:val="253"/>
        </w:trPr>
        <w:tc>
          <w:tcPr>
            <w:tcW w:w="1985" w:type="dxa"/>
          </w:tcPr>
          <w:p w:rsidR="00EB3570" w:rsidRPr="00EB3570" w:rsidRDefault="00EB3570" w:rsidP="00EB3570">
            <w:pPr>
              <w:spacing w:after="0"/>
              <w:ind w:left="-20" w:firstLine="0"/>
              <w:rPr>
                <w:sz w:val="16"/>
                <w:szCs w:val="16"/>
              </w:rPr>
            </w:pPr>
            <w:r w:rsidRPr="00EB3570">
              <w:rPr>
                <w:sz w:val="16"/>
                <w:szCs w:val="16"/>
              </w:rPr>
              <w:t>- доходы от использования имущества, находящегося в  государственной и муниципальной собственности</w:t>
            </w:r>
          </w:p>
        </w:tc>
        <w:tc>
          <w:tcPr>
            <w:tcW w:w="1163"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691 593,35</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56,6</w:t>
            </w:r>
          </w:p>
        </w:tc>
        <w:tc>
          <w:tcPr>
            <w:tcW w:w="1275" w:type="dxa"/>
            <w:gridSpan w:val="2"/>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551 435,38</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82,6</w:t>
            </w:r>
          </w:p>
        </w:tc>
        <w:tc>
          <w:tcPr>
            <w:tcW w:w="1133" w:type="dxa"/>
            <w:gridSpan w:val="2"/>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551 629,99</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83,4</w:t>
            </w:r>
          </w:p>
        </w:tc>
        <w:tc>
          <w:tcPr>
            <w:tcW w:w="1133" w:type="dxa"/>
            <w:gridSpan w:val="2"/>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551 416,18</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84,2</w:t>
            </w:r>
          </w:p>
        </w:tc>
      </w:tr>
      <w:tr w:rsidR="00EB3570" w:rsidRPr="00EB3570" w:rsidTr="001C062A">
        <w:trPr>
          <w:gridAfter w:val="1"/>
          <w:wAfter w:w="7" w:type="dxa"/>
          <w:trHeight w:val="300"/>
        </w:trPr>
        <w:tc>
          <w:tcPr>
            <w:tcW w:w="1985" w:type="dxa"/>
          </w:tcPr>
          <w:p w:rsidR="00EB3570" w:rsidRPr="00EB3570" w:rsidRDefault="00EB3570" w:rsidP="00EB3570">
            <w:pPr>
              <w:spacing w:after="0"/>
              <w:ind w:left="-20" w:firstLine="0"/>
              <w:rPr>
                <w:sz w:val="16"/>
                <w:szCs w:val="16"/>
              </w:rPr>
            </w:pPr>
            <w:r w:rsidRPr="00EB3570">
              <w:rPr>
                <w:sz w:val="16"/>
                <w:szCs w:val="16"/>
              </w:rPr>
              <w:t>- платежи при пользовании природными ресурсами</w:t>
            </w:r>
          </w:p>
        </w:tc>
        <w:tc>
          <w:tcPr>
            <w:tcW w:w="1163"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703,83</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0,1</w:t>
            </w:r>
          </w:p>
        </w:tc>
        <w:tc>
          <w:tcPr>
            <w:tcW w:w="1275"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1 078,12</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0,2</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1 078,12</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0,2</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1 078,12</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0,2</w:t>
            </w:r>
          </w:p>
        </w:tc>
      </w:tr>
      <w:tr w:rsidR="00EB3570" w:rsidRPr="00EB3570" w:rsidTr="001C062A">
        <w:trPr>
          <w:gridAfter w:val="1"/>
          <w:wAfter w:w="7" w:type="dxa"/>
          <w:trHeight w:val="300"/>
        </w:trPr>
        <w:tc>
          <w:tcPr>
            <w:tcW w:w="1985" w:type="dxa"/>
            <w:vAlign w:val="center"/>
          </w:tcPr>
          <w:p w:rsidR="00EB3570" w:rsidRPr="00EB3570" w:rsidRDefault="00EB3570" w:rsidP="00EB3570">
            <w:pPr>
              <w:spacing w:after="0"/>
              <w:ind w:left="-20" w:firstLine="0"/>
              <w:rPr>
                <w:sz w:val="16"/>
                <w:szCs w:val="16"/>
              </w:rPr>
            </w:pPr>
            <w:r w:rsidRPr="00EB3570">
              <w:rPr>
                <w:sz w:val="16"/>
                <w:szCs w:val="16"/>
              </w:rPr>
              <w:t>- доходы от оказания платных услуг (работ) и компенсации затрат государства</w:t>
            </w:r>
          </w:p>
        </w:tc>
        <w:tc>
          <w:tcPr>
            <w:tcW w:w="1163"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136 313,62</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11,1</w:t>
            </w:r>
          </w:p>
        </w:tc>
        <w:tc>
          <w:tcPr>
            <w:tcW w:w="1275"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9 181,93</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1,4</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9 200,02</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1,4</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9 218,56</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1,4</w:t>
            </w:r>
          </w:p>
        </w:tc>
      </w:tr>
      <w:tr w:rsidR="00EB3570" w:rsidRPr="00EB3570" w:rsidTr="001C062A">
        <w:trPr>
          <w:gridAfter w:val="1"/>
          <w:wAfter w:w="7" w:type="dxa"/>
          <w:trHeight w:val="300"/>
        </w:trPr>
        <w:tc>
          <w:tcPr>
            <w:tcW w:w="1985" w:type="dxa"/>
          </w:tcPr>
          <w:p w:rsidR="00EB3570" w:rsidRPr="00EB3570" w:rsidRDefault="00EB3570" w:rsidP="00EB3570">
            <w:pPr>
              <w:spacing w:after="0"/>
              <w:ind w:left="-20" w:firstLine="0"/>
              <w:rPr>
                <w:sz w:val="16"/>
                <w:szCs w:val="16"/>
              </w:rPr>
            </w:pPr>
            <w:r w:rsidRPr="00EB3570">
              <w:rPr>
                <w:sz w:val="16"/>
                <w:szCs w:val="16"/>
              </w:rPr>
              <w:t>- доходы от продажи материальных и нематериальных активов</w:t>
            </w:r>
          </w:p>
        </w:tc>
        <w:tc>
          <w:tcPr>
            <w:tcW w:w="1163"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69 139,55</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5,7</w:t>
            </w:r>
          </w:p>
        </w:tc>
        <w:tc>
          <w:tcPr>
            <w:tcW w:w="1275"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47 082,94</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7,1</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43 544,28</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6,6</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37 618,89</w:t>
            </w:r>
          </w:p>
        </w:tc>
        <w:tc>
          <w:tcPr>
            <w:tcW w:w="711" w:type="dxa"/>
            <w:noWrap/>
            <w:vAlign w:val="center"/>
          </w:tcPr>
          <w:p w:rsidR="00EB3570" w:rsidRPr="00EB3570" w:rsidRDefault="00EB3570" w:rsidP="00EB3570">
            <w:pPr>
              <w:spacing w:after="0"/>
              <w:ind w:firstLine="0"/>
              <w:jc w:val="right"/>
              <w:rPr>
                <w:sz w:val="16"/>
                <w:szCs w:val="16"/>
              </w:rPr>
            </w:pPr>
            <w:r w:rsidRPr="00EB3570">
              <w:rPr>
                <w:sz w:val="16"/>
                <w:szCs w:val="16"/>
              </w:rPr>
              <w:t>5,8</w:t>
            </w:r>
          </w:p>
        </w:tc>
      </w:tr>
      <w:tr w:rsidR="00EB3570" w:rsidRPr="00EB3570" w:rsidTr="001C062A">
        <w:trPr>
          <w:gridAfter w:val="1"/>
          <w:wAfter w:w="7" w:type="dxa"/>
          <w:trHeight w:val="300"/>
        </w:trPr>
        <w:tc>
          <w:tcPr>
            <w:tcW w:w="1985" w:type="dxa"/>
          </w:tcPr>
          <w:p w:rsidR="00EB3570" w:rsidRPr="00EB3570" w:rsidRDefault="00EB3570" w:rsidP="00EB3570">
            <w:pPr>
              <w:spacing w:after="0"/>
              <w:ind w:left="-20" w:firstLine="0"/>
              <w:rPr>
                <w:sz w:val="16"/>
                <w:szCs w:val="16"/>
              </w:rPr>
            </w:pPr>
            <w:r w:rsidRPr="00EB3570">
              <w:rPr>
                <w:sz w:val="16"/>
                <w:szCs w:val="16"/>
              </w:rPr>
              <w:t>- штрафы, санкции, возмещение ущерба</w:t>
            </w:r>
          </w:p>
        </w:tc>
        <w:tc>
          <w:tcPr>
            <w:tcW w:w="1163"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96 187,79</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7,9</w:t>
            </w:r>
          </w:p>
        </w:tc>
        <w:tc>
          <w:tcPr>
            <w:tcW w:w="1275"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50 185,75</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7,5</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50 081,06</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7,6</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50 083,06</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7,6</w:t>
            </w:r>
          </w:p>
        </w:tc>
      </w:tr>
      <w:tr w:rsidR="00EB3570" w:rsidRPr="00EB3570" w:rsidTr="001C062A">
        <w:trPr>
          <w:gridAfter w:val="1"/>
          <w:wAfter w:w="7" w:type="dxa"/>
          <w:trHeight w:val="300"/>
        </w:trPr>
        <w:tc>
          <w:tcPr>
            <w:tcW w:w="1985" w:type="dxa"/>
          </w:tcPr>
          <w:p w:rsidR="00EB3570" w:rsidRPr="00EB3570" w:rsidRDefault="00EB3570" w:rsidP="00EB3570">
            <w:pPr>
              <w:spacing w:after="0"/>
              <w:ind w:left="-20" w:firstLine="0"/>
              <w:rPr>
                <w:sz w:val="16"/>
                <w:szCs w:val="16"/>
              </w:rPr>
            </w:pPr>
            <w:r w:rsidRPr="00EB3570">
              <w:rPr>
                <w:sz w:val="16"/>
                <w:szCs w:val="16"/>
              </w:rPr>
              <w:t>- прочие неналоговые доходы</w:t>
            </w:r>
          </w:p>
        </w:tc>
        <w:tc>
          <w:tcPr>
            <w:tcW w:w="1163"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227 531,04</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18,6</w:t>
            </w:r>
          </w:p>
        </w:tc>
        <w:tc>
          <w:tcPr>
            <w:tcW w:w="1275"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8 342,76</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1,2</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5 352,67</w:t>
            </w:r>
          </w:p>
        </w:tc>
        <w:tc>
          <w:tcPr>
            <w:tcW w:w="709"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0,8</w:t>
            </w:r>
          </w:p>
        </w:tc>
        <w:tc>
          <w:tcPr>
            <w:tcW w:w="1133" w:type="dxa"/>
            <w:gridSpan w:val="2"/>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5 352,67</w:t>
            </w:r>
          </w:p>
        </w:tc>
        <w:tc>
          <w:tcPr>
            <w:tcW w:w="711" w:type="dxa"/>
            <w:noWrap/>
            <w:vAlign w:val="center"/>
          </w:tcPr>
          <w:p w:rsidR="00EB3570" w:rsidRPr="00EB3570" w:rsidRDefault="00EB3570" w:rsidP="00EB3570">
            <w:pPr>
              <w:spacing w:after="0"/>
              <w:ind w:firstLine="0"/>
              <w:jc w:val="right"/>
              <w:rPr>
                <w:rFonts w:eastAsia="Calibri"/>
                <w:sz w:val="16"/>
                <w:szCs w:val="16"/>
                <w:lang w:eastAsia="en-US"/>
              </w:rPr>
            </w:pPr>
            <w:r w:rsidRPr="00EB3570">
              <w:rPr>
                <w:rFonts w:eastAsia="Calibri"/>
                <w:sz w:val="16"/>
                <w:szCs w:val="16"/>
                <w:lang w:eastAsia="en-US"/>
              </w:rPr>
              <w:t>0,8</w:t>
            </w:r>
          </w:p>
        </w:tc>
      </w:tr>
    </w:tbl>
    <w:p w:rsidR="00EB3570" w:rsidRPr="00EB3570" w:rsidRDefault="00EB3570" w:rsidP="00EB3570">
      <w:pPr>
        <w:spacing w:before="120"/>
        <w:rPr>
          <w:rFonts w:eastAsia="Calibri"/>
          <w:bCs/>
          <w:sz w:val="28"/>
          <w:szCs w:val="28"/>
          <w:lang w:eastAsia="en-US"/>
        </w:rPr>
      </w:pPr>
      <w:r w:rsidRPr="00EB3570">
        <w:rPr>
          <w:rFonts w:eastAsia="Calibri"/>
          <w:bCs/>
          <w:sz w:val="28"/>
          <w:szCs w:val="28"/>
          <w:lang w:eastAsia="en-US"/>
        </w:rPr>
        <w:t xml:space="preserve">Объем </w:t>
      </w:r>
      <w:r w:rsidRPr="00EB3570">
        <w:rPr>
          <w:rFonts w:eastAsia="Calibri"/>
          <w:b/>
          <w:bCs/>
          <w:sz w:val="28"/>
          <w:szCs w:val="28"/>
          <w:lang w:eastAsia="en-US"/>
        </w:rPr>
        <w:t xml:space="preserve">доходов от использования имущества, находящегося                             в государственной и муниципальной собственности </w:t>
      </w:r>
      <w:r w:rsidRPr="00EB3570">
        <w:rPr>
          <w:rFonts w:eastAsia="Calibri"/>
          <w:bCs/>
          <w:sz w:val="28"/>
          <w:szCs w:val="28"/>
          <w:lang w:eastAsia="en-US"/>
        </w:rPr>
        <w:t>в разрезе видов доходов представлен в таблице.</w:t>
      </w:r>
    </w:p>
    <w:tbl>
      <w:tblPr>
        <w:tblW w:w="95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709"/>
        <w:gridCol w:w="1021"/>
        <w:gridCol w:w="715"/>
        <w:gridCol w:w="1134"/>
        <w:gridCol w:w="706"/>
        <w:gridCol w:w="1129"/>
        <w:gridCol w:w="709"/>
      </w:tblGrid>
      <w:tr w:rsidR="00EB3570" w:rsidRPr="00EB3570" w:rsidTr="00F0074D">
        <w:trPr>
          <w:trHeight w:val="300"/>
          <w:tblHeader/>
        </w:trPr>
        <w:tc>
          <w:tcPr>
            <w:tcW w:w="2268" w:type="dxa"/>
            <w:vMerge w:val="restart"/>
            <w:vAlign w:val="center"/>
            <w:hideMark/>
          </w:tcPr>
          <w:p w:rsidR="00EB3570" w:rsidRPr="00EB3570" w:rsidRDefault="00EB3570" w:rsidP="00EB3570">
            <w:pPr>
              <w:spacing w:after="0"/>
              <w:ind w:firstLine="0"/>
              <w:jc w:val="center"/>
              <w:rPr>
                <w:bCs/>
                <w:sz w:val="16"/>
                <w:szCs w:val="16"/>
              </w:rPr>
            </w:pPr>
            <w:r w:rsidRPr="00EB3570">
              <w:rPr>
                <w:bCs/>
                <w:sz w:val="16"/>
                <w:szCs w:val="16"/>
              </w:rPr>
              <w:t>Наименование доходного источника</w:t>
            </w:r>
          </w:p>
        </w:tc>
        <w:tc>
          <w:tcPr>
            <w:tcW w:w="1843" w:type="dxa"/>
            <w:gridSpan w:val="2"/>
            <w:vMerge w:val="restart"/>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414" w:type="dxa"/>
            <w:gridSpan w:val="6"/>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F0074D">
        <w:trPr>
          <w:trHeight w:val="300"/>
          <w:tblHeader/>
        </w:trPr>
        <w:tc>
          <w:tcPr>
            <w:tcW w:w="2268" w:type="dxa"/>
            <w:vMerge/>
            <w:vAlign w:val="center"/>
            <w:hideMark/>
          </w:tcPr>
          <w:p w:rsidR="00EB3570" w:rsidRPr="00EB3570" w:rsidRDefault="00EB3570" w:rsidP="00EB3570">
            <w:pPr>
              <w:spacing w:after="0"/>
              <w:ind w:firstLine="0"/>
              <w:jc w:val="left"/>
              <w:rPr>
                <w:bCs/>
                <w:sz w:val="16"/>
                <w:szCs w:val="16"/>
              </w:rPr>
            </w:pPr>
          </w:p>
        </w:tc>
        <w:tc>
          <w:tcPr>
            <w:tcW w:w="1843" w:type="dxa"/>
            <w:gridSpan w:val="2"/>
            <w:vMerge/>
            <w:vAlign w:val="center"/>
            <w:hideMark/>
          </w:tcPr>
          <w:p w:rsidR="00EB3570" w:rsidRPr="00EB3570" w:rsidRDefault="00EB3570" w:rsidP="00EB3570">
            <w:pPr>
              <w:spacing w:after="0"/>
              <w:ind w:firstLine="0"/>
              <w:jc w:val="left"/>
              <w:rPr>
                <w:bCs/>
                <w:sz w:val="16"/>
                <w:szCs w:val="16"/>
              </w:rPr>
            </w:pPr>
          </w:p>
        </w:tc>
        <w:tc>
          <w:tcPr>
            <w:tcW w:w="1736"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840"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838" w:type="dxa"/>
            <w:gridSpan w:val="2"/>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F0074D">
        <w:trPr>
          <w:trHeight w:val="425"/>
          <w:tblHeader/>
        </w:trPr>
        <w:tc>
          <w:tcPr>
            <w:tcW w:w="2268" w:type="dxa"/>
            <w:vMerge/>
            <w:vAlign w:val="center"/>
            <w:hideMark/>
          </w:tcPr>
          <w:p w:rsidR="00EB3570" w:rsidRPr="00EB3570" w:rsidRDefault="00EB3570" w:rsidP="00EB3570">
            <w:pPr>
              <w:spacing w:after="0"/>
              <w:ind w:firstLine="0"/>
              <w:jc w:val="left"/>
              <w:rPr>
                <w:bCs/>
                <w:sz w:val="16"/>
                <w:szCs w:val="16"/>
              </w:rPr>
            </w:pPr>
          </w:p>
        </w:tc>
        <w:tc>
          <w:tcPr>
            <w:tcW w:w="1134" w:type="dxa"/>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021" w:type="dxa"/>
            <w:vAlign w:val="center"/>
            <w:hideMark/>
          </w:tcPr>
          <w:p w:rsidR="00EB3570" w:rsidRPr="00EB3570" w:rsidRDefault="00EB3570" w:rsidP="00EB3570">
            <w:pPr>
              <w:spacing w:after="0"/>
              <w:ind w:right="-107" w:firstLine="0"/>
              <w:jc w:val="center"/>
              <w:rPr>
                <w:bCs/>
                <w:sz w:val="16"/>
                <w:szCs w:val="16"/>
              </w:rPr>
            </w:pPr>
            <w:r w:rsidRPr="00EB3570">
              <w:rPr>
                <w:bCs/>
                <w:sz w:val="16"/>
                <w:szCs w:val="16"/>
              </w:rPr>
              <w:t>сумма,</w:t>
            </w:r>
          </w:p>
          <w:p w:rsidR="00EB3570" w:rsidRPr="00EB3570" w:rsidRDefault="00EB3570" w:rsidP="00EB3570">
            <w:pPr>
              <w:spacing w:after="0"/>
              <w:ind w:left="-110" w:right="-107" w:firstLine="0"/>
              <w:jc w:val="center"/>
              <w:rPr>
                <w:bCs/>
                <w:sz w:val="16"/>
                <w:szCs w:val="16"/>
              </w:rPr>
            </w:pPr>
            <w:r w:rsidRPr="00EB3570">
              <w:rPr>
                <w:bCs/>
                <w:sz w:val="16"/>
                <w:szCs w:val="16"/>
              </w:rPr>
              <w:t xml:space="preserve"> тыс. рублей</w:t>
            </w:r>
          </w:p>
        </w:tc>
        <w:tc>
          <w:tcPr>
            <w:tcW w:w="715"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6"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29" w:type="dxa"/>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r>
      <w:tr w:rsidR="00EB3570" w:rsidRPr="00EB3570" w:rsidTr="001C062A">
        <w:trPr>
          <w:trHeight w:val="248"/>
        </w:trPr>
        <w:tc>
          <w:tcPr>
            <w:tcW w:w="2268" w:type="dxa"/>
          </w:tcPr>
          <w:p w:rsidR="00EB3570" w:rsidRPr="00EB3570" w:rsidRDefault="00EB3570" w:rsidP="00EB3570">
            <w:pPr>
              <w:spacing w:after="0"/>
              <w:ind w:left="-20" w:right="-108" w:firstLine="0"/>
              <w:jc w:val="left"/>
              <w:rPr>
                <w:b/>
                <w:sz w:val="16"/>
                <w:szCs w:val="16"/>
              </w:rPr>
            </w:pPr>
            <w:r w:rsidRPr="00EB3570">
              <w:rPr>
                <w:b/>
                <w:sz w:val="16"/>
                <w:szCs w:val="16"/>
              </w:rPr>
              <w:t xml:space="preserve">Доходы от использования имущества, находящегося в государственной и муници-пальной собственности,                                  </w:t>
            </w:r>
            <w:r w:rsidRPr="00EB3570">
              <w:rPr>
                <w:sz w:val="16"/>
                <w:szCs w:val="16"/>
              </w:rPr>
              <w:t>в том числе:</w:t>
            </w:r>
          </w:p>
        </w:tc>
        <w:tc>
          <w:tcPr>
            <w:tcW w:w="1134" w:type="dxa"/>
            <w:noWrap/>
            <w:vAlign w:val="center"/>
          </w:tcPr>
          <w:p w:rsidR="00EB3570" w:rsidRPr="00EB3570" w:rsidRDefault="00EB3570" w:rsidP="001C2665">
            <w:pPr>
              <w:spacing w:after="0"/>
              <w:ind w:firstLine="0"/>
              <w:jc w:val="right"/>
              <w:rPr>
                <w:rFonts w:eastAsia="Calibri"/>
                <w:b/>
                <w:bCs/>
                <w:sz w:val="16"/>
                <w:szCs w:val="16"/>
                <w:lang w:eastAsia="en-US"/>
              </w:rPr>
            </w:pPr>
            <w:r w:rsidRPr="00EB3570">
              <w:rPr>
                <w:rFonts w:eastAsia="Calibri"/>
                <w:b/>
                <w:bCs/>
                <w:sz w:val="16"/>
                <w:szCs w:val="16"/>
                <w:lang w:eastAsia="en-US"/>
              </w:rPr>
              <w:t>691 593,35</w:t>
            </w:r>
          </w:p>
        </w:tc>
        <w:tc>
          <w:tcPr>
            <w:tcW w:w="709" w:type="dxa"/>
            <w:noWrap/>
            <w:vAlign w:val="center"/>
            <w:hideMark/>
          </w:tcPr>
          <w:p w:rsidR="00EB3570" w:rsidRPr="00EB3570" w:rsidRDefault="00EB3570" w:rsidP="001C2665">
            <w:pPr>
              <w:spacing w:after="0"/>
              <w:ind w:firstLine="0"/>
              <w:jc w:val="right"/>
              <w:rPr>
                <w:b/>
                <w:sz w:val="16"/>
                <w:szCs w:val="16"/>
              </w:rPr>
            </w:pPr>
            <w:r w:rsidRPr="00EB3570">
              <w:rPr>
                <w:b/>
                <w:sz w:val="16"/>
                <w:szCs w:val="16"/>
              </w:rPr>
              <w:t>100,0</w:t>
            </w:r>
          </w:p>
        </w:tc>
        <w:tc>
          <w:tcPr>
            <w:tcW w:w="1021" w:type="dxa"/>
            <w:noWrap/>
            <w:vAlign w:val="center"/>
            <w:hideMark/>
          </w:tcPr>
          <w:p w:rsidR="00EB3570" w:rsidRPr="00EB3570" w:rsidRDefault="00EB3570" w:rsidP="001C2665">
            <w:pPr>
              <w:spacing w:after="0"/>
              <w:ind w:firstLine="0"/>
              <w:jc w:val="right"/>
              <w:rPr>
                <w:rFonts w:eastAsia="Calibri"/>
                <w:b/>
                <w:bCs/>
                <w:sz w:val="16"/>
                <w:szCs w:val="16"/>
                <w:lang w:eastAsia="en-US"/>
              </w:rPr>
            </w:pPr>
            <w:r w:rsidRPr="00EB3570">
              <w:rPr>
                <w:rFonts w:eastAsia="Calibri"/>
                <w:b/>
                <w:bCs/>
                <w:sz w:val="16"/>
                <w:szCs w:val="16"/>
                <w:lang w:eastAsia="en-US"/>
              </w:rPr>
              <w:t>551 435,28</w:t>
            </w:r>
          </w:p>
        </w:tc>
        <w:tc>
          <w:tcPr>
            <w:tcW w:w="715" w:type="dxa"/>
            <w:noWrap/>
            <w:vAlign w:val="center"/>
            <w:hideMark/>
          </w:tcPr>
          <w:p w:rsidR="00EB3570" w:rsidRPr="00EB3570" w:rsidRDefault="00EB3570" w:rsidP="001C2665">
            <w:pPr>
              <w:spacing w:after="0"/>
              <w:ind w:firstLine="0"/>
              <w:jc w:val="right"/>
              <w:rPr>
                <w:b/>
                <w:sz w:val="16"/>
                <w:szCs w:val="16"/>
              </w:rPr>
            </w:pPr>
            <w:r w:rsidRPr="00EB3570">
              <w:rPr>
                <w:b/>
                <w:sz w:val="16"/>
                <w:szCs w:val="16"/>
              </w:rPr>
              <w:t>100,0</w:t>
            </w:r>
          </w:p>
        </w:tc>
        <w:tc>
          <w:tcPr>
            <w:tcW w:w="1134" w:type="dxa"/>
            <w:noWrap/>
            <w:vAlign w:val="center"/>
            <w:hideMark/>
          </w:tcPr>
          <w:p w:rsidR="00EB3570" w:rsidRPr="00EB3570" w:rsidRDefault="00EB3570" w:rsidP="001C2665">
            <w:pPr>
              <w:spacing w:after="0"/>
              <w:ind w:firstLine="0"/>
              <w:jc w:val="right"/>
              <w:rPr>
                <w:rFonts w:eastAsia="Calibri"/>
                <w:b/>
                <w:bCs/>
                <w:sz w:val="16"/>
                <w:szCs w:val="16"/>
                <w:lang w:eastAsia="en-US"/>
              </w:rPr>
            </w:pPr>
            <w:r w:rsidRPr="00EB3570">
              <w:rPr>
                <w:rFonts w:eastAsia="Calibri"/>
                <w:b/>
                <w:bCs/>
                <w:sz w:val="16"/>
                <w:szCs w:val="16"/>
                <w:lang w:eastAsia="en-US"/>
              </w:rPr>
              <w:t>551 629,99</w:t>
            </w:r>
          </w:p>
        </w:tc>
        <w:tc>
          <w:tcPr>
            <w:tcW w:w="706" w:type="dxa"/>
            <w:noWrap/>
            <w:vAlign w:val="center"/>
            <w:hideMark/>
          </w:tcPr>
          <w:p w:rsidR="00EB3570" w:rsidRPr="00EB3570" w:rsidRDefault="00EB3570" w:rsidP="001C2665">
            <w:pPr>
              <w:spacing w:after="0"/>
              <w:ind w:firstLine="0"/>
              <w:jc w:val="right"/>
              <w:rPr>
                <w:b/>
                <w:sz w:val="16"/>
                <w:szCs w:val="16"/>
              </w:rPr>
            </w:pPr>
            <w:r w:rsidRPr="00EB3570">
              <w:rPr>
                <w:b/>
                <w:sz w:val="16"/>
                <w:szCs w:val="16"/>
              </w:rPr>
              <w:t>100,0</w:t>
            </w:r>
          </w:p>
        </w:tc>
        <w:tc>
          <w:tcPr>
            <w:tcW w:w="1129" w:type="dxa"/>
            <w:noWrap/>
            <w:vAlign w:val="center"/>
          </w:tcPr>
          <w:p w:rsidR="00EB3570" w:rsidRPr="00EB3570" w:rsidRDefault="00EB3570" w:rsidP="001C2665">
            <w:pPr>
              <w:spacing w:after="0"/>
              <w:ind w:firstLine="0"/>
              <w:jc w:val="right"/>
              <w:rPr>
                <w:rFonts w:eastAsia="Calibri"/>
                <w:b/>
                <w:bCs/>
                <w:sz w:val="16"/>
                <w:szCs w:val="16"/>
                <w:lang w:eastAsia="en-US"/>
              </w:rPr>
            </w:pPr>
            <w:r w:rsidRPr="00EB3570">
              <w:rPr>
                <w:rFonts w:eastAsia="Calibri"/>
                <w:b/>
                <w:bCs/>
                <w:sz w:val="16"/>
                <w:szCs w:val="16"/>
                <w:lang w:eastAsia="en-US"/>
              </w:rPr>
              <w:t>551 416,18</w:t>
            </w:r>
          </w:p>
        </w:tc>
        <w:tc>
          <w:tcPr>
            <w:tcW w:w="709" w:type="dxa"/>
            <w:noWrap/>
            <w:vAlign w:val="center"/>
            <w:hideMark/>
          </w:tcPr>
          <w:p w:rsidR="00EB3570" w:rsidRPr="00EB3570" w:rsidRDefault="00EB3570" w:rsidP="001C2665">
            <w:pPr>
              <w:spacing w:after="0"/>
              <w:ind w:firstLine="0"/>
              <w:jc w:val="right"/>
              <w:rPr>
                <w:b/>
                <w:sz w:val="16"/>
                <w:szCs w:val="16"/>
              </w:rPr>
            </w:pPr>
            <w:r w:rsidRPr="00EB3570">
              <w:rPr>
                <w:b/>
                <w:sz w:val="16"/>
                <w:szCs w:val="16"/>
              </w:rPr>
              <w:t>100,0</w:t>
            </w:r>
          </w:p>
        </w:tc>
      </w:tr>
      <w:tr w:rsidR="00EB3570" w:rsidRPr="00EB3570" w:rsidTr="001C062A">
        <w:trPr>
          <w:trHeight w:val="50"/>
        </w:trPr>
        <w:tc>
          <w:tcPr>
            <w:tcW w:w="2268" w:type="dxa"/>
          </w:tcPr>
          <w:p w:rsidR="00EB3570" w:rsidRPr="00EB3570" w:rsidRDefault="00EB3570" w:rsidP="00EB3570">
            <w:pPr>
              <w:spacing w:after="0"/>
              <w:ind w:left="-20" w:firstLine="0"/>
              <w:rPr>
                <w:sz w:val="16"/>
                <w:szCs w:val="16"/>
              </w:rPr>
            </w:pPr>
            <w:r w:rsidRPr="00EB3570">
              <w:rPr>
                <w:bCs/>
                <w:sz w:val="16"/>
                <w:szCs w:val="16"/>
                <w:lang w:eastAsia="x-none"/>
              </w:rPr>
              <w:t>- д</w:t>
            </w:r>
            <w:r w:rsidRPr="00EB3570">
              <w:rPr>
                <w:bCs/>
                <w:sz w:val="16"/>
                <w:szCs w:val="16"/>
                <w:lang w:val="x-none" w:eastAsia="x-none"/>
              </w:rPr>
              <w:t xml:space="preserve">оходы в виде прибыли, приходящейся на доли в </w:t>
            </w:r>
            <w:r w:rsidRPr="00EB3570">
              <w:rPr>
                <w:sz w:val="16"/>
                <w:szCs w:val="16"/>
                <w:lang w:val="x-none" w:eastAsia="x-none"/>
              </w:rPr>
              <w:t xml:space="preserve">уставных </w:t>
            </w:r>
            <w:r w:rsidRPr="00EB3570">
              <w:rPr>
                <w:bCs/>
                <w:sz w:val="16"/>
                <w:szCs w:val="16"/>
                <w:lang w:val="x-none" w:eastAsia="x-none"/>
              </w:rPr>
              <w:t xml:space="preserve">(складочных) капиталах хозяйственных товариществ и обществ, </w:t>
            </w:r>
            <w:r w:rsidRPr="00EB3570">
              <w:rPr>
                <w:sz w:val="16"/>
                <w:szCs w:val="16"/>
                <w:lang w:val="x-none" w:eastAsia="x-none"/>
              </w:rPr>
              <w:t xml:space="preserve">или </w:t>
            </w:r>
            <w:r w:rsidRPr="00EB3570">
              <w:rPr>
                <w:bCs/>
                <w:sz w:val="16"/>
                <w:szCs w:val="16"/>
                <w:lang w:val="x-none" w:eastAsia="x-none"/>
              </w:rPr>
              <w:t>дивидендов по акциям, принадлежащим городским округам</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4 176,94</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0,6</w:t>
            </w:r>
          </w:p>
        </w:tc>
        <w:tc>
          <w:tcPr>
            <w:tcW w:w="1021"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2 422,83</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0,4</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2 396,31</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0,4</w:t>
            </w:r>
          </w:p>
        </w:tc>
        <w:tc>
          <w:tcPr>
            <w:tcW w:w="1129"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2 242,49</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0,4</w:t>
            </w:r>
          </w:p>
        </w:tc>
      </w:tr>
      <w:tr w:rsidR="00EB3570" w:rsidRPr="00EB3570" w:rsidTr="001C062A">
        <w:trPr>
          <w:trHeight w:val="300"/>
        </w:trPr>
        <w:tc>
          <w:tcPr>
            <w:tcW w:w="2268" w:type="dxa"/>
          </w:tcPr>
          <w:p w:rsidR="00EB3570" w:rsidRPr="00EB3570" w:rsidRDefault="00EB3570" w:rsidP="00EB3570">
            <w:pPr>
              <w:spacing w:after="0"/>
              <w:ind w:left="-20" w:firstLine="0"/>
              <w:rPr>
                <w:sz w:val="16"/>
                <w:szCs w:val="16"/>
              </w:rPr>
            </w:pPr>
            <w:r w:rsidRPr="00EB3570">
              <w:rPr>
                <w:sz w:val="16"/>
                <w:szCs w:val="16"/>
              </w:rPr>
              <w:t>- д</w:t>
            </w:r>
            <w:r w:rsidRPr="00EB3570">
              <w:rPr>
                <w:sz w:val="16"/>
                <w:szCs w:val="16"/>
                <w:lang w:val="x-none"/>
              </w:rPr>
              <w:t>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555 000,00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80,2</w:t>
            </w:r>
          </w:p>
        </w:tc>
        <w:tc>
          <w:tcPr>
            <w:tcW w:w="1021"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420 000,00</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76,2</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420 000,00</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76,1</w:t>
            </w:r>
          </w:p>
        </w:tc>
        <w:tc>
          <w:tcPr>
            <w:tcW w:w="1129"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420 000,00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76,2</w:t>
            </w:r>
          </w:p>
        </w:tc>
      </w:tr>
      <w:tr w:rsidR="00EB3570" w:rsidRPr="00EB3570" w:rsidTr="001C062A">
        <w:trPr>
          <w:trHeight w:val="300"/>
        </w:trPr>
        <w:tc>
          <w:tcPr>
            <w:tcW w:w="2268" w:type="dxa"/>
            <w:vAlign w:val="center"/>
          </w:tcPr>
          <w:p w:rsidR="00EB3570" w:rsidRPr="00EB3570" w:rsidRDefault="00EB3570" w:rsidP="00EB3570">
            <w:pPr>
              <w:spacing w:after="0"/>
              <w:ind w:left="-20" w:firstLine="0"/>
              <w:rPr>
                <w:sz w:val="16"/>
                <w:szCs w:val="16"/>
              </w:rPr>
            </w:pPr>
            <w:r w:rsidRPr="00EB3570">
              <w:rPr>
                <w:sz w:val="16"/>
                <w:szCs w:val="16"/>
              </w:rPr>
              <w:t xml:space="preserve">- </w:t>
            </w:r>
            <w:r w:rsidRPr="00EB3570">
              <w:rPr>
                <w:rFonts w:eastAsia="Calibri"/>
                <w:bCs/>
                <w:sz w:val="16"/>
                <w:szCs w:val="16"/>
                <w:lang w:val="x-none" w:eastAsia="x-none"/>
              </w:rPr>
              <w:t>доходы, получаемые в виде арендной платы, а также средства от продажи права на заключение договоров аренды за земли, находящиеся в муниципальной собственности</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7 500,00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1,1</w:t>
            </w:r>
          </w:p>
        </w:tc>
        <w:tc>
          <w:tcPr>
            <w:tcW w:w="1021"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7 500,00</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1,4</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7 500,00</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1,4</w:t>
            </w:r>
          </w:p>
        </w:tc>
        <w:tc>
          <w:tcPr>
            <w:tcW w:w="1129"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sz w:val="16"/>
                <w:szCs w:val="16"/>
                <w:lang w:eastAsia="en-US"/>
              </w:rPr>
              <w:t>7 500,00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1,4</w:t>
            </w:r>
          </w:p>
        </w:tc>
      </w:tr>
      <w:tr w:rsidR="00EB3570" w:rsidRPr="00EB3570" w:rsidTr="001C062A">
        <w:trPr>
          <w:trHeight w:val="300"/>
        </w:trPr>
        <w:tc>
          <w:tcPr>
            <w:tcW w:w="2268" w:type="dxa"/>
          </w:tcPr>
          <w:p w:rsidR="00EB3570" w:rsidRPr="00EB3570" w:rsidRDefault="00EB3570" w:rsidP="00EB3570">
            <w:pPr>
              <w:spacing w:after="0"/>
              <w:ind w:left="-20" w:firstLine="0"/>
              <w:rPr>
                <w:sz w:val="16"/>
                <w:szCs w:val="16"/>
              </w:rPr>
            </w:pPr>
            <w:r w:rsidRPr="00EB3570">
              <w:rPr>
                <w:sz w:val="16"/>
                <w:szCs w:val="16"/>
              </w:rPr>
              <w:t xml:space="preserve">- </w:t>
            </w:r>
            <w:r w:rsidRPr="00EB3570">
              <w:rPr>
                <w:rFonts w:eastAsia="Calibri"/>
                <w:bCs/>
                <w:sz w:val="16"/>
                <w:szCs w:val="16"/>
                <w:lang w:val="x-none" w:eastAsia="x-none"/>
              </w:rPr>
              <w:t>доходы, получаемые от сдачи в аренду имущества</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bCs/>
                <w:sz w:val="16"/>
                <w:szCs w:val="16"/>
                <w:lang w:eastAsia="en-US"/>
              </w:rPr>
              <w:t>109 844,55</w:t>
            </w:r>
            <w:r w:rsidRPr="00EB3570">
              <w:rPr>
                <w:rFonts w:eastAsia="Calibri"/>
                <w:sz w:val="16"/>
                <w:szCs w:val="16"/>
                <w:lang w:eastAsia="en-US"/>
              </w:rPr>
              <w:t xml:space="preserve"> </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15,9</w:t>
            </w:r>
          </w:p>
        </w:tc>
        <w:tc>
          <w:tcPr>
            <w:tcW w:w="1021"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bCs/>
                <w:sz w:val="16"/>
                <w:szCs w:val="16"/>
                <w:lang w:eastAsia="en-US"/>
              </w:rPr>
              <w:t>109 838,73</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19,9</w:t>
            </w:r>
          </w:p>
        </w:tc>
        <w:tc>
          <w:tcPr>
            <w:tcW w:w="1134"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bCs/>
                <w:sz w:val="16"/>
                <w:szCs w:val="16"/>
                <w:lang w:eastAsia="en-US"/>
              </w:rPr>
              <w:t>110 187,71</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20,0</w:t>
            </w:r>
          </w:p>
        </w:tc>
        <w:tc>
          <w:tcPr>
            <w:tcW w:w="1129" w:type="dxa"/>
            <w:noWrap/>
            <w:vAlign w:val="center"/>
          </w:tcPr>
          <w:p w:rsidR="00EB3570" w:rsidRPr="00EB3570" w:rsidRDefault="00EB3570" w:rsidP="001C2665">
            <w:pPr>
              <w:spacing w:after="0"/>
              <w:ind w:firstLine="0"/>
              <w:jc w:val="right"/>
              <w:rPr>
                <w:rFonts w:eastAsia="Calibri"/>
                <w:sz w:val="16"/>
                <w:szCs w:val="16"/>
                <w:lang w:eastAsia="en-US"/>
              </w:rPr>
            </w:pPr>
            <w:r w:rsidRPr="00EB3570">
              <w:rPr>
                <w:rFonts w:eastAsia="Calibri"/>
                <w:bCs/>
                <w:sz w:val="16"/>
                <w:szCs w:val="16"/>
                <w:lang w:eastAsia="en-US"/>
              </w:rPr>
              <w:t>110 372,65</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20,0</w:t>
            </w:r>
          </w:p>
        </w:tc>
      </w:tr>
      <w:tr w:rsidR="00EB3570" w:rsidRPr="00EB3570" w:rsidTr="001C062A">
        <w:trPr>
          <w:trHeight w:val="300"/>
        </w:trPr>
        <w:tc>
          <w:tcPr>
            <w:tcW w:w="2268" w:type="dxa"/>
          </w:tcPr>
          <w:p w:rsidR="00EB3570" w:rsidRPr="00EB3570" w:rsidRDefault="00EB3570" w:rsidP="00EB3570">
            <w:pPr>
              <w:spacing w:after="0"/>
              <w:ind w:left="-20" w:firstLine="0"/>
              <w:rPr>
                <w:b/>
                <w:sz w:val="16"/>
                <w:szCs w:val="16"/>
                <w:lang w:eastAsia="x-none"/>
              </w:rPr>
            </w:pPr>
            <w:r w:rsidRPr="00EB3570">
              <w:rPr>
                <w:b/>
                <w:sz w:val="16"/>
                <w:szCs w:val="16"/>
                <w:lang w:eastAsia="x-none"/>
              </w:rPr>
              <w:t xml:space="preserve">- </w:t>
            </w:r>
            <w:r w:rsidRPr="00EB3570">
              <w:rPr>
                <w:iCs/>
                <w:sz w:val="16"/>
                <w:szCs w:val="16"/>
                <w:lang w:val="x-none" w:eastAsia="x-none"/>
              </w:rPr>
              <w:t>плат</w:t>
            </w:r>
            <w:r w:rsidRPr="00EB3570">
              <w:rPr>
                <w:iCs/>
                <w:sz w:val="16"/>
                <w:szCs w:val="16"/>
                <w:lang w:eastAsia="x-none"/>
              </w:rPr>
              <w:t>а</w:t>
            </w:r>
            <w:r w:rsidRPr="00EB3570">
              <w:rPr>
                <w:iCs/>
                <w:sz w:val="16"/>
                <w:szCs w:val="16"/>
                <w:lang w:val="x-none" w:eastAsia="x-none"/>
              </w:rPr>
              <w:t xml:space="preserve"> по соглашениям об установлении сервитута в отношении земельных участков, государственная собственность на которые не разграничена</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27,00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021"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27,00</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27,00</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29"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27,00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r>
      <w:tr w:rsidR="00EB3570" w:rsidRPr="00EB3570" w:rsidTr="001C062A">
        <w:trPr>
          <w:trHeight w:val="300"/>
        </w:trPr>
        <w:tc>
          <w:tcPr>
            <w:tcW w:w="2268" w:type="dxa"/>
          </w:tcPr>
          <w:p w:rsidR="00EB3570" w:rsidRPr="00EB3570" w:rsidRDefault="00EB3570" w:rsidP="00EB3570">
            <w:pPr>
              <w:spacing w:after="0"/>
              <w:ind w:left="-20" w:firstLine="0"/>
              <w:rPr>
                <w:b/>
                <w:sz w:val="16"/>
                <w:szCs w:val="16"/>
                <w:lang w:eastAsia="x-none"/>
              </w:rPr>
            </w:pPr>
            <w:r w:rsidRPr="00EB3570">
              <w:rPr>
                <w:iCs/>
                <w:sz w:val="16"/>
                <w:szCs w:val="16"/>
                <w:lang w:eastAsia="x-none"/>
              </w:rPr>
              <w:t xml:space="preserve">- </w:t>
            </w:r>
            <w:r w:rsidRPr="00EB3570">
              <w:rPr>
                <w:iCs/>
                <w:sz w:val="16"/>
                <w:szCs w:val="16"/>
                <w:lang w:val="x-none" w:eastAsia="x-none"/>
              </w:rPr>
              <w:t>плат</w:t>
            </w:r>
            <w:r w:rsidRPr="00EB3570">
              <w:rPr>
                <w:iCs/>
                <w:sz w:val="16"/>
                <w:szCs w:val="16"/>
                <w:lang w:eastAsia="x-none"/>
              </w:rPr>
              <w:t>а</w:t>
            </w:r>
            <w:r w:rsidRPr="00EB3570">
              <w:rPr>
                <w:iCs/>
                <w:sz w:val="16"/>
                <w:szCs w:val="16"/>
                <w:lang w:val="x-none" w:eastAsia="x-none"/>
              </w:rPr>
              <w:t xml:space="preserve"> по соглашениям об установлении сервитута, в отношении земельных участков, находящихся в собственности городских округов</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0,71</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021"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29"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r>
      <w:tr w:rsidR="00EB3570" w:rsidRPr="00EB3570" w:rsidTr="001C062A">
        <w:trPr>
          <w:trHeight w:val="300"/>
        </w:trPr>
        <w:tc>
          <w:tcPr>
            <w:tcW w:w="2268" w:type="dxa"/>
          </w:tcPr>
          <w:p w:rsidR="00EB3570" w:rsidRPr="00EB3570" w:rsidRDefault="00EB3570" w:rsidP="00EB3570">
            <w:pPr>
              <w:spacing w:after="0"/>
              <w:ind w:left="-20" w:firstLine="0"/>
              <w:rPr>
                <w:sz w:val="16"/>
                <w:szCs w:val="16"/>
              </w:rPr>
            </w:pPr>
            <w:r w:rsidRPr="00EB3570">
              <w:rPr>
                <w:sz w:val="16"/>
                <w:szCs w:val="16"/>
                <w:lang w:eastAsia="x-none"/>
              </w:rPr>
              <w:t xml:space="preserve">- </w:t>
            </w:r>
            <w:r w:rsidRPr="00EB3570">
              <w:rPr>
                <w:sz w:val="16"/>
                <w:szCs w:val="16"/>
                <w:lang w:val="x-none" w:eastAsia="x-none"/>
              </w:rPr>
              <w:t>доход</w:t>
            </w:r>
            <w:r w:rsidRPr="00EB3570">
              <w:rPr>
                <w:sz w:val="16"/>
                <w:szCs w:val="16"/>
                <w:lang w:eastAsia="x-none"/>
              </w:rPr>
              <w:t>ы</w:t>
            </w:r>
            <w:r w:rsidRPr="00EB3570">
              <w:rPr>
                <w:sz w:val="16"/>
                <w:szCs w:val="16"/>
                <w:lang w:val="x-none" w:eastAsia="x-none"/>
              </w:rPr>
              <w:t xml:space="preserve"> от перечисления части прибыли, остающейся после уплаты налогов и иных обязательных платежей муниципальных унитарных предприятий</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29,75</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021"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15"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34"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06"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c>
          <w:tcPr>
            <w:tcW w:w="1129" w:type="dxa"/>
            <w:noWrap/>
            <w:vAlign w:val="center"/>
          </w:tcPr>
          <w:p w:rsidR="00EB3570" w:rsidRPr="00EB3570" w:rsidRDefault="00EB3570" w:rsidP="001C2665">
            <w:pPr>
              <w:spacing w:after="0"/>
              <w:ind w:firstLine="0"/>
              <w:jc w:val="right"/>
              <w:rPr>
                <w:rFonts w:eastAsia="Calibri"/>
                <w:bCs/>
                <w:sz w:val="16"/>
                <w:szCs w:val="16"/>
                <w:lang w:eastAsia="en-US"/>
              </w:rPr>
            </w:pPr>
            <w:r w:rsidRPr="00EB3570">
              <w:rPr>
                <w:rFonts w:eastAsia="Calibri"/>
                <w:bCs/>
                <w:sz w:val="16"/>
                <w:szCs w:val="16"/>
                <w:lang w:eastAsia="en-US"/>
              </w:rPr>
              <w:t>0,00</w:t>
            </w:r>
          </w:p>
        </w:tc>
        <w:tc>
          <w:tcPr>
            <w:tcW w:w="709" w:type="dxa"/>
            <w:noWrap/>
            <w:vAlign w:val="center"/>
          </w:tcPr>
          <w:p w:rsidR="00EB3570" w:rsidRPr="00EB3570" w:rsidRDefault="00EB3570" w:rsidP="001C2665">
            <w:pPr>
              <w:spacing w:after="0"/>
              <w:ind w:firstLine="0"/>
              <w:jc w:val="right"/>
              <w:rPr>
                <w:sz w:val="16"/>
                <w:szCs w:val="16"/>
              </w:rPr>
            </w:pPr>
            <w:r w:rsidRPr="00EB3570">
              <w:rPr>
                <w:sz w:val="16"/>
                <w:szCs w:val="16"/>
              </w:rPr>
              <w:t>0,0</w:t>
            </w:r>
          </w:p>
        </w:tc>
      </w:tr>
      <w:tr w:rsidR="00EB3570" w:rsidRPr="00EB3570" w:rsidTr="001C062A">
        <w:trPr>
          <w:trHeight w:val="300"/>
        </w:trPr>
        <w:tc>
          <w:tcPr>
            <w:tcW w:w="2268" w:type="dxa"/>
          </w:tcPr>
          <w:p w:rsidR="00EB3570" w:rsidRPr="00EB3570" w:rsidRDefault="00EB3570" w:rsidP="00EB3570">
            <w:pPr>
              <w:spacing w:after="0"/>
              <w:ind w:left="-20" w:firstLine="0"/>
              <w:rPr>
                <w:sz w:val="16"/>
                <w:szCs w:val="16"/>
              </w:rPr>
            </w:pPr>
            <w:r w:rsidRPr="00EB3570">
              <w:rPr>
                <w:sz w:val="16"/>
                <w:szCs w:val="16"/>
              </w:rPr>
              <w:t>- прочие поступления от использования муниципального имущества</w:t>
            </w:r>
          </w:p>
        </w:tc>
        <w:tc>
          <w:tcPr>
            <w:tcW w:w="1134"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13 822,66</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2,0</w:t>
            </w:r>
          </w:p>
        </w:tc>
        <w:tc>
          <w:tcPr>
            <w:tcW w:w="1021"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10 628,67</w:t>
            </w:r>
          </w:p>
        </w:tc>
        <w:tc>
          <w:tcPr>
            <w:tcW w:w="715" w:type="dxa"/>
            <w:noWrap/>
            <w:vAlign w:val="center"/>
          </w:tcPr>
          <w:p w:rsidR="00EB3570" w:rsidRPr="00EB3570" w:rsidRDefault="00EB3570" w:rsidP="00EB3570">
            <w:pPr>
              <w:spacing w:after="0"/>
              <w:ind w:firstLine="0"/>
              <w:jc w:val="right"/>
              <w:rPr>
                <w:sz w:val="16"/>
                <w:szCs w:val="16"/>
              </w:rPr>
            </w:pPr>
            <w:r w:rsidRPr="00EB3570">
              <w:rPr>
                <w:sz w:val="16"/>
                <w:szCs w:val="16"/>
              </w:rPr>
              <w:t>1,9</w:t>
            </w:r>
          </w:p>
        </w:tc>
        <w:tc>
          <w:tcPr>
            <w:tcW w:w="1134"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10 628,67</w:t>
            </w:r>
          </w:p>
        </w:tc>
        <w:tc>
          <w:tcPr>
            <w:tcW w:w="706" w:type="dxa"/>
            <w:noWrap/>
            <w:vAlign w:val="center"/>
          </w:tcPr>
          <w:p w:rsidR="00EB3570" w:rsidRPr="00EB3570" w:rsidRDefault="00EB3570" w:rsidP="00EB3570">
            <w:pPr>
              <w:spacing w:after="0"/>
              <w:ind w:firstLine="0"/>
              <w:jc w:val="right"/>
              <w:rPr>
                <w:sz w:val="16"/>
                <w:szCs w:val="16"/>
              </w:rPr>
            </w:pPr>
            <w:r w:rsidRPr="00EB3570">
              <w:rPr>
                <w:sz w:val="16"/>
                <w:szCs w:val="16"/>
              </w:rPr>
              <w:t>1,9</w:t>
            </w:r>
          </w:p>
        </w:tc>
        <w:tc>
          <w:tcPr>
            <w:tcW w:w="1129"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10 628,67</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1,9</w:t>
            </w:r>
          </w:p>
        </w:tc>
      </w:tr>
      <w:tr w:rsidR="00EB3570" w:rsidRPr="00EB3570" w:rsidTr="001C062A">
        <w:trPr>
          <w:trHeight w:val="621"/>
        </w:trPr>
        <w:tc>
          <w:tcPr>
            <w:tcW w:w="2268" w:type="dxa"/>
          </w:tcPr>
          <w:p w:rsidR="00EB3570" w:rsidRPr="00EB3570" w:rsidRDefault="00EB3570" w:rsidP="00EB3570">
            <w:pPr>
              <w:spacing w:after="0"/>
              <w:ind w:left="-20" w:firstLine="0"/>
              <w:rPr>
                <w:sz w:val="16"/>
                <w:szCs w:val="16"/>
              </w:rPr>
            </w:pPr>
            <w:r w:rsidRPr="00EB3570">
              <w:rPr>
                <w:sz w:val="16"/>
                <w:szCs w:val="16"/>
              </w:rPr>
              <w:t>- плата, поступившая в рамках договора за предоставление права на размещение и эксплуатацию нестационарного торгового объекта, установку и эксплуатацию рекламных конструкций</w:t>
            </w:r>
          </w:p>
        </w:tc>
        <w:tc>
          <w:tcPr>
            <w:tcW w:w="1134"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1 191,74</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0,2</w:t>
            </w:r>
          </w:p>
        </w:tc>
        <w:tc>
          <w:tcPr>
            <w:tcW w:w="1021"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1 018,05</w:t>
            </w:r>
          </w:p>
        </w:tc>
        <w:tc>
          <w:tcPr>
            <w:tcW w:w="715" w:type="dxa"/>
            <w:noWrap/>
            <w:vAlign w:val="center"/>
          </w:tcPr>
          <w:p w:rsidR="00EB3570" w:rsidRPr="00EB3570" w:rsidRDefault="00EB3570" w:rsidP="00EB3570">
            <w:pPr>
              <w:spacing w:after="0"/>
              <w:ind w:firstLine="0"/>
              <w:jc w:val="right"/>
              <w:rPr>
                <w:sz w:val="16"/>
                <w:szCs w:val="16"/>
              </w:rPr>
            </w:pPr>
            <w:r w:rsidRPr="00EB3570">
              <w:rPr>
                <w:sz w:val="16"/>
                <w:szCs w:val="16"/>
              </w:rPr>
              <w:t>0,2</w:t>
            </w:r>
          </w:p>
        </w:tc>
        <w:tc>
          <w:tcPr>
            <w:tcW w:w="1134"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890,30</w:t>
            </w:r>
          </w:p>
        </w:tc>
        <w:tc>
          <w:tcPr>
            <w:tcW w:w="706" w:type="dxa"/>
            <w:noWrap/>
            <w:vAlign w:val="center"/>
          </w:tcPr>
          <w:p w:rsidR="00EB3570" w:rsidRPr="00EB3570" w:rsidRDefault="00EB3570" w:rsidP="00EB3570">
            <w:pPr>
              <w:spacing w:after="0"/>
              <w:ind w:firstLine="0"/>
              <w:jc w:val="right"/>
              <w:rPr>
                <w:sz w:val="16"/>
                <w:szCs w:val="16"/>
              </w:rPr>
            </w:pPr>
            <w:r w:rsidRPr="00EB3570">
              <w:rPr>
                <w:sz w:val="16"/>
                <w:szCs w:val="16"/>
              </w:rPr>
              <w:t>0,2</w:t>
            </w:r>
          </w:p>
        </w:tc>
        <w:tc>
          <w:tcPr>
            <w:tcW w:w="1129" w:type="dxa"/>
            <w:noWrap/>
            <w:vAlign w:val="center"/>
          </w:tcPr>
          <w:p w:rsidR="00EB3570" w:rsidRPr="00EB3570" w:rsidRDefault="00EB3570" w:rsidP="00EB3570">
            <w:pPr>
              <w:spacing w:after="0"/>
              <w:ind w:firstLine="0"/>
              <w:jc w:val="right"/>
              <w:rPr>
                <w:rFonts w:eastAsia="Calibri"/>
                <w:bCs/>
                <w:sz w:val="16"/>
                <w:szCs w:val="16"/>
                <w:lang w:eastAsia="en-US"/>
              </w:rPr>
            </w:pPr>
            <w:r w:rsidRPr="00EB3570">
              <w:rPr>
                <w:rFonts w:eastAsia="Calibri"/>
                <w:bCs/>
                <w:sz w:val="16"/>
                <w:szCs w:val="16"/>
                <w:lang w:eastAsia="en-US"/>
              </w:rPr>
              <w:t>645,37</w:t>
            </w:r>
          </w:p>
        </w:tc>
        <w:tc>
          <w:tcPr>
            <w:tcW w:w="709" w:type="dxa"/>
            <w:noWrap/>
            <w:vAlign w:val="center"/>
          </w:tcPr>
          <w:p w:rsidR="00EB3570" w:rsidRPr="00EB3570" w:rsidRDefault="00EB3570" w:rsidP="00EB3570">
            <w:pPr>
              <w:spacing w:after="0"/>
              <w:ind w:firstLine="0"/>
              <w:jc w:val="right"/>
              <w:rPr>
                <w:sz w:val="16"/>
                <w:szCs w:val="16"/>
              </w:rPr>
            </w:pPr>
            <w:r w:rsidRPr="00EB3570">
              <w:rPr>
                <w:sz w:val="16"/>
                <w:szCs w:val="16"/>
              </w:rPr>
              <w:t>0,1</w:t>
            </w:r>
          </w:p>
        </w:tc>
      </w:tr>
    </w:tbl>
    <w:p w:rsidR="00EB3570" w:rsidRPr="00EB3570" w:rsidRDefault="00EB3570" w:rsidP="00EB3570">
      <w:pPr>
        <w:spacing w:before="120" w:after="0"/>
        <w:rPr>
          <w:rFonts w:eastAsia="Calibri"/>
          <w:sz w:val="28"/>
          <w:szCs w:val="28"/>
          <w:lang w:eastAsia="en-US"/>
        </w:rPr>
      </w:pPr>
      <w:r w:rsidRPr="00EB3570">
        <w:rPr>
          <w:rFonts w:eastAsia="Calibri"/>
          <w:bCs/>
          <w:sz w:val="28"/>
          <w:szCs w:val="28"/>
          <w:lang w:eastAsia="en-US"/>
        </w:rPr>
        <w:t xml:space="preserve">Прогноз </w:t>
      </w:r>
      <w:r w:rsidRPr="00EB3570">
        <w:rPr>
          <w:rFonts w:eastAsia="Calibri"/>
          <w:bCs/>
          <w:i/>
          <w:sz w:val="28"/>
          <w:szCs w:val="28"/>
          <w:lang w:eastAsia="en-US"/>
        </w:rPr>
        <w:t xml:space="preserve">доходов в виде прибыли, приходящейся на доли в </w:t>
      </w:r>
      <w:r w:rsidRPr="00EB3570">
        <w:rPr>
          <w:rFonts w:eastAsia="Calibri"/>
          <w:i/>
          <w:sz w:val="28"/>
          <w:szCs w:val="28"/>
          <w:lang w:eastAsia="en-US"/>
        </w:rPr>
        <w:t xml:space="preserve">уставных </w:t>
      </w:r>
      <w:r w:rsidRPr="00EB3570">
        <w:rPr>
          <w:rFonts w:eastAsia="Calibri"/>
          <w:bCs/>
          <w:i/>
          <w:sz w:val="28"/>
          <w:szCs w:val="28"/>
          <w:lang w:eastAsia="en-US"/>
        </w:rPr>
        <w:t xml:space="preserve">(складочных) капиталах хозяйственных товариществ и обществ, </w:t>
      </w:r>
      <w:r w:rsidRPr="00EB3570">
        <w:rPr>
          <w:rFonts w:eastAsia="Calibri"/>
          <w:i/>
          <w:sz w:val="28"/>
          <w:szCs w:val="28"/>
          <w:lang w:eastAsia="en-US"/>
        </w:rPr>
        <w:t xml:space="preserve">или </w:t>
      </w:r>
      <w:r w:rsidRPr="00EB3570">
        <w:rPr>
          <w:rFonts w:eastAsia="Calibri"/>
          <w:bCs/>
          <w:i/>
          <w:sz w:val="28"/>
          <w:szCs w:val="28"/>
          <w:lang w:eastAsia="en-US"/>
        </w:rPr>
        <w:t>дивидендов по акциям, принадлежащим городским округам</w:t>
      </w:r>
      <w:r w:rsidRPr="00EB3570">
        <w:rPr>
          <w:sz w:val="28"/>
          <w:szCs w:val="28"/>
          <w:lang w:eastAsia="x-none"/>
        </w:rPr>
        <w:t xml:space="preserve"> осуществлен на основе информации, представленной акционерными обществами, с учетом норматива отчислений в размере 35% от </w:t>
      </w:r>
      <w:r w:rsidRPr="00EB3570">
        <w:rPr>
          <w:rFonts w:eastAsia="Calibri"/>
          <w:sz w:val="28"/>
          <w:szCs w:val="28"/>
          <w:lang w:eastAsia="en-US"/>
        </w:rPr>
        <w:t xml:space="preserve">планируемой части прибыли акционерных обществ, которую предполагается направить на выплату дивидендов в бюджет города </w:t>
      </w:r>
    </w:p>
    <w:p w:rsidR="00EB3570" w:rsidRPr="00EB3570" w:rsidRDefault="00EB3570" w:rsidP="00EB3570">
      <w:pPr>
        <w:rPr>
          <w:rFonts w:eastAsia="Calibri"/>
          <w:iCs/>
          <w:sz w:val="28"/>
          <w:szCs w:val="28"/>
          <w:lang w:eastAsia="en-US"/>
        </w:rPr>
      </w:pPr>
      <w:r w:rsidRPr="00EB3570">
        <w:rPr>
          <w:rFonts w:eastAsia="Calibri"/>
          <w:sz w:val="28"/>
          <w:szCs w:val="28"/>
          <w:lang w:eastAsia="en-US"/>
        </w:rPr>
        <w:t xml:space="preserve">Прогноз </w:t>
      </w:r>
      <w:r w:rsidRPr="00EB3570">
        <w:rPr>
          <w:rFonts w:eastAsia="Calibri"/>
          <w:i/>
          <w:sz w:val="28"/>
          <w:szCs w:val="28"/>
        </w:rPr>
        <w:t>д</w:t>
      </w:r>
      <w:r w:rsidRPr="00EB3570">
        <w:rPr>
          <w:i/>
          <w:sz w:val="28"/>
          <w:szCs w:val="28"/>
        </w:rPr>
        <w:t xml:space="preserve">оходов, получаемых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w:t>
      </w:r>
      <w:r w:rsidRPr="00EB3570">
        <w:rPr>
          <w:rFonts w:eastAsia="Calibri"/>
          <w:sz w:val="28"/>
          <w:szCs w:val="28"/>
          <w:lang w:eastAsia="en-US"/>
        </w:rPr>
        <w:t>в разрезе видов доходов представлен в таблице.</w:t>
      </w:r>
      <w:r w:rsidRPr="00EB3570">
        <w:rPr>
          <w:rFonts w:eastAsia="Calibri"/>
          <w:iCs/>
          <w:sz w:val="28"/>
          <w:szCs w:val="28"/>
          <w:lang w:eastAsia="en-US"/>
        </w:rPr>
        <w:t xml:space="preserve"> </w:t>
      </w:r>
    </w:p>
    <w:tbl>
      <w:tblPr>
        <w:tblW w:w="9668" w:type="dxa"/>
        <w:tblInd w:w="-5" w:type="dxa"/>
        <w:tblLayout w:type="fixed"/>
        <w:tblLook w:val="04A0" w:firstRow="1" w:lastRow="0" w:firstColumn="1" w:lastColumn="0" w:noHBand="0" w:noVBand="1"/>
      </w:tblPr>
      <w:tblGrid>
        <w:gridCol w:w="2410"/>
        <w:gridCol w:w="1134"/>
        <w:gridCol w:w="713"/>
        <w:gridCol w:w="1129"/>
        <w:gridCol w:w="711"/>
        <w:gridCol w:w="11"/>
        <w:gridCol w:w="1123"/>
        <w:gridCol w:w="595"/>
        <w:gridCol w:w="1134"/>
        <w:gridCol w:w="708"/>
      </w:tblGrid>
      <w:tr w:rsidR="00EB3570" w:rsidRPr="00EB3570" w:rsidTr="001C062A">
        <w:trPr>
          <w:trHeight w:val="300"/>
        </w:trPr>
        <w:tc>
          <w:tcPr>
            <w:tcW w:w="2410"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
                <w:sz w:val="16"/>
                <w:szCs w:val="16"/>
              </w:rPr>
            </w:pPr>
            <w:r w:rsidRPr="00EB3570">
              <w:rPr>
                <w:b/>
                <w:sz w:val="16"/>
                <w:szCs w:val="16"/>
              </w:rPr>
              <w:t>Наименование доходного источника</w:t>
            </w:r>
          </w:p>
        </w:tc>
        <w:tc>
          <w:tcPr>
            <w:tcW w:w="1847"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411" w:type="dxa"/>
            <w:gridSpan w:val="7"/>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300"/>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
                <w:sz w:val="16"/>
                <w:szCs w:val="16"/>
              </w:rPr>
            </w:pPr>
          </w:p>
        </w:tc>
        <w:tc>
          <w:tcPr>
            <w:tcW w:w="1847"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51" w:type="dxa"/>
            <w:gridSpan w:val="3"/>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718"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1C062A">
        <w:trPr>
          <w:trHeight w:val="467"/>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
                <w:sz w:val="16"/>
                <w:szCs w:val="16"/>
              </w:rPr>
            </w:pP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2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left="-252" w:right="-111" w:firstLine="0"/>
              <w:jc w:val="center"/>
              <w:rPr>
                <w:bCs/>
                <w:sz w:val="16"/>
                <w:szCs w:val="16"/>
              </w:rPr>
            </w:pPr>
            <w:r w:rsidRPr="00EB3570">
              <w:rPr>
                <w:bCs/>
                <w:sz w:val="16"/>
                <w:szCs w:val="16"/>
              </w:rPr>
              <w:t>тыс. рублей</w:t>
            </w:r>
          </w:p>
        </w:tc>
        <w:tc>
          <w:tcPr>
            <w:tcW w:w="711"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gridSpan w:val="2"/>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595"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r>
      <w:tr w:rsidR="00EB3570" w:rsidRPr="00EB3570" w:rsidTr="001C062A">
        <w:trPr>
          <w:trHeight w:val="581"/>
        </w:trPr>
        <w:tc>
          <w:tcPr>
            <w:tcW w:w="2410"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b/>
                <w:bCs/>
                <w:sz w:val="16"/>
                <w:szCs w:val="16"/>
                <w:lang w:eastAsia="x-none"/>
              </w:rPr>
            </w:pPr>
            <w:r w:rsidRPr="00EB3570">
              <w:rPr>
                <w:b/>
                <w:sz w:val="16"/>
                <w:szCs w:val="16"/>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в том числе:</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555 000,00</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b/>
                <w:bCs/>
                <w:iCs/>
                <w:sz w:val="16"/>
                <w:szCs w:val="16"/>
              </w:rPr>
            </w:pPr>
            <w:r w:rsidRPr="00EB3570">
              <w:rPr>
                <w:b/>
                <w:bCs/>
                <w:iCs/>
                <w:sz w:val="16"/>
                <w:szCs w:val="16"/>
              </w:rPr>
              <w:t>100,0</w:t>
            </w:r>
          </w:p>
        </w:tc>
        <w:tc>
          <w:tcPr>
            <w:tcW w:w="1129" w:type="dxa"/>
            <w:tcBorders>
              <w:top w:val="single" w:sz="4" w:space="0" w:color="auto"/>
              <w:left w:val="nil"/>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420 000,00</w:t>
            </w:r>
          </w:p>
        </w:tc>
        <w:tc>
          <w:tcPr>
            <w:tcW w:w="711"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b/>
                <w:bCs/>
                <w:iCs/>
                <w:sz w:val="16"/>
                <w:szCs w:val="16"/>
              </w:rPr>
            </w:pPr>
            <w:r w:rsidRPr="00EB3570">
              <w:rPr>
                <w:b/>
                <w:bCs/>
                <w:iCs/>
                <w:sz w:val="16"/>
                <w:szCs w:val="16"/>
              </w:rPr>
              <w:t>100,0</w:t>
            </w:r>
          </w:p>
        </w:tc>
        <w:tc>
          <w:tcPr>
            <w:tcW w:w="1134" w:type="dxa"/>
            <w:gridSpan w:val="2"/>
            <w:tcBorders>
              <w:top w:val="single" w:sz="4" w:space="0" w:color="auto"/>
              <w:left w:val="nil"/>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420 000,00</w:t>
            </w:r>
          </w:p>
        </w:tc>
        <w:tc>
          <w:tcPr>
            <w:tcW w:w="595"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b/>
                <w:bCs/>
                <w:iCs/>
                <w:sz w:val="16"/>
                <w:szCs w:val="16"/>
              </w:rPr>
            </w:pPr>
            <w:r w:rsidRPr="00EB3570">
              <w:rPr>
                <w:b/>
                <w:bCs/>
                <w:iCs/>
                <w:sz w:val="16"/>
                <w:szCs w:val="16"/>
              </w:rPr>
              <w:t>100,0</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b/>
                <w:sz w:val="16"/>
                <w:szCs w:val="16"/>
                <w:lang w:eastAsia="en-US"/>
              </w:rPr>
            </w:pPr>
            <w:r w:rsidRPr="00EB3570">
              <w:rPr>
                <w:rFonts w:eastAsia="Calibri"/>
                <w:b/>
                <w:sz w:val="16"/>
                <w:szCs w:val="16"/>
                <w:lang w:eastAsia="en-US"/>
              </w:rPr>
              <w:t>420 000,00</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b/>
                <w:bCs/>
                <w:iCs/>
                <w:sz w:val="16"/>
                <w:szCs w:val="16"/>
              </w:rPr>
            </w:pPr>
            <w:r w:rsidRPr="00EB3570">
              <w:rPr>
                <w:b/>
                <w:bCs/>
                <w:iCs/>
                <w:sz w:val="16"/>
                <w:szCs w:val="16"/>
              </w:rPr>
              <w:t>100,0</w:t>
            </w:r>
          </w:p>
        </w:tc>
      </w:tr>
      <w:tr w:rsidR="00EB3570" w:rsidRPr="00EB3570" w:rsidTr="001C062A">
        <w:trPr>
          <w:trHeight w:val="264"/>
        </w:trPr>
        <w:tc>
          <w:tcPr>
            <w:tcW w:w="2410"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284"/>
              <w:rPr>
                <w:bCs/>
                <w:i/>
                <w:iCs/>
                <w:sz w:val="16"/>
                <w:szCs w:val="16"/>
                <w:lang w:eastAsia="x-none"/>
              </w:rPr>
            </w:pPr>
            <w:r w:rsidRPr="00EB3570">
              <w:rPr>
                <w:bCs/>
                <w:i/>
                <w:iCs/>
                <w:sz w:val="16"/>
                <w:szCs w:val="16"/>
                <w:lang w:eastAsia="x-none"/>
              </w:rPr>
              <w:t>- доходы, получаемые в виде арендной платы за земельные участки</w:t>
            </w:r>
          </w:p>
        </w:tc>
        <w:tc>
          <w:tcPr>
            <w:tcW w:w="1134"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i/>
                <w:sz w:val="16"/>
                <w:szCs w:val="16"/>
                <w:lang w:eastAsia="en-US"/>
              </w:rPr>
            </w:pPr>
            <w:r w:rsidRPr="00EB3570">
              <w:rPr>
                <w:rFonts w:eastAsia="Calibri"/>
                <w:i/>
                <w:sz w:val="16"/>
                <w:szCs w:val="16"/>
                <w:lang w:eastAsia="en-US"/>
              </w:rPr>
              <w:t>520 000,00</w:t>
            </w:r>
          </w:p>
        </w:tc>
        <w:tc>
          <w:tcPr>
            <w:tcW w:w="713"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93,7</w:t>
            </w:r>
          </w:p>
        </w:tc>
        <w:tc>
          <w:tcPr>
            <w:tcW w:w="1129"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i/>
                <w:sz w:val="16"/>
                <w:szCs w:val="16"/>
                <w:lang w:eastAsia="en-US"/>
              </w:rPr>
            </w:pPr>
            <w:r w:rsidRPr="00EB3570">
              <w:rPr>
                <w:rFonts w:eastAsia="Calibri"/>
                <w:i/>
                <w:sz w:val="16"/>
                <w:szCs w:val="16"/>
                <w:lang w:eastAsia="en-US"/>
              </w:rPr>
              <w:t>400 000,00</w:t>
            </w:r>
          </w:p>
        </w:tc>
        <w:tc>
          <w:tcPr>
            <w:tcW w:w="711"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95,2</w:t>
            </w:r>
          </w:p>
        </w:tc>
        <w:tc>
          <w:tcPr>
            <w:tcW w:w="1134" w:type="dxa"/>
            <w:gridSpan w:val="2"/>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i/>
                <w:sz w:val="16"/>
                <w:szCs w:val="16"/>
                <w:lang w:eastAsia="en-US"/>
              </w:rPr>
            </w:pPr>
            <w:r w:rsidRPr="00EB3570">
              <w:rPr>
                <w:rFonts w:eastAsia="Calibri"/>
                <w:i/>
                <w:sz w:val="16"/>
                <w:szCs w:val="16"/>
                <w:lang w:eastAsia="en-US"/>
              </w:rPr>
              <w:t>400 000,00</w:t>
            </w:r>
          </w:p>
        </w:tc>
        <w:tc>
          <w:tcPr>
            <w:tcW w:w="595"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95,2</w:t>
            </w:r>
          </w:p>
        </w:tc>
        <w:tc>
          <w:tcPr>
            <w:tcW w:w="1134"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200" w:line="276" w:lineRule="auto"/>
              <w:ind w:firstLine="0"/>
              <w:jc w:val="right"/>
              <w:rPr>
                <w:rFonts w:eastAsia="Calibri"/>
                <w:i/>
                <w:sz w:val="16"/>
                <w:szCs w:val="16"/>
                <w:lang w:eastAsia="en-US"/>
              </w:rPr>
            </w:pPr>
            <w:r w:rsidRPr="00EB3570">
              <w:rPr>
                <w:rFonts w:eastAsia="Calibri"/>
                <w:i/>
                <w:sz w:val="16"/>
                <w:szCs w:val="16"/>
                <w:lang w:eastAsia="en-US"/>
              </w:rPr>
              <w:t>400 000,00</w:t>
            </w:r>
          </w:p>
        </w:tc>
        <w:tc>
          <w:tcPr>
            <w:tcW w:w="708" w:type="dxa"/>
            <w:tcBorders>
              <w:top w:val="single" w:sz="4" w:space="0" w:color="auto"/>
              <w:left w:val="single" w:sz="4" w:space="0" w:color="auto"/>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95,2</w:t>
            </w:r>
          </w:p>
        </w:tc>
      </w:tr>
      <w:tr w:rsidR="00EB3570" w:rsidRPr="00EB3570" w:rsidTr="001C062A">
        <w:trPr>
          <w:trHeight w:val="390"/>
        </w:trPr>
        <w:tc>
          <w:tcPr>
            <w:tcW w:w="2410"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284"/>
              <w:rPr>
                <w:bCs/>
                <w:i/>
                <w:iCs/>
                <w:sz w:val="16"/>
                <w:szCs w:val="16"/>
                <w:lang w:eastAsia="x-none"/>
              </w:rPr>
            </w:pPr>
            <w:r w:rsidRPr="00EB3570">
              <w:rPr>
                <w:i/>
                <w:sz w:val="16"/>
                <w:szCs w:val="16"/>
              </w:rPr>
              <w:t>- доходы, получаемые в виде арендной платы от проведения аукционов на право заключения договоров аренды земельных участков</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right"/>
              <w:rPr>
                <w:rFonts w:eastAsia="Calibri"/>
                <w:i/>
                <w:sz w:val="16"/>
                <w:szCs w:val="16"/>
                <w:lang w:eastAsia="en-US"/>
              </w:rPr>
            </w:pPr>
            <w:r w:rsidRPr="00EB3570">
              <w:rPr>
                <w:rFonts w:eastAsia="Calibri"/>
                <w:i/>
                <w:sz w:val="16"/>
                <w:szCs w:val="16"/>
                <w:lang w:eastAsia="en-US"/>
              </w:rPr>
              <w:t>35 000,00</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6,3</w:t>
            </w:r>
          </w:p>
        </w:tc>
        <w:tc>
          <w:tcPr>
            <w:tcW w:w="1129" w:type="dxa"/>
            <w:tcBorders>
              <w:top w:val="single" w:sz="4" w:space="0" w:color="auto"/>
              <w:left w:val="nil"/>
              <w:bottom w:val="single" w:sz="4" w:space="0" w:color="auto"/>
              <w:right w:val="single" w:sz="4" w:space="0" w:color="auto"/>
            </w:tcBorders>
            <w:noWrap/>
          </w:tcPr>
          <w:p w:rsidR="00EB3570" w:rsidRPr="00EB3570" w:rsidRDefault="00EB3570" w:rsidP="00EB3570">
            <w:pPr>
              <w:spacing w:after="200"/>
              <w:ind w:firstLine="0"/>
              <w:jc w:val="right"/>
              <w:rPr>
                <w:rFonts w:eastAsia="Calibri"/>
                <w:i/>
                <w:sz w:val="16"/>
                <w:szCs w:val="16"/>
                <w:lang w:eastAsia="en-US"/>
              </w:rPr>
            </w:pPr>
            <w:r w:rsidRPr="00EB3570">
              <w:rPr>
                <w:rFonts w:eastAsia="Calibri"/>
                <w:i/>
                <w:sz w:val="16"/>
                <w:szCs w:val="16"/>
                <w:lang w:eastAsia="en-US"/>
              </w:rPr>
              <w:t>20 000,00</w:t>
            </w:r>
          </w:p>
        </w:tc>
        <w:tc>
          <w:tcPr>
            <w:tcW w:w="711"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4,8</w:t>
            </w:r>
          </w:p>
        </w:tc>
        <w:tc>
          <w:tcPr>
            <w:tcW w:w="1134" w:type="dxa"/>
            <w:gridSpan w:val="2"/>
            <w:tcBorders>
              <w:top w:val="single" w:sz="4" w:space="0" w:color="auto"/>
              <w:left w:val="nil"/>
              <w:bottom w:val="single" w:sz="4" w:space="0" w:color="auto"/>
              <w:right w:val="single" w:sz="4" w:space="0" w:color="auto"/>
            </w:tcBorders>
            <w:noWrap/>
          </w:tcPr>
          <w:p w:rsidR="00EB3570" w:rsidRPr="00EB3570" w:rsidRDefault="00EB3570" w:rsidP="00EB3570">
            <w:pPr>
              <w:spacing w:after="200"/>
              <w:ind w:firstLine="0"/>
              <w:jc w:val="right"/>
              <w:rPr>
                <w:rFonts w:eastAsia="Calibri"/>
                <w:i/>
                <w:sz w:val="16"/>
                <w:szCs w:val="16"/>
                <w:lang w:eastAsia="en-US"/>
              </w:rPr>
            </w:pPr>
            <w:r w:rsidRPr="00EB3570">
              <w:rPr>
                <w:rFonts w:eastAsia="Calibri"/>
                <w:i/>
                <w:sz w:val="16"/>
                <w:szCs w:val="16"/>
                <w:lang w:eastAsia="en-US"/>
              </w:rPr>
              <w:t>20 000,00</w:t>
            </w:r>
          </w:p>
        </w:tc>
        <w:tc>
          <w:tcPr>
            <w:tcW w:w="595"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4,8</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EB3570">
            <w:pPr>
              <w:spacing w:after="200"/>
              <w:ind w:firstLine="0"/>
              <w:jc w:val="right"/>
              <w:rPr>
                <w:rFonts w:eastAsia="Calibri"/>
                <w:i/>
                <w:sz w:val="16"/>
                <w:szCs w:val="16"/>
                <w:lang w:eastAsia="en-US"/>
              </w:rPr>
            </w:pPr>
            <w:r w:rsidRPr="00EB3570">
              <w:rPr>
                <w:rFonts w:eastAsia="Calibri"/>
                <w:i/>
                <w:sz w:val="16"/>
                <w:szCs w:val="16"/>
                <w:lang w:eastAsia="en-US"/>
              </w:rPr>
              <w:t>20 000,00</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EB3570">
            <w:pPr>
              <w:spacing w:after="0"/>
              <w:ind w:firstLine="0"/>
              <w:jc w:val="center"/>
              <w:rPr>
                <w:i/>
                <w:sz w:val="16"/>
                <w:szCs w:val="16"/>
              </w:rPr>
            </w:pPr>
            <w:r w:rsidRPr="00EB3570">
              <w:rPr>
                <w:i/>
                <w:sz w:val="16"/>
                <w:szCs w:val="16"/>
              </w:rPr>
              <w:t>4,8</w:t>
            </w:r>
          </w:p>
        </w:tc>
      </w:tr>
    </w:tbl>
    <w:p w:rsidR="00EB3570" w:rsidRPr="00EB3570" w:rsidRDefault="00EB3570" w:rsidP="00EB3570">
      <w:pPr>
        <w:spacing w:before="120" w:after="0"/>
        <w:rPr>
          <w:rFonts w:eastAsia="Calibri"/>
          <w:sz w:val="28"/>
          <w:szCs w:val="28"/>
          <w:lang w:eastAsia="en-US"/>
        </w:rPr>
      </w:pPr>
      <w:r w:rsidRPr="00EB3570">
        <w:rPr>
          <w:rFonts w:eastAsia="Calibri"/>
          <w:sz w:val="28"/>
          <w:szCs w:val="28"/>
          <w:lang w:eastAsia="en-US"/>
        </w:rPr>
        <w:t xml:space="preserve">Прогноз </w:t>
      </w:r>
      <w:r w:rsidRPr="00EB3570">
        <w:rPr>
          <w:rFonts w:eastAsia="Calibri"/>
          <w:i/>
          <w:snapToGrid w:val="0"/>
          <w:sz w:val="28"/>
          <w:szCs w:val="28"/>
          <w:lang w:eastAsia="en-US"/>
        </w:rPr>
        <w:t>доходов, получаемых в виде арендной платы за земельные участки</w:t>
      </w:r>
      <w:r w:rsidRPr="00EB3570">
        <w:rPr>
          <w:rFonts w:eastAsia="Calibri"/>
          <w:snapToGrid w:val="0"/>
          <w:sz w:val="28"/>
          <w:szCs w:val="28"/>
          <w:lang w:eastAsia="en-US"/>
        </w:rPr>
        <w:t xml:space="preserve">, </w:t>
      </w:r>
      <w:r w:rsidRPr="00EB3570">
        <w:rPr>
          <w:rFonts w:eastAsia="Calibri"/>
          <w:sz w:val="28"/>
          <w:szCs w:val="28"/>
        </w:rPr>
        <w:t>произведен</w:t>
      </w:r>
      <w:r w:rsidRPr="00EB3570">
        <w:rPr>
          <w:rFonts w:eastAsia="Calibri"/>
          <w:snapToGrid w:val="0"/>
          <w:sz w:val="28"/>
          <w:szCs w:val="28"/>
          <w:lang w:eastAsia="en-US"/>
        </w:rPr>
        <w:t xml:space="preserve"> н</w:t>
      </w:r>
      <w:r w:rsidRPr="00EB3570">
        <w:rPr>
          <w:rFonts w:eastAsia="Calibri"/>
          <w:sz w:val="28"/>
          <w:szCs w:val="28"/>
          <w:lang w:eastAsia="en-US"/>
        </w:rPr>
        <w:t>а основе сумм арендной платы, подлежащей начислению по действующим 2 759 договорам аренды, с учетом:</w:t>
      </w:r>
    </w:p>
    <w:p w:rsidR="00EB3570" w:rsidRPr="00EB3570" w:rsidRDefault="00EB3570" w:rsidP="00EB3570">
      <w:pPr>
        <w:contextualSpacing/>
        <w:rPr>
          <w:snapToGrid w:val="0"/>
          <w:sz w:val="28"/>
          <w:szCs w:val="28"/>
        </w:rPr>
      </w:pPr>
      <w:r w:rsidRPr="00EB3570">
        <w:rPr>
          <w:snapToGrid w:val="0"/>
          <w:sz w:val="28"/>
          <w:szCs w:val="28"/>
          <w:lang w:eastAsia="en-US"/>
        </w:rPr>
        <w:t xml:space="preserve">- </w:t>
      </w:r>
      <w:r w:rsidRPr="00EB3570">
        <w:rPr>
          <w:snapToGrid w:val="0"/>
          <w:sz w:val="28"/>
          <w:szCs w:val="28"/>
        </w:rPr>
        <w:t xml:space="preserve">применения к расчету размера арендной платы </w:t>
      </w:r>
      <w:r w:rsidRPr="00EB3570">
        <w:rPr>
          <w:snapToGrid w:val="0"/>
          <w:sz w:val="28"/>
          <w:szCs w:val="28"/>
          <w:lang w:eastAsia="en-US"/>
        </w:rPr>
        <w:t xml:space="preserve">понижающих коэффициентов </w:t>
      </w:r>
      <w:r w:rsidRPr="00EB3570">
        <w:rPr>
          <w:snapToGrid w:val="0"/>
          <w:sz w:val="28"/>
          <w:szCs w:val="28"/>
        </w:rPr>
        <w:t xml:space="preserve">в </w:t>
      </w:r>
      <w:r w:rsidRPr="00EB3570">
        <w:rPr>
          <w:snapToGrid w:val="0"/>
          <w:sz w:val="28"/>
          <w:szCs w:val="28"/>
          <w:lang w:eastAsia="en-US"/>
        </w:rPr>
        <w:t xml:space="preserve">соответствии с порядком определения </w:t>
      </w:r>
      <w:r w:rsidRPr="00EB3570">
        <w:rPr>
          <w:snapToGrid w:val="0"/>
          <w:sz w:val="28"/>
          <w:szCs w:val="28"/>
        </w:rPr>
        <w:t xml:space="preserve">размера арендной платы за земельные участки, в том числе понижающего коэффициента субъектов. Указанные коэффициенты применяется в отношении 930 договоров аренды земельных участков, при этом </w:t>
      </w:r>
      <w:r w:rsidRPr="00EB3570">
        <w:rPr>
          <w:rFonts w:eastAsia="Calibri"/>
          <w:sz w:val="28"/>
          <w:szCs w:val="28"/>
          <w:lang w:eastAsia="en-US"/>
        </w:rPr>
        <w:t xml:space="preserve">недополученные доходы бюджета города оцениваются в размере </w:t>
      </w:r>
      <w:r w:rsidRPr="00EB3570">
        <w:rPr>
          <w:snapToGrid w:val="0"/>
          <w:sz w:val="28"/>
          <w:szCs w:val="28"/>
        </w:rPr>
        <w:t>128 672,18 тыс. рублей;</w:t>
      </w:r>
    </w:p>
    <w:p w:rsidR="00EB3570" w:rsidRPr="00EB3570" w:rsidRDefault="00EB3570" w:rsidP="00EB3570">
      <w:pPr>
        <w:contextualSpacing/>
        <w:rPr>
          <w:snapToGrid w:val="0"/>
          <w:sz w:val="28"/>
          <w:szCs w:val="28"/>
        </w:rPr>
      </w:pPr>
      <w:r w:rsidRPr="00EB3570">
        <w:rPr>
          <w:snapToGrid w:val="0"/>
          <w:sz w:val="28"/>
          <w:szCs w:val="28"/>
          <w:lang w:eastAsia="en-US"/>
        </w:rPr>
        <w:t>- перерасчета размера арендной платы по земельным участкам</w:t>
      </w:r>
      <w:r w:rsidRPr="00EB3570">
        <w:rPr>
          <w:snapToGrid w:val="0"/>
          <w:sz w:val="28"/>
          <w:szCs w:val="28"/>
        </w:rPr>
        <w:t xml:space="preserve">, предоставленным в аренду без торгов, </w:t>
      </w:r>
      <w:r w:rsidRPr="00EB3570">
        <w:rPr>
          <w:snapToGrid w:val="0"/>
          <w:sz w:val="28"/>
          <w:szCs w:val="28"/>
          <w:lang w:eastAsia="en-US"/>
        </w:rPr>
        <w:t xml:space="preserve">в соответствии с порядком определения </w:t>
      </w:r>
      <w:r w:rsidRPr="00EB3570">
        <w:rPr>
          <w:snapToGrid w:val="0"/>
          <w:sz w:val="28"/>
          <w:szCs w:val="28"/>
        </w:rPr>
        <w:t xml:space="preserve">размера арендной платы за земельные участки и с учетом </w:t>
      </w:r>
      <w:r w:rsidRPr="00EB3570">
        <w:rPr>
          <w:snapToGrid w:val="0"/>
          <w:sz w:val="28"/>
          <w:szCs w:val="28"/>
          <w:lang w:eastAsia="en-US"/>
        </w:rPr>
        <w:t xml:space="preserve">утвержденных результатов определения кадастровой </w:t>
      </w:r>
      <w:r w:rsidRPr="00EB3570">
        <w:rPr>
          <w:snapToGrid w:val="0"/>
          <w:sz w:val="28"/>
          <w:szCs w:val="28"/>
        </w:rPr>
        <w:t>стоимости земельных участков на территории Ханты-Мансийского автономного округа – Югры;</w:t>
      </w:r>
    </w:p>
    <w:p w:rsidR="00EB3570" w:rsidRPr="00EB3570" w:rsidRDefault="00EB3570" w:rsidP="00EB3570">
      <w:pPr>
        <w:autoSpaceDE w:val="0"/>
        <w:autoSpaceDN w:val="0"/>
        <w:spacing w:after="0"/>
        <w:rPr>
          <w:rFonts w:eastAsia="Calibri"/>
          <w:snapToGrid w:val="0"/>
          <w:sz w:val="28"/>
          <w:szCs w:val="28"/>
          <w:lang w:eastAsia="en-US"/>
        </w:rPr>
      </w:pPr>
      <w:r w:rsidRPr="00EB3570">
        <w:rPr>
          <w:rFonts w:eastAsia="Calibri"/>
          <w:snapToGrid w:val="0"/>
          <w:sz w:val="28"/>
          <w:szCs w:val="28"/>
          <w:lang w:eastAsia="en-US"/>
        </w:rPr>
        <w:t>- прекращения (заключения) договоров аренды земельных участков;</w:t>
      </w:r>
    </w:p>
    <w:p w:rsidR="00EB3570" w:rsidRPr="00EB3570" w:rsidRDefault="00EB3570" w:rsidP="00EB3570">
      <w:pPr>
        <w:autoSpaceDE w:val="0"/>
        <w:autoSpaceDN w:val="0"/>
        <w:spacing w:after="0"/>
        <w:rPr>
          <w:rFonts w:eastAsia="Calibri"/>
          <w:snapToGrid w:val="0"/>
          <w:sz w:val="28"/>
          <w:szCs w:val="28"/>
          <w:lang w:eastAsia="en-US"/>
        </w:rPr>
      </w:pPr>
      <w:r w:rsidRPr="00EB3570">
        <w:rPr>
          <w:rFonts w:eastAsia="Calibri"/>
          <w:snapToGrid w:val="0"/>
          <w:sz w:val="28"/>
          <w:szCs w:val="28"/>
          <w:lang w:eastAsia="en-US"/>
        </w:rPr>
        <w:t>- оспаривания кадастровой стоимости земельных участков;</w:t>
      </w:r>
    </w:p>
    <w:p w:rsidR="00EB3570" w:rsidRPr="00EB3570" w:rsidRDefault="00EB3570" w:rsidP="00EB3570">
      <w:pPr>
        <w:autoSpaceDE w:val="0"/>
        <w:autoSpaceDN w:val="0"/>
        <w:spacing w:after="0"/>
        <w:rPr>
          <w:rFonts w:eastAsia="Calibri"/>
          <w:snapToGrid w:val="0"/>
          <w:sz w:val="28"/>
          <w:szCs w:val="28"/>
          <w:lang w:eastAsia="en-US"/>
        </w:rPr>
      </w:pPr>
      <w:r w:rsidRPr="00EB3570">
        <w:rPr>
          <w:rFonts w:eastAsia="Calibri"/>
          <w:snapToGrid w:val="0"/>
          <w:sz w:val="28"/>
          <w:szCs w:val="28"/>
          <w:lang w:eastAsia="en-US"/>
        </w:rPr>
        <w:t>- ожидаемых поступлений по результатам работы по взысканию дебиторской задолженности по доходам.</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Планируемые показатели на 2025 – 2027 годы ниже показателей оценки 2024 года на 120 000,00 тыс. рублей, что обусловлено сохранением на 2024 год размера арендной платы в отношении договоров аренды земельных участков, заключенных до 1 января 2024 года, равным размеру арендной платы, установленному по состоянию на 21 декабря 2023 года, увеличенному на размер уровня инфляции, в соответствии с постановлением Правительства Ханты-</w:t>
      </w:r>
      <w:r w:rsidRPr="00EB3570">
        <w:rPr>
          <w:snapToGrid w:val="0"/>
          <w:sz w:val="28"/>
          <w:szCs w:val="28"/>
        </w:rPr>
        <w:t xml:space="preserve"> Мансийского автономного округа – Югры от 09.02.2024 №37-п "Об определении в 2024 году размера арендной платы за земельные участки, находящиеся в государственной собственности Ханты-Мансийского автономного округа – Югры, и земельные участки, государственная собственность на которые не разграничена", с целью </w:t>
      </w:r>
      <w:r w:rsidRPr="00EB3570">
        <w:rPr>
          <w:sz w:val="28"/>
          <w:szCs w:val="28"/>
        </w:rPr>
        <w:t>нивелирования последствий применения результатов государственной кадастровой оценки в случаях снижения кадастровой стоимости земельных участков</w:t>
      </w:r>
      <w:r w:rsidRPr="00EB3570">
        <w:rPr>
          <w:snapToGrid w:val="0"/>
          <w:sz w:val="28"/>
          <w:szCs w:val="28"/>
        </w:rPr>
        <w:t>.</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 xml:space="preserve">Прогноз </w:t>
      </w:r>
      <w:r w:rsidRPr="00EB3570">
        <w:rPr>
          <w:rFonts w:eastAsia="Calibri"/>
          <w:i/>
          <w:sz w:val="28"/>
          <w:szCs w:val="28"/>
          <w:lang w:eastAsia="en-US"/>
        </w:rPr>
        <w:t xml:space="preserve">доходов, </w:t>
      </w:r>
      <w:r w:rsidRPr="00EB3570">
        <w:rPr>
          <w:rFonts w:eastAsia="Calibri"/>
          <w:i/>
          <w:snapToGrid w:val="0"/>
          <w:sz w:val="28"/>
          <w:szCs w:val="28"/>
          <w:lang w:eastAsia="en-US"/>
        </w:rPr>
        <w:t>получаемых</w:t>
      </w:r>
      <w:r w:rsidRPr="00EB3570">
        <w:rPr>
          <w:rFonts w:eastAsia="Calibri"/>
          <w:i/>
          <w:sz w:val="28"/>
          <w:szCs w:val="28"/>
          <w:lang w:eastAsia="en-US"/>
        </w:rPr>
        <w:t xml:space="preserve"> в виде арендной платы от проведения аукционов на право заключения договоров аренды земельных участков,</w:t>
      </w:r>
      <w:r w:rsidRPr="00EB3570">
        <w:rPr>
          <w:rFonts w:eastAsia="Calibri"/>
          <w:sz w:val="28"/>
          <w:szCs w:val="28"/>
        </w:rPr>
        <w:t xml:space="preserve"> произведен исходя </w:t>
      </w:r>
      <w:r w:rsidRPr="00EB3570">
        <w:rPr>
          <w:rFonts w:eastAsia="Calibri"/>
          <w:sz w:val="28"/>
          <w:szCs w:val="28"/>
          <w:lang w:eastAsia="en-US"/>
        </w:rPr>
        <w:t>из 128 действующих договоров аренды земельных участков, заключенных по результатам аукционов и планируемых к заключению договоров аренды земельных участков.</w:t>
      </w:r>
    </w:p>
    <w:p w:rsidR="00EB3570" w:rsidRPr="00EB3570" w:rsidRDefault="00EB3570" w:rsidP="00EB3570">
      <w:pPr>
        <w:spacing w:after="0"/>
        <w:rPr>
          <w:rFonts w:eastAsia="Calibri"/>
          <w:sz w:val="28"/>
          <w:szCs w:val="28"/>
          <w:lang w:eastAsia="en-US"/>
        </w:rPr>
      </w:pPr>
      <w:r w:rsidRPr="00EB3570">
        <w:rPr>
          <w:rFonts w:eastAsia="Calibri"/>
          <w:sz w:val="28"/>
          <w:szCs w:val="28"/>
        </w:rPr>
        <w:t xml:space="preserve">Прогноз </w:t>
      </w:r>
      <w:r w:rsidRPr="00EB3570">
        <w:rPr>
          <w:rFonts w:eastAsia="Calibri"/>
          <w:bCs/>
          <w:i/>
          <w:sz w:val="28"/>
          <w:szCs w:val="28"/>
          <w:lang w:eastAsia="en-US"/>
        </w:rPr>
        <w:t>доходов, получаемых в виде арендной платы, а также средств от продажи права на заключение договоров аренды за земли, находящиеся в муниципальной собственности,</w:t>
      </w:r>
      <w:r w:rsidRPr="00EB3570">
        <w:rPr>
          <w:rFonts w:eastAsia="Calibri"/>
          <w:snapToGrid w:val="0"/>
          <w:sz w:val="28"/>
          <w:szCs w:val="28"/>
          <w:lang w:eastAsia="en-US"/>
        </w:rPr>
        <w:t xml:space="preserve"> </w:t>
      </w:r>
      <w:r w:rsidRPr="00EB3570">
        <w:rPr>
          <w:rFonts w:eastAsia="Calibri"/>
          <w:bCs/>
          <w:iCs/>
          <w:sz w:val="28"/>
          <w:szCs w:val="28"/>
          <w:lang w:eastAsia="en-US"/>
        </w:rPr>
        <w:t>произведен исходя из</w:t>
      </w:r>
      <w:r w:rsidRPr="00EB3570">
        <w:rPr>
          <w:rFonts w:eastAsia="Calibri"/>
          <w:sz w:val="28"/>
          <w:szCs w:val="28"/>
          <w:lang w:eastAsia="en-US"/>
        </w:rPr>
        <w:t xml:space="preserve"> 91 действующего договора аренды земельных участков, находящихся в муниципальной собственности, </w:t>
      </w:r>
      <w:r w:rsidRPr="00EB3570">
        <w:rPr>
          <w:snapToGrid w:val="0"/>
          <w:sz w:val="28"/>
          <w:szCs w:val="28"/>
        </w:rPr>
        <w:t xml:space="preserve">с учетом </w:t>
      </w:r>
      <w:r w:rsidRPr="00EB3570">
        <w:rPr>
          <w:snapToGrid w:val="0"/>
          <w:sz w:val="28"/>
          <w:szCs w:val="28"/>
          <w:lang w:eastAsia="en-US"/>
        </w:rPr>
        <w:t xml:space="preserve">утвержденных результатов определения кадастровой </w:t>
      </w:r>
      <w:r w:rsidRPr="00EB3570">
        <w:rPr>
          <w:snapToGrid w:val="0"/>
          <w:sz w:val="28"/>
          <w:szCs w:val="28"/>
        </w:rPr>
        <w:t>стоимости земельных участков на территории Ханты-Мансийского автономного округа – Югры</w:t>
      </w:r>
      <w:r w:rsidRPr="00EB3570">
        <w:rPr>
          <w:rFonts w:eastAsia="Calibri"/>
          <w:sz w:val="28"/>
          <w:szCs w:val="28"/>
          <w:lang w:eastAsia="en-US"/>
        </w:rPr>
        <w:t>.</w:t>
      </w:r>
    </w:p>
    <w:p w:rsidR="00EB3570" w:rsidRPr="00EB3570" w:rsidRDefault="00EB3570" w:rsidP="00EB3570">
      <w:pPr>
        <w:tabs>
          <w:tab w:val="left" w:pos="0"/>
        </w:tabs>
        <w:rPr>
          <w:bCs/>
          <w:sz w:val="22"/>
          <w:szCs w:val="22"/>
        </w:rPr>
      </w:pPr>
      <w:r w:rsidRPr="00EB3570">
        <w:rPr>
          <w:bCs/>
          <w:sz w:val="28"/>
          <w:szCs w:val="28"/>
          <w:lang w:val="x-none"/>
        </w:rPr>
        <w:t>Прогноз</w:t>
      </w:r>
      <w:r w:rsidRPr="00EB3570">
        <w:rPr>
          <w:iCs/>
          <w:sz w:val="28"/>
          <w:szCs w:val="28"/>
          <w:lang w:eastAsia="x-none"/>
        </w:rPr>
        <w:t xml:space="preserve"> </w:t>
      </w:r>
      <w:r w:rsidRPr="00EB3570">
        <w:rPr>
          <w:i/>
          <w:iCs/>
          <w:sz w:val="28"/>
          <w:szCs w:val="28"/>
          <w:lang w:val="x-none" w:eastAsia="x-none"/>
        </w:rPr>
        <w:t xml:space="preserve">доходов от сдачи в аренду </w:t>
      </w:r>
      <w:r w:rsidRPr="00EB3570">
        <w:rPr>
          <w:i/>
          <w:iCs/>
          <w:sz w:val="28"/>
          <w:szCs w:val="28"/>
          <w:lang w:eastAsia="x-none"/>
        </w:rPr>
        <w:t xml:space="preserve">муниципального </w:t>
      </w:r>
      <w:r w:rsidRPr="00EB3570">
        <w:rPr>
          <w:i/>
          <w:iCs/>
          <w:sz w:val="28"/>
          <w:szCs w:val="28"/>
          <w:lang w:val="x-none" w:eastAsia="x-none"/>
        </w:rPr>
        <w:t>имущества</w:t>
      </w:r>
      <w:r w:rsidRPr="00EB3570">
        <w:rPr>
          <w:iCs/>
          <w:sz w:val="28"/>
          <w:szCs w:val="28"/>
          <w:lang w:val="x-none" w:eastAsia="x-none"/>
        </w:rPr>
        <w:t xml:space="preserve">, </w:t>
      </w:r>
      <w:r w:rsidRPr="00EB3570">
        <w:rPr>
          <w:iCs/>
          <w:sz w:val="28"/>
          <w:szCs w:val="28"/>
          <w:lang w:eastAsia="x-none"/>
        </w:rPr>
        <w:t xml:space="preserve">произведен </w:t>
      </w:r>
      <w:r w:rsidRPr="00EB3570">
        <w:rPr>
          <w:iCs/>
          <w:sz w:val="28"/>
          <w:szCs w:val="28"/>
          <w:lang w:val="x-none" w:eastAsia="x-none"/>
        </w:rPr>
        <w:t>по заключенным договорам аренды движимого и недвижимого имущества</w:t>
      </w:r>
      <w:r w:rsidRPr="00EB3570">
        <w:rPr>
          <w:iCs/>
          <w:sz w:val="28"/>
          <w:szCs w:val="28"/>
          <w:lang w:eastAsia="x-none"/>
        </w:rPr>
        <w:t>, их объем по видам доходов представлен в таблице.</w:t>
      </w:r>
      <w:r w:rsidRPr="00EB3570">
        <w:rPr>
          <w:bCs/>
          <w:sz w:val="22"/>
          <w:szCs w:val="22"/>
        </w:rPr>
        <w:t xml:space="preserve">    </w:t>
      </w:r>
    </w:p>
    <w:tbl>
      <w:tblPr>
        <w:tblW w:w="9526" w:type="dxa"/>
        <w:tblInd w:w="108" w:type="dxa"/>
        <w:tblLayout w:type="fixed"/>
        <w:tblLook w:val="04A0" w:firstRow="1" w:lastRow="0" w:firstColumn="1" w:lastColumn="0" w:noHBand="0" w:noVBand="1"/>
      </w:tblPr>
      <w:tblGrid>
        <w:gridCol w:w="2268"/>
        <w:gridCol w:w="1134"/>
        <w:gridCol w:w="713"/>
        <w:gridCol w:w="1129"/>
        <w:gridCol w:w="710"/>
        <w:gridCol w:w="1135"/>
        <w:gridCol w:w="708"/>
        <w:gridCol w:w="8"/>
        <w:gridCol w:w="1125"/>
        <w:gridCol w:w="596"/>
      </w:tblGrid>
      <w:tr w:rsidR="00EB3570" w:rsidRPr="00EB3570" w:rsidTr="001C062A">
        <w:trPr>
          <w:trHeight w:val="300"/>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Наименование доходного источника</w:t>
            </w:r>
          </w:p>
        </w:tc>
        <w:tc>
          <w:tcPr>
            <w:tcW w:w="1847"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411" w:type="dxa"/>
            <w:gridSpan w:val="7"/>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300"/>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47"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39"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851" w:type="dxa"/>
            <w:gridSpan w:val="3"/>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721"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1C062A">
        <w:trPr>
          <w:trHeight w:val="549"/>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2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firstLine="0"/>
              <w:jc w:val="center"/>
              <w:rPr>
                <w:bCs/>
                <w:sz w:val="16"/>
                <w:szCs w:val="16"/>
              </w:rPr>
            </w:pPr>
            <w:r w:rsidRPr="00EB3570">
              <w:rPr>
                <w:bCs/>
                <w:sz w:val="16"/>
                <w:szCs w:val="16"/>
              </w:rPr>
              <w:t xml:space="preserve"> тыс. рублей</w:t>
            </w:r>
          </w:p>
        </w:tc>
        <w:tc>
          <w:tcPr>
            <w:tcW w:w="710"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5"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3" w:type="dxa"/>
            <w:gridSpan w:val="2"/>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596"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r>
      <w:tr w:rsidR="00EB3570" w:rsidRPr="00EB3570" w:rsidTr="007C602C">
        <w:trPr>
          <w:trHeight w:val="253"/>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left"/>
              <w:rPr>
                <w:b/>
                <w:bCs/>
                <w:sz w:val="16"/>
                <w:szCs w:val="16"/>
              </w:rPr>
            </w:pPr>
            <w:r w:rsidRPr="00EB3570">
              <w:rPr>
                <w:b/>
                <w:bCs/>
                <w:sz w:val="16"/>
                <w:szCs w:val="16"/>
              </w:rPr>
              <w:t>Доходы от сдачи в аренду муниципального имущества, всего:</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
                <w:bCs/>
                <w:sz w:val="16"/>
                <w:szCs w:val="16"/>
                <w:lang w:eastAsia="en-US"/>
              </w:rPr>
            </w:pPr>
            <w:r w:rsidRPr="00EB3570">
              <w:rPr>
                <w:rFonts w:eastAsia="Calibri"/>
                <w:b/>
                <w:bCs/>
                <w:sz w:val="16"/>
                <w:szCs w:val="16"/>
                <w:lang w:eastAsia="en-US"/>
              </w:rPr>
              <w:t>109 844,55</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b/>
                <w:bCs/>
                <w:iCs/>
                <w:sz w:val="16"/>
                <w:szCs w:val="16"/>
              </w:rPr>
            </w:pPr>
            <w:r w:rsidRPr="00EB3570">
              <w:rPr>
                <w:b/>
                <w:bCs/>
                <w:iCs/>
                <w:sz w:val="16"/>
                <w:szCs w:val="16"/>
              </w:rPr>
              <w:t>100,0</w:t>
            </w:r>
          </w:p>
        </w:tc>
        <w:tc>
          <w:tcPr>
            <w:tcW w:w="1129"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
                <w:bCs/>
                <w:sz w:val="16"/>
                <w:szCs w:val="16"/>
                <w:lang w:eastAsia="en-US"/>
              </w:rPr>
            </w:pPr>
            <w:r w:rsidRPr="00EB3570">
              <w:rPr>
                <w:rFonts w:eastAsia="Calibri"/>
                <w:b/>
                <w:bCs/>
                <w:sz w:val="16"/>
                <w:szCs w:val="16"/>
                <w:lang w:eastAsia="en-US"/>
              </w:rPr>
              <w:t>109 838,73</w:t>
            </w:r>
          </w:p>
        </w:tc>
        <w:tc>
          <w:tcPr>
            <w:tcW w:w="710"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b/>
                <w:bCs/>
                <w:iCs/>
                <w:sz w:val="16"/>
                <w:szCs w:val="16"/>
              </w:rPr>
            </w:pPr>
            <w:r w:rsidRPr="00EB3570">
              <w:rPr>
                <w:b/>
                <w:bCs/>
                <w:iCs/>
                <w:sz w:val="16"/>
                <w:szCs w:val="16"/>
              </w:rPr>
              <w:t>100,0</w:t>
            </w:r>
          </w:p>
        </w:tc>
        <w:tc>
          <w:tcPr>
            <w:tcW w:w="1135"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
                <w:bCs/>
                <w:sz w:val="16"/>
                <w:szCs w:val="16"/>
                <w:lang w:eastAsia="en-US"/>
              </w:rPr>
            </w:pPr>
            <w:r w:rsidRPr="00EB3570">
              <w:rPr>
                <w:rFonts w:eastAsia="Calibri"/>
                <w:b/>
                <w:bCs/>
                <w:sz w:val="16"/>
                <w:szCs w:val="16"/>
                <w:lang w:eastAsia="en-US"/>
              </w:rPr>
              <w:t>110 187,71</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b/>
                <w:bCs/>
                <w:iCs/>
                <w:sz w:val="16"/>
                <w:szCs w:val="16"/>
              </w:rPr>
            </w:pPr>
            <w:r w:rsidRPr="00EB3570">
              <w:rPr>
                <w:b/>
                <w:bCs/>
                <w:iCs/>
                <w:sz w:val="16"/>
                <w:szCs w:val="16"/>
              </w:rPr>
              <w:t>100,0</w:t>
            </w:r>
          </w:p>
        </w:tc>
        <w:tc>
          <w:tcPr>
            <w:tcW w:w="1133" w:type="dxa"/>
            <w:gridSpan w:val="2"/>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
                <w:bCs/>
                <w:sz w:val="16"/>
                <w:szCs w:val="16"/>
                <w:lang w:eastAsia="en-US"/>
              </w:rPr>
            </w:pPr>
            <w:r w:rsidRPr="00EB3570">
              <w:rPr>
                <w:rFonts w:eastAsia="Calibri"/>
                <w:b/>
                <w:bCs/>
                <w:sz w:val="16"/>
                <w:szCs w:val="16"/>
                <w:lang w:eastAsia="en-US"/>
              </w:rPr>
              <w:t>110 372,65</w:t>
            </w:r>
          </w:p>
        </w:tc>
        <w:tc>
          <w:tcPr>
            <w:tcW w:w="596"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b/>
                <w:bCs/>
                <w:iCs/>
                <w:sz w:val="16"/>
                <w:szCs w:val="16"/>
              </w:rPr>
            </w:pPr>
            <w:r w:rsidRPr="00EB3570">
              <w:rPr>
                <w:b/>
                <w:bCs/>
                <w:iCs/>
                <w:sz w:val="16"/>
                <w:szCs w:val="16"/>
              </w:rPr>
              <w:t>100,0</w:t>
            </w:r>
          </w:p>
        </w:tc>
      </w:tr>
      <w:tr w:rsidR="00EB3570" w:rsidRPr="00EB3570" w:rsidTr="007C602C">
        <w:trPr>
          <w:trHeight w:val="264"/>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i/>
                <w:sz w:val="16"/>
                <w:szCs w:val="16"/>
              </w:rPr>
            </w:pPr>
            <w:r w:rsidRPr="00EB3570">
              <w:rPr>
                <w:i/>
                <w:sz w:val="16"/>
                <w:szCs w:val="16"/>
              </w:rPr>
              <w:t xml:space="preserve">- аренда нежилых помещений </w:t>
            </w:r>
          </w:p>
        </w:tc>
        <w:tc>
          <w:tcPr>
            <w:tcW w:w="1134"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28 561,36</w:t>
            </w:r>
          </w:p>
        </w:tc>
        <w:tc>
          <w:tcPr>
            <w:tcW w:w="713"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26,0</w:t>
            </w:r>
          </w:p>
        </w:tc>
        <w:tc>
          <w:tcPr>
            <w:tcW w:w="1129"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27 534,13</w:t>
            </w:r>
          </w:p>
        </w:tc>
        <w:tc>
          <w:tcPr>
            <w:tcW w:w="710"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25,1</w:t>
            </w:r>
          </w:p>
        </w:tc>
        <w:tc>
          <w:tcPr>
            <w:tcW w:w="1135"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27 882,42</w:t>
            </w:r>
          </w:p>
        </w:tc>
        <w:tc>
          <w:tcPr>
            <w:tcW w:w="708"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25,3</w:t>
            </w:r>
          </w:p>
        </w:tc>
        <w:tc>
          <w:tcPr>
            <w:tcW w:w="1133" w:type="dxa"/>
            <w:gridSpan w:val="2"/>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 xml:space="preserve">28 066,68 </w:t>
            </w:r>
          </w:p>
        </w:tc>
        <w:tc>
          <w:tcPr>
            <w:tcW w:w="596"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25,4</w:t>
            </w:r>
          </w:p>
        </w:tc>
      </w:tr>
      <w:tr w:rsidR="00EB3570" w:rsidRPr="00EB3570" w:rsidTr="007C602C">
        <w:trPr>
          <w:trHeight w:val="390"/>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i/>
                <w:sz w:val="16"/>
                <w:szCs w:val="16"/>
              </w:rPr>
            </w:pPr>
            <w:r w:rsidRPr="00EB3570">
              <w:rPr>
                <w:i/>
                <w:sz w:val="16"/>
                <w:szCs w:val="16"/>
              </w:rPr>
              <w:t>- доходы по договорам найма жилых помещений фонда коммерческого использования</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6 796,25</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6,2</w:t>
            </w:r>
          </w:p>
        </w:tc>
        <w:tc>
          <w:tcPr>
            <w:tcW w:w="1129"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7 204,89</w:t>
            </w:r>
          </w:p>
        </w:tc>
        <w:tc>
          <w:tcPr>
            <w:tcW w:w="710"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6,6</w:t>
            </w:r>
          </w:p>
        </w:tc>
        <w:tc>
          <w:tcPr>
            <w:tcW w:w="1135"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7 204,89</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6,5</w:t>
            </w:r>
          </w:p>
        </w:tc>
        <w:tc>
          <w:tcPr>
            <w:tcW w:w="1133" w:type="dxa"/>
            <w:gridSpan w:val="2"/>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7 204,89</w:t>
            </w:r>
          </w:p>
        </w:tc>
        <w:tc>
          <w:tcPr>
            <w:tcW w:w="596"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6,5</w:t>
            </w:r>
          </w:p>
        </w:tc>
      </w:tr>
      <w:tr w:rsidR="00EB3570" w:rsidRPr="00EB3570" w:rsidTr="007C602C">
        <w:trPr>
          <w:trHeight w:val="276"/>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i/>
                <w:sz w:val="16"/>
                <w:szCs w:val="16"/>
              </w:rPr>
            </w:pPr>
            <w:r w:rsidRPr="00EB3570">
              <w:rPr>
                <w:i/>
                <w:sz w:val="16"/>
                <w:szCs w:val="16"/>
              </w:rPr>
              <w:t>- аренда прочего имущества</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34 920,58</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31,8</w:t>
            </w:r>
          </w:p>
        </w:tc>
        <w:tc>
          <w:tcPr>
            <w:tcW w:w="1129"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38 807,28</w:t>
            </w:r>
          </w:p>
        </w:tc>
        <w:tc>
          <w:tcPr>
            <w:tcW w:w="710"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35,3</w:t>
            </w:r>
          </w:p>
        </w:tc>
        <w:tc>
          <w:tcPr>
            <w:tcW w:w="1135"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38 807,28</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35,2</w:t>
            </w:r>
          </w:p>
        </w:tc>
        <w:tc>
          <w:tcPr>
            <w:tcW w:w="1133" w:type="dxa"/>
            <w:gridSpan w:val="2"/>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38 807,28</w:t>
            </w:r>
          </w:p>
        </w:tc>
        <w:tc>
          <w:tcPr>
            <w:tcW w:w="596"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35,2</w:t>
            </w:r>
          </w:p>
        </w:tc>
      </w:tr>
      <w:tr w:rsidR="00EB3570" w:rsidRPr="00EB3570" w:rsidTr="007C602C">
        <w:trPr>
          <w:trHeight w:val="390"/>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i/>
                <w:sz w:val="16"/>
                <w:szCs w:val="16"/>
              </w:rPr>
            </w:pPr>
            <w:r w:rsidRPr="00EB3570">
              <w:rPr>
                <w:i/>
                <w:sz w:val="16"/>
                <w:szCs w:val="16"/>
              </w:rPr>
              <w:t>- аренда движимого имущества</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38 263,22</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34,8</w:t>
            </w:r>
          </w:p>
        </w:tc>
        <w:tc>
          <w:tcPr>
            <w:tcW w:w="1129"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34 988,88</w:t>
            </w:r>
          </w:p>
        </w:tc>
        <w:tc>
          <w:tcPr>
            <w:tcW w:w="710"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31,8</w:t>
            </w:r>
          </w:p>
        </w:tc>
        <w:tc>
          <w:tcPr>
            <w:tcW w:w="1135"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34 988,88</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31,8</w:t>
            </w:r>
          </w:p>
        </w:tc>
        <w:tc>
          <w:tcPr>
            <w:tcW w:w="1133" w:type="dxa"/>
            <w:gridSpan w:val="2"/>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34 988,88</w:t>
            </w:r>
          </w:p>
        </w:tc>
        <w:tc>
          <w:tcPr>
            <w:tcW w:w="596"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31,7</w:t>
            </w:r>
          </w:p>
        </w:tc>
      </w:tr>
      <w:tr w:rsidR="00EB3570" w:rsidRPr="00EB3570" w:rsidTr="007C602C">
        <w:trPr>
          <w:trHeight w:val="253"/>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i/>
                <w:sz w:val="16"/>
                <w:szCs w:val="16"/>
              </w:rPr>
            </w:pPr>
            <w:r w:rsidRPr="00EB3570">
              <w:rPr>
                <w:i/>
                <w:sz w:val="16"/>
                <w:szCs w:val="16"/>
              </w:rPr>
              <w:t>- аренда  имущества, находящ</w:t>
            </w:r>
            <w:r w:rsidRPr="00EB3570">
              <w:rPr>
                <w:rFonts w:eastAsia="Calibri"/>
                <w:i/>
                <w:sz w:val="16"/>
                <w:szCs w:val="16"/>
              </w:rPr>
              <w:t>егося в оперативном управлении</w:t>
            </w:r>
            <w:r w:rsidRPr="00EB3570">
              <w:rPr>
                <w:i/>
                <w:sz w:val="16"/>
                <w:szCs w:val="16"/>
              </w:rPr>
              <w:t xml:space="preserve"> МКУ</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1 303,14</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1,2</w:t>
            </w:r>
          </w:p>
        </w:tc>
        <w:tc>
          <w:tcPr>
            <w:tcW w:w="1129"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1 303,55</w:t>
            </w:r>
          </w:p>
        </w:tc>
        <w:tc>
          <w:tcPr>
            <w:tcW w:w="710"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1,2</w:t>
            </w:r>
          </w:p>
        </w:tc>
        <w:tc>
          <w:tcPr>
            <w:tcW w:w="1135"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1 304,24</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1,2</w:t>
            </w:r>
          </w:p>
        </w:tc>
        <w:tc>
          <w:tcPr>
            <w:tcW w:w="1133" w:type="dxa"/>
            <w:gridSpan w:val="2"/>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rFonts w:eastAsia="Calibri"/>
                <w:bCs/>
                <w:i/>
                <w:sz w:val="16"/>
                <w:szCs w:val="16"/>
                <w:lang w:eastAsia="en-US"/>
              </w:rPr>
            </w:pPr>
            <w:r w:rsidRPr="00EB3570">
              <w:rPr>
                <w:rFonts w:eastAsia="Calibri"/>
                <w:bCs/>
                <w:i/>
                <w:sz w:val="16"/>
                <w:szCs w:val="16"/>
                <w:lang w:eastAsia="en-US"/>
              </w:rPr>
              <w:t>1 304,92</w:t>
            </w:r>
          </w:p>
        </w:tc>
        <w:tc>
          <w:tcPr>
            <w:tcW w:w="596" w:type="dxa"/>
            <w:tcBorders>
              <w:top w:val="single" w:sz="4" w:space="0" w:color="auto"/>
              <w:left w:val="nil"/>
              <w:bottom w:val="single" w:sz="4" w:space="0" w:color="auto"/>
              <w:right w:val="single" w:sz="4" w:space="0" w:color="auto"/>
            </w:tcBorders>
            <w:noWrap/>
            <w:vAlign w:val="center"/>
          </w:tcPr>
          <w:p w:rsidR="00EB3570" w:rsidRPr="00EB3570" w:rsidRDefault="00EB3570" w:rsidP="007C602C">
            <w:pPr>
              <w:spacing w:after="0"/>
              <w:ind w:firstLine="0"/>
              <w:jc w:val="right"/>
              <w:rPr>
                <w:i/>
                <w:sz w:val="16"/>
                <w:szCs w:val="16"/>
              </w:rPr>
            </w:pPr>
            <w:r w:rsidRPr="00EB3570">
              <w:rPr>
                <w:i/>
                <w:sz w:val="16"/>
                <w:szCs w:val="16"/>
              </w:rPr>
              <w:t>1,2</w:t>
            </w:r>
          </w:p>
        </w:tc>
      </w:tr>
    </w:tbl>
    <w:p w:rsidR="00EB3570" w:rsidRPr="00EB3570" w:rsidRDefault="00EB3570" w:rsidP="00EB3570">
      <w:pPr>
        <w:spacing w:before="120" w:after="0"/>
        <w:rPr>
          <w:rFonts w:eastAsia="Calibri"/>
          <w:sz w:val="28"/>
          <w:szCs w:val="28"/>
          <w:highlight w:val="yellow"/>
          <w:lang w:eastAsia="en-US"/>
        </w:rPr>
      </w:pPr>
      <w:r w:rsidRPr="00EB3570">
        <w:rPr>
          <w:rFonts w:eastAsia="Calibri"/>
          <w:sz w:val="28"/>
          <w:szCs w:val="28"/>
          <w:lang w:eastAsia="en-US"/>
        </w:rPr>
        <w:t xml:space="preserve">В расчете по </w:t>
      </w:r>
      <w:r w:rsidRPr="00EB3570">
        <w:rPr>
          <w:iCs/>
          <w:sz w:val="28"/>
          <w:szCs w:val="28"/>
          <w:lang w:val="x-none" w:eastAsia="x-none"/>
        </w:rPr>
        <w:t>доход</w:t>
      </w:r>
      <w:r w:rsidRPr="00EB3570">
        <w:rPr>
          <w:iCs/>
          <w:sz w:val="28"/>
          <w:szCs w:val="28"/>
          <w:lang w:eastAsia="x-none"/>
        </w:rPr>
        <w:t>ам</w:t>
      </w:r>
      <w:r w:rsidRPr="00EB3570">
        <w:rPr>
          <w:iCs/>
          <w:sz w:val="28"/>
          <w:szCs w:val="28"/>
          <w:lang w:val="x-none" w:eastAsia="x-none"/>
        </w:rPr>
        <w:t xml:space="preserve"> от сдачи в аренду </w:t>
      </w:r>
      <w:r w:rsidRPr="00EB3570">
        <w:rPr>
          <w:iCs/>
          <w:sz w:val="28"/>
          <w:szCs w:val="28"/>
          <w:lang w:eastAsia="x-none"/>
        </w:rPr>
        <w:t xml:space="preserve">муниципального </w:t>
      </w:r>
      <w:r w:rsidRPr="00EB3570">
        <w:rPr>
          <w:iCs/>
          <w:sz w:val="28"/>
          <w:szCs w:val="28"/>
          <w:lang w:val="x-none" w:eastAsia="x-none"/>
        </w:rPr>
        <w:t>имущества</w:t>
      </w:r>
      <w:r w:rsidRPr="00EB3570">
        <w:rPr>
          <w:iCs/>
          <w:sz w:val="28"/>
          <w:szCs w:val="28"/>
          <w:lang w:eastAsia="x-none"/>
        </w:rPr>
        <w:t xml:space="preserve"> учтены: </w:t>
      </w:r>
      <w:r w:rsidRPr="00EB3570">
        <w:rPr>
          <w:sz w:val="28"/>
          <w:szCs w:val="28"/>
        </w:rPr>
        <w:t xml:space="preserve">результаты </w:t>
      </w:r>
      <w:r w:rsidRPr="00EB3570">
        <w:rPr>
          <w:snapToGrid w:val="0"/>
          <w:sz w:val="28"/>
          <w:szCs w:val="28"/>
        </w:rPr>
        <w:t xml:space="preserve">приватизации арендуемых нежилых помещений, </w:t>
      </w:r>
      <w:r w:rsidRPr="00EB3570">
        <w:rPr>
          <w:snapToGrid w:val="0"/>
          <w:sz w:val="28"/>
          <w:szCs w:val="28"/>
          <w:lang w:eastAsia="en-US"/>
        </w:rPr>
        <w:t xml:space="preserve">окончание периода </w:t>
      </w:r>
      <w:r w:rsidRPr="00EB3570">
        <w:rPr>
          <w:bCs/>
          <w:sz w:val="28"/>
          <w:szCs w:val="28"/>
        </w:rPr>
        <w:t xml:space="preserve">применения льготной арендной платы для отдельных категорий арендаторов, </w:t>
      </w:r>
      <w:r w:rsidRPr="00EB3570">
        <w:rPr>
          <w:bCs/>
          <w:snapToGrid w:val="0"/>
          <w:sz w:val="28"/>
          <w:szCs w:val="28"/>
          <w:lang w:eastAsia="en-US"/>
        </w:rPr>
        <w:t xml:space="preserve">включение в муниципальный жилищный фонд коммерческого использования новых жилых помещений, а также </w:t>
      </w:r>
      <w:r w:rsidRPr="00EB3570">
        <w:rPr>
          <w:snapToGrid w:val="0"/>
          <w:sz w:val="28"/>
          <w:szCs w:val="28"/>
          <w:lang w:eastAsia="en-US"/>
        </w:rPr>
        <w:t>заключение новых договоров аренды имущества.</w:t>
      </w:r>
    </w:p>
    <w:p w:rsidR="00EB3570" w:rsidRPr="00EB3570" w:rsidRDefault="00EB3570" w:rsidP="00EB3570">
      <w:pPr>
        <w:spacing w:after="0"/>
        <w:rPr>
          <w:bCs/>
          <w:sz w:val="28"/>
          <w:szCs w:val="28"/>
          <w:lang w:eastAsia="en-US"/>
        </w:rPr>
      </w:pPr>
      <w:r w:rsidRPr="00EB3570">
        <w:rPr>
          <w:i/>
          <w:iCs/>
          <w:sz w:val="28"/>
          <w:szCs w:val="28"/>
          <w:lang w:eastAsia="x-none"/>
        </w:rPr>
        <w:t>Доходы</w:t>
      </w:r>
      <w:r w:rsidRPr="00EB3570">
        <w:rPr>
          <w:i/>
          <w:sz w:val="28"/>
          <w:szCs w:val="28"/>
          <w:lang w:val="x-none" w:eastAsia="x-none"/>
        </w:rPr>
        <w:t xml:space="preserve"> от перечисления части прибыли, остающейся после уплаты налогов и иных обязательных платежей муниципальных унитарных предприятий </w:t>
      </w:r>
      <w:r w:rsidRPr="00EB3570">
        <w:rPr>
          <w:bCs/>
          <w:sz w:val="28"/>
          <w:szCs w:val="28"/>
          <w:lang w:eastAsia="en-US"/>
        </w:rPr>
        <w:t xml:space="preserve">в 2025 - 2027 годах в бюджет города не планируются в связи </w:t>
      </w:r>
      <w:r w:rsidR="001C2665">
        <w:rPr>
          <w:bCs/>
          <w:sz w:val="28"/>
          <w:szCs w:val="28"/>
          <w:lang w:eastAsia="en-US"/>
        </w:rPr>
        <w:br/>
      </w:r>
      <w:r w:rsidRPr="00EB3570">
        <w:rPr>
          <w:bCs/>
          <w:sz w:val="28"/>
          <w:szCs w:val="28"/>
          <w:lang w:eastAsia="en-US"/>
        </w:rPr>
        <w:t xml:space="preserve">с ликвидацией МУП города Нижневартовска "Горводоканал", МУП города Нижневартовска "Теплоснабжение" и преобразованием МУП </w:t>
      </w:r>
      <w:r w:rsidR="001C2665">
        <w:rPr>
          <w:bCs/>
          <w:sz w:val="28"/>
          <w:szCs w:val="28"/>
          <w:lang w:eastAsia="en-US"/>
        </w:rPr>
        <w:br/>
      </w:r>
      <w:r w:rsidRPr="00EB3570">
        <w:rPr>
          <w:bCs/>
          <w:sz w:val="28"/>
          <w:szCs w:val="28"/>
          <w:lang w:eastAsia="en-US"/>
        </w:rPr>
        <w:t>г. Нижневартовска "ПРЭТ №3" и МУП "БТИ" в хозяйственные общества.</w:t>
      </w:r>
    </w:p>
    <w:p w:rsidR="00EB3570" w:rsidRPr="00EB3570" w:rsidRDefault="00EB3570" w:rsidP="00EB3570">
      <w:pPr>
        <w:autoSpaceDE w:val="0"/>
        <w:autoSpaceDN w:val="0"/>
        <w:adjustRightInd w:val="0"/>
        <w:spacing w:after="0"/>
        <w:rPr>
          <w:rFonts w:eastAsia="Calibri"/>
          <w:color w:val="FF0000"/>
          <w:sz w:val="28"/>
          <w:szCs w:val="28"/>
          <w:lang w:eastAsia="en-US"/>
        </w:rPr>
      </w:pPr>
      <w:r w:rsidRPr="00EB3570">
        <w:rPr>
          <w:rFonts w:eastAsia="Calibri"/>
          <w:sz w:val="28"/>
          <w:szCs w:val="28"/>
          <w:lang w:eastAsia="en-US"/>
        </w:rPr>
        <w:t xml:space="preserve">Прогноз </w:t>
      </w:r>
      <w:r w:rsidRPr="00EB3570">
        <w:rPr>
          <w:rFonts w:eastAsia="Calibri"/>
          <w:i/>
          <w:sz w:val="28"/>
          <w:szCs w:val="28"/>
          <w:lang w:eastAsia="en-US"/>
        </w:rPr>
        <w:t>прочих поступлений от использования имущества, находящегося в собственности городских округов,</w:t>
      </w:r>
      <w:r w:rsidRPr="00EB3570">
        <w:rPr>
          <w:rFonts w:eastAsia="Calibri"/>
          <w:sz w:val="28"/>
          <w:szCs w:val="28"/>
          <w:lang w:eastAsia="en-US"/>
        </w:rPr>
        <w:t xml:space="preserve"> произведен с учетом</w:t>
      </w:r>
      <w:r w:rsidRPr="00EB3570">
        <w:rPr>
          <w:rFonts w:eastAsia="Calibri"/>
          <w:color w:val="FF0000"/>
          <w:sz w:val="28"/>
          <w:szCs w:val="28"/>
          <w:lang w:eastAsia="en-US"/>
        </w:rPr>
        <w:t>:</w:t>
      </w:r>
    </w:p>
    <w:p w:rsidR="00EB3570" w:rsidRPr="00EB3570" w:rsidRDefault="00EB3570" w:rsidP="00EB3570">
      <w:pPr>
        <w:autoSpaceDE w:val="0"/>
        <w:autoSpaceDN w:val="0"/>
        <w:adjustRightInd w:val="0"/>
        <w:spacing w:after="0"/>
        <w:rPr>
          <w:rFonts w:eastAsia="Calibri"/>
          <w:sz w:val="28"/>
          <w:szCs w:val="28"/>
          <w:lang w:eastAsia="en-US"/>
        </w:rPr>
      </w:pPr>
      <w:r w:rsidRPr="00EB3570">
        <w:rPr>
          <w:rFonts w:eastAsia="Calibri"/>
          <w:sz w:val="28"/>
          <w:szCs w:val="28"/>
          <w:lang w:eastAsia="en-US"/>
        </w:rPr>
        <w:t>- данных фактической величины платы по 76 действующим договорам на установку и эксплуатацию рекламных конструкций;</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 размера платы за пользование жилым помещением (платы за наем), установленного муниципальным нормативным правовым актом, и площади жилых помещений, переданных в пользование гражданам по договору социального найма или договорам найма специализированных жилых помещений с корректировкой на коэффициент собираемости данных платежей.</w:t>
      </w:r>
    </w:p>
    <w:p w:rsidR="00EB3570" w:rsidRPr="00EB3570" w:rsidRDefault="00EB3570" w:rsidP="00EB3570">
      <w:pPr>
        <w:spacing w:after="0"/>
        <w:rPr>
          <w:bCs/>
          <w:sz w:val="28"/>
          <w:szCs w:val="28"/>
        </w:rPr>
      </w:pPr>
      <w:r w:rsidRPr="00EB3570">
        <w:rPr>
          <w:sz w:val="28"/>
          <w:szCs w:val="28"/>
        </w:rPr>
        <w:t xml:space="preserve">Прогноз </w:t>
      </w:r>
      <w:r w:rsidRPr="00EB3570">
        <w:rPr>
          <w:i/>
          <w:sz w:val="28"/>
          <w:szCs w:val="28"/>
        </w:rPr>
        <w:t>платы, поступившей в рамках договора за предоставление права на размещение и эксплуатацию нестационарного торгового объекта, установку и эксплуатацию рекламных конструкций,</w:t>
      </w:r>
      <w:r w:rsidRPr="00EB3570">
        <w:rPr>
          <w:sz w:val="28"/>
          <w:szCs w:val="28"/>
        </w:rPr>
        <w:t xml:space="preserve"> осуществлен исходя из фактического количества заключенных</w:t>
      </w:r>
      <w:r w:rsidRPr="00EB3570">
        <w:rPr>
          <w:color w:val="FF0000"/>
          <w:sz w:val="28"/>
          <w:szCs w:val="28"/>
        </w:rPr>
        <w:t xml:space="preserve"> </w:t>
      </w:r>
      <w:r w:rsidRPr="00EB3570">
        <w:rPr>
          <w:sz w:val="28"/>
          <w:szCs w:val="28"/>
        </w:rPr>
        <w:t>договоров и результатов мониторинга платы за размещение нестационарных торговых объектов</w:t>
      </w:r>
      <w:r w:rsidRPr="00EB3570">
        <w:rPr>
          <w:bCs/>
          <w:sz w:val="28"/>
          <w:szCs w:val="28"/>
        </w:rPr>
        <w:t>, производимой хозяйствующими субъектами.</w:t>
      </w:r>
    </w:p>
    <w:p w:rsidR="00EB3570" w:rsidRPr="00EB3570" w:rsidRDefault="00EB3570" w:rsidP="00EB3570">
      <w:pPr>
        <w:spacing w:after="0"/>
        <w:ind w:firstLine="708"/>
        <w:rPr>
          <w:color w:val="000000"/>
          <w:sz w:val="28"/>
          <w:szCs w:val="28"/>
        </w:rPr>
      </w:pPr>
      <w:r w:rsidRPr="00EB3570">
        <w:rPr>
          <w:rFonts w:eastAsia="Calibri"/>
          <w:b/>
          <w:sz w:val="28"/>
          <w:szCs w:val="28"/>
        </w:rPr>
        <w:t>Платежи при пользовании природными ресурсами</w:t>
      </w:r>
      <w:r w:rsidRPr="00EB3570">
        <w:rPr>
          <w:rFonts w:eastAsia="Calibri"/>
          <w:sz w:val="28"/>
          <w:szCs w:val="28"/>
        </w:rPr>
        <w:t>,</w:t>
      </w:r>
      <w:r w:rsidRPr="00EB3570">
        <w:rPr>
          <w:rFonts w:eastAsia="Calibri"/>
          <w:b/>
          <w:sz w:val="28"/>
          <w:szCs w:val="28"/>
        </w:rPr>
        <w:t xml:space="preserve"> </w:t>
      </w:r>
      <w:r w:rsidRPr="00EB3570">
        <w:rPr>
          <w:sz w:val="28"/>
          <w:szCs w:val="28"/>
        </w:rPr>
        <w:t xml:space="preserve">предусматривающие плату за негативное воздействие на окружающую среду, спрогнозированы в сумме </w:t>
      </w:r>
      <w:r w:rsidRPr="00EB3570">
        <w:rPr>
          <w:color w:val="000000"/>
          <w:sz w:val="28"/>
          <w:szCs w:val="28"/>
        </w:rPr>
        <w:t xml:space="preserve">в сумме 1 078,12 тыс. рублей ежегодно, с учетом установленного Бюджетным кодексом Российской Федерации норматива отчислений в бюджет города, который составляет 60%. </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Прогноз</w:t>
      </w:r>
      <w:r w:rsidRPr="00EB3570">
        <w:rPr>
          <w:rFonts w:eastAsia="Calibri"/>
          <w:b/>
          <w:sz w:val="28"/>
          <w:szCs w:val="28"/>
          <w:lang w:eastAsia="en-US"/>
        </w:rPr>
        <w:t xml:space="preserve"> доходов от оказания платных услуг (работ) и компенсации затрат государства </w:t>
      </w:r>
      <w:r w:rsidRPr="00EB3570">
        <w:rPr>
          <w:rFonts w:eastAsia="Calibri"/>
          <w:sz w:val="28"/>
          <w:szCs w:val="28"/>
          <w:lang w:eastAsia="en-US"/>
        </w:rPr>
        <w:t>осуществлен по видам доходов, с учетом</w:t>
      </w:r>
      <w:r w:rsidRPr="00EB3570">
        <w:rPr>
          <w:bCs/>
          <w:sz w:val="28"/>
          <w:szCs w:val="28"/>
          <w:lang w:eastAsia="en-US"/>
        </w:rPr>
        <w:t xml:space="preserve"> динамики поступлений соответствующих доходов в предшествующие</w:t>
      </w:r>
      <w:r w:rsidRPr="00EB3570">
        <w:rPr>
          <w:rFonts w:eastAsia="Calibri"/>
          <w:sz w:val="28"/>
          <w:szCs w:val="28"/>
          <w:lang w:eastAsia="en-US"/>
        </w:rPr>
        <w:t xml:space="preserve"> периоды. </w:t>
      </w:r>
    </w:p>
    <w:p w:rsidR="00EB3570" w:rsidRPr="00EB3570" w:rsidRDefault="00EB3570" w:rsidP="00EB3570">
      <w:pPr>
        <w:rPr>
          <w:rFonts w:eastAsia="Calibri"/>
          <w:sz w:val="28"/>
          <w:szCs w:val="28"/>
          <w:lang w:eastAsia="en-US"/>
        </w:rPr>
      </w:pPr>
      <w:r w:rsidRPr="00EB3570">
        <w:rPr>
          <w:rFonts w:eastAsia="Calibri"/>
          <w:sz w:val="28"/>
          <w:szCs w:val="28"/>
          <w:lang w:eastAsia="en-US"/>
        </w:rPr>
        <w:t>Основная доля (83%) приходится на прочие доходы от компенсации затрат бюджетов городских округов.  Объем доходов от оказания платных услуг (работ) и компенсации затрат государства</w:t>
      </w:r>
      <w:r w:rsidRPr="00EB3570">
        <w:rPr>
          <w:rFonts w:eastAsia="Calibri"/>
          <w:b/>
          <w:sz w:val="28"/>
          <w:szCs w:val="28"/>
          <w:lang w:eastAsia="en-US"/>
        </w:rPr>
        <w:t xml:space="preserve"> </w:t>
      </w:r>
      <w:r w:rsidRPr="00EB3570">
        <w:rPr>
          <w:rFonts w:eastAsia="Calibri"/>
          <w:sz w:val="28"/>
          <w:szCs w:val="28"/>
          <w:lang w:eastAsia="en-US"/>
        </w:rPr>
        <w:t xml:space="preserve">представлен в таблице. </w:t>
      </w:r>
    </w:p>
    <w:tbl>
      <w:tblPr>
        <w:tblW w:w="9639" w:type="dxa"/>
        <w:tblInd w:w="108" w:type="dxa"/>
        <w:tblLayout w:type="fixed"/>
        <w:tblLook w:val="04A0" w:firstRow="1" w:lastRow="0" w:firstColumn="1" w:lastColumn="0" w:noHBand="0" w:noVBand="1"/>
      </w:tblPr>
      <w:tblGrid>
        <w:gridCol w:w="2266"/>
        <w:gridCol w:w="1133"/>
        <w:gridCol w:w="713"/>
        <w:gridCol w:w="1129"/>
        <w:gridCol w:w="713"/>
        <w:gridCol w:w="1134"/>
        <w:gridCol w:w="709"/>
        <w:gridCol w:w="1130"/>
        <w:gridCol w:w="712"/>
      </w:tblGrid>
      <w:tr w:rsidR="00EB3570" w:rsidRPr="00EB3570" w:rsidTr="001C062A">
        <w:trPr>
          <w:trHeight w:val="300"/>
        </w:trPr>
        <w:tc>
          <w:tcPr>
            <w:tcW w:w="2266"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Наименование доходного источника</w:t>
            </w:r>
          </w:p>
        </w:tc>
        <w:tc>
          <w:tcPr>
            <w:tcW w:w="1846"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527" w:type="dxa"/>
            <w:gridSpan w:val="6"/>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300"/>
        </w:trPr>
        <w:tc>
          <w:tcPr>
            <w:tcW w:w="2266"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46"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843"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1C062A">
        <w:trPr>
          <w:trHeight w:val="451"/>
        </w:trPr>
        <w:tc>
          <w:tcPr>
            <w:tcW w:w="2266"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13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2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left="-110" w:right="-110" w:firstLine="0"/>
              <w:jc w:val="center"/>
              <w:rPr>
                <w:bCs/>
                <w:sz w:val="16"/>
                <w:szCs w:val="16"/>
              </w:rPr>
            </w:pPr>
            <w:r w:rsidRPr="00EB3570">
              <w:rPr>
                <w:bCs/>
                <w:sz w:val="16"/>
                <w:szCs w:val="16"/>
              </w:rPr>
              <w:t xml:space="preserve"> 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0"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2"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w:t>
            </w:r>
          </w:p>
        </w:tc>
      </w:tr>
      <w:tr w:rsidR="00EB3570" w:rsidRPr="00EB3570" w:rsidTr="001C062A">
        <w:trPr>
          <w:trHeight w:val="330"/>
        </w:trPr>
        <w:tc>
          <w:tcPr>
            <w:tcW w:w="2266"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tabs>
                <w:tab w:val="left" w:pos="3087"/>
              </w:tabs>
              <w:spacing w:after="0"/>
              <w:ind w:firstLine="0"/>
              <w:rPr>
                <w:sz w:val="16"/>
                <w:szCs w:val="16"/>
              </w:rPr>
            </w:pPr>
            <w:r w:rsidRPr="00EB3570">
              <w:rPr>
                <w:rFonts w:eastAsia="Calibri"/>
                <w:b/>
                <w:sz w:val="16"/>
                <w:szCs w:val="16"/>
                <w:lang w:eastAsia="en-US"/>
              </w:rPr>
              <w:t xml:space="preserve">Доходы от оказания платных услуг (работ) и компенсации затрат государства, </w:t>
            </w:r>
            <w:r w:rsidRPr="00EB3570">
              <w:rPr>
                <w:rFonts w:eastAsia="Calibri"/>
                <w:sz w:val="16"/>
                <w:szCs w:val="16"/>
                <w:lang w:eastAsia="en-US"/>
              </w:rPr>
              <w:t>в том числе:</w:t>
            </w:r>
          </w:p>
        </w:tc>
        <w:tc>
          <w:tcPr>
            <w:tcW w:w="113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sz w:val="16"/>
                <w:szCs w:val="16"/>
              </w:rPr>
            </w:pPr>
            <w:r w:rsidRPr="00EB3570">
              <w:rPr>
                <w:b/>
                <w:sz w:val="16"/>
                <w:szCs w:val="16"/>
              </w:rPr>
              <w:t>136 313,62</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2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sz w:val="16"/>
                <w:szCs w:val="16"/>
              </w:rPr>
            </w:pPr>
            <w:r w:rsidRPr="00EB3570">
              <w:rPr>
                <w:b/>
                <w:sz w:val="16"/>
                <w:szCs w:val="16"/>
              </w:rPr>
              <w:t>9 181,93</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sz w:val="16"/>
                <w:szCs w:val="16"/>
              </w:rPr>
            </w:pPr>
            <w:r w:rsidRPr="00EB3570">
              <w:rPr>
                <w:b/>
                <w:sz w:val="16"/>
                <w:szCs w:val="16"/>
              </w:rPr>
              <w:t>9 200,02</w:t>
            </w:r>
          </w:p>
        </w:tc>
        <w:tc>
          <w:tcPr>
            <w:tcW w:w="70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sz w:val="16"/>
                <w:szCs w:val="16"/>
              </w:rPr>
            </w:pPr>
            <w:r w:rsidRPr="00EB3570">
              <w:rPr>
                <w:b/>
                <w:sz w:val="16"/>
                <w:szCs w:val="16"/>
              </w:rPr>
              <w:t>9 218,56</w:t>
            </w:r>
          </w:p>
        </w:tc>
        <w:tc>
          <w:tcPr>
            <w:tcW w:w="712"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r>
      <w:tr w:rsidR="00EB3570" w:rsidRPr="00EB3570" w:rsidTr="001C062A">
        <w:trPr>
          <w:trHeight w:val="264"/>
        </w:trPr>
        <w:tc>
          <w:tcPr>
            <w:tcW w:w="2266"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tabs>
                <w:tab w:val="left" w:pos="3087"/>
              </w:tabs>
              <w:spacing w:after="0"/>
              <w:ind w:firstLine="0"/>
              <w:rPr>
                <w:bCs/>
                <w:sz w:val="16"/>
                <w:szCs w:val="16"/>
              </w:rPr>
            </w:pPr>
            <w:r w:rsidRPr="00EB3570">
              <w:rPr>
                <w:sz w:val="16"/>
                <w:szCs w:val="16"/>
              </w:rPr>
              <w:t>- прочие доходы от оказания платных услуг (работ) получателями средств бюджетов городских округов</w:t>
            </w:r>
          </w:p>
        </w:tc>
        <w:tc>
          <w:tcPr>
            <w:tcW w:w="1133"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bCs/>
                <w:sz w:val="16"/>
                <w:szCs w:val="16"/>
              </w:rPr>
            </w:pPr>
            <w:r w:rsidRPr="00EB3570">
              <w:rPr>
                <w:bCs/>
                <w:sz w:val="16"/>
                <w:szCs w:val="16"/>
              </w:rPr>
              <w:t>0,00</w:t>
            </w:r>
          </w:p>
          <w:p w:rsidR="00EB3570" w:rsidRPr="00EB3570" w:rsidRDefault="00EB3570" w:rsidP="001C2665">
            <w:pPr>
              <w:spacing w:after="0"/>
              <w:ind w:firstLine="0"/>
              <w:jc w:val="right"/>
              <w:rPr>
                <w:bCs/>
                <w:sz w:val="16"/>
                <w:szCs w:val="16"/>
              </w:rPr>
            </w:pPr>
          </w:p>
        </w:tc>
        <w:tc>
          <w:tcPr>
            <w:tcW w:w="713"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w:t>
            </w:r>
          </w:p>
        </w:tc>
        <w:tc>
          <w:tcPr>
            <w:tcW w:w="1129"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bCs/>
                <w:sz w:val="16"/>
                <w:szCs w:val="16"/>
              </w:rPr>
            </w:pPr>
            <w:r w:rsidRPr="00EB3570">
              <w:rPr>
                <w:bCs/>
                <w:sz w:val="16"/>
                <w:szCs w:val="16"/>
              </w:rPr>
              <w:t>0,00</w:t>
            </w:r>
          </w:p>
          <w:p w:rsidR="00EB3570" w:rsidRPr="00EB3570" w:rsidRDefault="00EB3570" w:rsidP="001C2665">
            <w:pPr>
              <w:spacing w:after="0"/>
              <w:ind w:firstLine="0"/>
              <w:jc w:val="right"/>
              <w:rPr>
                <w:bCs/>
                <w:sz w:val="16"/>
                <w:szCs w:val="16"/>
              </w:rPr>
            </w:pPr>
          </w:p>
        </w:tc>
        <w:tc>
          <w:tcPr>
            <w:tcW w:w="713"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w:t>
            </w:r>
          </w:p>
        </w:tc>
        <w:tc>
          <w:tcPr>
            <w:tcW w:w="1134"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bCs/>
                <w:sz w:val="16"/>
                <w:szCs w:val="16"/>
              </w:rPr>
            </w:pPr>
            <w:r w:rsidRPr="00EB3570">
              <w:rPr>
                <w:bCs/>
                <w:sz w:val="16"/>
                <w:szCs w:val="16"/>
              </w:rPr>
              <w:t>0,00</w:t>
            </w:r>
          </w:p>
          <w:p w:rsidR="00EB3570" w:rsidRPr="00EB3570" w:rsidRDefault="00EB3570" w:rsidP="001C2665">
            <w:pPr>
              <w:spacing w:after="0"/>
              <w:ind w:right="-106" w:firstLine="0"/>
              <w:jc w:val="right"/>
              <w:rPr>
                <w:bCs/>
                <w:sz w:val="16"/>
                <w:szCs w:val="16"/>
              </w:rPr>
            </w:pPr>
          </w:p>
        </w:tc>
        <w:tc>
          <w:tcPr>
            <w:tcW w:w="709"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0,00</w:t>
            </w:r>
          </w:p>
        </w:tc>
        <w:tc>
          <w:tcPr>
            <w:tcW w:w="1130"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bCs/>
                <w:sz w:val="16"/>
                <w:szCs w:val="16"/>
              </w:rPr>
            </w:pPr>
            <w:r w:rsidRPr="00EB3570">
              <w:rPr>
                <w:bCs/>
                <w:sz w:val="16"/>
                <w:szCs w:val="16"/>
              </w:rPr>
              <w:t>0,00</w:t>
            </w:r>
          </w:p>
        </w:tc>
        <w:tc>
          <w:tcPr>
            <w:tcW w:w="712"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0,00</w:t>
            </w:r>
          </w:p>
        </w:tc>
      </w:tr>
      <w:tr w:rsidR="00EB3570" w:rsidRPr="00EB3570" w:rsidTr="001C062A">
        <w:trPr>
          <w:trHeight w:val="245"/>
        </w:trPr>
        <w:tc>
          <w:tcPr>
            <w:tcW w:w="2266" w:type="dxa"/>
            <w:tcBorders>
              <w:top w:val="single" w:sz="4" w:space="0" w:color="auto"/>
              <w:left w:val="single" w:sz="4" w:space="0" w:color="auto"/>
              <w:bottom w:val="single" w:sz="4" w:space="0" w:color="auto"/>
              <w:right w:val="single" w:sz="4" w:space="0" w:color="auto"/>
            </w:tcBorders>
            <w:vAlign w:val="bottom"/>
          </w:tcPr>
          <w:p w:rsidR="00EB3570" w:rsidRPr="00EB3570" w:rsidRDefault="00EB3570" w:rsidP="00EB3570">
            <w:pPr>
              <w:widowControl w:val="0"/>
              <w:autoSpaceDE w:val="0"/>
              <w:autoSpaceDN w:val="0"/>
              <w:adjustRightInd w:val="0"/>
              <w:spacing w:after="0"/>
              <w:ind w:firstLine="0"/>
              <w:rPr>
                <w:i/>
                <w:iCs/>
                <w:sz w:val="16"/>
                <w:szCs w:val="16"/>
              </w:rPr>
            </w:pPr>
            <w:r w:rsidRPr="00EB3570">
              <w:rPr>
                <w:sz w:val="16"/>
                <w:szCs w:val="16"/>
              </w:rPr>
              <w:t>- доходы, поступающие в порядке возмещения расходов, понесенных в связи с эксплуатацией имущества городских округов</w:t>
            </w:r>
          </w:p>
        </w:tc>
        <w:tc>
          <w:tcPr>
            <w:tcW w:w="113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1 295,84</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1,0</w:t>
            </w:r>
          </w:p>
        </w:tc>
        <w:tc>
          <w:tcPr>
            <w:tcW w:w="112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1 493,77</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16,3</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1 511,86</w:t>
            </w:r>
          </w:p>
        </w:tc>
        <w:tc>
          <w:tcPr>
            <w:tcW w:w="70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16,4</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1 530,40</w:t>
            </w:r>
          </w:p>
        </w:tc>
        <w:tc>
          <w:tcPr>
            <w:tcW w:w="712"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16,6</w:t>
            </w:r>
          </w:p>
        </w:tc>
      </w:tr>
      <w:tr w:rsidR="00EB3570" w:rsidRPr="00EB3570" w:rsidTr="001C062A">
        <w:trPr>
          <w:trHeight w:val="111"/>
        </w:trPr>
        <w:tc>
          <w:tcPr>
            <w:tcW w:w="2266" w:type="dxa"/>
            <w:tcBorders>
              <w:top w:val="single" w:sz="4" w:space="0" w:color="auto"/>
              <w:left w:val="single" w:sz="4" w:space="0" w:color="auto"/>
              <w:bottom w:val="single" w:sz="4" w:space="0" w:color="auto"/>
              <w:right w:val="single" w:sz="4" w:space="0" w:color="auto"/>
            </w:tcBorders>
            <w:vAlign w:val="bottom"/>
          </w:tcPr>
          <w:p w:rsidR="00EB3570" w:rsidRPr="00EB3570" w:rsidRDefault="00EB3570" w:rsidP="00EB3570">
            <w:pPr>
              <w:spacing w:after="0"/>
              <w:ind w:firstLine="0"/>
              <w:rPr>
                <w:rFonts w:eastAsia="Calibri"/>
                <w:sz w:val="16"/>
                <w:szCs w:val="16"/>
                <w:lang w:eastAsia="en-US"/>
              </w:rPr>
            </w:pPr>
            <w:r w:rsidRPr="00EB3570">
              <w:rPr>
                <w:rFonts w:eastAsia="Calibri"/>
                <w:sz w:val="16"/>
                <w:szCs w:val="16"/>
                <w:lang w:eastAsia="en-US"/>
              </w:rPr>
              <w:t>- прочие доходы от компенсации затрат бюджетов городских округов</w:t>
            </w:r>
          </w:p>
        </w:tc>
        <w:tc>
          <w:tcPr>
            <w:tcW w:w="113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135 017,78</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99,0</w:t>
            </w:r>
          </w:p>
        </w:tc>
        <w:tc>
          <w:tcPr>
            <w:tcW w:w="112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7 688,16</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83,7</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7 688,16</w:t>
            </w:r>
          </w:p>
        </w:tc>
        <w:tc>
          <w:tcPr>
            <w:tcW w:w="709"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83,6</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7 688,16</w:t>
            </w:r>
          </w:p>
        </w:tc>
        <w:tc>
          <w:tcPr>
            <w:tcW w:w="712"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83,4</w:t>
            </w:r>
          </w:p>
        </w:tc>
      </w:tr>
    </w:tbl>
    <w:p w:rsidR="00EB3570" w:rsidRPr="00EB3570" w:rsidRDefault="00EB3570" w:rsidP="00EB3570">
      <w:pPr>
        <w:spacing w:before="120"/>
        <w:rPr>
          <w:rFonts w:eastAsia="Calibri"/>
          <w:sz w:val="28"/>
          <w:szCs w:val="28"/>
          <w:lang w:eastAsia="en-US"/>
        </w:rPr>
      </w:pPr>
      <w:r w:rsidRPr="00EB3570">
        <w:rPr>
          <w:rFonts w:cs="Cambria"/>
          <w:sz w:val="28"/>
          <w:szCs w:val="28"/>
        </w:rPr>
        <w:t>Прогноз</w:t>
      </w:r>
      <w:r w:rsidRPr="00EB3570">
        <w:rPr>
          <w:rFonts w:cs="Cambria"/>
          <w:b/>
          <w:sz w:val="28"/>
          <w:szCs w:val="28"/>
        </w:rPr>
        <w:t xml:space="preserve"> доходов от</w:t>
      </w:r>
      <w:r w:rsidRPr="00EB3570">
        <w:rPr>
          <w:rFonts w:cs="Cambria"/>
          <w:sz w:val="28"/>
          <w:szCs w:val="28"/>
        </w:rPr>
        <w:t xml:space="preserve"> </w:t>
      </w:r>
      <w:r w:rsidRPr="00EB3570">
        <w:rPr>
          <w:rFonts w:cs="Cambria"/>
          <w:b/>
          <w:bCs/>
          <w:sz w:val="28"/>
          <w:szCs w:val="28"/>
        </w:rPr>
        <w:t xml:space="preserve">продажи материальных и нематериальных активов </w:t>
      </w:r>
      <w:r w:rsidRPr="00EB3570">
        <w:rPr>
          <w:rFonts w:eastAsia="Calibri"/>
          <w:sz w:val="28"/>
          <w:szCs w:val="28"/>
          <w:lang w:eastAsia="en-US"/>
        </w:rPr>
        <w:t xml:space="preserve">определен по видам доходов, их объем представлен в таблице. </w:t>
      </w:r>
    </w:p>
    <w:tbl>
      <w:tblPr>
        <w:tblW w:w="9639" w:type="dxa"/>
        <w:tblInd w:w="108" w:type="dxa"/>
        <w:tblLayout w:type="fixed"/>
        <w:tblLook w:val="04A0" w:firstRow="1" w:lastRow="0" w:firstColumn="1" w:lastColumn="0" w:noHBand="0" w:noVBand="1"/>
      </w:tblPr>
      <w:tblGrid>
        <w:gridCol w:w="2268"/>
        <w:gridCol w:w="1134"/>
        <w:gridCol w:w="713"/>
        <w:gridCol w:w="1130"/>
        <w:gridCol w:w="738"/>
        <w:gridCol w:w="1109"/>
        <w:gridCol w:w="705"/>
        <w:gridCol w:w="1134"/>
        <w:gridCol w:w="708"/>
      </w:tblGrid>
      <w:tr w:rsidR="00EB3570" w:rsidRPr="00EB3570" w:rsidTr="001C062A">
        <w:trPr>
          <w:trHeight w:val="300"/>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Наименование доходного источника</w:t>
            </w:r>
          </w:p>
        </w:tc>
        <w:tc>
          <w:tcPr>
            <w:tcW w:w="1847"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Оценка 2024 года</w:t>
            </w:r>
          </w:p>
        </w:tc>
        <w:tc>
          <w:tcPr>
            <w:tcW w:w="5524" w:type="dxa"/>
            <w:gridSpan w:val="6"/>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sz w:val="16"/>
                <w:szCs w:val="16"/>
              </w:rPr>
            </w:pPr>
            <w:r w:rsidRPr="00EB3570">
              <w:rPr>
                <w:bCs/>
                <w:sz w:val="16"/>
                <w:szCs w:val="16"/>
              </w:rPr>
              <w:t>Прогноз</w:t>
            </w:r>
          </w:p>
        </w:tc>
      </w:tr>
      <w:tr w:rsidR="00EB3570" w:rsidRPr="00EB3570" w:rsidTr="001C062A">
        <w:trPr>
          <w:trHeight w:val="300"/>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47"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868"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2025 год</w:t>
            </w:r>
          </w:p>
        </w:tc>
        <w:tc>
          <w:tcPr>
            <w:tcW w:w="1814"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2026 год</w:t>
            </w: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2027 год</w:t>
            </w:r>
          </w:p>
        </w:tc>
      </w:tr>
      <w:tr w:rsidR="00EB3570" w:rsidRPr="00EB3570" w:rsidTr="001C062A">
        <w:trPr>
          <w:trHeight w:val="493"/>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sz w:val="16"/>
                <w:szCs w:val="16"/>
              </w:rPr>
            </w:pP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0"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left="-107" w:right="-103" w:firstLine="0"/>
              <w:jc w:val="center"/>
              <w:rPr>
                <w:bCs/>
                <w:sz w:val="16"/>
                <w:szCs w:val="16"/>
              </w:rPr>
            </w:pPr>
            <w:r w:rsidRPr="00EB3570">
              <w:rPr>
                <w:bCs/>
                <w:sz w:val="16"/>
                <w:szCs w:val="16"/>
              </w:rPr>
              <w:t xml:space="preserve"> тыс. рублей</w:t>
            </w:r>
          </w:p>
        </w:tc>
        <w:tc>
          <w:tcPr>
            <w:tcW w:w="73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 xml:space="preserve">сумма, </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5"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сумма,</w:t>
            </w:r>
          </w:p>
          <w:p w:rsidR="00EB3570" w:rsidRPr="00EB3570" w:rsidRDefault="00EB3570" w:rsidP="00EB3570">
            <w:pPr>
              <w:spacing w:after="0"/>
              <w:ind w:firstLine="0"/>
              <w:jc w:val="center"/>
              <w:rPr>
                <w:bCs/>
                <w:sz w:val="16"/>
                <w:szCs w:val="16"/>
              </w:rPr>
            </w:pPr>
            <w:r w:rsidRPr="00EB3570">
              <w:rPr>
                <w:bCs/>
                <w:sz w:val="16"/>
                <w:szCs w:val="16"/>
              </w:rPr>
              <w:t>тыс. рублей</w:t>
            </w:r>
          </w:p>
        </w:tc>
        <w:tc>
          <w:tcPr>
            <w:tcW w:w="70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sz w:val="16"/>
                <w:szCs w:val="16"/>
              </w:rPr>
            </w:pPr>
            <w:r w:rsidRPr="00EB3570">
              <w:rPr>
                <w:bCs/>
                <w:sz w:val="16"/>
                <w:szCs w:val="16"/>
              </w:rPr>
              <w:t>доля,</w:t>
            </w:r>
          </w:p>
          <w:p w:rsidR="00EB3570" w:rsidRPr="00EB3570" w:rsidRDefault="00EB3570" w:rsidP="00EB3570">
            <w:pPr>
              <w:spacing w:after="0"/>
              <w:ind w:firstLine="0"/>
              <w:jc w:val="center"/>
              <w:rPr>
                <w:bCs/>
                <w:sz w:val="16"/>
                <w:szCs w:val="16"/>
              </w:rPr>
            </w:pPr>
            <w:r w:rsidRPr="00EB3570">
              <w:rPr>
                <w:bCs/>
                <w:sz w:val="16"/>
                <w:szCs w:val="16"/>
              </w:rPr>
              <w:t>%</w:t>
            </w:r>
          </w:p>
        </w:tc>
      </w:tr>
      <w:tr w:rsidR="00EB3570" w:rsidRPr="00EB3570" w:rsidTr="001C062A">
        <w:trPr>
          <w:trHeight w:val="253"/>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autoSpaceDE w:val="0"/>
              <w:autoSpaceDN w:val="0"/>
              <w:adjustRightInd w:val="0"/>
              <w:spacing w:after="0"/>
              <w:ind w:firstLine="0"/>
              <w:rPr>
                <w:b/>
                <w:sz w:val="16"/>
                <w:szCs w:val="16"/>
                <w:lang w:eastAsia="en-US"/>
              </w:rPr>
            </w:pPr>
            <w:r w:rsidRPr="00EB3570">
              <w:rPr>
                <w:b/>
                <w:sz w:val="16"/>
                <w:szCs w:val="16"/>
                <w:lang w:eastAsia="en-US"/>
              </w:rPr>
              <w:t>Доходы от продажи материальных и нематериальных активов</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sz w:val="16"/>
                <w:szCs w:val="16"/>
                <w:lang w:eastAsia="en-US"/>
              </w:rPr>
            </w:pPr>
            <w:r w:rsidRPr="00EB3570">
              <w:rPr>
                <w:b/>
                <w:sz w:val="16"/>
                <w:szCs w:val="16"/>
                <w:lang w:eastAsia="en-US"/>
              </w:rPr>
              <w:t>69 139,55</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sz w:val="16"/>
                <w:szCs w:val="16"/>
                <w:lang w:eastAsia="en-US"/>
              </w:rPr>
            </w:pPr>
            <w:r w:rsidRPr="00EB3570">
              <w:rPr>
                <w:b/>
                <w:sz w:val="16"/>
                <w:szCs w:val="16"/>
                <w:lang w:eastAsia="en-US"/>
              </w:rPr>
              <w:t>47 082,94</w:t>
            </w:r>
          </w:p>
        </w:tc>
        <w:tc>
          <w:tcPr>
            <w:tcW w:w="73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09"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sz w:val="16"/>
                <w:szCs w:val="16"/>
                <w:lang w:eastAsia="en-US"/>
              </w:rPr>
            </w:pPr>
            <w:r w:rsidRPr="00EB3570">
              <w:rPr>
                <w:b/>
                <w:sz w:val="16"/>
                <w:szCs w:val="16"/>
                <w:lang w:eastAsia="en-US"/>
              </w:rPr>
              <w:t>43 544,28</w:t>
            </w:r>
          </w:p>
        </w:tc>
        <w:tc>
          <w:tcPr>
            <w:tcW w:w="705"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sz w:val="16"/>
                <w:szCs w:val="16"/>
                <w:lang w:eastAsia="en-US"/>
              </w:rPr>
            </w:pPr>
            <w:r w:rsidRPr="00EB3570">
              <w:rPr>
                <w:b/>
                <w:sz w:val="16"/>
                <w:szCs w:val="16"/>
                <w:lang w:eastAsia="en-US"/>
              </w:rPr>
              <w:t>37 618,89</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b/>
                <w:bCs/>
                <w:iCs/>
                <w:sz w:val="16"/>
                <w:szCs w:val="16"/>
              </w:rPr>
            </w:pPr>
            <w:r w:rsidRPr="00EB3570">
              <w:rPr>
                <w:b/>
                <w:bCs/>
                <w:iCs/>
                <w:sz w:val="16"/>
                <w:szCs w:val="16"/>
              </w:rPr>
              <w:t>100,0</w:t>
            </w:r>
          </w:p>
        </w:tc>
      </w:tr>
      <w:tr w:rsidR="00EB3570" w:rsidRPr="00EB3570" w:rsidTr="001C062A">
        <w:trPr>
          <w:trHeight w:val="295"/>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autoSpaceDE w:val="0"/>
              <w:autoSpaceDN w:val="0"/>
              <w:adjustRightInd w:val="0"/>
              <w:spacing w:after="0" w:line="276" w:lineRule="auto"/>
              <w:ind w:firstLine="0"/>
              <w:rPr>
                <w:sz w:val="16"/>
                <w:szCs w:val="16"/>
                <w:lang w:eastAsia="en-US"/>
              </w:rPr>
            </w:pPr>
            <w:r w:rsidRPr="00EB3570">
              <w:rPr>
                <w:sz w:val="16"/>
                <w:szCs w:val="16"/>
                <w:lang w:eastAsia="en-US"/>
              </w:rPr>
              <w:t>- доходы от продажи квартир</w:t>
            </w:r>
          </w:p>
        </w:tc>
        <w:tc>
          <w:tcPr>
            <w:tcW w:w="1134"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6 782,32</w:t>
            </w:r>
          </w:p>
        </w:tc>
        <w:tc>
          <w:tcPr>
            <w:tcW w:w="713"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9,8</w:t>
            </w:r>
          </w:p>
        </w:tc>
        <w:tc>
          <w:tcPr>
            <w:tcW w:w="1130"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6 755,45</w:t>
            </w:r>
          </w:p>
        </w:tc>
        <w:tc>
          <w:tcPr>
            <w:tcW w:w="738"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14,4</w:t>
            </w:r>
          </w:p>
        </w:tc>
        <w:tc>
          <w:tcPr>
            <w:tcW w:w="1109"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4 676,19</w:t>
            </w:r>
          </w:p>
        </w:tc>
        <w:tc>
          <w:tcPr>
            <w:tcW w:w="705"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10,7</w:t>
            </w:r>
          </w:p>
          <w:p w:rsidR="00EB3570" w:rsidRPr="00EB3570" w:rsidRDefault="00EB3570" w:rsidP="001C2665">
            <w:pPr>
              <w:spacing w:after="0"/>
              <w:ind w:firstLine="0"/>
              <w:jc w:val="right"/>
              <w:rPr>
                <w:sz w:val="16"/>
                <w:szCs w:val="16"/>
              </w:rPr>
            </w:pPr>
          </w:p>
        </w:tc>
        <w:tc>
          <w:tcPr>
            <w:tcW w:w="1134"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3 113,03</w:t>
            </w:r>
          </w:p>
        </w:tc>
        <w:tc>
          <w:tcPr>
            <w:tcW w:w="708" w:type="dxa"/>
            <w:tcBorders>
              <w:top w:val="single" w:sz="4" w:space="0" w:color="auto"/>
              <w:left w:val="single" w:sz="4" w:space="0" w:color="auto"/>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8,3</w:t>
            </w:r>
          </w:p>
        </w:tc>
      </w:tr>
      <w:tr w:rsidR="00EB3570" w:rsidRPr="00EB3570" w:rsidTr="001C062A">
        <w:trPr>
          <w:trHeight w:val="390"/>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autoSpaceDE w:val="0"/>
              <w:autoSpaceDN w:val="0"/>
              <w:adjustRightInd w:val="0"/>
              <w:spacing w:after="0" w:line="276" w:lineRule="auto"/>
              <w:ind w:firstLine="0"/>
              <w:rPr>
                <w:sz w:val="16"/>
                <w:szCs w:val="16"/>
                <w:lang w:eastAsia="en-US"/>
              </w:rPr>
            </w:pPr>
            <w:r w:rsidRPr="00EB3570">
              <w:rPr>
                <w:sz w:val="16"/>
                <w:szCs w:val="16"/>
                <w:lang w:eastAsia="en-US"/>
              </w:rPr>
              <w:t>- доходы от реализации иного имущества, находящихся в собственности городских округов</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38 782,23</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56,1</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30 187,49</w:t>
            </w:r>
          </w:p>
        </w:tc>
        <w:tc>
          <w:tcPr>
            <w:tcW w:w="73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64,1</w:t>
            </w:r>
          </w:p>
        </w:tc>
        <w:tc>
          <w:tcPr>
            <w:tcW w:w="1109"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28 728,09</w:t>
            </w:r>
          </w:p>
        </w:tc>
        <w:tc>
          <w:tcPr>
            <w:tcW w:w="705"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66,0</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24 365,86</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64,7</w:t>
            </w:r>
          </w:p>
        </w:tc>
      </w:tr>
      <w:tr w:rsidR="00EB3570" w:rsidRPr="00EB3570" w:rsidTr="001C062A">
        <w:trPr>
          <w:trHeight w:val="390"/>
        </w:trPr>
        <w:tc>
          <w:tcPr>
            <w:tcW w:w="2268"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autoSpaceDE w:val="0"/>
              <w:autoSpaceDN w:val="0"/>
              <w:adjustRightInd w:val="0"/>
              <w:spacing w:after="0" w:line="276" w:lineRule="auto"/>
              <w:ind w:firstLine="0"/>
              <w:rPr>
                <w:sz w:val="16"/>
                <w:szCs w:val="16"/>
                <w:lang w:eastAsia="en-US"/>
              </w:rPr>
            </w:pPr>
            <w:r w:rsidRPr="00EB3570">
              <w:rPr>
                <w:sz w:val="16"/>
                <w:szCs w:val="16"/>
                <w:lang w:eastAsia="en-US"/>
              </w:rPr>
              <w:t xml:space="preserve">- доходы от продажи земельных участков, государственная собственность на которые не разграничена </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22 000,00</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31,8</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10 000,00</w:t>
            </w:r>
          </w:p>
        </w:tc>
        <w:tc>
          <w:tcPr>
            <w:tcW w:w="73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21,2</w:t>
            </w:r>
          </w:p>
        </w:tc>
        <w:tc>
          <w:tcPr>
            <w:tcW w:w="1109"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10 000,00</w:t>
            </w:r>
          </w:p>
        </w:tc>
        <w:tc>
          <w:tcPr>
            <w:tcW w:w="705"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23,0</w:t>
            </w:r>
          </w:p>
          <w:p w:rsidR="00EB3570" w:rsidRPr="00EB3570" w:rsidRDefault="00EB3570" w:rsidP="001C2665">
            <w:pPr>
              <w:spacing w:after="0"/>
              <w:ind w:firstLine="0"/>
              <w:jc w:val="right"/>
              <w:rPr>
                <w:sz w:val="16"/>
                <w:szCs w:val="16"/>
              </w:rPr>
            </w:pP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line="276" w:lineRule="auto"/>
              <w:ind w:firstLine="0"/>
              <w:jc w:val="right"/>
              <w:rPr>
                <w:sz w:val="16"/>
                <w:szCs w:val="16"/>
                <w:lang w:eastAsia="en-US"/>
              </w:rPr>
            </w:pPr>
            <w:r w:rsidRPr="00EB3570">
              <w:rPr>
                <w:sz w:val="16"/>
                <w:szCs w:val="16"/>
                <w:lang w:eastAsia="en-US"/>
              </w:rPr>
              <w:t>10 000,00</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26,6</w:t>
            </w:r>
          </w:p>
        </w:tc>
      </w:tr>
      <w:tr w:rsidR="00EB3570" w:rsidRPr="00EB3570" w:rsidTr="001C062A">
        <w:trPr>
          <w:trHeight w:val="390"/>
        </w:trPr>
        <w:tc>
          <w:tcPr>
            <w:tcW w:w="2268"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autoSpaceDE w:val="0"/>
              <w:autoSpaceDN w:val="0"/>
              <w:adjustRightInd w:val="0"/>
              <w:spacing w:after="0"/>
              <w:ind w:firstLine="0"/>
              <w:rPr>
                <w:bCs/>
                <w:sz w:val="16"/>
                <w:szCs w:val="16"/>
              </w:rPr>
            </w:pPr>
            <w:r w:rsidRPr="00EB3570">
              <w:rPr>
                <w:rFonts w:eastAsia="Calibri"/>
                <w:sz w:val="16"/>
                <w:szCs w:val="16"/>
                <w:lang w:eastAsia="en-US"/>
              </w:rPr>
              <w:t xml:space="preserve">- доходы от продажи земельных участков, находящихся в собственности городских округов </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left="108" w:firstLine="0"/>
              <w:jc w:val="right"/>
              <w:rPr>
                <w:bCs/>
                <w:sz w:val="16"/>
                <w:szCs w:val="16"/>
              </w:rPr>
            </w:pPr>
            <w:r w:rsidRPr="00EB3570">
              <w:rPr>
                <w:bCs/>
                <w:sz w:val="16"/>
                <w:szCs w:val="16"/>
              </w:rPr>
              <w:t>575,00</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0,8</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Cs/>
                <w:sz w:val="16"/>
                <w:szCs w:val="16"/>
              </w:rPr>
            </w:pPr>
            <w:r w:rsidRPr="00EB3570">
              <w:rPr>
                <w:bCs/>
                <w:sz w:val="16"/>
                <w:szCs w:val="16"/>
              </w:rPr>
              <w:t>140,00</w:t>
            </w:r>
          </w:p>
        </w:tc>
        <w:tc>
          <w:tcPr>
            <w:tcW w:w="73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0,3</w:t>
            </w:r>
          </w:p>
        </w:tc>
        <w:tc>
          <w:tcPr>
            <w:tcW w:w="1109"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bCs/>
                <w:sz w:val="16"/>
                <w:szCs w:val="16"/>
              </w:rPr>
            </w:pPr>
            <w:r w:rsidRPr="00EB3570">
              <w:rPr>
                <w:bCs/>
                <w:sz w:val="16"/>
                <w:szCs w:val="16"/>
              </w:rPr>
              <w:t>140,00</w:t>
            </w:r>
          </w:p>
        </w:tc>
        <w:tc>
          <w:tcPr>
            <w:tcW w:w="705"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0,3</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bCs/>
                <w:sz w:val="16"/>
                <w:szCs w:val="16"/>
              </w:rPr>
            </w:pPr>
            <w:r w:rsidRPr="00EB3570">
              <w:rPr>
                <w:bCs/>
                <w:sz w:val="16"/>
                <w:szCs w:val="16"/>
              </w:rPr>
              <w:t>140,00</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0,4</w:t>
            </w:r>
          </w:p>
        </w:tc>
      </w:tr>
      <w:tr w:rsidR="00EB3570" w:rsidRPr="00EB3570" w:rsidTr="001C062A">
        <w:trPr>
          <w:trHeight w:val="390"/>
        </w:trPr>
        <w:tc>
          <w:tcPr>
            <w:tcW w:w="2268" w:type="dxa"/>
            <w:tcBorders>
              <w:top w:val="single" w:sz="4" w:space="0" w:color="auto"/>
              <w:left w:val="single" w:sz="4" w:space="0" w:color="auto"/>
              <w:bottom w:val="single" w:sz="4" w:space="0" w:color="auto"/>
              <w:right w:val="single" w:sz="4" w:space="0" w:color="auto"/>
            </w:tcBorders>
          </w:tcPr>
          <w:p w:rsidR="00EB3570" w:rsidRPr="00EB3570" w:rsidRDefault="00EB3570" w:rsidP="00EB3570">
            <w:pPr>
              <w:autoSpaceDE w:val="0"/>
              <w:autoSpaceDN w:val="0"/>
              <w:adjustRightInd w:val="0"/>
              <w:spacing w:after="0"/>
              <w:ind w:firstLine="0"/>
              <w:rPr>
                <w:bCs/>
                <w:sz w:val="16"/>
                <w:szCs w:val="16"/>
              </w:rPr>
            </w:pPr>
            <w:r w:rsidRPr="00EB3570">
              <w:rPr>
                <w:rFonts w:eastAsia="Calibri"/>
                <w:sz w:val="16"/>
                <w:szCs w:val="16"/>
                <w:lang w:eastAsia="en-US"/>
              </w:rPr>
              <w:t xml:space="preserve">- плата за увеличение площади земельных участков </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left="108" w:firstLine="0"/>
              <w:jc w:val="right"/>
              <w:rPr>
                <w:bCs/>
                <w:sz w:val="16"/>
                <w:szCs w:val="16"/>
              </w:rPr>
            </w:pPr>
            <w:r w:rsidRPr="00EB3570">
              <w:rPr>
                <w:bCs/>
                <w:sz w:val="16"/>
                <w:szCs w:val="16"/>
              </w:rPr>
              <w:t>1 000,00</w:t>
            </w:r>
          </w:p>
        </w:tc>
        <w:tc>
          <w:tcPr>
            <w:tcW w:w="713"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1,5</w:t>
            </w:r>
          </w:p>
        </w:tc>
        <w:tc>
          <w:tcPr>
            <w:tcW w:w="1130"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Cs/>
                <w:sz w:val="16"/>
                <w:szCs w:val="16"/>
              </w:rPr>
            </w:pPr>
            <w:r w:rsidRPr="00EB3570">
              <w:rPr>
                <w:bCs/>
                <w:sz w:val="16"/>
                <w:szCs w:val="16"/>
              </w:rPr>
              <w:t>0,00</w:t>
            </w:r>
          </w:p>
        </w:tc>
        <w:tc>
          <w:tcPr>
            <w:tcW w:w="73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w:t>
            </w:r>
          </w:p>
        </w:tc>
        <w:tc>
          <w:tcPr>
            <w:tcW w:w="1109"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bCs/>
                <w:sz w:val="16"/>
                <w:szCs w:val="16"/>
              </w:rPr>
            </w:pPr>
            <w:r w:rsidRPr="00EB3570">
              <w:rPr>
                <w:bCs/>
                <w:sz w:val="16"/>
                <w:szCs w:val="16"/>
              </w:rPr>
              <w:t>0,00</w:t>
            </w:r>
          </w:p>
        </w:tc>
        <w:tc>
          <w:tcPr>
            <w:tcW w:w="705"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w:t>
            </w:r>
          </w:p>
        </w:tc>
        <w:tc>
          <w:tcPr>
            <w:tcW w:w="1134" w:type="dxa"/>
            <w:tcBorders>
              <w:top w:val="single" w:sz="4" w:space="0" w:color="auto"/>
              <w:left w:val="nil"/>
              <w:bottom w:val="single" w:sz="4" w:space="0" w:color="auto"/>
              <w:right w:val="single" w:sz="4" w:space="0" w:color="auto"/>
            </w:tcBorders>
            <w:noWrap/>
          </w:tcPr>
          <w:p w:rsidR="00EB3570" w:rsidRPr="00EB3570" w:rsidRDefault="00EB3570" w:rsidP="001C2665">
            <w:pPr>
              <w:autoSpaceDE w:val="0"/>
              <w:autoSpaceDN w:val="0"/>
              <w:adjustRightInd w:val="0"/>
              <w:spacing w:after="0"/>
              <w:ind w:firstLine="0"/>
              <w:jc w:val="right"/>
              <w:rPr>
                <w:b/>
                <w:bCs/>
                <w:sz w:val="16"/>
                <w:szCs w:val="16"/>
              </w:rPr>
            </w:pPr>
            <w:r w:rsidRPr="00EB3570">
              <w:rPr>
                <w:bCs/>
                <w:sz w:val="16"/>
                <w:szCs w:val="16"/>
              </w:rPr>
              <w:t>0,00</w:t>
            </w:r>
          </w:p>
        </w:tc>
        <w:tc>
          <w:tcPr>
            <w:tcW w:w="708" w:type="dxa"/>
            <w:tcBorders>
              <w:top w:val="single" w:sz="4" w:space="0" w:color="auto"/>
              <w:left w:val="nil"/>
              <w:bottom w:val="single" w:sz="4" w:space="0" w:color="auto"/>
              <w:right w:val="single" w:sz="4" w:space="0" w:color="auto"/>
            </w:tcBorders>
            <w:noWrap/>
          </w:tcPr>
          <w:p w:rsidR="00EB3570" w:rsidRPr="00EB3570" w:rsidRDefault="00EB3570" w:rsidP="001C2665">
            <w:pPr>
              <w:spacing w:after="0"/>
              <w:ind w:firstLine="0"/>
              <w:jc w:val="right"/>
              <w:rPr>
                <w:sz w:val="16"/>
                <w:szCs w:val="16"/>
              </w:rPr>
            </w:pPr>
            <w:r w:rsidRPr="00EB3570">
              <w:rPr>
                <w:sz w:val="16"/>
                <w:szCs w:val="16"/>
              </w:rPr>
              <w:t>0,0</w:t>
            </w:r>
          </w:p>
        </w:tc>
      </w:tr>
    </w:tbl>
    <w:p w:rsidR="00EB3570" w:rsidRPr="00EB3570" w:rsidRDefault="00EB3570" w:rsidP="00EB3570">
      <w:pPr>
        <w:autoSpaceDE w:val="0"/>
        <w:autoSpaceDN w:val="0"/>
        <w:adjustRightInd w:val="0"/>
        <w:spacing w:before="120"/>
        <w:rPr>
          <w:rFonts w:eastAsia="Calibri"/>
          <w:color w:val="000000"/>
          <w:sz w:val="28"/>
          <w:szCs w:val="28"/>
          <w:lang w:eastAsia="en-US"/>
        </w:rPr>
      </w:pPr>
      <w:r w:rsidRPr="00EB3570">
        <w:rPr>
          <w:rFonts w:eastAsia="Calibri"/>
          <w:color w:val="000000"/>
          <w:sz w:val="28"/>
          <w:szCs w:val="28"/>
          <w:lang w:eastAsia="en-US"/>
        </w:rPr>
        <w:t xml:space="preserve">Прогноз </w:t>
      </w:r>
      <w:r w:rsidRPr="00EB3570">
        <w:rPr>
          <w:rFonts w:eastAsia="Calibri"/>
          <w:i/>
          <w:color w:val="000000"/>
          <w:sz w:val="28"/>
          <w:szCs w:val="28"/>
          <w:lang w:eastAsia="en-US"/>
        </w:rPr>
        <w:t>доходов от продажи квартир</w:t>
      </w:r>
      <w:r w:rsidRPr="00EB3570">
        <w:rPr>
          <w:rFonts w:eastAsia="Calibri"/>
          <w:color w:val="000000"/>
          <w:sz w:val="28"/>
          <w:szCs w:val="28"/>
          <w:lang w:eastAsia="en-US"/>
        </w:rPr>
        <w:t xml:space="preserve"> основан на динамике изменений доходов бюджета города за предыдущие годы, с учетом </w:t>
      </w:r>
      <w:r w:rsidRPr="00EB3570">
        <w:rPr>
          <w:color w:val="000000"/>
          <w:sz w:val="28"/>
          <w:szCs w:val="28"/>
          <w:lang w:eastAsia="x-none"/>
        </w:rPr>
        <w:t>выполнения гражданами денежных обязательств перед бюджетом города. Объем в разрезе источников доходов представлен в таблице.</w:t>
      </w:r>
      <w:r w:rsidRPr="00EB3570">
        <w:rPr>
          <w:rFonts w:eastAsia="Calibri"/>
          <w:color w:val="000000"/>
          <w:sz w:val="28"/>
          <w:szCs w:val="28"/>
          <w:lang w:eastAsia="en-US"/>
        </w:rPr>
        <w:t xml:space="preserve"> </w:t>
      </w:r>
    </w:p>
    <w:tbl>
      <w:tblPr>
        <w:tblW w:w="9498" w:type="dxa"/>
        <w:tblInd w:w="108" w:type="dxa"/>
        <w:tblLayout w:type="fixed"/>
        <w:tblLook w:val="04A0" w:firstRow="1" w:lastRow="0" w:firstColumn="1" w:lastColumn="0" w:noHBand="0" w:noVBand="1"/>
      </w:tblPr>
      <w:tblGrid>
        <w:gridCol w:w="2127"/>
        <w:gridCol w:w="1134"/>
        <w:gridCol w:w="713"/>
        <w:gridCol w:w="1275"/>
        <w:gridCol w:w="711"/>
        <w:gridCol w:w="1134"/>
        <w:gridCol w:w="708"/>
        <w:gridCol w:w="987"/>
        <w:gridCol w:w="709"/>
      </w:tblGrid>
      <w:tr w:rsidR="00EB3570" w:rsidRPr="00EB3570" w:rsidTr="001C2665">
        <w:trPr>
          <w:trHeight w:val="300"/>
        </w:trPr>
        <w:tc>
          <w:tcPr>
            <w:tcW w:w="2127" w:type="dxa"/>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Наименование доходного источника</w:t>
            </w:r>
          </w:p>
        </w:tc>
        <w:tc>
          <w:tcPr>
            <w:tcW w:w="1847"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Оценка 2024 года</w:t>
            </w:r>
          </w:p>
        </w:tc>
        <w:tc>
          <w:tcPr>
            <w:tcW w:w="5524" w:type="dxa"/>
            <w:gridSpan w:val="6"/>
            <w:tcBorders>
              <w:top w:val="single" w:sz="4" w:space="0" w:color="auto"/>
              <w:left w:val="nil"/>
              <w:bottom w:val="single" w:sz="4" w:space="0" w:color="auto"/>
              <w:right w:val="single" w:sz="4" w:space="0" w:color="000000"/>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Прогноз</w:t>
            </w:r>
          </w:p>
        </w:tc>
      </w:tr>
      <w:tr w:rsidR="00EB3570" w:rsidRPr="00EB3570" w:rsidTr="001C2665">
        <w:trPr>
          <w:trHeight w:val="300"/>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847" w:type="dxa"/>
            <w:gridSpan w:val="2"/>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986"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2025 год</w:t>
            </w:r>
          </w:p>
        </w:tc>
        <w:tc>
          <w:tcPr>
            <w:tcW w:w="1842"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2026 год</w:t>
            </w:r>
          </w:p>
        </w:tc>
        <w:tc>
          <w:tcPr>
            <w:tcW w:w="1696" w:type="dxa"/>
            <w:gridSpan w:val="2"/>
            <w:tcBorders>
              <w:top w:val="single" w:sz="4" w:space="0" w:color="auto"/>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2027 год</w:t>
            </w:r>
          </w:p>
        </w:tc>
      </w:tr>
      <w:tr w:rsidR="00EB3570" w:rsidRPr="00EB3570" w:rsidTr="001C2665">
        <w:trPr>
          <w:trHeight w:val="330"/>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EB3570" w:rsidRPr="00EB3570" w:rsidRDefault="00EB3570" w:rsidP="00EB3570">
            <w:pPr>
              <w:spacing w:after="0"/>
              <w:ind w:firstLine="0"/>
              <w:jc w:val="left"/>
              <w:rPr>
                <w:bCs/>
                <w:color w:val="000000"/>
                <w:sz w:val="16"/>
                <w:szCs w:val="16"/>
              </w:rPr>
            </w:pP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13"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275"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сумма,</w:t>
            </w:r>
          </w:p>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 тыс. рублей</w:t>
            </w:r>
          </w:p>
        </w:tc>
        <w:tc>
          <w:tcPr>
            <w:tcW w:w="711"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1134"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8"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доля, %</w:t>
            </w:r>
          </w:p>
        </w:tc>
        <w:tc>
          <w:tcPr>
            <w:tcW w:w="987"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6"/>
                <w:szCs w:val="16"/>
              </w:rPr>
            </w:pPr>
            <w:r w:rsidRPr="00EB3570">
              <w:rPr>
                <w:bCs/>
                <w:color w:val="000000"/>
                <w:sz w:val="16"/>
                <w:szCs w:val="16"/>
              </w:rPr>
              <w:t xml:space="preserve">сумма, </w:t>
            </w:r>
          </w:p>
          <w:p w:rsidR="00EB3570" w:rsidRPr="00EB3570" w:rsidRDefault="00EB3570" w:rsidP="00EB3570">
            <w:pPr>
              <w:spacing w:after="0"/>
              <w:ind w:firstLine="0"/>
              <w:jc w:val="center"/>
              <w:rPr>
                <w:bCs/>
                <w:color w:val="000000"/>
                <w:sz w:val="16"/>
                <w:szCs w:val="16"/>
              </w:rPr>
            </w:pPr>
            <w:r w:rsidRPr="00EB3570">
              <w:rPr>
                <w:bCs/>
                <w:color w:val="000000"/>
                <w:sz w:val="16"/>
                <w:szCs w:val="16"/>
              </w:rPr>
              <w:t>тыс. рублей</w:t>
            </w:r>
          </w:p>
        </w:tc>
        <w:tc>
          <w:tcPr>
            <w:tcW w:w="709" w:type="dxa"/>
            <w:tcBorders>
              <w:top w:val="nil"/>
              <w:left w:val="nil"/>
              <w:bottom w:val="single" w:sz="4" w:space="0" w:color="auto"/>
              <w:right w:val="single" w:sz="4" w:space="0" w:color="auto"/>
            </w:tcBorders>
            <w:vAlign w:val="center"/>
            <w:hideMark/>
          </w:tcPr>
          <w:p w:rsidR="00EB3570" w:rsidRPr="00EB3570" w:rsidRDefault="00EB3570" w:rsidP="00EB3570">
            <w:pPr>
              <w:spacing w:after="0"/>
              <w:ind w:firstLine="0"/>
              <w:jc w:val="center"/>
              <w:rPr>
                <w:bCs/>
                <w:color w:val="000000"/>
                <w:sz w:val="18"/>
                <w:szCs w:val="18"/>
              </w:rPr>
            </w:pPr>
            <w:r w:rsidRPr="00EB3570">
              <w:rPr>
                <w:bCs/>
                <w:color w:val="000000"/>
                <w:sz w:val="18"/>
                <w:szCs w:val="18"/>
              </w:rPr>
              <w:t>доля, %</w:t>
            </w:r>
          </w:p>
        </w:tc>
      </w:tr>
      <w:tr w:rsidR="00EB3570" w:rsidRPr="00EB3570" w:rsidTr="00A816BA">
        <w:trPr>
          <w:trHeight w:val="581"/>
        </w:trPr>
        <w:tc>
          <w:tcPr>
            <w:tcW w:w="2127"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jc w:val="left"/>
              <w:rPr>
                <w:rFonts w:eastAsia="Calibri"/>
                <w:b/>
                <w:color w:val="000000"/>
                <w:sz w:val="16"/>
                <w:szCs w:val="16"/>
                <w:lang w:eastAsia="en-US"/>
              </w:rPr>
            </w:pPr>
            <w:r w:rsidRPr="00EB3570">
              <w:rPr>
                <w:rFonts w:eastAsia="Calibri"/>
                <w:b/>
                <w:color w:val="000000"/>
                <w:sz w:val="16"/>
                <w:szCs w:val="16"/>
                <w:lang w:eastAsia="en-US"/>
              </w:rPr>
              <w:t>Доходы от продажи квартир, всего:</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autoSpaceDE w:val="0"/>
              <w:autoSpaceDN w:val="0"/>
              <w:adjustRightInd w:val="0"/>
              <w:spacing w:after="0" w:line="276" w:lineRule="auto"/>
              <w:ind w:firstLine="0"/>
              <w:jc w:val="right"/>
              <w:rPr>
                <w:b/>
                <w:color w:val="000000"/>
                <w:sz w:val="16"/>
                <w:szCs w:val="16"/>
                <w:lang w:eastAsia="en-US"/>
              </w:rPr>
            </w:pPr>
            <w:r w:rsidRPr="00EB3570">
              <w:rPr>
                <w:b/>
                <w:color w:val="000000"/>
                <w:sz w:val="16"/>
                <w:szCs w:val="16"/>
                <w:lang w:eastAsia="en-US"/>
              </w:rPr>
              <w:t xml:space="preserve">6 782,32 </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b/>
                <w:bCs/>
                <w:iCs/>
                <w:color w:val="000000"/>
                <w:sz w:val="16"/>
                <w:szCs w:val="16"/>
              </w:rPr>
            </w:pPr>
            <w:r w:rsidRPr="00EB3570">
              <w:rPr>
                <w:b/>
                <w:bCs/>
                <w:iCs/>
                <w:color w:val="000000"/>
                <w:sz w:val="16"/>
                <w:szCs w:val="16"/>
              </w:rPr>
              <w:t>100,0</w:t>
            </w:r>
          </w:p>
        </w:tc>
        <w:tc>
          <w:tcPr>
            <w:tcW w:w="1275"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autoSpaceDE w:val="0"/>
              <w:autoSpaceDN w:val="0"/>
              <w:adjustRightInd w:val="0"/>
              <w:spacing w:after="0" w:line="276" w:lineRule="auto"/>
              <w:ind w:firstLine="0"/>
              <w:jc w:val="right"/>
              <w:rPr>
                <w:b/>
                <w:color w:val="000000"/>
                <w:sz w:val="16"/>
                <w:szCs w:val="16"/>
                <w:lang w:eastAsia="en-US"/>
              </w:rPr>
            </w:pPr>
            <w:r w:rsidRPr="00EB3570">
              <w:rPr>
                <w:b/>
                <w:color w:val="000000"/>
                <w:sz w:val="16"/>
                <w:szCs w:val="16"/>
                <w:lang w:eastAsia="en-US"/>
              </w:rPr>
              <w:t>6 755,45</w:t>
            </w:r>
          </w:p>
        </w:tc>
        <w:tc>
          <w:tcPr>
            <w:tcW w:w="711"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b/>
                <w:bCs/>
                <w:iCs/>
                <w:color w:val="000000"/>
                <w:sz w:val="16"/>
                <w:szCs w:val="16"/>
              </w:rPr>
            </w:pPr>
            <w:r w:rsidRPr="00EB3570">
              <w:rPr>
                <w:b/>
                <w:bCs/>
                <w:iCs/>
                <w:color w:val="000000"/>
                <w:sz w:val="16"/>
                <w:szCs w:val="16"/>
              </w:rPr>
              <w:t>100,0</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autoSpaceDE w:val="0"/>
              <w:autoSpaceDN w:val="0"/>
              <w:adjustRightInd w:val="0"/>
              <w:spacing w:after="0" w:line="276" w:lineRule="auto"/>
              <w:ind w:firstLine="0"/>
              <w:jc w:val="right"/>
              <w:rPr>
                <w:b/>
                <w:color w:val="000000"/>
                <w:sz w:val="16"/>
                <w:szCs w:val="16"/>
                <w:lang w:eastAsia="en-US"/>
              </w:rPr>
            </w:pPr>
            <w:r w:rsidRPr="00EB3570">
              <w:rPr>
                <w:b/>
                <w:color w:val="000000"/>
                <w:sz w:val="16"/>
                <w:szCs w:val="16"/>
                <w:lang w:eastAsia="en-US"/>
              </w:rPr>
              <w:t>4 676,19</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b/>
                <w:bCs/>
                <w:iCs/>
                <w:color w:val="000000"/>
                <w:sz w:val="16"/>
                <w:szCs w:val="16"/>
              </w:rPr>
            </w:pPr>
            <w:r w:rsidRPr="00EB3570">
              <w:rPr>
                <w:b/>
                <w:bCs/>
                <w:iCs/>
                <w:color w:val="000000"/>
                <w:sz w:val="16"/>
                <w:szCs w:val="16"/>
              </w:rPr>
              <w:t>100,0</w:t>
            </w:r>
          </w:p>
        </w:tc>
        <w:tc>
          <w:tcPr>
            <w:tcW w:w="987"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autoSpaceDE w:val="0"/>
              <w:autoSpaceDN w:val="0"/>
              <w:adjustRightInd w:val="0"/>
              <w:spacing w:after="0" w:line="276" w:lineRule="auto"/>
              <w:ind w:firstLine="0"/>
              <w:jc w:val="right"/>
              <w:rPr>
                <w:b/>
                <w:color w:val="000000"/>
                <w:sz w:val="16"/>
                <w:szCs w:val="16"/>
                <w:lang w:eastAsia="en-US"/>
              </w:rPr>
            </w:pPr>
            <w:r w:rsidRPr="00EB3570">
              <w:rPr>
                <w:b/>
                <w:color w:val="000000"/>
                <w:sz w:val="16"/>
                <w:szCs w:val="16"/>
                <w:lang w:eastAsia="en-US"/>
              </w:rPr>
              <w:t>3 113,03</w:t>
            </w:r>
          </w:p>
        </w:tc>
        <w:tc>
          <w:tcPr>
            <w:tcW w:w="709"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b/>
                <w:bCs/>
                <w:iCs/>
                <w:color w:val="000000"/>
                <w:sz w:val="18"/>
                <w:szCs w:val="18"/>
              </w:rPr>
            </w:pPr>
            <w:r w:rsidRPr="00EB3570">
              <w:rPr>
                <w:b/>
                <w:bCs/>
                <w:iCs/>
                <w:color w:val="000000"/>
                <w:sz w:val="18"/>
                <w:szCs w:val="18"/>
              </w:rPr>
              <w:t>100,0</w:t>
            </w:r>
          </w:p>
        </w:tc>
      </w:tr>
      <w:tr w:rsidR="00EB3570" w:rsidRPr="00EB3570" w:rsidTr="00A816BA">
        <w:trPr>
          <w:trHeight w:val="264"/>
        </w:trPr>
        <w:tc>
          <w:tcPr>
            <w:tcW w:w="2127"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rFonts w:eastAsia="Calibri"/>
                <w:i/>
                <w:color w:val="000000"/>
                <w:sz w:val="16"/>
                <w:szCs w:val="16"/>
                <w:lang w:eastAsia="en-US"/>
              </w:rPr>
            </w:pPr>
            <w:r w:rsidRPr="00EB3570">
              <w:rPr>
                <w:rFonts w:eastAsia="Calibri"/>
                <w:i/>
                <w:color w:val="000000"/>
                <w:sz w:val="16"/>
                <w:szCs w:val="16"/>
                <w:lang w:eastAsia="en-US"/>
              </w:rPr>
              <w:t>- доходы по договорам купли-продажи жилых помещений</w:t>
            </w:r>
          </w:p>
        </w:tc>
        <w:tc>
          <w:tcPr>
            <w:tcW w:w="1134"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4 250,88</w:t>
            </w:r>
          </w:p>
        </w:tc>
        <w:tc>
          <w:tcPr>
            <w:tcW w:w="713"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62,7</w:t>
            </w:r>
          </w:p>
        </w:tc>
        <w:tc>
          <w:tcPr>
            <w:tcW w:w="1275"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4 250,88</w:t>
            </w:r>
          </w:p>
        </w:tc>
        <w:tc>
          <w:tcPr>
            <w:tcW w:w="711"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62,9</w:t>
            </w:r>
          </w:p>
        </w:tc>
        <w:tc>
          <w:tcPr>
            <w:tcW w:w="1134"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2 186,75</w:t>
            </w:r>
          </w:p>
        </w:tc>
        <w:tc>
          <w:tcPr>
            <w:tcW w:w="708"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46,8</w:t>
            </w:r>
          </w:p>
        </w:tc>
        <w:tc>
          <w:tcPr>
            <w:tcW w:w="987"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631,15</w:t>
            </w:r>
          </w:p>
        </w:tc>
        <w:tc>
          <w:tcPr>
            <w:tcW w:w="709" w:type="dxa"/>
            <w:tcBorders>
              <w:top w:val="single" w:sz="4" w:space="0" w:color="auto"/>
              <w:left w:val="single" w:sz="4" w:space="0" w:color="auto"/>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8"/>
                <w:szCs w:val="18"/>
              </w:rPr>
            </w:pPr>
            <w:r w:rsidRPr="00EB3570">
              <w:rPr>
                <w:i/>
                <w:color w:val="000000"/>
                <w:sz w:val="18"/>
                <w:szCs w:val="18"/>
              </w:rPr>
              <w:t>20,3</w:t>
            </w:r>
          </w:p>
        </w:tc>
      </w:tr>
      <w:tr w:rsidR="00EB3570" w:rsidRPr="00EB3570" w:rsidTr="00A816BA">
        <w:trPr>
          <w:trHeight w:val="179"/>
        </w:trPr>
        <w:tc>
          <w:tcPr>
            <w:tcW w:w="2127"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rFonts w:eastAsia="Calibri"/>
                <w:i/>
                <w:color w:val="000000"/>
                <w:sz w:val="16"/>
                <w:szCs w:val="16"/>
                <w:lang w:eastAsia="en-US"/>
              </w:rPr>
            </w:pPr>
            <w:r w:rsidRPr="00EB3570">
              <w:rPr>
                <w:rFonts w:eastAsia="Calibri"/>
                <w:i/>
                <w:color w:val="000000"/>
                <w:sz w:val="16"/>
                <w:szCs w:val="16"/>
                <w:lang w:eastAsia="en-US"/>
              </w:rPr>
              <w:t>- доходы по договорам мены</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2 481,88</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36,6</w:t>
            </w:r>
          </w:p>
        </w:tc>
        <w:tc>
          <w:tcPr>
            <w:tcW w:w="1275"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2 481,88</w:t>
            </w:r>
          </w:p>
        </w:tc>
        <w:tc>
          <w:tcPr>
            <w:tcW w:w="711"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36,8</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2 481,88</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53,1</w:t>
            </w:r>
          </w:p>
        </w:tc>
        <w:tc>
          <w:tcPr>
            <w:tcW w:w="987"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2 481,88</w:t>
            </w:r>
          </w:p>
        </w:tc>
        <w:tc>
          <w:tcPr>
            <w:tcW w:w="709"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8"/>
                <w:szCs w:val="18"/>
              </w:rPr>
            </w:pPr>
            <w:r w:rsidRPr="00EB3570">
              <w:rPr>
                <w:i/>
                <w:color w:val="000000"/>
                <w:sz w:val="18"/>
                <w:szCs w:val="18"/>
              </w:rPr>
              <w:t>79,7</w:t>
            </w:r>
          </w:p>
        </w:tc>
      </w:tr>
      <w:tr w:rsidR="00EB3570" w:rsidRPr="00EB3570" w:rsidTr="00A816BA">
        <w:trPr>
          <w:trHeight w:val="50"/>
        </w:trPr>
        <w:tc>
          <w:tcPr>
            <w:tcW w:w="2127" w:type="dxa"/>
            <w:tcBorders>
              <w:top w:val="single" w:sz="4" w:space="0" w:color="auto"/>
              <w:left w:val="single" w:sz="4" w:space="0" w:color="auto"/>
              <w:bottom w:val="single" w:sz="4" w:space="0" w:color="auto"/>
              <w:right w:val="single" w:sz="4" w:space="0" w:color="auto"/>
            </w:tcBorders>
            <w:vAlign w:val="center"/>
          </w:tcPr>
          <w:p w:rsidR="00EB3570" w:rsidRPr="00EB3570" w:rsidRDefault="00EB3570" w:rsidP="00EB3570">
            <w:pPr>
              <w:spacing w:after="0"/>
              <w:ind w:firstLine="0"/>
              <w:rPr>
                <w:rFonts w:eastAsia="Calibri"/>
                <w:i/>
                <w:color w:val="000000"/>
                <w:sz w:val="16"/>
                <w:szCs w:val="16"/>
                <w:lang w:eastAsia="en-US"/>
              </w:rPr>
            </w:pPr>
            <w:r w:rsidRPr="00EB3570">
              <w:rPr>
                <w:rFonts w:eastAsia="Calibri"/>
                <w:i/>
                <w:color w:val="000000"/>
                <w:sz w:val="16"/>
                <w:szCs w:val="16"/>
                <w:lang w:eastAsia="en-US"/>
              </w:rPr>
              <w:t>- доходы по договорам купли-продажи долей в жилых помещениях</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49,56</w:t>
            </w:r>
          </w:p>
        </w:tc>
        <w:tc>
          <w:tcPr>
            <w:tcW w:w="713"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0,7</w:t>
            </w:r>
          </w:p>
        </w:tc>
        <w:tc>
          <w:tcPr>
            <w:tcW w:w="1275"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22,69</w:t>
            </w:r>
          </w:p>
        </w:tc>
        <w:tc>
          <w:tcPr>
            <w:tcW w:w="711"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0,3</w:t>
            </w:r>
          </w:p>
        </w:tc>
        <w:tc>
          <w:tcPr>
            <w:tcW w:w="1134"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7,56</w:t>
            </w:r>
          </w:p>
        </w:tc>
        <w:tc>
          <w:tcPr>
            <w:tcW w:w="708"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0,1</w:t>
            </w:r>
          </w:p>
        </w:tc>
        <w:tc>
          <w:tcPr>
            <w:tcW w:w="987"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6"/>
                <w:szCs w:val="16"/>
              </w:rPr>
            </w:pPr>
            <w:r w:rsidRPr="00EB3570">
              <w:rPr>
                <w:i/>
                <w:color w:val="000000"/>
                <w:sz w:val="16"/>
                <w:szCs w:val="16"/>
              </w:rPr>
              <w:t>0</w:t>
            </w:r>
            <w:r w:rsidR="001C2665">
              <w:rPr>
                <w:i/>
                <w:color w:val="000000"/>
                <w:sz w:val="16"/>
                <w:szCs w:val="16"/>
              </w:rPr>
              <w:t>,00</w:t>
            </w:r>
          </w:p>
        </w:tc>
        <w:tc>
          <w:tcPr>
            <w:tcW w:w="709" w:type="dxa"/>
            <w:tcBorders>
              <w:top w:val="single" w:sz="4" w:space="0" w:color="auto"/>
              <w:left w:val="nil"/>
              <w:bottom w:val="single" w:sz="4" w:space="0" w:color="auto"/>
              <w:right w:val="single" w:sz="4" w:space="0" w:color="auto"/>
            </w:tcBorders>
            <w:noWrap/>
            <w:vAlign w:val="center"/>
          </w:tcPr>
          <w:p w:rsidR="00EB3570" w:rsidRPr="00EB3570" w:rsidRDefault="00EB3570" w:rsidP="00A816BA">
            <w:pPr>
              <w:spacing w:after="0"/>
              <w:ind w:firstLine="0"/>
              <w:jc w:val="right"/>
              <w:rPr>
                <w:i/>
                <w:color w:val="000000"/>
                <w:sz w:val="18"/>
                <w:szCs w:val="18"/>
              </w:rPr>
            </w:pPr>
            <w:r w:rsidRPr="00EB3570">
              <w:rPr>
                <w:i/>
                <w:color w:val="000000"/>
                <w:sz w:val="18"/>
                <w:szCs w:val="18"/>
              </w:rPr>
              <w:t>0,0</w:t>
            </w:r>
          </w:p>
        </w:tc>
      </w:tr>
    </w:tbl>
    <w:p w:rsidR="00EB3570" w:rsidRPr="00EB3570" w:rsidRDefault="00EB3570" w:rsidP="00EB3570">
      <w:pPr>
        <w:spacing w:before="120" w:after="0"/>
        <w:rPr>
          <w:sz w:val="22"/>
          <w:szCs w:val="22"/>
        </w:rPr>
      </w:pPr>
      <w:r w:rsidRPr="00EB3570">
        <w:rPr>
          <w:rFonts w:eastAsia="Calibri"/>
          <w:bCs/>
          <w:sz w:val="28"/>
          <w:szCs w:val="28"/>
          <w:lang w:eastAsia="en-US"/>
        </w:rPr>
        <w:t xml:space="preserve">Прогноз </w:t>
      </w:r>
      <w:r w:rsidRPr="00EB3570">
        <w:rPr>
          <w:rFonts w:eastAsia="Calibri"/>
          <w:bCs/>
          <w:i/>
          <w:sz w:val="28"/>
          <w:szCs w:val="28"/>
          <w:lang w:eastAsia="en-US"/>
        </w:rPr>
        <w:t xml:space="preserve">доходов </w:t>
      </w:r>
      <w:r w:rsidRPr="00EB3570">
        <w:rPr>
          <w:i/>
          <w:sz w:val="28"/>
          <w:szCs w:val="28"/>
        </w:rPr>
        <w:t>от реализации иного имущества</w:t>
      </w:r>
      <w:r w:rsidRPr="00EB3570">
        <w:rPr>
          <w:rFonts w:ascii="Calibri" w:eastAsia="Calibri" w:hAnsi="Calibri"/>
          <w:sz w:val="22"/>
          <w:szCs w:val="22"/>
          <w:lang w:eastAsia="en-US"/>
        </w:rPr>
        <w:t xml:space="preserve"> </w:t>
      </w:r>
      <w:r w:rsidRPr="00EB3570">
        <w:rPr>
          <w:rFonts w:eastAsia="Calibri"/>
          <w:sz w:val="28"/>
          <w:szCs w:val="28"/>
          <w:lang w:eastAsia="en-US"/>
        </w:rPr>
        <w:t>произведен</w:t>
      </w:r>
      <w:r w:rsidRPr="00EB3570">
        <w:rPr>
          <w:rFonts w:eastAsia="Calibri"/>
          <w:bCs/>
          <w:sz w:val="28"/>
          <w:szCs w:val="28"/>
          <w:lang w:eastAsia="en-US"/>
        </w:rPr>
        <w:t xml:space="preserve"> по 30 действующим и 5 планируемым к заключению договорам купли-продажи арендуемого муниципального имущества в рамках Федерального закона </w:t>
      </w:r>
      <w:r w:rsidRPr="00EB3570">
        <w:rPr>
          <w:rFonts w:eastAsia="Calibri"/>
          <w:bCs/>
          <w:sz w:val="28"/>
          <w:szCs w:val="28"/>
          <w:lang w:eastAsia="en-US"/>
        </w:rPr>
        <w:br/>
        <w:t>№159-ФЗ, с учетом реализации на торгах 23 объектов муниципальной собственности, включенных в Программу приватизации муниципального имущества в городе Нижневартовске на 2024 год и на плановый период 2025 и 2026 годов, утвержденную решением Думы города Нижневартовска от 15.12.2023 №358.</w:t>
      </w:r>
      <w:r w:rsidRPr="00EB3570">
        <w:rPr>
          <w:sz w:val="22"/>
          <w:szCs w:val="22"/>
        </w:rPr>
        <w:t xml:space="preserve"> </w:t>
      </w:r>
    </w:p>
    <w:p w:rsidR="00EB3570" w:rsidRPr="00EB3570" w:rsidRDefault="00EB3570" w:rsidP="00EB3570">
      <w:pPr>
        <w:spacing w:after="0"/>
        <w:rPr>
          <w:b/>
          <w:color w:val="FF0000"/>
          <w:sz w:val="28"/>
          <w:szCs w:val="28"/>
          <w:lang w:val="x-none" w:eastAsia="en-US"/>
        </w:rPr>
      </w:pPr>
      <w:r w:rsidRPr="00EB3570">
        <w:rPr>
          <w:bCs/>
          <w:sz w:val="28"/>
          <w:szCs w:val="28"/>
          <w:lang w:eastAsia="en-US"/>
        </w:rPr>
        <w:t xml:space="preserve">Снижение доходов обусловлено уменьшением количества договоров в связи с выплатой покупателями выкупной стоимости приобретенного муниципального имущества. </w:t>
      </w:r>
    </w:p>
    <w:p w:rsidR="00EB3570" w:rsidRPr="00EB3570" w:rsidRDefault="00EB3570" w:rsidP="00EB3570">
      <w:pPr>
        <w:widowControl w:val="0"/>
        <w:contextualSpacing/>
        <w:rPr>
          <w:sz w:val="28"/>
          <w:szCs w:val="28"/>
        </w:rPr>
      </w:pPr>
      <w:r w:rsidRPr="00EB3570">
        <w:rPr>
          <w:sz w:val="28"/>
          <w:szCs w:val="28"/>
        </w:rPr>
        <w:t xml:space="preserve">Прогноз </w:t>
      </w:r>
      <w:r w:rsidRPr="00EB3570">
        <w:rPr>
          <w:rFonts w:eastAsia="Calibri"/>
          <w:i/>
          <w:sz w:val="28"/>
          <w:szCs w:val="28"/>
          <w:lang w:eastAsia="x-none"/>
        </w:rPr>
        <w:t xml:space="preserve">доходов от продажи земельных участков, государственная собственность на которые не разграничена и которые расположены в границах городских округов, </w:t>
      </w:r>
      <w:r w:rsidRPr="00EB3570">
        <w:rPr>
          <w:rFonts w:eastAsia="Calibri"/>
          <w:sz w:val="28"/>
          <w:szCs w:val="28"/>
          <w:lang w:eastAsia="en-US"/>
        </w:rPr>
        <w:t>произведен на</w:t>
      </w:r>
      <w:r w:rsidRPr="00EB3570">
        <w:rPr>
          <w:sz w:val="28"/>
          <w:szCs w:val="28"/>
          <w:lang w:eastAsia="x-none"/>
        </w:rPr>
        <w:t xml:space="preserve"> </w:t>
      </w:r>
      <w:r w:rsidRPr="00EB3570">
        <w:rPr>
          <w:rFonts w:eastAsia="Calibri"/>
          <w:sz w:val="28"/>
          <w:szCs w:val="28"/>
          <w:lang w:eastAsia="en-US"/>
        </w:rPr>
        <w:t xml:space="preserve">основании имеющихся заявлений от собственников объектов недвижимого имущества о предоставлении земельных участков в собственность в расчетном году, с учетом снижения покупательского спроса на земельные участки под объектами недвижимого имущества, снижения выкупной стоимости земельных участков за счет </w:t>
      </w:r>
      <w:r w:rsidRPr="00EB3570">
        <w:rPr>
          <w:sz w:val="28"/>
          <w:szCs w:val="28"/>
        </w:rPr>
        <w:t>изменения размера кадастровой стоимости земельных участков, в связи с проведением государственной кадастровой оценки земельных участков на территории автономного округа</w:t>
      </w:r>
      <w:r w:rsidRPr="00EB3570">
        <w:rPr>
          <w:snapToGrid w:val="0"/>
          <w:sz w:val="28"/>
          <w:szCs w:val="28"/>
        </w:rPr>
        <w:t xml:space="preserve">, а также </w:t>
      </w:r>
      <w:r w:rsidRPr="00EB3570">
        <w:rPr>
          <w:sz w:val="28"/>
          <w:szCs w:val="28"/>
        </w:rPr>
        <w:t>сокращения количества земельных участков, предоставляемых в собственность под объектами недвижимости.</w:t>
      </w:r>
    </w:p>
    <w:p w:rsidR="00EB3570" w:rsidRPr="00EB3570" w:rsidRDefault="00EB3570" w:rsidP="00EB3570">
      <w:pPr>
        <w:widowControl w:val="0"/>
        <w:contextualSpacing/>
        <w:rPr>
          <w:sz w:val="28"/>
          <w:szCs w:val="28"/>
        </w:rPr>
      </w:pPr>
      <w:r w:rsidRPr="00EB3570">
        <w:rPr>
          <w:sz w:val="28"/>
          <w:szCs w:val="28"/>
        </w:rPr>
        <w:t>Снижение доходов в 2025 – 2027 годах связано с массовым предоставлением физическим лицам земельных участков в собственность для ведения садоводства, выкупная стоимость которых значительно ниже.</w:t>
      </w:r>
    </w:p>
    <w:p w:rsidR="00EB3570" w:rsidRPr="00EB3570" w:rsidRDefault="00EB3570" w:rsidP="00EB3570">
      <w:pPr>
        <w:widowControl w:val="0"/>
        <w:contextualSpacing/>
        <w:rPr>
          <w:sz w:val="28"/>
          <w:szCs w:val="28"/>
        </w:rPr>
      </w:pPr>
      <w:r w:rsidRPr="00EB3570">
        <w:rPr>
          <w:rFonts w:eastAsia="Calibri"/>
          <w:sz w:val="28"/>
          <w:szCs w:val="28"/>
          <w:lang w:eastAsia="x-none"/>
        </w:rPr>
        <w:t xml:space="preserve">Прогноз </w:t>
      </w:r>
      <w:r w:rsidRPr="00EB3570">
        <w:rPr>
          <w:rFonts w:eastAsia="Calibri"/>
          <w:i/>
          <w:sz w:val="28"/>
          <w:szCs w:val="28"/>
          <w:lang w:eastAsia="en-US"/>
        </w:rPr>
        <w:t>доходов от продажи земельных участков, находящихся в собственности городских округов (за исключением земельных участков муниципальных бюджетных и автономных учреждений),</w:t>
      </w:r>
      <w:r w:rsidRPr="00EB3570">
        <w:rPr>
          <w:rFonts w:eastAsia="Calibri"/>
          <w:b/>
          <w:i/>
          <w:sz w:val="28"/>
          <w:szCs w:val="28"/>
          <w:lang w:eastAsia="en-US"/>
        </w:rPr>
        <w:t xml:space="preserve"> </w:t>
      </w:r>
      <w:r w:rsidRPr="00EB3570">
        <w:rPr>
          <w:rFonts w:eastAsia="Calibri"/>
          <w:sz w:val="28"/>
          <w:szCs w:val="28"/>
          <w:lang w:eastAsia="en-US"/>
        </w:rPr>
        <w:t>произведен на основании договора купли-продажи земельного участка,</w:t>
      </w:r>
      <w:r w:rsidRPr="00EB3570">
        <w:rPr>
          <w:rFonts w:eastAsia="Calibri"/>
          <w:bCs/>
          <w:sz w:val="28"/>
          <w:szCs w:val="28"/>
          <w:lang w:eastAsia="en-US"/>
        </w:rPr>
        <w:t xml:space="preserve"> находящегося в собственности города, с рассрочкой оплаты сроком на 7 лет.</w:t>
      </w:r>
    </w:p>
    <w:p w:rsidR="00EB3570" w:rsidRPr="00EB3570" w:rsidRDefault="00EB3570" w:rsidP="00EB3570">
      <w:pPr>
        <w:spacing w:after="0"/>
        <w:rPr>
          <w:sz w:val="28"/>
          <w:szCs w:val="28"/>
        </w:rPr>
      </w:pPr>
      <w:r w:rsidRPr="00EB3570">
        <w:rPr>
          <w:rFonts w:eastAsia="Calibri"/>
          <w:bCs/>
          <w:i/>
          <w:sz w:val="28"/>
          <w:szCs w:val="28"/>
          <w:lang w:eastAsia="en-US"/>
        </w:rPr>
        <w:t>П</w:t>
      </w:r>
      <w:r w:rsidRPr="00EB3570">
        <w:rPr>
          <w:rFonts w:eastAsia="Calibri"/>
          <w:i/>
          <w:sz w:val="28"/>
          <w:szCs w:val="28"/>
          <w:lang w:eastAsia="en-US"/>
        </w:rPr>
        <w:t>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 и которые расположены в границах городских округов,</w:t>
      </w:r>
      <w:r w:rsidRPr="00EB3570">
        <w:rPr>
          <w:rFonts w:eastAsia="Calibri"/>
          <w:b/>
          <w:i/>
          <w:color w:val="FF0000"/>
          <w:sz w:val="28"/>
          <w:szCs w:val="28"/>
          <w:lang w:eastAsia="en-US"/>
        </w:rPr>
        <w:t xml:space="preserve"> </w:t>
      </w:r>
      <w:r w:rsidRPr="00EB3570">
        <w:rPr>
          <w:snapToGrid w:val="0"/>
          <w:sz w:val="28"/>
          <w:szCs w:val="28"/>
        </w:rPr>
        <w:t xml:space="preserve">не прогнозируется в связи с отсутствием заявлений </w:t>
      </w:r>
      <w:r w:rsidRPr="00EB3570">
        <w:rPr>
          <w:sz w:val="28"/>
          <w:szCs w:val="28"/>
        </w:rPr>
        <w:t>о</w:t>
      </w:r>
      <w:r w:rsidRPr="00EB3570">
        <w:rPr>
          <w:snapToGrid w:val="0"/>
          <w:sz w:val="28"/>
          <w:szCs w:val="28"/>
        </w:rPr>
        <w:t xml:space="preserve"> перераспределении земель и (или) земельных участков</w:t>
      </w:r>
      <w:r w:rsidRPr="00EB3570">
        <w:rPr>
          <w:sz w:val="28"/>
          <w:szCs w:val="28"/>
        </w:rPr>
        <w:t>.</w:t>
      </w:r>
    </w:p>
    <w:p w:rsidR="00EB3570" w:rsidRPr="00EB3570" w:rsidRDefault="00EB3570" w:rsidP="00EB3570">
      <w:pPr>
        <w:spacing w:after="0"/>
        <w:rPr>
          <w:rFonts w:eastAsia="Calibri"/>
          <w:sz w:val="28"/>
          <w:szCs w:val="28"/>
          <w:lang w:eastAsia="en-US"/>
        </w:rPr>
      </w:pPr>
      <w:r w:rsidRPr="00EB3570">
        <w:rPr>
          <w:rFonts w:eastAsia="Calibri"/>
          <w:sz w:val="28"/>
          <w:szCs w:val="28"/>
          <w:lang w:eastAsia="en-US"/>
        </w:rPr>
        <w:t xml:space="preserve">Прогноз поступления доходов </w:t>
      </w:r>
      <w:r w:rsidRPr="00EB3570">
        <w:rPr>
          <w:rFonts w:eastAsia="Calibri"/>
          <w:b/>
          <w:bCs/>
          <w:sz w:val="28"/>
          <w:szCs w:val="28"/>
          <w:lang w:eastAsia="en-US"/>
        </w:rPr>
        <w:t>от штрафов, санкций, сумм, поступающих в результате возмещения ущерба</w:t>
      </w:r>
      <w:r w:rsidRPr="00EB3570">
        <w:rPr>
          <w:rFonts w:eastAsia="Calibri"/>
          <w:sz w:val="28"/>
          <w:szCs w:val="28"/>
          <w:lang w:eastAsia="en-US"/>
        </w:rPr>
        <w:t>, сформирован в соответствии со статьей 46 Бюджетного кодекса Российской Федерации на основании прогнозов, представленных соответствующими главными администраторами доходов бюджета города исходя из закрепленных за ними полномочий.</w:t>
      </w:r>
    </w:p>
    <w:p w:rsidR="00EB3570" w:rsidRPr="00EB3570" w:rsidRDefault="00EB3570" w:rsidP="00EB3570">
      <w:pPr>
        <w:spacing w:after="0"/>
        <w:rPr>
          <w:rFonts w:eastAsia="Calibri"/>
          <w:sz w:val="28"/>
          <w:szCs w:val="28"/>
          <w:lang w:eastAsia="en-US"/>
        </w:rPr>
      </w:pPr>
      <w:r w:rsidRPr="00EB3570">
        <w:rPr>
          <w:rFonts w:eastAsia="Calibri"/>
          <w:color w:val="000000"/>
          <w:sz w:val="28"/>
          <w:szCs w:val="28"/>
          <w:lang w:eastAsia="en-US"/>
        </w:rPr>
        <w:t xml:space="preserve"> Основная доля данных доходов приходится на </w:t>
      </w:r>
      <w:r w:rsidRPr="00EB3570">
        <w:rPr>
          <w:color w:val="000000"/>
          <w:sz w:val="28"/>
          <w:szCs w:val="28"/>
        </w:rPr>
        <w:t>администрации города Нижневартовска и Департамент административного обеспечения Ханты-Мансийского автономного округа – Югры.</w:t>
      </w:r>
    </w:p>
    <w:p w:rsidR="00EB3570" w:rsidRDefault="00EB3570" w:rsidP="00EB3570">
      <w:pPr>
        <w:autoSpaceDE w:val="0"/>
        <w:autoSpaceDN w:val="0"/>
        <w:adjustRightInd w:val="0"/>
        <w:spacing w:after="0"/>
        <w:rPr>
          <w:rFonts w:eastAsia="Calibri"/>
          <w:sz w:val="28"/>
          <w:szCs w:val="28"/>
          <w:lang w:eastAsia="en-US"/>
        </w:rPr>
      </w:pPr>
      <w:r w:rsidRPr="00EB3570">
        <w:rPr>
          <w:rFonts w:eastAsia="Calibri"/>
          <w:sz w:val="28"/>
          <w:szCs w:val="28"/>
          <w:lang w:eastAsia="en-US"/>
        </w:rPr>
        <w:t xml:space="preserve">Расчет </w:t>
      </w:r>
      <w:r w:rsidRPr="00EB3570">
        <w:rPr>
          <w:rFonts w:eastAsia="Calibri"/>
          <w:b/>
          <w:sz w:val="28"/>
          <w:szCs w:val="28"/>
          <w:lang w:eastAsia="en-US"/>
        </w:rPr>
        <w:t xml:space="preserve">прочих неналоговых доходов </w:t>
      </w:r>
      <w:r w:rsidRPr="00EB3570">
        <w:rPr>
          <w:rFonts w:eastAsia="Calibri"/>
          <w:sz w:val="28"/>
          <w:szCs w:val="28"/>
          <w:lang w:eastAsia="en-US"/>
        </w:rPr>
        <w:t>осуществлен исходя из планируемых к реализации в 2025 году инициативных проектов.</w:t>
      </w:r>
    </w:p>
    <w:p w:rsidR="005E4DCF" w:rsidRDefault="005E4DCF" w:rsidP="00EB3570">
      <w:pPr>
        <w:autoSpaceDE w:val="0"/>
        <w:autoSpaceDN w:val="0"/>
        <w:adjustRightInd w:val="0"/>
        <w:spacing w:after="0"/>
        <w:rPr>
          <w:rFonts w:eastAsia="Calibri"/>
          <w:sz w:val="28"/>
          <w:szCs w:val="28"/>
          <w:lang w:eastAsia="en-US"/>
        </w:rPr>
      </w:pPr>
    </w:p>
    <w:p w:rsidR="005E4DCF" w:rsidRDefault="005E4DCF" w:rsidP="00EB3570">
      <w:pPr>
        <w:autoSpaceDE w:val="0"/>
        <w:autoSpaceDN w:val="0"/>
        <w:adjustRightInd w:val="0"/>
        <w:spacing w:after="0"/>
        <w:rPr>
          <w:rFonts w:eastAsia="Calibri"/>
          <w:sz w:val="28"/>
          <w:szCs w:val="28"/>
          <w:lang w:eastAsia="en-US"/>
        </w:rPr>
      </w:pPr>
    </w:p>
    <w:p w:rsidR="005E4DCF" w:rsidRDefault="005E4DCF" w:rsidP="00EB3570">
      <w:pPr>
        <w:autoSpaceDE w:val="0"/>
        <w:autoSpaceDN w:val="0"/>
        <w:adjustRightInd w:val="0"/>
        <w:spacing w:after="0"/>
        <w:rPr>
          <w:rFonts w:eastAsia="Calibri"/>
          <w:sz w:val="28"/>
          <w:szCs w:val="28"/>
          <w:lang w:eastAsia="en-US"/>
        </w:rPr>
      </w:pPr>
    </w:p>
    <w:p w:rsidR="005E4DCF" w:rsidRPr="00EB3570" w:rsidRDefault="005E4DCF" w:rsidP="00EB3570">
      <w:pPr>
        <w:autoSpaceDE w:val="0"/>
        <w:autoSpaceDN w:val="0"/>
        <w:adjustRightInd w:val="0"/>
        <w:spacing w:after="0"/>
        <w:rPr>
          <w:rFonts w:eastAsia="Calibri"/>
          <w:sz w:val="28"/>
          <w:szCs w:val="28"/>
          <w:lang w:eastAsia="en-US"/>
        </w:rPr>
      </w:pPr>
    </w:p>
    <w:p w:rsidR="00EB3570" w:rsidRPr="00EB3570" w:rsidRDefault="00EB3570" w:rsidP="00EB3570">
      <w:pPr>
        <w:autoSpaceDE w:val="0"/>
        <w:autoSpaceDN w:val="0"/>
        <w:adjustRightInd w:val="0"/>
        <w:spacing w:after="0"/>
        <w:rPr>
          <w:rFonts w:eastAsia="Calibri"/>
          <w:b/>
          <w:bCs/>
          <w:color w:val="FF0000"/>
          <w:sz w:val="28"/>
          <w:szCs w:val="28"/>
          <w:lang w:eastAsia="en-US"/>
        </w:rPr>
      </w:pPr>
    </w:p>
    <w:p w:rsidR="00EB3570" w:rsidRPr="00EB3570" w:rsidRDefault="00EB3570" w:rsidP="00EB3570">
      <w:pPr>
        <w:autoSpaceDE w:val="0"/>
        <w:autoSpaceDN w:val="0"/>
        <w:adjustRightInd w:val="0"/>
        <w:spacing w:after="0"/>
        <w:rPr>
          <w:rFonts w:eastAsia="Calibri"/>
          <w:b/>
          <w:bCs/>
          <w:sz w:val="28"/>
          <w:szCs w:val="28"/>
          <w:lang w:eastAsia="en-US"/>
        </w:rPr>
      </w:pPr>
      <w:r w:rsidRPr="00EB3570">
        <w:rPr>
          <w:rFonts w:eastAsia="Calibri"/>
          <w:b/>
          <w:bCs/>
          <w:sz w:val="28"/>
          <w:szCs w:val="28"/>
          <w:lang w:eastAsia="en-US"/>
        </w:rPr>
        <w:t>Безвозмездные поступления</w:t>
      </w:r>
    </w:p>
    <w:p w:rsidR="00EB3570" w:rsidRPr="00EB3570" w:rsidRDefault="00EB3570" w:rsidP="00EB3570">
      <w:pPr>
        <w:autoSpaceDE w:val="0"/>
        <w:autoSpaceDN w:val="0"/>
        <w:adjustRightInd w:val="0"/>
        <w:spacing w:after="0"/>
        <w:rPr>
          <w:rFonts w:eastAsia="Calibri"/>
          <w:b/>
          <w:bCs/>
          <w:sz w:val="28"/>
          <w:szCs w:val="28"/>
          <w:lang w:eastAsia="en-US"/>
        </w:rPr>
      </w:pPr>
      <w:r w:rsidRPr="00EB3570">
        <w:rPr>
          <w:rFonts w:eastAsia="Calibri"/>
          <w:b/>
          <w:bCs/>
          <w:noProof/>
          <w:sz w:val="28"/>
          <w:szCs w:val="28"/>
        </w:rPr>
        <mc:AlternateContent>
          <mc:Choice Requires="wps">
            <w:drawing>
              <wp:anchor distT="0" distB="0" distL="114300" distR="114300" simplePos="0" relativeHeight="251712512" behindDoc="0" locked="0" layoutInCell="1" allowOverlap="1" wp14:anchorId="2C4C8833" wp14:editId="0F11E77E">
                <wp:simplePos x="0" y="0"/>
                <wp:positionH relativeFrom="column">
                  <wp:posOffset>1714500</wp:posOffset>
                </wp:positionH>
                <wp:positionV relativeFrom="paragraph">
                  <wp:posOffset>200660</wp:posOffset>
                </wp:positionV>
                <wp:extent cx="845820" cy="777240"/>
                <wp:effectExtent l="57150" t="38100" r="49530" b="41910"/>
                <wp:wrapNone/>
                <wp:docPr id="128" name="Овал 128"/>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EA84BE" id="Овал 128" o:spid="_x0000_s1026" style="position:absolute;margin-left:135pt;margin-top:15.8pt;width:66.6pt;height:61.2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oHxswIAAEcFAAAOAAAAZHJzL2Uyb0RvYy54bWysVEtuGzEM3RfoHQTtm7Fdp06N2IFh10WB&#10;IDGaFFnLGs2MAElUKfmTHqZnKLrtJXykUppxnH5WRb0YkyJF8pGPurzaW8O2CoMGN+H9sx5nykko&#10;tasn/NP98tUFZyEKVwoDTk34owr8avryxeXOj9UAGjClQkZBXBjv/IQ3MfpxUQTZKCvCGXjlyFgB&#10;WhFJxbooUewoujXFoNd7U+wAS48gVQh0umiNfJrjV5WS8baqgorMTDjVFvMX83edvsX0UoxrFL7R&#10;sitD/EMVVmhHSZ9CLUQUbIP6j1BWS4QAVTyTYAuoKi1VxkBo+r3f0Nw1wquMhZoT/FObwv8LK2+2&#10;K2S6pNkNaFROWBrS4evh++Hb4QdLZ9ShnQ9jcrzzK+y0QGKCu6/Qpn8Cwva5q49PXVX7yCQdXgzP&#10;LwbUe0mm0Wg0GOauF6fLHkN8r8CyJEy4Mkb7kHCLsdheh0g5yfvolY4DGF0utTFZwXo9N8i2gma8&#10;eDdfLJepaLryi5txbJdQjnqpFkFcq4yIJFpP6IOrOROmJhLLiDm3g5SBIrW5FyI0bY4ctmWO1ZHo&#10;a7QlmL306zIbl66pTMAWAVUjlVOvy2SQ1GYUHV7A2EBHwSWCi21oo+smftQ1Q02rFBtUakXllprY&#10;m10SwFPI4NvQa7VV5r7Dn8+KNL52YElaQ/lII0dodyF4udTU92sR4kogkZ/aQwsdb+lTGaCeQSdx&#10;1gB++dt58idOkpWzHS0T9fPzRqDizHxwxNa3/SFNncWsDM9HiQ743LJ+bnEbOweaZZ+eDi+zmPyj&#10;OYoVgn2gvZ+lrGQSTlLudnKdMo/tktPLIdVslt1o47yI1+7OyxT8ONj7/YNA3w0jEmtv4Lh4fxCw&#10;9U03Hcw2ESqd2XnqK/EuKbStmYHdWNNz8FzPXqf3b/oTAAD//wMAUEsDBBQABgAIAAAAIQBYXxt8&#10;3gAAAAoBAAAPAAAAZHJzL2Rvd25yZXYueG1sTI8xT8MwEIV3JP6DdUhs1G5aQhviVAjEAGKhdGB0&#10;4iOJiM/BdtPw7zkmGE/36b3vlbvZDWLCEHtPGpYLBQKp8banVsPh7fFqAyImQ9YMnlDDN0bYVedn&#10;pSmsP9ErTvvUCg6hWBgNXUpjIWVsOnQmLvyIxL8PH5xJfIZW2mBOHO4GmSmVS2d64obOjHjfYfO5&#10;PzoNI/YPcTsd4vCe1yG0T18vLj1rfXkx392CSDinPxh+9VkdKnaq/ZFsFIOG7EbxlqRhtcxBMLBW&#10;qwxEzeT1WoGsSvl/QvUDAAD//wMAUEsBAi0AFAAGAAgAAAAhALaDOJL+AAAA4QEAABMAAAAAAAAA&#10;AAAAAAAAAAAAAFtDb250ZW50X1R5cGVzXS54bWxQSwECLQAUAAYACAAAACEAOP0h/9YAAACUAQAA&#10;CwAAAAAAAAAAAAAAAAAvAQAAX3JlbHMvLnJlbHNQSwECLQAUAAYACAAAACEAu9KB8bMCAABHBQAA&#10;DgAAAAAAAAAAAAAAAAAuAgAAZHJzL2Uyb0RvYy54bWxQSwECLQAUAAYACAAAACEAWF8bfN4AAAAK&#10;AQAADwAAAAAAAAAAAAAAAAANBQAAZHJzL2Rvd25yZXYueG1sUEsFBgAAAAAEAAQA8wAAABgGAAAA&#10;AA==&#10;" fillcolor="#decdff" stroked="f" strokeweight="1pt">
                <v:stroke joinstyle="miter"/>
              </v:oval>
            </w:pict>
          </mc:Fallback>
        </mc:AlternateContent>
      </w:r>
      <w:r w:rsidRPr="00EB3570">
        <w:rPr>
          <w:rFonts w:eastAsia="Calibri"/>
          <w:b/>
          <w:bCs/>
          <w:noProof/>
          <w:sz w:val="28"/>
          <w:szCs w:val="28"/>
        </w:rPr>
        <mc:AlternateContent>
          <mc:Choice Requires="wps">
            <w:drawing>
              <wp:anchor distT="0" distB="0" distL="114300" distR="114300" simplePos="0" relativeHeight="251714560" behindDoc="0" locked="0" layoutInCell="1" allowOverlap="1" wp14:anchorId="3CEA93E2" wp14:editId="0E38070B">
                <wp:simplePos x="0" y="0"/>
                <wp:positionH relativeFrom="column">
                  <wp:posOffset>4663440</wp:posOffset>
                </wp:positionH>
                <wp:positionV relativeFrom="paragraph">
                  <wp:posOffset>206375</wp:posOffset>
                </wp:positionV>
                <wp:extent cx="845820" cy="777240"/>
                <wp:effectExtent l="57150" t="38100" r="49530" b="41910"/>
                <wp:wrapNone/>
                <wp:docPr id="129" name="Овал 129"/>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39F77F" id="Овал 129" o:spid="_x0000_s1026" style="position:absolute;margin-left:367.2pt;margin-top:16.25pt;width:66.6pt;height:61.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ESitAIAAEcFAAAOAAAAZHJzL2Uyb0RvYy54bWysVMFuEzEQvSPxD5bvdJOQkjZqUkUJQUhV&#10;G9Ginh2vd9eS7TFjN0n5GL4BceUn8kmMvZumUE6IHDYznvHMvJk3vrjcWcM2CoMGN+H9kx5nykko&#10;tasn/PPd8s0ZZyEKVwoDTk34owr8cvr61cXWj9UAGjClQkZBXBhv/YQ3MfpxUQTZKCvCCXjlyFgB&#10;WhFJxbooUWwpujXFoNd7V2wBS48gVQh0umiNfJrjV5WS8aaqgorMTDjVFvMX83edvsX0QoxrFL7R&#10;sitD/EMVVmhHSZ9CLUQU7AH1i1BWS4QAVTyRYAuoKi1VxkBo+r0/0Nw2wquMhZoT/FObwv8LK683&#10;K2S6pNkNzjlzwtKQ9t/2P/bf9z9ZOqMObX0Yk+OtX2GnBRIT3F2FNv0TELbLXX186qraRSbp8Gx4&#10;ejag3ksyjUajwTB3vThe9hjiBwWWJWHClTHah4RbjMXmKkTKSd4Hr3QcwOhyqY3JCtbruUG2ETTj&#10;xfv5YrlMRdOV39yMY9uEctRLtQjiWmVEJNF6Qh9czZkwNZFYRsy5HaQMFKnNvRChaXPksC1zrI5E&#10;X6MtweylX5fZuHRNZQK2CKgaqZx6WyaDpDaj6PACxgY6Ci4RXGxDG1038ZOuGWpapdigUisqt9TE&#10;3uySAB5DBt+GXquNMncd/nxWpPG1A0vSGspHGjlCuwvBy6Wmvl+JEFcCifzUHlroeEOfygD1DDqJ&#10;swbw69/Okz9xkqycbWmZqJ9fHgQqzsxHR2w97w9p6ixmZXg6SnTA55b1c4t7sHOgWfbp6fAyi8k/&#10;moNYIdh72vtZykom4STlbifXKfPYLjm9HFLNZtmNNs6LeOVuvUzBD4O9290L9N0wIrH2Gg6L94KA&#10;rW+66WD2EKHSmZ3HvhLvkkLbmhnYjTU9B8/17HV8/6a/AAAA//8DAFBLAwQUAAYACAAAACEAXHP1&#10;U98AAAAKAQAADwAAAGRycy9kb3ducmV2LnhtbEyPMU/DMBCFdyT+g3VIbNShTdM2jVMhEAOoC6UD&#10;oxNfk4j4HGw3Df+eY4Lx9D69912xm2wvRvShc6TgfpaAQKqd6ahRcHx/vluDCFGT0b0jVPCNAXbl&#10;9VWhc+Mu9IbjITaCSyjkWkEb45BLGeoWrQ4zNyBxdnLe6sinb6Tx+sLltpfzJMmk1R3xQqsHfGyx&#10;/jycrYIBu6ewGY+h/8gq75uXr72Nr0rd3kwPWxARp/gHw68+q0PJTpU7kwmiV7BapCmjChbzJQgG&#10;1tkqA1ExuUw3IMtC/n+h/AEAAP//AwBQSwECLQAUAAYACAAAACEAtoM4kv4AAADhAQAAEwAAAAAA&#10;AAAAAAAAAAAAAAAAW0NvbnRlbnRfVHlwZXNdLnhtbFBLAQItABQABgAIAAAAIQA4/SH/1gAAAJQB&#10;AAALAAAAAAAAAAAAAAAAAC8BAABfcmVscy8ucmVsc1BLAQItABQABgAIAAAAIQAJ1ESitAIAAEcF&#10;AAAOAAAAAAAAAAAAAAAAAC4CAABkcnMvZTJvRG9jLnhtbFBLAQItABQABgAIAAAAIQBcc/VT3wAA&#10;AAoBAAAPAAAAAAAAAAAAAAAAAA4FAABkcnMvZG93bnJldi54bWxQSwUGAAAAAAQABADzAAAAGgYA&#10;AAAA&#10;" fillcolor="#decdff" stroked="f" strokeweight="1pt">
                <v:stroke joinstyle="miter"/>
              </v:oval>
            </w:pict>
          </mc:Fallback>
        </mc:AlternateContent>
      </w:r>
      <w:r w:rsidRPr="00EB3570">
        <w:rPr>
          <w:rFonts w:eastAsia="Calibri"/>
          <w:b/>
          <w:bCs/>
          <w:noProof/>
          <w:sz w:val="28"/>
          <w:szCs w:val="28"/>
        </w:rPr>
        <mc:AlternateContent>
          <mc:Choice Requires="wps">
            <w:drawing>
              <wp:anchor distT="0" distB="0" distL="114300" distR="114300" simplePos="0" relativeHeight="251713536" behindDoc="0" locked="0" layoutInCell="1" allowOverlap="1" wp14:anchorId="1672DE7B" wp14:editId="4FCDD1F9">
                <wp:simplePos x="0" y="0"/>
                <wp:positionH relativeFrom="column">
                  <wp:posOffset>3208020</wp:posOffset>
                </wp:positionH>
                <wp:positionV relativeFrom="paragraph">
                  <wp:posOffset>206375</wp:posOffset>
                </wp:positionV>
                <wp:extent cx="845820" cy="777240"/>
                <wp:effectExtent l="57150" t="38100" r="49530" b="41910"/>
                <wp:wrapNone/>
                <wp:docPr id="130" name="Овал 130"/>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37A814" id="Овал 130" o:spid="_x0000_s1026" style="position:absolute;margin-left:252.6pt;margin-top:16.25pt;width:66.6pt;height:61.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YntAIAAEcFAAAOAAAAZHJzL2Uyb0RvYy54bWysVMFuEzEQvSPxD9be6SZpSkrUpIoSgpCq&#10;NqJFPTte764lr23GbpLyMXwD4spP5JN49m6aQjkhctjMeMYz82be+OJy12i2keSVNZOsf9LLmDTC&#10;FspUk+zz3fLNecZ84Kbg2ho5yR6lzy6nr19dbN1YDmxtdSGJIYjx462bZHUIbpznXtSy4f7EOmlg&#10;LC01PEClKi+IbxG90fmg13ubby0VjqyQ3uN00RqzaYpfllKEm7L0MjA9yVBbSF9K33X85tMLPq6I&#10;u1qJrgz+D1U0XBkkfQq14IGzB1IvQjVKkPW2DCfCNrktSyVkwgA0/d4faG5r7mTCguZ499Qm///C&#10;iuvNipgqMLtT9MfwBkPaf9v/2H/f/2TxDB3aOj+G461bUad5iBHurqQm/gMI26WuPj51Ve4CEzg8&#10;H56dDxBbwDQajQbDFDM/XnbkwwdpGxaFSSa1Vs5H3HzMN1c+ICe8D17x2FutiqXSOilUreea2IZj&#10;xov388VyGYvGld/ctGFboByMerEWDq6VmgeIjQN6b6qMcV2BxCJQym1szIBIbe4F93WbI4VtmdOo&#10;APpq1QBmL/66zNrEazIRsEWAaoQ08rSIBoE2E+/wWgq17Si4JGtCG1qrqg6fVMVIYZVCTVKuUG6h&#10;wN7kEgEeQ3rXhl7LjdR3Hf50lsfxtQOL0toWjxg52XYXvBNLhb5fcR9WnEB+tAcLHW7wKbVFz2wn&#10;Zay29PVv59EfnIQ1Y1ssE/r55YGTzJj+aMDWd/0hps5CUoZno0gHem5ZP7eYh2ZuMcs+ng4nkhj9&#10;gz6IJdnmHns/i1lh4kYgdzu5TpmHdsnxcgg5myU3bJzj4crcOhGDHwZ7t7vn5LphBLD22h4W7wUB&#10;W99409jZQ7ClSuw89hW8iwq2NTGwG2t8Dp7ryev4/k1/AQAA//8DAFBLAwQUAAYACAAAACEAkbwf&#10;UN8AAAAKAQAADwAAAGRycy9kb3ducmV2LnhtbEyPMU/DMBCFdyT+g3VIbNQhbaI2xKkQiAHEQunA&#10;6MTXJGp8Drabhn/PMdHx9D699125ne0gJvShd6TgfpGAQGqc6alVsP98uVuDCFGT0YMjVPCDAbbV&#10;9VWpC+PO9IHTLraCSygUWkEX41hIGZoOrQ4LNyJxdnDe6sinb6Xx+szldpBpkuTS6p54odMjPnXY&#10;HHcnq2DE/jlspn0YvvLa+/b1+93GN6Vub+bHBxAR5/gPw58+q0PFTrU7kQliUJAlWcqogmWagWAg&#10;X65XIGoms9UGZFXKyxeqXwAAAP//AwBQSwECLQAUAAYACAAAACEAtoM4kv4AAADhAQAAEwAAAAAA&#10;AAAAAAAAAAAAAAAAW0NvbnRlbnRfVHlwZXNdLnhtbFBLAQItABQABgAIAAAAIQA4/SH/1gAAAJQB&#10;AAALAAAAAAAAAAAAAAAAAC8BAABfcmVscy8ucmVsc1BLAQItABQABgAIAAAAIQBO+gYntAIAAEcF&#10;AAAOAAAAAAAAAAAAAAAAAC4CAABkcnMvZTJvRG9jLnhtbFBLAQItABQABgAIAAAAIQCRvB9Q3wAA&#10;AAoBAAAPAAAAAAAAAAAAAAAAAA4FAABkcnMvZG93bnJldi54bWxQSwUGAAAAAAQABADzAAAAGgYA&#10;AAAA&#10;" fillcolor="#decdff" stroked="f" strokeweight="1pt">
                <v:stroke joinstyle="miter"/>
              </v:oval>
            </w:pict>
          </mc:Fallback>
        </mc:AlternateContent>
      </w:r>
      <w:r w:rsidRPr="00EB3570">
        <w:rPr>
          <w:rFonts w:eastAsia="Calibri"/>
          <w:b/>
          <w:bCs/>
          <w:noProof/>
          <w:sz w:val="28"/>
          <w:szCs w:val="28"/>
        </w:rPr>
        <mc:AlternateContent>
          <mc:Choice Requires="wps">
            <w:drawing>
              <wp:anchor distT="0" distB="0" distL="114300" distR="114300" simplePos="0" relativeHeight="251711488" behindDoc="0" locked="0" layoutInCell="1" allowOverlap="1" wp14:anchorId="25FD2DA0" wp14:editId="7CCC29BD">
                <wp:simplePos x="0" y="0"/>
                <wp:positionH relativeFrom="column">
                  <wp:posOffset>137160</wp:posOffset>
                </wp:positionH>
                <wp:positionV relativeFrom="paragraph">
                  <wp:posOffset>204470</wp:posOffset>
                </wp:positionV>
                <wp:extent cx="845820" cy="777240"/>
                <wp:effectExtent l="57150" t="38100" r="49530" b="41910"/>
                <wp:wrapNone/>
                <wp:docPr id="131" name="Овал 131"/>
                <wp:cNvGraphicFramePr/>
                <a:graphic xmlns:a="http://schemas.openxmlformats.org/drawingml/2006/main">
                  <a:graphicData uri="http://schemas.microsoft.com/office/word/2010/wordprocessingShape">
                    <wps:wsp>
                      <wps:cNvSpPr/>
                      <wps:spPr>
                        <a:xfrm>
                          <a:off x="0" y="0"/>
                          <a:ext cx="845820" cy="777240"/>
                        </a:xfrm>
                        <a:prstGeom prst="ellipse">
                          <a:avLst/>
                        </a:prstGeom>
                        <a:solidFill>
                          <a:srgbClr val="DECDFF"/>
                        </a:solidFill>
                        <a:ln w="12700" cap="flat" cmpd="sng" algn="ctr">
                          <a:noFill/>
                          <a:prstDash val="solid"/>
                          <a:miter lim="800000"/>
                        </a:ln>
                        <a:effectLst/>
                        <a:scene3d>
                          <a:camera prst="orthographicFront"/>
                          <a:lightRig rig="threePt" dir="t"/>
                        </a:scene3d>
                        <a:sp3d>
                          <a:bevel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7B972D" id="Овал 131" o:spid="_x0000_s1026" style="position:absolute;margin-left:10.8pt;margin-top:16.1pt;width:66.6pt;height:61.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N0tAIAAEcFAAAOAAAAZHJzL2Uyb0RvYy54bWysVMFuEzEQvSPxD5bvdJM0JSVqUkUJQUhV&#10;G9Ginh2vd9eS7TFjN0n5GL4BceUn8kmMvZumUE6IHJwZz3hm3sybvbjcWcM2CoMGN+H9kx5nykko&#10;tasn/PPd8s05ZyEKVwoDTk34owr8cvr61cXWj9UAGjClQkZBXBhv/YQ3MfpxUQTZKCvCCXjlyFgB&#10;WhFJxbooUWwpujXFoNd7W2wBS48gVQh0u2iNfJrjV5WS8aaqgorMTDjVFvOJ+Vyns5heiHGNwjda&#10;dmWIf6jCCu0o6VOohYiCPaB+EcpqiRCgiicSbAFVpaXKGAhNv/cHmttGeJWxUHOCf2pT+H9h5fVm&#10;hUyXNLvTPmdOWBrS/tv+x/77/idLd9ShrQ9jcrz1K+y0QGKCu6vQpn8Cwna5q49PXVW7yCRdng/P&#10;zgfUe0mm0Wg0GOauF8fHHkP8oMCyJEy4Mkb7kHCLsdhchUg5yfvgla4DGF0utTFZwXo9N8g2gma8&#10;eD9fLJepaHrym5txbEsoB6NeqkUQ1yojIonWE/rgas6EqYnEMmLO7SBloEht7oUITZsjh22ZY3Uk&#10;+hptCWYv/brMxqVnKhOwRUDVSOXUaZkMktqMosMLGBvoKLhEcLENbXTdxE+6ZqhplWKDSq2o3FIT&#10;e7NLAngMGXwbeq02ytx1+PNdkcbXDixJaygfaeQI7S4EL5ea+n4lQlwJJPJTe2ih4w0dlQHqGXQS&#10;Zw3g17/dJ3/iJFk529IyUT+/PAhUnJmPjtj6rj+kqbOYleHZKNEBn1vWzy3uwc6BZkl8pOqymPyj&#10;OYgVgr2nvZ+lrGQSTlLudnKdMo/tktOXQ6rZLLvRxnkRr9ytlyn4YbB3u3uBvhtGJNZew2HxXhCw&#10;9U0vHcweIlQ6s/PYV+JdUmhbMwO7sabPwXM9ex2/f9NfAAAA//8DAFBLAwQUAAYACAAAACEA2/w+&#10;ONwAAAAJAQAADwAAAGRycy9kb3ducmV2LnhtbEyPwU7DMBBE70j8g7VI3KjTABFNs6kQiAOIS0sP&#10;HJ14SSLsdbDdNPw9Lhe47WhGs2+qzWyNmMiHwTHCcpGBIG6dHrhD2L89Xd2BCFGxVsYxIXxTgE19&#10;flapUrsjb2naxU6kEg6lQuhjHEspQ9uTVWHhRuLkfThvVUzSd1J7dUzl1sg8ywpp1cDpQ69Geuip&#10;/dwdLMJIw2NYTftg3ovG++7569XGF8TLi/l+DSLSHP/CcMJP6FAnpsYdWAdhEPJlkZII13kO4uTf&#10;3qQpze9RgKwr+X9B/QMAAP//AwBQSwECLQAUAAYACAAAACEAtoM4kv4AAADhAQAAEwAAAAAAAAAA&#10;AAAAAAAAAAAAW0NvbnRlbnRfVHlwZXNdLnhtbFBLAQItABQABgAIAAAAIQA4/SH/1gAAAJQBAAAL&#10;AAAAAAAAAAAAAAAAAC8BAABfcmVscy8ucmVsc1BLAQItABQABgAIAAAAIQD8/MN0tAIAAEcFAAAO&#10;AAAAAAAAAAAAAAAAAC4CAABkcnMvZTJvRG9jLnhtbFBLAQItABQABgAIAAAAIQDb/D443AAAAAkB&#10;AAAPAAAAAAAAAAAAAAAAAA4FAABkcnMvZG93bnJldi54bWxQSwUGAAAAAAQABADzAAAAFwYAAAAA&#10;" fillcolor="#decdff" stroked="f" strokeweight="1pt">
                <v:stroke joinstyle="miter"/>
              </v:oval>
            </w:pict>
          </mc:Fallback>
        </mc:AlternateContent>
      </w:r>
    </w:p>
    <w:p w:rsidR="00EB3570" w:rsidRPr="00EB3570" w:rsidRDefault="00EB3570" w:rsidP="00EB3570">
      <w:pPr>
        <w:autoSpaceDE w:val="0"/>
        <w:autoSpaceDN w:val="0"/>
        <w:adjustRightInd w:val="0"/>
        <w:spacing w:after="0"/>
        <w:rPr>
          <w:rFonts w:eastAsia="Calibri"/>
          <w:b/>
          <w:bCs/>
          <w:sz w:val="28"/>
          <w:szCs w:val="28"/>
          <w:lang w:eastAsia="en-US"/>
        </w:rPr>
      </w:pPr>
    </w:p>
    <w:p w:rsidR="00EB3570" w:rsidRPr="00EB3570" w:rsidRDefault="001C2665" w:rsidP="00EB3570">
      <w:pPr>
        <w:autoSpaceDE w:val="0"/>
        <w:autoSpaceDN w:val="0"/>
        <w:adjustRightInd w:val="0"/>
        <w:spacing w:after="0"/>
        <w:rPr>
          <w:rFonts w:eastAsia="Calibri"/>
          <w:b/>
          <w:bCs/>
          <w:sz w:val="28"/>
          <w:szCs w:val="28"/>
          <w:lang w:eastAsia="en-US"/>
        </w:rPr>
      </w:pPr>
      <w:r w:rsidRPr="00EB3570">
        <w:rPr>
          <w:rFonts w:eastAsia="Calibri"/>
          <w:b/>
          <w:bCs/>
          <w:noProof/>
          <w:sz w:val="28"/>
          <w:szCs w:val="28"/>
        </w:rPr>
        <mc:AlternateContent>
          <mc:Choice Requires="wps">
            <w:drawing>
              <wp:anchor distT="0" distB="0" distL="114300" distR="114300" simplePos="0" relativeHeight="251741184" behindDoc="0" locked="0" layoutInCell="1" allowOverlap="1" wp14:anchorId="0CD59E28" wp14:editId="7A211EAC">
                <wp:simplePos x="0" y="0"/>
                <wp:positionH relativeFrom="column">
                  <wp:posOffset>4962525</wp:posOffset>
                </wp:positionH>
                <wp:positionV relativeFrom="paragraph">
                  <wp:posOffset>31115</wp:posOffset>
                </wp:positionV>
                <wp:extent cx="1097280" cy="304800"/>
                <wp:effectExtent l="57150" t="57150" r="45720" b="57150"/>
                <wp:wrapNone/>
                <wp:docPr id="133" name="Прямоугольник 133"/>
                <wp:cNvGraphicFramePr/>
                <a:graphic xmlns:a="http://schemas.openxmlformats.org/drawingml/2006/main">
                  <a:graphicData uri="http://schemas.microsoft.com/office/word/2010/wordprocessingShape">
                    <wps:wsp>
                      <wps:cNvSpPr/>
                      <wps:spPr>
                        <a:xfrm>
                          <a:off x="0" y="0"/>
                          <a:ext cx="1097280" cy="304800"/>
                        </a:xfrm>
                        <a:prstGeom prst="rect">
                          <a:avLst/>
                        </a:prstGeom>
                        <a:solidFill>
                          <a:srgbClr val="F0E1F7"/>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14 570 598,06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59E28" id="Прямоугольник 133" o:spid="_x0000_s1084" style="position:absolute;left:0;text-align:left;margin-left:390.75pt;margin-top:2.45pt;width:86.4pt;height:2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D78+AIAALYFAAAOAAAAZHJzL2Uyb0RvYy54bWysVM1OGzEQvlfqO1i+l01IKBCRIARNVQkB&#10;KlScHa83a8lru7ZJQk+Veq3UR+hD9FL1h2fYvFE/ezcJUE5Vc9jMeMbz8803PjhcVIrMhPPS6CHt&#10;bnUoEZqbXOrpkL67Gr/Yo8QHpnOmjBZDeis8PRw9f3YwtwOxbUqjcuEIgmg/mNshLUOwgyzzvBQV&#10;81vGCg1jYVzFAlQ3zXLH5oheqWy703mZzY3LrTNceI/Tk8ZIRyl+UQgezovCi0DUkKK2kL4ufSfx&#10;m40O2GDqmC0lb8tg/1BFxaRG0nWoExYYuXHyr1CV5M54U4QtbqrMFIXkIvWAbrqdR91clsyK1AvA&#10;8XYNk/9/YfnZ7MIRmWN2vR4lmlUYUv11+XH5pf5V3y0/1d/qu/rn8nP9u/5e/yDRC5jNrR/g6qW9&#10;cK3mIUYAFoWr4j9aI4uE8+0aZ7EIhOOw29nf3d7DODhsvU5/r5MGkW1uW+fDa2EqEoUhdZhjgpfN&#10;Tn1ARriuXGIyb5TMx1KppLjp5Fg5MmOY+bjzqjvejSXjygM3pckc2bu7O6iDgXqFYgFiZQGG11NK&#10;mJqC0zy4lPrBZX/r1ynAxtzMKVHMBxwiZ/o9lTPWfMJ82dSWIkY3NqhkwBooWQ0pwMCvva10tIpE&#10;5KZzdMGFFr08GjjG5VgLknGhNC2Vx87o0IRWclqGt3JKnMRKhtIJcYE+c4lKk0sEZhPS2yb0RMyE&#10;ulrjr9hC5G80NmnVV/LLIhGa0UcpLCaLRKadvegWjyYmvwXDnGlWz1s+lkDhFGBdMIddAw3wfoRz&#10;fAplMBLTSpSUxn146jz6YwVgpWSO3cW83t8wJzADlDik+91+Py57Uvo7u9tQ3H3L5L5F31THBlTp&#10;4qWyPInRP6iVWDhTXeOZOYpZYWKaI3fDjFY5DtBhwkPFxdFRkrHgloVTfWl5DB7nFed/tbhmzrbA&#10;BqzEmVntORs84nfjG29qc3QTTCET+Te4gtZRweOQCN5OP74+9/XktXluR38AAAD//wMAUEsDBBQA&#10;BgAIAAAAIQAv9ri44QAAAAgBAAAPAAAAZHJzL2Rvd25yZXYueG1sTI/NTsMwEITvSLyDtUhcEHX6&#10;E1qHbKoKiQNqOdD2Adxkm0SN11HspClPjznBcTSjmW/S9WgaMVDnassI00kEgji3Rc0lwvHw/rwC&#10;4bzmQjeWCeFGDtbZ/V2qk8Je+YuGvS9FKGGXaITK+zaR0uUVGe0mtiUO3tl2Rvsgu1IWnb6GctPI&#10;WRS9SKNrDguVbumtovyy7w3CUF6+t/zUz3fHz82u/rip7SFSiI8P4+YVhKfR/4XhFz+gQxaYTrbn&#10;wokGYbmaxiGKsFAggq/ixRzECSGeKZBZKv8fyH4AAAD//wMAUEsBAi0AFAAGAAgAAAAhALaDOJL+&#10;AAAA4QEAABMAAAAAAAAAAAAAAAAAAAAAAFtDb250ZW50X1R5cGVzXS54bWxQSwECLQAUAAYACAAA&#10;ACEAOP0h/9YAAACUAQAACwAAAAAAAAAAAAAAAAAvAQAAX3JlbHMvLnJlbHNQSwECLQAUAAYACAAA&#10;ACEAwcg+/PgCAAC2BQAADgAAAAAAAAAAAAAAAAAuAgAAZHJzL2Uyb0RvYy54bWxQSwECLQAUAAYA&#10;CAAAACEAL/a4uOEAAAAIAQAADwAAAAAAAAAAAAAAAABSBQAAZHJzL2Rvd25yZXYueG1sUEsFBgAA&#10;AAAEAAQA8wAAAGAGAAAAAA==&#10;" fillcolor="#f0e1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14 570 598,06</w:t>
                      </w:r>
                    </w:p>
                  </w:txbxContent>
                </v:textbox>
              </v:rect>
            </w:pict>
          </mc:Fallback>
        </mc:AlternateContent>
      </w:r>
      <w:r w:rsidRPr="00EB3570">
        <w:rPr>
          <w:rFonts w:eastAsia="Calibri"/>
          <w:b/>
          <w:bCs/>
          <w:noProof/>
          <w:sz w:val="28"/>
          <w:szCs w:val="28"/>
        </w:rPr>
        <mc:AlternateContent>
          <mc:Choice Requires="wps">
            <w:drawing>
              <wp:anchor distT="0" distB="0" distL="114300" distR="114300" simplePos="0" relativeHeight="251742208" behindDoc="0" locked="0" layoutInCell="1" allowOverlap="1" wp14:anchorId="63A2AAE3" wp14:editId="7282B0C9">
                <wp:simplePos x="0" y="0"/>
                <wp:positionH relativeFrom="column">
                  <wp:posOffset>3507105</wp:posOffset>
                </wp:positionH>
                <wp:positionV relativeFrom="paragraph">
                  <wp:posOffset>31115</wp:posOffset>
                </wp:positionV>
                <wp:extent cx="1097280" cy="304800"/>
                <wp:effectExtent l="57150" t="57150" r="45720" b="57150"/>
                <wp:wrapNone/>
                <wp:docPr id="134" name="Прямоугольник 134"/>
                <wp:cNvGraphicFramePr/>
                <a:graphic xmlns:a="http://schemas.openxmlformats.org/drawingml/2006/main">
                  <a:graphicData uri="http://schemas.microsoft.com/office/word/2010/wordprocessingShape">
                    <wps:wsp>
                      <wps:cNvSpPr/>
                      <wps:spPr>
                        <a:xfrm>
                          <a:off x="0" y="0"/>
                          <a:ext cx="1097280" cy="304800"/>
                        </a:xfrm>
                        <a:prstGeom prst="rect">
                          <a:avLst/>
                        </a:prstGeom>
                        <a:solidFill>
                          <a:srgbClr val="F0E1F7"/>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15 447 283,06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A2AAE3" id="Прямоугольник 134" o:spid="_x0000_s1085" style="position:absolute;left:0;text-align:left;margin-left:276.15pt;margin-top:2.45pt;width:86.4pt;height:24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7EU+AIAALYFAAAOAAAAZHJzL2Uyb0RvYy54bWysVM1uEzEQviPxDpbvdJM0pW3UpIpagpCq&#10;NqJFPTteb9aS1za2m6SckLgi8Qg8BBfET59h80Z89m7TH3pC5LCZ8Yzn55tvfHC4qhRZCOel0UPa&#10;3epQIjQ3udTzIX13MXmxR4kPTOdMGS2G9Fp4ejh6/uxgaQeiZ0qjcuEIgmg/WNohLUOwgyzzvBQV&#10;81vGCg1jYVzFAlQ3z3LHloheqazX6bzMlsbl1hkuvMfpcWOkoxS/KAQPZ0XhRSBqSFFbSF+XvrP4&#10;zUYHbDB3zJaSt2Wwf6iiYlIj6SbUMQuMXDn5V6hKcme8KcIWN1VmikJykXpAN93Oo27OS2ZF6gXg&#10;eLuByf+/sPx0MXVE5pjddp8SzSoMqf66/rj+Uv+qb9af6m/1Tf1z/bn+XX+vf5DoBcyW1g9w9dxO&#10;Xat5iBGAVeGq+I/WyCrhfL3BWawC4TjsdvZ3e3sYB4dtu9Pf66RBZHe3rfPhtTAVicKQOswxwcsW&#10;Jz4gI1xvXWIyb5TMJ1KppLj57Eg5smCY+aTzqjvZjSXjygM3pckS2bu7O6iDgXqFYgFiZQGG13NK&#10;mJqD0zy4lPrBZX/tNynAxtwsKVHMBxwiZ/o9lTPWfMx82dSWIkY3NqhkwBooWQ0pwMCvva10tIpE&#10;5KZzdMGFFtt5NHCMy7EWJONCaVoqT5zRoQmt5LwMb+WcOImVDKUTYoo+c4lKk0sE5i6kt03omVgI&#10;dbHBX7GVyN9obNJtX8kvi0RoRh+lsJqtEpl29qNbPJqZ/BoMc6ZZPW/5RAKFE4A1ZQ67Bhrg/Qhn&#10;+BTKYCSmlSgpjfvw1Hn0xwrASskSu4t5vb9iTmAGKHFI97v9flz2pPR3dntQ3H3L7L5FX1VHBlTp&#10;4qWyPInRP6hbsXCmusQzM45ZYWKaI3fDjFY5CtBhwkPFxXicZCy4ZeFEn1seg8d5xflfrC6Zsy2w&#10;AStxam73nA0e8bvxjTe1GV8FU8hE/jtcQeuo4HFIBG+nH1+f+3ryuntuR38AAAD//wMAUEsDBBQA&#10;BgAIAAAAIQD//Q6z4AAAAAgBAAAPAAAAZHJzL2Rvd25yZXYueG1sTI9BTsMwEEX3SNzBGiQ2iDpN&#10;CZAQp6qQWFQtC9oewI2HJGo8jmInTTk90xUsR+/r/zf5crKtGLH3jSMF81kEAql0pqFKwWH/8fgK&#10;wgdNRreOUMEFPSyL25tcZ8ad6QvHXagEl5DPtII6hC6T0pc1Wu1nrkNi9u16qwOffSVNr89cblsZ&#10;R9GztLohXqh1h+81lqfdYBWM1elnQw/DYnv4XG2b9SXd7KNUqfu7afUGIuAU/sJw1Wd1KNjp6AYy&#10;XrQKkiRecFTBUwqC+UuczEEcGcQpyCKX/x8ofgEAAP//AwBQSwECLQAUAAYACAAAACEAtoM4kv4A&#10;AADhAQAAEwAAAAAAAAAAAAAAAAAAAAAAW0NvbnRlbnRfVHlwZXNdLnhtbFBLAQItABQABgAIAAAA&#10;IQA4/SH/1gAAAJQBAAALAAAAAAAAAAAAAAAAAC8BAABfcmVscy8ucmVsc1BLAQItABQABgAIAAAA&#10;IQCm47EU+AIAALYFAAAOAAAAAAAAAAAAAAAAAC4CAABkcnMvZTJvRG9jLnhtbFBLAQItABQABgAI&#10;AAAAIQD//Q6z4AAAAAgBAAAPAAAAAAAAAAAAAAAAAFIFAABkcnMvZG93bnJldi54bWxQSwUGAAAA&#10;AAQABADzAAAAXwYAAAAA&#10;" fillcolor="#f0e1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15 447 283,06</w:t>
                      </w:r>
                    </w:p>
                  </w:txbxContent>
                </v:textbox>
              </v:rect>
            </w:pict>
          </mc:Fallback>
        </mc:AlternateContent>
      </w:r>
      <w:r w:rsidRPr="00EB3570">
        <w:rPr>
          <w:rFonts w:eastAsia="Calibri"/>
          <w:b/>
          <w:bCs/>
          <w:noProof/>
          <w:sz w:val="28"/>
          <w:szCs w:val="28"/>
        </w:rPr>
        <mc:AlternateContent>
          <mc:Choice Requires="wps">
            <w:drawing>
              <wp:anchor distT="0" distB="0" distL="114300" distR="114300" simplePos="0" relativeHeight="251743232" behindDoc="0" locked="0" layoutInCell="1" allowOverlap="1" wp14:anchorId="2C877341" wp14:editId="635D4965">
                <wp:simplePos x="0" y="0"/>
                <wp:positionH relativeFrom="column">
                  <wp:posOffset>2036445</wp:posOffset>
                </wp:positionH>
                <wp:positionV relativeFrom="paragraph">
                  <wp:posOffset>23495</wp:posOffset>
                </wp:positionV>
                <wp:extent cx="1097280" cy="304800"/>
                <wp:effectExtent l="57150" t="57150" r="45720" b="57150"/>
                <wp:wrapNone/>
                <wp:docPr id="132" name="Прямоугольник 132"/>
                <wp:cNvGraphicFramePr/>
                <a:graphic xmlns:a="http://schemas.openxmlformats.org/drawingml/2006/main">
                  <a:graphicData uri="http://schemas.microsoft.com/office/word/2010/wordprocessingShape">
                    <wps:wsp>
                      <wps:cNvSpPr/>
                      <wps:spPr>
                        <a:xfrm>
                          <a:off x="0" y="0"/>
                          <a:ext cx="1097280" cy="304800"/>
                        </a:xfrm>
                        <a:prstGeom prst="rect">
                          <a:avLst/>
                        </a:prstGeom>
                        <a:solidFill>
                          <a:srgbClr val="F0E1F7"/>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16 486 361,16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877341" id="Прямоугольник 132" o:spid="_x0000_s1086" style="position:absolute;left:0;text-align:left;margin-left:160.35pt;margin-top:1.85pt;width:86.4pt;height:2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zcg9wIAALYFAAAOAAAAZHJzL2Uyb0RvYy54bWysVMtuEzEU3SPxD5b3dJI0fUVNq6glCKmi&#10;ES3q2vF4MpY8trHdJGWFxBaJT+Aj2CAe/YbJH3HsmaQPukJkMbnX9/o+zj3Xh8fLSpG5cF4aPaTd&#10;rQ4lQnOTSz0b0neX4xf7lPjAdM6U0WJIb4Snx0fPnx0u7ED0TGlULhxBEO0HCzukZQh2kGWel6Ji&#10;fstYoWEsjKtYgOpmWe7YAtErlfU6nd1sYVxuneHCe5yeNkZ6lOIXheDhvCi8CEQNKWoL6evSdxq/&#10;2dEhG8wcs6XkbRnsH6qomNRIugl1ygIj107+FaqS3BlvirDFTZWZopBcpB7QTbfzqJuLklmRegE4&#10;3m5g8v8vLH8znzgic8xuu0eJZhWGVH9dfVx9qX/Vt6tP9bf6tv65+lz/rr/XP0j0AmYL6we4emEn&#10;rtU8xAjAsnBV/EdrZJlwvtngLJaBcBx2Owd7vX2Mg8O23envd9Igsrvb1vnwSpiKRGFIHeaY4GXz&#10;Mx+QEa5rl5jMGyXzsVQqKW42PVGOzBlmPu687I73Ysm48sBNabJA9u7eDupgoF6hWIBYWYDh9YwS&#10;pmbgNA8upX5w2d/4TQqwMTcLShTzAYfImX5P5Yw1nzJfNrWliNGNDSoZsAZKVkMKMPBrbysdrSIR&#10;uekcXXChxXYeDRzjcqwFybhQmpbKY2d0aEIrOSvDWzkjTmIlQ+mEmKDPXKLS5BKBuQvpbRN6KuZC&#10;XW7wV2wp8tcam7TuK/llkQjN6KMUltNlItNuaiAeTU1+A4Y506yet3wsgcIZwJowh10DDfB+hHN8&#10;CmUwEtNKlJTGfXjqPPpjBWClZIHdxbzeXzMnMAOUOKQH3X4/LntS+jt7PSjuvmV636KvqxMDqnTx&#10;UlmexOgf1FosnKmu8MyMYlaYmObI3TCjVU4CdJjwUHExGiUZC25ZONMXlsfgcV5x/pfLK+ZsC2zA&#10;Srwx6z1ng0f8bnzjTW1G18EUMpH/DlfQOip4HBLB2+nH1+e+nrzuntujPwAAAP//AwBQSwMEFAAG&#10;AAgAAAAhAFdAqrrhAAAACAEAAA8AAABkcnMvZG93bnJldi54bWxMj0FPwkAQhe8m/ofNmHgxsAsV&#10;obVbQkw8GPAg8AOWdmwburNNd1uKv97xhKeZyXt58710PdpGDNj52pGG2VSBQMpdUVOp4Xh4n6xA&#10;+GCoMI0j1HBFD+vs/i41SeEu9IXDPpSCQ8gnRkMVQptI6fMKrfFT1yKx9u06awKfXSmLzlw43DZy&#10;rtSLtKYm/lCZFt8qzM/73moYyvPPlp76aHf83Ozqj2u8PahY68eHcfMKIuAYbmb4w2d0yJjp5Hoq&#10;vGg0RHO1ZCsvPFh/jqMFiJOGxWwJMkvl/wLZLwAAAP//AwBQSwECLQAUAAYACAAAACEAtoM4kv4A&#10;AADhAQAAEwAAAAAAAAAAAAAAAAAAAAAAW0NvbnRlbnRfVHlwZXNdLnhtbFBLAQItABQABgAIAAAA&#10;IQA4/SH/1gAAAJQBAAALAAAAAAAAAAAAAAAAAC8BAABfcmVscy8ucmVsc1BLAQItABQABgAIAAAA&#10;IQDUyzcg9wIAALYFAAAOAAAAAAAAAAAAAAAAAC4CAABkcnMvZTJvRG9jLnhtbFBLAQItABQABgAI&#10;AAAAIQBXQKq64QAAAAgBAAAPAAAAAAAAAAAAAAAAAFEFAABkcnMvZG93bnJldi54bWxQSwUGAAAA&#10;AAQABADzAAAAXwYAAAAA&#10;" fillcolor="#f0e1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16 486 361,16</w:t>
                      </w:r>
                    </w:p>
                  </w:txbxContent>
                </v:textbox>
              </v:rect>
            </w:pict>
          </mc:Fallback>
        </mc:AlternateContent>
      </w:r>
      <w:r w:rsidRPr="00EB3570">
        <w:rPr>
          <w:rFonts w:eastAsia="Calibri"/>
          <w:b/>
          <w:bCs/>
          <w:noProof/>
          <w:sz w:val="28"/>
          <w:szCs w:val="28"/>
        </w:rPr>
        <mc:AlternateContent>
          <mc:Choice Requires="wps">
            <w:drawing>
              <wp:anchor distT="0" distB="0" distL="114300" distR="114300" simplePos="0" relativeHeight="251744256" behindDoc="0" locked="0" layoutInCell="1" allowOverlap="1" wp14:anchorId="1AC5058F" wp14:editId="13730011">
                <wp:simplePos x="0" y="0"/>
                <wp:positionH relativeFrom="column">
                  <wp:posOffset>436245</wp:posOffset>
                </wp:positionH>
                <wp:positionV relativeFrom="paragraph">
                  <wp:posOffset>31115</wp:posOffset>
                </wp:positionV>
                <wp:extent cx="1120140" cy="304800"/>
                <wp:effectExtent l="57150" t="57150" r="60960" b="57150"/>
                <wp:wrapNone/>
                <wp:docPr id="135" name="Прямоугольник 135"/>
                <wp:cNvGraphicFramePr/>
                <a:graphic xmlns:a="http://schemas.openxmlformats.org/drawingml/2006/main">
                  <a:graphicData uri="http://schemas.microsoft.com/office/word/2010/wordprocessingShape">
                    <wps:wsp>
                      <wps:cNvSpPr/>
                      <wps:spPr>
                        <a:xfrm>
                          <a:off x="0" y="0"/>
                          <a:ext cx="1120140" cy="304800"/>
                        </a:xfrm>
                        <a:prstGeom prst="rect">
                          <a:avLst/>
                        </a:prstGeom>
                        <a:solidFill>
                          <a:srgbClr val="F0E1F7"/>
                        </a:solidFill>
                        <a:ln w="3175" cap="flat" cmpd="sng" algn="ctr">
                          <a:solidFill>
                            <a:sysClr val="window" lastClr="FFFFFF"/>
                          </a:solidFill>
                          <a:prstDash val="solid"/>
                          <a:miter lim="800000"/>
                        </a:ln>
                        <a:effectLst/>
                        <a:scene3d>
                          <a:camera prst="orthographicFront"/>
                          <a:lightRig rig="threePt" dir="t"/>
                        </a:scene3d>
                        <a:sp3d>
                          <a:bevelT prst="relaxedInset"/>
                        </a:sp3d>
                      </wps:spPr>
                      <wps:txbx>
                        <w:txbxContent>
                          <w:p w:rsidR="00303A7D" w:rsidRPr="00AA798D" w:rsidRDefault="00303A7D" w:rsidP="001C2665">
                            <w:pPr>
                              <w:ind w:firstLine="0"/>
                              <w:jc w:val="center"/>
                              <w:rPr>
                                <w:color w:val="000000" w:themeColor="text1"/>
                              </w:rPr>
                            </w:pPr>
                            <w:r>
                              <w:rPr>
                                <w:b/>
                                <w:color w:val="000000" w:themeColor="text1"/>
                                <w:sz w:val="24"/>
                                <w:szCs w:val="24"/>
                              </w:rPr>
                              <w:t>18 356 194,78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5058F" id="Прямоугольник 135" o:spid="_x0000_s1087" style="position:absolute;left:0;text-align:left;margin-left:34.35pt;margin-top:2.45pt;width:88.2pt;height:2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Aj9QIAALYFAAAOAAAAZHJzL2Uyb0RvYy54bWysVM1uEzEQviPxDpbvdLP9J2pSRS1BSFVb&#10;0aKeHa83a8lrG9tNUk5IXJF4BB6CC+Knz7B9Iz57N0lbekLksJnxjOfnm298cLioFZkJ56XRA5pv&#10;9CgRmptC6umAvrscv9inxAemC6aMFgN6Izw9HD5/djC3fbFpKqMK4QiCaN+f2wGtQrD9LPO8EjXz&#10;G8YKDWNpXM0CVDfNCsfmiF6rbLPX283mxhXWGS68x+lxa6TDFL8sBQ9nZelFIGpAUVtIX5e+k/jN&#10;hgesP3XMVpJ3ZbB/qKJmUiPpKtQxC4xcO/lXqFpyZ7wpwwY3dWbKUnKRekA3ee9RNxcVsyL1AnC8&#10;XcHk/19Yfjo7d0QWmN3WDiWa1RhS8/Xu492X5ldze/ep+dbcNj/vPje/m+/NDxK9gNnc+j6uXthz&#10;12keYgRgUbo6/qM1skg436xwFotAOA7zHM1uYxwctq3e9n4vDSJb37bOh9fC1CQKA+owxwQvm534&#10;gIxwXbrEZN4oWYylUklx08mRcmTGMPNx71U+3osl48oDN6XJHNnzPbTNGahXKhYg1hZgeD2lhKkp&#10;OM2DS6kfXPY3fpUCbCzMnBLFfMAhcqbfUzljzcfMV21tKWJ0Y/1aBqyBkvWAAgz8uttKR6tIRG47&#10;RxdcaLFVRAPHuBzrQDIuVKaj8tgZHdrQSk6r8FZOiZNYyVA5Ic7RZyFRaXKJwKxDetuGnoiZUJcr&#10;/BVbiOKNxiYt+0p+WSRCO/oohcVkkci0m0e3eDQxxQ0Y5ky7et7ysQQKJwDrnDnsGmiA9yOc4VMq&#10;g5GYTqKkMu7DU+fRHysAKyVz7C7m9f6aOYEZoMQBfZlvR3aFpGzv7G1Ccfctk/sWfV0fGVAlx0tl&#10;eRKjf1BLsXSmvsIzM4pZYWKaI3fLjE45CtBhwkPFxWiUZCy4ZeFEX1geg8d5xflfLq6Ysx2wAStx&#10;apZ7zvqP+N36xpvajK6DKWUi/xpX0DoqeBwSwbvpx9fnvp681s/t8A8AAAD//wMAUEsDBBQABgAI&#10;AAAAIQCQtIzl3wAAAAcBAAAPAAAAZHJzL2Rvd25yZXYueG1sTI7BTsJAFEX3Jv7D5Jm4MTKlAtLS&#10;V0JMXBhwIfABQ+fRNnTeNJ1pKX6940qXN/fm3JOtR9OIgTpXW0aYTiIQxIXVNZcIx8P78xKE84q1&#10;aiwTwo0crPP7u0yl2l75i4a9L0WAsEsVQuV9m0rpioqMchPbEofubDujfIhdKXWnrgFuGhlH0UIa&#10;VXN4qFRLbxUVl31vEIby8r3lp/5ld/zc7OqPW7I9RAni48O4WYHwNPq/MfzqB3XIg9PJ9qydaBAW&#10;y9ewRJglIEIdz+ZTECeEeZyAzDP53z//AQAA//8DAFBLAQItABQABgAIAAAAIQC2gziS/gAAAOEB&#10;AAATAAAAAAAAAAAAAAAAAAAAAABbQ29udGVudF9UeXBlc10ueG1sUEsBAi0AFAAGAAgAAAAhADj9&#10;If/WAAAAlAEAAAsAAAAAAAAAAAAAAAAALwEAAF9yZWxzLy5yZWxzUEsBAi0AFAAGAAgAAAAhAMBl&#10;ECP1AgAAtgUAAA4AAAAAAAAAAAAAAAAALgIAAGRycy9lMm9Eb2MueG1sUEsBAi0AFAAGAAgAAAAh&#10;AJC0jOXfAAAABwEAAA8AAAAAAAAAAAAAAAAATwUAAGRycy9kb3ducmV2LnhtbFBLBQYAAAAABAAE&#10;APMAAABbBgAAAAA=&#10;" fillcolor="#f0e1f7" strokecolor="window" strokeweight=".25pt">
                <v:textbox>
                  <w:txbxContent>
                    <w:p w:rsidR="00303A7D" w:rsidRPr="00AA798D" w:rsidRDefault="00303A7D" w:rsidP="001C2665">
                      <w:pPr>
                        <w:ind w:firstLine="0"/>
                        <w:jc w:val="center"/>
                        <w:rPr>
                          <w:color w:val="000000" w:themeColor="text1"/>
                        </w:rPr>
                      </w:pPr>
                      <w:r>
                        <w:rPr>
                          <w:b/>
                          <w:color w:val="000000" w:themeColor="text1"/>
                          <w:sz w:val="24"/>
                          <w:szCs w:val="24"/>
                        </w:rPr>
                        <w:t>18 356 194,78</w:t>
                      </w:r>
                    </w:p>
                  </w:txbxContent>
                </v:textbox>
              </v:rect>
            </w:pict>
          </mc:Fallback>
        </mc:AlternateContent>
      </w:r>
    </w:p>
    <w:p w:rsidR="00EB3570" w:rsidRPr="00EB3570" w:rsidRDefault="00EB3570" w:rsidP="00EB3570">
      <w:pPr>
        <w:autoSpaceDE w:val="0"/>
        <w:autoSpaceDN w:val="0"/>
        <w:adjustRightInd w:val="0"/>
        <w:spacing w:after="0"/>
        <w:rPr>
          <w:rFonts w:eastAsia="Calibri"/>
          <w:b/>
          <w:bCs/>
          <w:sz w:val="28"/>
          <w:szCs w:val="28"/>
          <w:lang w:eastAsia="en-US"/>
        </w:rPr>
      </w:pPr>
    </w:p>
    <w:p w:rsidR="00EB3570" w:rsidRPr="00EB3570" w:rsidRDefault="00EB3570" w:rsidP="00EB3570">
      <w:pPr>
        <w:autoSpaceDE w:val="0"/>
        <w:autoSpaceDN w:val="0"/>
        <w:adjustRightInd w:val="0"/>
        <w:spacing w:after="0"/>
        <w:rPr>
          <w:rFonts w:eastAsia="Calibri"/>
          <w:b/>
          <w:bCs/>
          <w:sz w:val="28"/>
          <w:szCs w:val="28"/>
          <w:lang w:eastAsia="en-US"/>
        </w:rPr>
      </w:pPr>
    </w:p>
    <w:p w:rsidR="00EB3570" w:rsidRPr="00EB3570" w:rsidRDefault="006D475C" w:rsidP="00EB3570">
      <w:pPr>
        <w:autoSpaceDE w:val="0"/>
        <w:autoSpaceDN w:val="0"/>
        <w:adjustRightInd w:val="0"/>
        <w:spacing w:after="0"/>
        <w:rPr>
          <w:rFonts w:eastAsia="Calibri"/>
          <w:b/>
          <w:bCs/>
          <w:color w:val="FF0000"/>
          <w:sz w:val="28"/>
          <w:szCs w:val="28"/>
          <w:lang w:eastAsia="en-US"/>
        </w:rPr>
      </w:pPr>
      <w:r w:rsidRPr="00EB3570">
        <w:rPr>
          <w:rFonts w:ascii="Calibri" w:eastAsia="Calibri" w:hAnsi="Calibri"/>
          <w:noProof/>
          <w:color w:val="FF0000"/>
          <w:sz w:val="22"/>
          <w:szCs w:val="28"/>
        </w:rPr>
        <mc:AlternateContent>
          <mc:Choice Requires="wps">
            <w:drawing>
              <wp:anchor distT="0" distB="0" distL="114300" distR="114300" simplePos="0" relativeHeight="251670016" behindDoc="0" locked="0" layoutInCell="1" allowOverlap="1" wp14:anchorId="34B15369" wp14:editId="11D9C5C1">
                <wp:simplePos x="0" y="0"/>
                <wp:positionH relativeFrom="column">
                  <wp:posOffset>4728634</wp:posOffset>
                </wp:positionH>
                <wp:positionV relativeFrom="paragraph">
                  <wp:posOffset>113877</wp:posOffset>
                </wp:positionV>
                <wp:extent cx="830580" cy="480060"/>
                <wp:effectExtent l="0" t="0" r="0" b="0"/>
                <wp:wrapNone/>
                <wp:docPr id="137" name="Прямоугольник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2027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15369" id="Прямоугольник 137" o:spid="_x0000_s1088" style="position:absolute;left:0;text-align:left;margin-left:372.35pt;margin-top:8.95pt;width:65.4pt;height:37.8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k7kHAIAAOcDAAAOAAAAZHJzL2Uyb0RvYy54bWysU81uEzEQviPxDpbvZJM0bcMqm6pqVYRU&#10;oFLhAbxeb3bFrseMneyGExLXSjwCD8EF8dNn2LwRY28SUrghLpbHM/PNzDefZ2dtXbGVQluCTvho&#10;MORMaQlZqRcJf/P66smUM+uEzkQFWiV8rSw/mz9+NGtMrMZQQJUpZASibdyYhBfOmTiKrCxULewA&#10;jNLkzAFr4cjERZShaAi9rqLxcHgSNYCZQZDKWnq97J18HvDzXEn3Ks+tcqxKOPXmwonhTP0ZzWci&#10;XqAwRSm3bYh/6KIWpaaie6hL4QRbYvkXVF1KBAu5G0ioI8jzUqowA00zGv4xzW0hjAqzEDnW7Gmy&#10;/w9WvlzdICsz2t3RKWda1LSk7vPmw+ZT96O733zsvnT33ffNXfez+9p9Yz6KOGuMjSn11tygn9qa&#10;a5BvLdNwUQi9UOeI0BRKZNTpyMdHDxK8YSmVpc0LyKigWDoI9LU51h6QiGFt2NJ6vyXVOibpcXo0&#10;PJ7SLiW5JlPSQNhiJOJdskHrnimomb8kHEkEAVysrq3zzYh4F+JrabgqqyoIodIPHiiwf1FBSdvs&#10;Xfc9C65N28DfyXhHTArZmoZD6NVGv4MuBeB7zhpSWsLtu6VAxVn1XBNBT0eTiZdmMCbHp2My8NCT&#10;HnqElgSVcMdZf71wvZyXBstFQZVGYVgN50RqXoaBfct9V9tVkJoCD1vle7ke2iHq9/+c/wIAAP//&#10;AwBQSwMEFAAGAAgAAAAhAJJW3jjhAAAACQEAAA8AAABkcnMvZG93bnJldi54bWxMj0FLw0AQhe+C&#10;/2EZwYvYjdqYNmZTpCAWEYqp9rzNjkkwO5tmt0n8944nPQ7v471vstVkWzFg7xtHCm5mEQik0pmG&#10;KgXvu6frBQgfNBndOkIF3+hhlZ+fZTo1bqQ3HIpQCS4hn2oFdQhdKqUva7Taz1yHxNmn660OfPaV&#10;NL0eudy28jaK7qXVDfFCrTtc11h+FSerYCy3w373+iy3V/uNo+PmuC4+XpS6vJgeH0AEnMIfDL/6&#10;rA45Ox3ciYwXrYJkPk8Y5SBZgmBgkcQxiIOC5V0MMs/k/w/yHwAAAP//AwBQSwECLQAUAAYACAAA&#10;ACEAtoM4kv4AAADhAQAAEwAAAAAAAAAAAAAAAAAAAAAAW0NvbnRlbnRfVHlwZXNdLnhtbFBLAQIt&#10;ABQABgAIAAAAIQA4/SH/1gAAAJQBAAALAAAAAAAAAAAAAAAAAC8BAABfcmVscy8ucmVsc1BLAQIt&#10;ABQABgAIAAAAIQBDSk7kHAIAAOcDAAAOAAAAAAAAAAAAAAAAAC4CAABkcnMvZTJvRG9jLnhtbFBL&#10;AQItABQABgAIAAAAIQCSVt444QAAAAkBAAAPAAAAAAAAAAAAAAAAAHYEAABkcnMvZG93bnJldi54&#10;bWxQSwUGAAAAAAQABADzAAAAhAUAAAAA&#10;" filled="f" stroked="f">
                <v:textbo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2027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64896" behindDoc="0" locked="0" layoutInCell="1" allowOverlap="1" wp14:anchorId="6A843216" wp14:editId="6C825FF0">
                <wp:simplePos x="0" y="0"/>
                <wp:positionH relativeFrom="column">
                  <wp:posOffset>3357033</wp:posOffset>
                </wp:positionH>
                <wp:positionV relativeFrom="paragraph">
                  <wp:posOffset>110913</wp:posOffset>
                </wp:positionV>
                <wp:extent cx="830580" cy="480060"/>
                <wp:effectExtent l="0" t="0" r="0" b="0"/>
                <wp:wrapNone/>
                <wp:docPr id="138" name="Прямоугольник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2026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43216" id="Прямоугольник 138" o:spid="_x0000_s1089" style="position:absolute;left:0;text-align:left;margin-left:264.35pt;margin-top:8.75pt;width:65.4pt;height:37.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fnWGwIAAOcDAAAOAAAAZHJzL2Uyb0RvYy54bWysU82O0zAQviPxDpbvNP3bpURNV6tdLUJa&#10;YKWFB3Acp4lIPGbsNiknJK5IPAIPwQXxs8+QvhFjpy1duCEulscz883MN5/nZ21dsbVCW4JO+Ggw&#10;5ExpCVmplwl//erq0Ywz64TORAVaJXyjLD9bPHwwb0ysxlBAlSlkBKJt3JiEF86ZOIqsLFQt7ACM&#10;0uTMAWvhyMRllKFoCL2uovFweBo1gJlBkMpaer3snXwR8PNcSfcyz61yrEo49ebCieFM/Rkt5iJe&#10;ojBFKXdtiH/oohalpqIHqEvhBFth+RdUXUoEC7kbSKgjyPNSqjADTTMa/jHNbSGMCrMQOdYcaLL/&#10;D1a+WN8gKzPa3YRWpUVNS+o+b99vP3U/urvth+5Ld9d9337sfnZfu2/MRxFnjbExpd6aG/RTW3MN&#10;8o1lGi4KoZfqHBGaQomMOh35+OhegjcspbK0eQ4ZFRQrB4G+NsfaAxIxrA1b2hy2pFrHJD3OJsOT&#10;Ge1Skms6Iw2ELUYi3icbtO6pgpr5S8KRRBDAxfraOt+MiPchvpaGq7KqghAqfe+BAvsXFZS0y953&#10;37Pg2rQN/J1O9sSkkG1oOIRebfQ76FIAvuOsIaUl3L5dCVScVc80EfRkNJ16aQZjevJ4TAYee9Jj&#10;j9CSoBLuOOuvF66X88pguSyo0igMq+GcSM3LMLBvue9qtwpSU+Bhp3wv12M7RP3+n4tfAAAA//8D&#10;AFBLAwQUAAYACAAAACEAmfseE+EAAAAJAQAADwAAAGRycy9kb3ducmV2LnhtbEyPTUvDQBCG74L/&#10;YRnBi9hNK+lHzKZIQSxSKKba8zY7JsHsbJrdJvHfO570NsP78M4z6Xq0jeix87UjBdNJBAKpcKam&#10;UsH74fl+CcIHTUY3jlDBN3pYZ9dXqU6MG+gN+zyUgkvIJ1pBFUKbSOmLCq32E9cicfbpOqsDr10p&#10;TacHLreNnEXRXFpdE1+odIubCouv/GIVDMW+Px52L3J/d9w6Om/Pm/zjVanbm/HpEUTAMfzB8KvP&#10;6pCx08ldyHjRKIhnywWjHCxiEAzM4xUPJwWrhynILJX/P8h+AAAA//8DAFBLAQItABQABgAIAAAA&#10;IQC2gziS/gAAAOEBAAATAAAAAAAAAAAAAAAAAAAAAABbQ29udGVudF9UeXBlc10ueG1sUEsBAi0A&#10;FAAGAAgAAAAhADj9If/WAAAAlAEAAAsAAAAAAAAAAAAAAAAALwEAAF9yZWxzLy5yZWxzUEsBAi0A&#10;FAAGAAgAAAAhACOF+dYbAgAA5wMAAA4AAAAAAAAAAAAAAAAALgIAAGRycy9lMm9Eb2MueG1sUEsB&#10;Ai0AFAAGAAgAAAAhAJn7HhPhAAAACQEAAA8AAAAAAAAAAAAAAAAAdQQAAGRycy9kb3ducmV2Lnht&#10;bFBLBQYAAAAABAAEAPMAAACDBQAAAAA=&#10;" filled="f" stroked="f">
                <v:textbo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2026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59776" behindDoc="0" locked="0" layoutInCell="1" allowOverlap="1" wp14:anchorId="60A7743E" wp14:editId="13236AAF">
                <wp:simplePos x="0" y="0"/>
                <wp:positionH relativeFrom="column">
                  <wp:posOffset>1772708</wp:posOffset>
                </wp:positionH>
                <wp:positionV relativeFrom="paragraph">
                  <wp:posOffset>108373</wp:posOffset>
                </wp:positionV>
                <wp:extent cx="830580" cy="480060"/>
                <wp:effectExtent l="0" t="0" r="0" b="0"/>
                <wp:wrapNone/>
                <wp:docPr id="139" name="Прямоугольник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0580" cy="480060"/>
                        </a:xfrm>
                        <a:prstGeom prst="rect">
                          <a:avLst/>
                        </a:prstGeom>
                        <a:noFill/>
                        <a:ln>
                          <a:noFill/>
                        </a:ln>
                        <a:effectLst/>
                      </wps:spPr>
                      <wps:txb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2025 года</w:t>
                            </w:r>
                          </w:p>
                          <w:p w:rsidR="00303A7D" w:rsidRPr="00E93BC7" w:rsidRDefault="00303A7D" w:rsidP="00EB3570">
                            <w:pPr>
                              <w:ind w:firstLine="0"/>
                              <w:rPr>
                                <w:b/>
                                <w:color w:val="0070C0"/>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7743E" id="Прямоугольник 139" o:spid="_x0000_s1090" style="position:absolute;left:0;text-align:left;margin-left:139.6pt;margin-top:8.55pt;width:65.4pt;height:37.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PkqHAIAAOcDAAAOAAAAZHJzL2Uyb0RvYy54bWysU81uEzEQviPxDpbvZJM0Lekqm6pqVYRU&#10;oFLhAbxeb3bFrseMneyGExLXSjwCD8EF8dNn2LwRY28SUrghLpbHM/PNzDefZ2dtXbGVQluCTvho&#10;MORMaQlZqRcJf/P66smUM+uEzkQFWiV8rSw/mz9+NGtMrMZQQJUpZASibdyYhBfOmTiKrCxULewA&#10;jNLkzAFr4cjERZShaAi9rqLxcHgSNYCZQZDKWnq97J18HvDzXEn3Ks+tcqxKOPXmwonhTP0ZzWci&#10;XqAwRSm3bYh/6KIWpaaie6hL4QRbYvkXVF1KBAu5G0ioI8jzUqowA00zGv4xzW0hjAqzEDnW7Gmy&#10;/w9WvlzdICsz2t3RKWda1LSk7vPmw+ZT96O733zsvnT33ffNXfez+9p9Yz6KOGuMjSn11tygn9qa&#10;a5BvLdNwUQi9UOeI0BRKZNTpyMdHDxK8YSmVpc0LyKigWDoI9LU51h6QiGFt2NJ6vyXVOibpcXo0&#10;PJ7SLiW5JlPSQNhiJOJdskHrnimomb8kHEkEAVysrq3zzYh4F+JrabgqqyoIodIPHiiwf1FBSdvs&#10;Xfc9C65N28DfyWRHTArZmoZD6NVGv4MuBeB7zhpSWsLtu6VAxVn1XBNBp6PJxEszGJPjp2My8NCT&#10;HnqElgSVcMdZf71wvZyXBstFQZVGYVgN50RqXoaBfct9V9tVkJoCD1vle7ke2iHq9/+c/wIAAP//&#10;AwBQSwMEFAAGAAgAAAAhAClmE0DgAAAACQEAAA8AAABkcnMvZG93bnJldi54bWxMj0FLw0AQhe+C&#10;/2EZwYvYTYIYG7MpUhCLCMVUe95mxySYnU2z2yT+e6cnPQ7v48338tVsOzHi4FtHCuJFBAKpcqal&#10;WsHH7vn2AYQPmozuHKGCH/SwKi4vcp0ZN9E7jmWoBZeQz7SCJoQ+k9JXDVrtF65H4uzLDVYHPoda&#10;mkFPXG47mUTRvbS6Jf7Q6B7XDVbf5ckqmKrtuN+9vcjtzX7j6Lg5rsvPV6Wur+anRxAB5/AHw1mf&#10;1aFgp4M7kfGiU5Cky4RRDtIYBAN3ccTjDgqWSQqyyOX/BcUvAAAA//8DAFBLAQItABQABgAIAAAA&#10;IQC2gziS/gAAAOEBAAATAAAAAAAAAAAAAAAAAAAAAABbQ29udGVudF9UeXBlc10ueG1sUEsBAi0A&#10;FAAGAAgAAAAhADj9If/WAAAAlAEAAAsAAAAAAAAAAAAAAAAALwEAAF9yZWxzLy5yZWxzUEsBAi0A&#10;FAAGAAgAAAAhAMCA+SocAgAA5wMAAA4AAAAAAAAAAAAAAAAALgIAAGRycy9lMm9Eb2MueG1sUEsB&#10;Ai0AFAAGAAgAAAAhAClmE0DgAAAACQEAAA8AAAAAAAAAAAAAAAAAdgQAAGRycy9kb3ducmV2Lnht&#10;bFBLBQYAAAAABAAEAPMAAACDBQAAAAA=&#10;" filled="f" stroked="f">
                <v:textbox>
                  <w:txbxContent>
                    <w:p w:rsidR="00303A7D" w:rsidRPr="003B6D75" w:rsidRDefault="00303A7D" w:rsidP="00EB3570">
                      <w:pPr>
                        <w:spacing w:after="0"/>
                        <w:ind w:firstLine="0"/>
                        <w:jc w:val="center"/>
                        <w:rPr>
                          <w:b/>
                          <w:sz w:val="24"/>
                          <w:szCs w:val="24"/>
                        </w:rPr>
                      </w:pPr>
                      <w:r w:rsidRPr="003B6D75">
                        <w:rPr>
                          <w:b/>
                          <w:sz w:val="24"/>
                          <w:szCs w:val="24"/>
                        </w:rPr>
                        <w:t>Проект</w:t>
                      </w:r>
                    </w:p>
                    <w:p w:rsidR="00303A7D" w:rsidRPr="003B6D75" w:rsidRDefault="00303A7D" w:rsidP="00EB3570">
                      <w:pPr>
                        <w:spacing w:after="0"/>
                        <w:ind w:firstLine="0"/>
                        <w:jc w:val="center"/>
                        <w:rPr>
                          <w:b/>
                          <w:sz w:val="24"/>
                          <w:szCs w:val="24"/>
                        </w:rPr>
                      </w:pPr>
                      <w:r w:rsidRPr="003B6D75">
                        <w:rPr>
                          <w:b/>
                          <w:sz w:val="24"/>
                          <w:szCs w:val="24"/>
                        </w:rPr>
                        <w:t>2025 года</w:t>
                      </w:r>
                    </w:p>
                    <w:p w:rsidR="00303A7D" w:rsidRPr="00E93BC7" w:rsidRDefault="00303A7D" w:rsidP="00EB3570">
                      <w:pPr>
                        <w:ind w:firstLine="0"/>
                        <w:rPr>
                          <w:b/>
                          <w:color w:val="0070C0"/>
                          <w:sz w:val="24"/>
                          <w:szCs w:val="24"/>
                        </w:rPr>
                      </w:pPr>
                    </w:p>
                  </w:txbxContent>
                </v:textbox>
              </v:rect>
            </w:pict>
          </mc:Fallback>
        </mc:AlternateContent>
      </w:r>
      <w:r w:rsidRPr="00EB3570">
        <w:rPr>
          <w:rFonts w:ascii="Calibri" w:eastAsia="Calibri" w:hAnsi="Calibri"/>
          <w:noProof/>
          <w:color w:val="FF0000"/>
          <w:sz w:val="22"/>
          <w:szCs w:val="28"/>
        </w:rPr>
        <mc:AlternateContent>
          <mc:Choice Requires="wps">
            <w:drawing>
              <wp:anchor distT="0" distB="0" distL="114300" distR="114300" simplePos="0" relativeHeight="251654656" behindDoc="0" locked="0" layoutInCell="1" allowOverlap="1" wp14:anchorId="50C06E3A" wp14:editId="015178D2">
                <wp:simplePos x="0" y="0"/>
                <wp:positionH relativeFrom="column">
                  <wp:posOffset>137160</wp:posOffset>
                </wp:positionH>
                <wp:positionV relativeFrom="paragraph">
                  <wp:posOffset>139488</wp:posOffset>
                </wp:positionV>
                <wp:extent cx="876300" cy="472440"/>
                <wp:effectExtent l="0" t="0" r="0" b="3810"/>
                <wp:wrapNone/>
                <wp:docPr id="140" name="Прямоугольник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72440"/>
                        </a:xfrm>
                        <a:prstGeom prst="rect">
                          <a:avLst/>
                        </a:prstGeom>
                        <a:noFill/>
                        <a:ln>
                          <a:noFill/>
                        </a:ln>
                        <a:effectLst/>
                      </wps:spPr>
                      <wps:txbx>
                        <w:txbxContent>
                          <w:p w:rsidR="00303A7D" w:rsidRPr="003B6D75" w:rsidRDefault="00303A7D" w:rsidP="00EB3570">
                            <w:pPr>
                              <w:spacing w:after="0"/>
                              <w:ind w:firstLine="0"/>
                              <w:jc w:val="center"/>
                              <w:rPr>
                                <w:b/>
                                <w:sz w:val="24"/>
                                <w:szCs w:val="24"/>
                              </w:rPr>
                            </w:pPr>
                            <w:r w:rsidRPr="003B6D75">
                              <w:rPr>
                                <w:b/>
                                <w:sz w:val="24"/>
                                <w:szCs w:val="24"/>
                              </w:rPr>
                              <w:t>Оценка</w:t>
                            </w:r>
                          </w:p>
                          <w:p w:rsidR="00303A7D" w:rsidRPr="003B6D75" w:rsidRDefault="00303A7D" w:rsidP="00EB3570">
                            <w:pPr>
                              <w:spacing w:after="0"/>
                              <w:ind w:firstLine="0"/>
                              <w:jc w:val="center"/>
                              <w:rPr>
                                <w:b/>
                                <w:color w:val="0070C0"/>
                                <w:sz w:val="24"/>
                                <w:szCs w:val="24"/>
                              </w:rPr>
                            </w:pPr>
                            <w:r w:rsidRPr="003B6D75">
                              <w:rPr>
                                <w:b/>
                                <w:sz w:val="24"/>
                                <w:szCs w:val="24"/>
                              </w:rPr>
                              <w:t>2024 года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06E3A" id="Прямоугольник 140" o:spid="_x0000_s1091" style="position:absolute;left:0;text-align:left;margin-left:10.8pt;margin-top:11pt;width:69pt;height:37.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HYUGgIAAOcDAAAOAAAAZHJzL2Uyb0RvYy54bWysU82O0zAQviPxDpbvNG3ptkvUdLXa1SKk&#10;BVZaeADHcZqIxGPGbpNyQuKKxCPwEFwQP/sM6RsxdtrShRviYnk8M9988814ftbWFVsrtCXohI8G&#10;Q86UlpCVepnw16+uHp1yZp3QmahAq4RvlOVni4cP5o2J1RgKqDKFjEC0jRuT8MI5E0eRlYWqhR2A&#10;UZqcOWAtHJm4jDIUDaHXVTQeDqdRA5gZBKmspdfL3skXAT/PlXQv89wqx6qEEzcXTgxn6s9oMRfx&#10;EoUpSrmjIf6BRS1KTUUPUJfCCbbC8i+oupQIFnI3kFBHkOelVKEH6mY0/KOb20IYFXohcaw5yGT/&#10;H6x8sb5BVmY0uwnpo0VNQ+o+b99vP3U/urvth+5Ld9d9337sfnZfu2/MR5FmjbExpd6aG/RdW3MN&#10;8o1lGi4KoZfqHBGaQomMmI58fHQvwRuWUlnaPIeMCoqVgyBfm2PtAUkY1oYpbQ5TUq1jkh5PZ9PH&#10;Q+IqyTWZjSc9o0jE+2SD1j1VUDN/STjSEgRwsb62zpMR8T7E19JwVVZVWIRK33ugwP5FhU3aZe/Z&#10;9yq4Nm2DftOTvTApZBtqDqHfNvoddCkA33HW0KYl3L5dCVScVc80CfRk5FtgLhiTk9mYDDz2pMce&#10;oSVBJdxx1l8vXL/OK4PlsqBKo9CshnMSNS9Dw55yz2o3CtqmoMNu8/26Htsh6vf/XPwCAAD//wMA&#10;UEsDBBQABgAIAAAAIQAIQoaA3wAAAAgBAAAPAAAAZHJzL2Rvd25yZXYueG1sTI9PS8NAEMXvgt9h&#10;GcGL2E2DBhuzKVIQiwjF9M95mx2TYHY2zW6T+O2dnvQ0zLzHm9/LlpNtxYC9bxwpmM8iEEilMw1V&#10;Cnbb1/snED5oMrp1hAp+0MMyv77KdGrcSJ84FKESHEI+1QrqELpUSl/WaLWfuQ6JtS/XWx147Stp&#10;ej1yuG1lHEWJtLoh/lDrDlc1lt/F2SoYy81w2H68yc3dYe3otD6tiv27Urc308sziIBT+DPDBZ/R&#10;IWemozuT8aJVEM8TdvKMudJFf1zw4ahgkTyAzDP5v0D+CwAA//8DAFBLAQItABQABgAIAAAAIQC2&#10;gziS/gAAAOEBAAATAAAAAAAAAAAAAAAAAAAAAABbQ29udGVudF9UeXBlc10ueG1sUEsBAi0AFAAG&#10;AAgAAAAhADj9If/WAAAAlAEAAAsAAAAAAAAAAAAAAAAALwEAAF9yZWxzLy5yZWxzUEsBAi0AFAAG&#10;AAgAAAAhAIhIdhQaAgAA5wMAAA4AAAAAAAAAAAAAAAAALgIAAGRycy9lMm9Eb2MueG1sUEsBAi0A&#10;FAAGAAgAAAAhAAhChoDfAAAACAEAAA8AAAAAAAAAAAAAAAAAdAQAAGRycy9kb3ducmV2LnhtbFBL&#10;BQYAAAAABAAEAPMAAACABQAAAAA=&#10;" filled="f" stroked="f">
                <v:textbox>
                  <w:txbxContent>
                    <w:p w:rsidR="00303A7D" w:rsidRPr="003B6D75" w:rsidRDefault="00303A7D" w:rsidP="00EB3570">
                      <w:pPr>
                        <w:spacing w:after="0"/>
                        <w:ind w:firstLine="0"/>
                        <w:jc w:val="center"/>
                        <w:rPr>
                          <w:b/>
                          <w:sz w:val="24"/>
                          <w:szCs w:val="24"/>
                        </w:rPr>
                      </w:pPr>
                      <w:r w:rsidRPr="003B6D75">
                        <w:rPr>
                          <w:b/>
                          <w:sz w:val="24"/>
                          <w:szCs w:val="24"/>
                        </w:rPr>
                        <w:t>Оценка</w:t>
                      </w:r>
                    </w:p>
                    <w:p w:rsidR="00303A7D" w:rsidRPr="003B6D75" w:rsidRDefault="00303A7D" w:rsidP="00EB3570">
                      <w:pPr>
                        <w:spacing w:after="0"/>
                        <w:ind w:firstLine="0"/>
                        <w:jc w:val="center"/>
                        <w:rPr>
                          <w:b/>
                          <w:color w:val="0070C0"/>
                          <w:sz w:val="24"/>
                          <w:szCs w:val="24"/>
                        </w:rPr>
                      </w:pPr>
                      <w:r w:rsidRPr="003B6D75">
                        <w:rPr>
                          <w:b/>
                          <w:sz w:val="24"/>
                          <w:szCs w:val="24"/>
                        </w:rPr>
                        <w:t>2024 года</w:t>
                      </w:r>
                    </w:p>
                  </w:txbxContent>
                </v:textbox>
              </v:rect>
            </w:pict>
          </mc:Fallback>
        </mc:AlternateContent>
      </w:r>
      <w:r w:rsidRPr="00EB3570">
        <w:rPr>
          <w:rFonts w:eastAsia="Calibri"/>
          <w:noProof/>
          <w:color w:val="FF0000"/>
          <w:sz w:val="28"/>
          <w:szCs w:val="28"/>
        </w:rPr>
        <mc:AlternateContent>
          <mc:Choice Requires="wps">
            <w:drawing>
              <wp:anchor distT="0" distB="0" distL="114300" distR="114300" simplePos="0" relativeHeight="251649536" behindDoc="0" locked="0" layoutInCell="1" allowOverlap="1" wp14:anchorId="70107060" wp14:editId="41B415B3">
                <wp:simplePos x="0" y="0"/>
                <wp:positionH relativeFrom="column">
                  <wp:posOffset>189865</wp:posOffset>
                </wp:positionH>
                <wp:positionV relativeFrom="paragraph">
                  <wp:posOffset>46143</wp:posOffset>
                </wp:positionV>
                <wp:extent cx="5654040" cy="15240"/>
                <wp:effectExtent l="0" t="0" r="22860" b="22860"/>
                <wp:wrapNone/>
                <wp:docPr id="136" name="Прямая соединительная линия 136"/>
                <wp:cNvGraphicFramePr/>
                <a:graphic xmlns:a="http://schemas.openxmlformats.org/drawingml/2006/main">
                  <a:graphicData uri="http://schemas.microsoft.com/office/word/2010/wordprocessingShape">
                    <wps:wsp>
                      <wps:cNvCnPr/>
                      <wps:spPr>
                        <a:xfrm>
                          <a:off x="0" y="0"/>
                          <a:ext cx="5654040" cy="15240"/>
                        </a:xfrm>
                        <a:prstGeom prst="line">
                          <a:avLst/>
                        </a:prstGeom>
                        <a:noFill/>
                        <a:ln w="9525" cap="flat" cmpd="sng" algn="ctr">
                          <a:solidFill>
                            <a:srgbClr val="BF9FFF"/>
                          </a:solidFill>
                          <a:prstDash val="dash"/>
                          <a:round/>
                          <a:headEnd type="none" w="med" len="med"/>
                          <a:tailEnd type="none"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8A0AACD" id="Прямая соединительная линия 136"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5pt,3.65pt" to="460.1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jVOFAIAAOQDAAAOAAAAZHJzL2Uyb0RvYy54bWysU0uOEzEQ3SNxB8t70kmYREwrnZGY0GwQ&#10;jAQcoGK7P5J/sj357IA1Uo7AFViANNIAZ+i+EWWnCQNsEGLjfq4qv6p6Vb242ClJNsL51uiCTkZj&#10;SoRmhre6LujrV+WDR5T4AJqDNFoUdC88vVjev7fY2lxMTWMkF44gifb51ha0CcHmWeZZIxT4kbFC&#10;o7MyTkHAq6sz7mCL7Epm0/F4nm2N49YZJrxH6+ropMvEX1WChRdV5UUgsqBYW0inS+c6ntlyAXnt&#10;wDYtG8qAf6hCQasx6YlqBQHItWv/oFItc8abKoyYUZmpqpaJ1AN2Mxn/1s3LBqxIvaA43p5k8v+P&#10;lj3fXDnScpzdwzklGhQOqfvQv+kP3ZfuY38g/dvuW/e5+9TddF+7m/4d4tv+PeLo7G4H84HE96jm&#10;1vocSS/1lRtu3l65KM2ucip+sWmySxPYnyYgdoEwNM7ms7PxGQ6KoW8ymyJEluznY+t8eCqMIhEU&#10;VLY6CgQ5bJ75cAz9ERLN2pStlGiHXGqyLej5bDpDdsBVqyQEhMpi817XlICscYdZcInRG9ny+Do+&#10;9q5eX0pHNoB79Lg8L8tyKOyXsJh6Bb45xnFEMQpyZ641T6gRwJ9oTsLeotAa/wkay1KCUyIFpo8o&#10;RQZo5d9EojhSxyQirfsgQxzDUfiI1obv0zyyeMNVSpoOax939e4d8d2fc/kdAAD//wMAUEsDBBQA&#10;BgAIAAAAIQBtTcim2wAAAAYBAAAPAAAAZHJzL2Rvd25yZXYueG1sTI7NTsMwEITvSLyDtUjcqEMq&#10;0SbEqRA/Fde2qIjbNl6SlHgdxW6bvj3LqdxmNKOZr1iMrlNHGkLr2cD9JAFFXHnbcm3gY/N2NwcV&#10;IrLFzjMZOFOARXl9VWBu/YlXdFzHWskIhxwNNDH2udahashhmPieWLJvPziMYoda2wFPMu46nSbJ&#10;g3bYsjw02NNzQ9XP+uAM1HPcULvcfr2/LPev5y1N0/3q05jbm/HpEVSkMV7K8Icv6FAK084f2AbV&#10;GUizTJoGZlNQEmdpImInYga6LPR//PIXAAD//wMAUEsBAi0AFAAGAAgAAAAhALaDOJL+AAAA4QEA&#10;ABMAAAAAAAAAAAAAAAAAAAAAAFtDb250ZW50X1R5cGVzXS54bWxQSwECLQAUAAYACAAAACEAOP0h&#10;/9YAAACUAQAACwAAAAAAAAAAAAAAAAAvAQAAX3JlbHMvLnJlbHNQSwECLQAUAAYACAAAACEAOhY1&#10;ThQCAADkAwAADgAAAAAAAAAAAAAAAAAuAgAAZHJzL2Uyb0RvYy54bWxQSwECLQAUAAYACAAAACEA&#10;bU3IptsAAAAGAQAADwAAAAAAAAAAAAAAAABuBAAAZHJzL2Rvd25yZXYueG1sUEsFBgAAAAAEAAQA&#10;8wAAAHYFAAAAAA==&#10;" strokecolor="#bf9fff">
                <v:stroke dashstyle="dash"/>
              </v:line>
            </w:pict>
          </mc:Fallback>
        </mc:AlternateContent>
      </w:r>
    </w:p>
    <w:p w:rsidR="00EB3570" w:rsidRPr="00EB3570" w:rsidRDefault="00EB3570" w:rsidP="00EB3570">
      <w:pPr>
        <w:rPr>
          <w:rFonts w:eastAsia="Calibri"/>
          <w:sz w:val="28"/>
          <w:szCs w:val="28"/>
          <w:lang w:eastAsia="en-US"/>
        </w:rPr>
      </w:pPr>
    </w:p>
    <w:p w:rsidR="006D475C" w:rsidRDefault="006D475C" w:rsidP="00EB3570">
      <w:pPr>
        <w:rPr>
          <w:rFonts w:eastAsia="Calibri"/>
          <w:sz w:val="28"/>
          <w:szCs w:val="28"/>
          <w:lang w:eastAsia="en-US"/>
        </w:rPr>
      </w:pPr>
    </w:p>
    <w:p w:rsidR="00EB3570" w:rsidRPr="00EB3570" w:rsidRDefault="00EB3570" w:rsidP="00EB3570">
      <w:pPr>
        <w:rPr>
          <w:rFonts w:eastAsia="Calibri"/>
          <w:sz w:val="28"/>
          <w:szCs w:val="28"/>
          <w:lang w:eastAsia="en-US"/>
        </w:rPr>
      </w:pPr>
      <w:r w:rsidRPr="00EB3570">
        <w:rPr>
          <w:rFonts w:eastAsia="Calibri"/>
          <w:sz w:val="28"/>
          <w:szCs w:val="28"/>
          <w:lang w:eastAsia="en-US"/>
        </w:rPr>
        <w:t xml:space="preserve">Структура безвозмездных поступлений по годам представлена в таблице. </w:t>
      </w:r>
    </w:p>
    <w:tbl>
      <w:tblPr>
        <w:tblW w:w="4869"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1560"/>
        <w:gridCol w:w="1274"/>
        <w:gridCol w:w="718"/>
        <w:gridCol w:w="1146"/>
        <w:gridCol w:w="701"/>
        <w:gridCol w:w="1136"/>
        <w:gridCol w:w="706"/>
        <w:gridCol w:w="1230"/>
        <w:gridCol w:w="699"/>
      </w:tblGrid>
      <w:tr w:rsidR="00EB3570" w:rsidRPr="00EB3570" w:rsidTr="001C062A">
        <w:trPr>
          <w:tblHeader/>
        </w:trPr>
        <w:tc>
          <w:tcPr>
            <w:tcW w:w="222" w:type="pct"/>
            <w:vMerge w:val="restar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p>
        </w:tc>
        <w:tc>
          <w:tcPr>
            <w:tcW w:w="81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Вид межбюджетного трансферта</w:t>
            </w:r>
          </w:p>
        </w:tc>
        <w:tc>
          <w:tcPr>
            <w:tcW w:w="1038"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 xml:space="preserve">оценка </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2024 года</w:t>
            </w:r>
          </w:p>
        </w:tc>
        <w:tc>
          <w:tcPr>
            <w:tcW w:w="2927" w:type="pct"/>
            <w:gridSpan w:val="6"/>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прогноз</w:t>
            </w:r>
          </w:p>
        </w:tc>
      </w:tr>
      <w:tr w:rsidR="00EB3570" w:rsidRPr="00EB3570" w:rsidTr="001C062A">
        <w:trPr>
          <w:tblHeader/>
        </w:trPr>
        <w:tc>
          <w:tcPr>
            <w:tcW w:w="222" w:type="pct"/>
            <w:vMerge/>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p>
        </w:tc>
        <w:tc>
          <w:tcPr>
            <w:tcW w:w="813" w:type="pct"/>
            <w:vMerge/>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p>
        </w:tc>
        <w:tc>
          <w:tcPr>
            <w:tcW w:w="1038" w:type="pct"/>
            <w:gridSpan w:val="2"/>
            <w:vMerge/>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p>
        </w:tc>
        <w:tc>
          <w:tcPr>
            <w:tcW w:w="961" w:type="pct"/>
            <w:gridSpan w:val="2"/>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на 2025 год</w:t>
            </w:r>
          </w:p>
        </w:tc>
        <w:tc>
          <w:tcPr>
            <w:tcW w:w="960" w:type="pct"/>
            <w:gridSpan w:val="2"/>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на 2026 год</w:t>
            </w:r>
          </w:p>
        </w:tc>
        <w:tc>
          <w:tcPr>
            <w:tcW w:w="1005" w:type="pct"/>
            <w:gridSpan w:val="2"/>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на 2027 год</w:t>
            </w:r>
          </w:p>
        </w:tc>
      </w:tr>
      <w:tr w:rsidR="00EB3570" w:rsidRPr="00EB3570" w:rsidTr="001C062A">
        <w:trPr>
          <w:tblHeader/>
        </w:trPr>
        <w:tc>
          <w:tcPr>
            <w:tcW w:w="222" w:type="pct"/>
            <w:vMerge/>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p>
        </w:tc>
        <w:tc>
          <w:tcPr>
            <w:tcW w:w="813" w:type="pct"/>
            <w:vMerge/>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p>
        </w:tc>
        <w:tc>
          <w:tcPr>
            <w:tcW w:w="664" w:type="pct"/>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 xml:space="preserve">сумма, </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тыс. руб.</w:t>
            </w:r>
          </w:p>
        </w:tc>
        <w:tc>
          <w:tcPr>
            <w:tcW w:w="374" w:type="pct"/>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доля,</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w:t>
            </w:r>
          </w:p>
        </w:tc>
        <w:tc>
          <w:tcPr>
            <w:tcW w:w="597" w:type="pct"/>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 xml:space="preserve">сумма, </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тыс. руб.</w:t>
            </w:r>
          </w:p>
        </w:tc>
        <w:tc>
          <w:tcPr>
            <w:tcW w:w="365" w:type="pct"/>
            <w:tcBorders>
              <w:top w:val="single" w:sz="4" w:space="0" w:color="auto"/>
              <w:left w:val="single" w:sz="4" w:space="0" w:color="auto"/>
              <w:bottom w:val="single" w:sz="4" w:space="0" w:color="auto"/>
              <w:right w:val="single" w:sz="4" w:space="0" w:color="auto"/>
            </w:tcBorders>
            <w:shd w:val="clear" w:color="auto" w:fill="auto"/>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доля,</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w:t>
            </w:r>
          </w:p>
        </w:tc>
        <w:tc>
          <w:tcPr>
            <w:tcW w:w="59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 xml:space="preserve">сумма, </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тыс. руб.</w:t>
            </w:r>
          </w:p>
        </w:tc>
        <w:tc>
          <w:tcPr>
            <w:tcW w:w="368"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доля,</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w:t>
            </w:r>
          </w:p>
        </w:tc>
        <w:tc>
          <w:tcPr>
            <w:tcW w:w="641"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 xml:space="preserve">сумма, </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тыс. руб.</w:t>
            </w:r>
          </w:p>
        </w:tc>
        <w:tc>
          <w:tcPr>
            <w:tcW w:w="364"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доля,</w:t>
            </w:r>
          </w:p>
          <w:p w:rsidR="00EB3570" w:rsidRPr="00EB3570" w:rsidRDefault="00EB3570" w:rsidP="00EB3570">
            <w:pPr>
              <w:spacing w:after="0"/>
              <w:ind w:firstLine="0"/>
              <w:jc w:val="center"/>
              <w:rPr>
                <w:rFonts w:eastAsia="Calibri"/>
                <w:color w:val="000000"/>
                <w:sz w:val="16"/>
                <w:szCs w:val="16"/>
                <w:lang w:eastAsia="en-US"/>
              </w:rPr>
            </w:pPr>
            <w:r w:rsidRPr="00EB3570">
              <w:rPr>
                <w:rFonts w:eastAsia="Calibri"/>
                <w:color w:val="000000"/>
                <w:sz w:val="16"/>
                <w:szCs w:val="16"/>
                <w:lang w:eastAsia="en-US"/>
              </w:rPr>
              <w:t>%</w:t>
            </w:r>
          </w:p>
        </w:tc>
      </w:tr>
      <w:tr w:rsidR="00EB3570" w:rsidRPr="00EB3570" w:rsidTr="00702CBA">
        <w:trPr>
          <w:trHeight w:val="313"/>
        </w:trPr>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left"/>
              <w:rPr>
                <w:rFonts w:eastAsia="Calibri"/>
                <w:color w:val="000000"/>
                <w:sz w:val="16"/>
                <w:szCs w:val="16"/>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left"/>
              <w:rPr>
                <w:rFonts w:eastAsia="Calibri"/>
                <w:color w:val="000000"/>
                <w:sz w:val="16"/>
                <w:szCs w:val="16"/>
                <w:lang w:eastAsia="en-US"/>
              </w:rPr>
            </w:pPr>
            <w:r w:rsidRPr="00EB3570">
              <w:rPr>
                <w:rFonts w:eastAsia="Calibri"/>
                <w:b/>
                <w:color w:val="000000"/>
                <w:sz w:val="16"/>
                <w:szCs w:val="16"/>
                <w:lang w:eastAsia="en-US"/>
              </w:rPr>
              <w:t>Безвозмездные поступления</w:t>
            </w:r>
            <w:r w:rsidRPr="00EB3570">
              <w:rPr>
                <w:rFonts w:eastAsia="Calibri"/>
                <w:color w:val="000000"/>
                <w:sz w:val="16"/>
                <w:szCs w:val="16"/>
                <w:lang w:eastAsia="en-US"/>
              </w:rPr>
              <w:t>, в том числе:</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115" w:right="-107" w:firstLine="0"/>
              <w:jc w:val="right"/>
              <w:rPr>
                <w:rFonts w:eastAsia="Calibri"/>
                <w:b/>
                <w:bCs/>
                <w:color w:val="000000"/>
                <w:sz w:val="16"/>
                <w:szCs w:val="16"/>
                <w:lang w:eastAsia="en-US"/>
              </w:rPr>
            </w:pPr>
            <w:r w:rsidRPr="00EB3570">
              <w:rPr>
                <w:rFonts w:eastAsia="Calibri"/>
                <w:b/>
                <w:bCs/>
                <w:color w:val="000000"/>
                <w:sz w:val="16"/>
                <w:szCs w:val="16"/>
                <w:lang w:eastAsia="en-US"/>
              </w:rPr>
              <w:t xml:space="preserve">   18 356 194,78</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
                <w:bCs/>
                <w:color w:val="000000"/>
                <w:sz w:val="16"/>
                <w:szCs w:val="16"/>
                <w:lang w:eastAsia="en-US"/>
              </w:rPr>
            </w:pPr>
            <w:r w:rsidRPr="00EB3570">
              <w:rPr>
                <w:rFonts w:eastAsia="Calibri"/>
                <w:b/>
                <w:bCs/>
                <w:color w:val="000000"/>
                <w:sz w:val="16"/>
                <w:szCs w:val="16"/>
                <w:lang w:eastAsia="en-US"/>
              </w:rPr>
              <w:t>100,0</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98" w:firstLine="0"/>
              <w:jc w:val="right"/>
              <w:rPr>
                <w:rFonts w:eastAsia="Calibri"/>
                <w:b/>
                <w:bCs/>
                <w:color w:val="000000"/>
                <w:sz w:val="16"/>
                <w:szCs w:val="16"/>
                <w:lang w:eastAsia="en-US"/>
              </w:rPr>
            </w:pPr>
            <w:r w:rsidRPr="00EB3570">
              <w:rPr>
                <w:rFonts w:eastAsia="Calibri"/>
                <w:b/>
                <w:bCs/>
                <w:color w:val="000000"/>
                <w:sz w:val="16"/>
                <w:szCs w:val="16"/>
                <w:lang w:eastAsia="en-US"/>
              </w:rPr>
              <w:t>16 486 361,16</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
                <w:bCs/>
                <w:color w:val="000000"/>
                <w:sz w:val="16"/>
                <w:szCs w:val="16"/>
                <w:lang w:eastAsia="en-US"/>
              </w:rPr>
            </w:pPr>
            <w:r w:rsidRPr="00EB3570">
              <w:rPr>
                <w:rFonts w:eastAsia="Calibri"/>
                <w:b/>
                <w:bCs/>
                <w:color w:val="000000"/>
                <w:sz w:val="16"/>
                <w:szCs w:val="16"/>
                <w:lang w:eastAsia="en-US"/>
              </w:rPr>
              <w:t>100,0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104" w:firstLine="0"/>
              <w:jc w:val="right"/>
              <w:rPr>
                <w:rFonts w:eastAsia="Calibri"/>
                <w:b/>
                <w:bCs/>
                <w:color w:val="000000"/>
                <w:sz w:val="16"/>
                <w:szCs w:val="16"/>
                <w:lang w:eastAsia="en-US"/>
              </w:rPr>
            </w:pPr>
            <w:r w:rsidRPr="00EB3570">
              <w:rPr>
                <w:rFonts w:eastAsia="Calibri"/>
                <w:b/>
                <w:bCs/>
                <w:color w:val="000000"/>
                <w:sz w:val="16"/>
                <w:szCs w:val="16"/>
                <w:lang w:eastAsia="en-US"/>
              </w:rPr>
              <w:t>15 447 283,06</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
                <w:bCs/>
                <w:color w:val="000000"/>
                <w:sz w:val="16"/>
                <w:szCs w:val="16"/>
                <w:lang w:eastAsia="en-US"/>
              </w:rPr>
            </w:pPr>
            <w:r w:rsidRPr="00EB3570">
              <w:rPr>
                <w:rFonts w:eastAsia="Calibri"/>
                <w:b/>
                <w:bCs/>
                <w:color w:val="000000"/>
                <w:sz w:val="16"/>
                <w:szCs w:val="16"/>
                <w:lang w:eastAsia="en-US"/>
              </w:rPr>
              <w:t>100,0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hanging="110"/>
              <w:jc w:val="right"/>
              <w:rPr>
                <w:rFonts w:eastAsia="Calibri"/>
                <w:b/>
                <w:bCs/>
                <w:color w:val="000000"/>
                <w:sz w:val="16"/>
                <w:szCs w:val="16"/>
                <w:lang w:eastAsia="en-US"/>
              </w:rPr>
            </w:pPr>
            <w:r w:rsidRPr="00EB3570">
              <w:rPr>
                <w:rFonts w:eastAsia="Calibri"/>
                <w:b/>
                <w:bCs/>
                <w:color w:val="000000"/>
                <w:sz w:val="16"/>
                <w:szCs w:val="16"/>
                <w:lang w:eastAsia="en-US"/>
              </w:rPr>
              <w:t>14 570 598,06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
                <w:bCs/>
                <w:color w:val="000000"/>
                <w:sz w:val="16"/>
                <w:szCs w:val="16"/>
                <w:lang w:eastAsia="en-US"/>
              </w:rPr>
            </w:pPr>
            <w:r w:rsidRPr="00EB3570">
              <w:rPr>
                <w:rFonts w:eastAsia="Calibri"/>
                <w:b/>
                <w:bCs/>
                <w:color w:val="000000"/>
                <w:sz w:val="16"/>
                <w:szCs w:val="16"/>
                <w:lang w:eastAsia="en-US"/>
              </w:rPr>
              <w:t>100,0</w:t>
            </w:r>
          </w:p>
        </w:tc>
      </w:tr>
      <w:tr w:rsidR="00EB3570" w:rsidRPr="00EB3570" w:rsidTr="00702CBA">
        <w:trPr>
          <w:trHeight w:val="313"/>
        </w:trPr>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left"/>
              <w:rPr>
                <w:rFonts w:eastAsia="Calibri"/>
                <w:color w:val="000000"/>
                <w:sz w:val="16"/>
                <w:szCs w:val="16"/>
                <w:lang w:eastAsia="en-US"/>
              </w:rPr>
            </w:pPr>
            <w:r w:rsidRPr="00EB3570">
              <w:rPr>
                <w:rFonts w:eastAsia="Calibri"/>
                <w:color w:val="000000"/>
                <w:sz w:val="16"/>
                <w:szCs w:val="16"/>
                <w:lang w:eastAsia="en-US"/>
              </w:rPr>
              <w:t>1</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left"/>
              <w:rPr>
                <w:rFonts w:eastAsia="Calibri"/>
                <w:color w:val="000000"/>
                <w:sz w:val="16"/>
                <w:szCs w:val="16"/>
                <w:lang w:eastAsia="en-US"/>
              </w:rPr>
            </w:pPr>
            <w:r w:rsidRPr="00EB3570">
              <w:rPr>
                <w:rFonts w:eastAsia="Calibri"/>
                <w:color w:val="000000"/>
                <w:sz w:val="16"/>
                <w:szCs w:val="16"/>
                <w:lang w:eastAsia="en-US"/>
              </w:rPr>
              <w:t>Межбюджетные трансферты</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115" w:firstLine="0"/>
              <w:jc w:val="right"/>
              <w:rPr>
                <w:rFonts w:eastAsia="Calibri"/>
                <w:bCs/>
                <w:color w:val="000000"/>
                <w:sz w:val="16"/>
                <w:szCs w:val="16"/>
              </w:rPr>
            </w:pPr>
            <w:r w:rsidRPr="00EB3570">
              <w:rPr>
                <w:rFonts w:eastAsia="Calibri"/>
                <w:bCs/>
                <w:color w:val="000000"/>
                <w:sz w:val="16"/>
                <w:szCs w:val="16"/>
                <w:lang w:eastAsia="en-US"/>
              </w:rPr>
              <w:t xml:space="preserve">    18 044 043,19</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98,3</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98" w:firstLine="0"/>
              <w:jc w:val="right"/>
              <w:rPr>
                <w:rFonts w:eastAsia="Calibri"/>
                <w:bCs/>
                <w:color w:val="000000"/>
                <w:sz w:val="16"/>
                <w:szCs w:val="16"/>
                <w:lang w:eastAsia="en-US"/>
              </w:rPr>
            </w:pPr>
            <w:r w:rsidRPr="00EB3570">
              <w:rPr>
                <w:rFonts w:eastAsia="Calibri"/>
                <w:bCs/>
                <w:color w:val="000000"/>
                <w:sz w:val="16"/>
                <w:szCs w:val="16"/>
                <w:lang w:eastAsia="en-US"/>
              </w:rPr>
              <w:t>16 486 344,60</w:t>
            </w:r>
          </w:p>
          <w:p w:rsidR="00EB3570" w:rsidRPr="00EB3570" w:rsidRDefault="00EB3570" w:rsidP="00702CBA">
            <w:pPr>
              <w:spacing w:after="0"/>
              <w:ind w:left="-98" w:firstLine="0"/>
              <w:jc w:val="right"/>
              <w:rPr>
                <w:rFonts w:eastAsia="Calibri"/>
                <w:bCs/>
                <w:color w:val="000000"/>
                <w:sz w:val="16"/>
                <w:szCs w:val="16"/>
                <w:lang w:eastAsia="en-US"/>
              </w:rPr>
            </w:pP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100,0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104" w:firstLine="0"/>
              <w:jc w:val="right"/>
              <w:rPr>
                <w:rFonts w:eastAsia="Calibri"/>
                <w:bCs/>
                <w:color w:val="000000"/>
                <w:sz w:val="16"/>
                <w:szCs w:val="16"/>
                <w:lang w:eastAsia="en-US"/>
              </w:rPr>
            </w:pPr>
            <w:r w:rsidRPr="00EB3570">
              <w:rPr>
                <w:rFonts w:eastAsia="Calibri"/>
                <w:bCs/>
                <w:color w:val="000000"/>
                <w:sz w:val="16"/>
                <w:szCs w:val="16"/>
                <w:lang w:eastAsia="en-US"/>
              </w:rPr>
              <w:t>15 447 266,50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100,0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hanging="110"/>
              <w:jc w:val="right"/>
              <w:rPr>
                <w:rFonts w:eastAsia="Calibri"/>
                <w:bCs/>
                <w:color w:val="000000"/>
                <w:sz w:val="16"/>
                <w:szCs w:val="16"/>
                <w:lang w:eastAsia="en-US"/>
              </w:rPr>
            </w:pPr>
            <w:r w:rsidRPr="00EB3570">
              <w:rPr>
                <w:rFonts w:eastAsia="Calibri"/>
                <w:bCs/>
                <w:color w:val="000000"/>
                <w:sz w:val="16"/>
                <w:szCs w:val="16"/>
                <w:lang w:eastAsia="en-US"/>
              </w:rPr>
              <w:t>14 570 581,50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FF0000"/>
                <w:sz w:val="16"/>
                <w:szCs w:val="16"/>
                <w:lang w:eastAsia="en-US"/>
              </w:rPr>
            </w:pPr>
            <w:r w:rsidRPr="00EB3570">
              <w:rPr>
                <w:rFonts w:eastAsia="Calibri"/>
                <w:bCs/>
                <w:color w:val="000000"/>
                <w:sz w:val="16"/>
                <w:szCs w:val="16"/>
                <w:lang w:eastAsia="en-US"/>
              </w:rPr>
              <w:t>100,0</w:t>
            </w:r>
          </w:p>
        </w:tc>
      </w:tr>
      <w:tr w:rsidR="00EB3570" w:rsidRPr="00EB3570" w:rsidTr="00702CBA">
        <w:trPr>
          <w:trHeight w:val="142"/>
        </w:trPr>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jc w:val="left"/>
              <w:rPr>
                <w:rFonts w:eastAsia="Calibri"/>
                <w:color w:val="000000"/>
                <w:sz w:val="16"/>
                <w:szCs w:val="16"/>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left"/>
              <w:rPr>
                <w:rFonts w:eastAsia="Calibri"/>
                <w:i/>
                <w:color w:val="000000"/>
                <w:sz w:val="16"/>
                <w:szCs w:val="16"/>
                <w:lang w:eastAsia="en-US"/>
              </w:rPr>
            </w:pPr>
            <w:r w:rsidRPr="00EB3570">
              <w:rPr>
                <w:rFonts w:eastAsia="Calibri"/>
                <w:i/>
                <w:color w:val="000000"/>
                <w:sz w:val="16"/>
                <w:szCs w:val="16"/>
                <w:lang w:eastAsia="en-US"/>
              </w:rPr>
              <w:t>дотации</w:t>
            </w:r>
          </w:p>
        </w:tc>
        <w:tc>
          <w:tcPr>
            <w:tcW w:w="664"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2 278 428,80</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12,4</w:t>
            </w:r>
          </w:p>
        </w:tc>
        <w:tc>
          <w:tcPr>
            <w:tcW w:w="597"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524 678,80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val="en-US" w:eastAsia="en-US"/>
              </w:rPr>
              <w:t>3</w:t>
            </w:r>
            <w:r w:rsidRPr="00EB3570">
              <w:rPr>
                <w:rFonts w:eastAsia="Calibri"/>
                <w:i/>
                <w:color w:val="000000"/>
                <w:sz w:val="16"/>
                <w:szCs w:val="16"/>
                <w:lang w:eastAsia="en-US"/>
              </w:rPr>
              <w:t>,2</w:t>
            </w:r>
          </w:p>
        </w:tc>
        <w:tc>
          <w:tcPr>
            <w:tcW w:w="592"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0,0</w:t>
            </w:r>
          </w:p>
        </w:tc>
      </w:tr>
      <w:tr w:rsidR="00EB3570" w:rsidRPr="00EB3570" w:rsidTr="00702CBA">
        <w:trPr>
          <w:trHeight w:val="240"/>
        </w:trPr>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left"/>
              <w:rPr>
                <w:rFonts w:eastAsia="Calibri"/>
                <w:i/>
                <w:color w:val="000000"/>
                <w:sz w:val="16"/>
                <w:szCs w:val="16"/>
                <w:lang w:eastAsia="en-US"/>
              </w:rPr>
            </w:pPr>
            <w:r w:rsidRPr="00EB3570">
              <w:rPr>
                <w:rFonts w:eastAsia="Calibri"/>
                <w:i/>
                <w:color w:val="000000"/>
                <w:sz w:val="16"/>
                <w:szCs w:val="16"/>
                <w:lang w:eastAsia="en-US"/>
              </w:rPr>
              <w:t>субсидии</w:t>
            </w:r>
          </w:p>
        </w:tc>
        <w:tc>
          <w:tcPr>
            <w:tcW w:w="664"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3 615 771,09</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19,7</w:t>
            </w:r>
          </w:p>
        </w:tc>
        <w:tc>
          <w:tcPr>
            <w:tcW w:w="597"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3 414 657,30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val="en-US" w:eastAsia="en-US"/>
              </w:rPr>
            </w:pPr>
            <w:r w:rsidRPr="00EB3570">
              <w:rPr>
                <w:rFonts w:eastAsia="Calibri"/>
                <w:i/>
                <w:color w:val="000000"/>
                <w:sz w:val="16"/>
                <w:szCs w:val="16"/>
                <w:lang w:val="en-US" w:eastAsia="en-US"/>
              </w:rPr>
              <w:t>20,7</w:t>
            </w:r>
          </w:p>
        </w:tc>
        <w:tc>
          <w:tcPr>
            <w:tcW w:w="592"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231C1C" w:rsidP="00702CBA">
            <w:pPr>
              <w:spacing w:after="0"/>
              <w:ind w:firstLine="0"/>
              <w:jc w:val="right"/>
              <w:rPr>
                <w:rFonts w:eastAsia="Calibri"/>
                <w:i/>
                <w:color w:val="000000"/>
                <w:sz w:val="16"/>
                <w:szCs w:val="16"/>
                <w:lang w:eastAsia="en-US"/>
              </w:rPr>
            </w:pPr>
            <w:r>
              <w:rPr>
                <w:rFonts w:eastAsia="Calibri"/>
                <w:i/>
                <w:color w:val="000000"/>
                <w:sz w:val="16"/>
                <w:szCs w:val="16"/>
                <w:lang w:eastAsia="en-US"/>
              </w:rPr>
              <w:t>2 778 225,0</w:t>
            </w:r>
            <w:bookmarkStart w:id="3" w:name="_GoBack"/>
            <w:bookmarkEnd w:id="3"/>
            <w:r w:rsidR="00EB3570" w:rsidRPr="00EB3570">
              <w:rPr>
                <w:rFonts w:eastAsia="Calibri"/>
                <w:i/>
                <w:color w:val="000000"/>
                <w:sz w:val="16"/>
                <w:szCs w:val="16"/>
                <w:lang w:eastAsia="en-US"/>
              </w:rPr>
              <w:t>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18,0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1 882 254,50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12,9</w:t>
            </w:r>
          </w:p>
        </w:tc>
      </w:tr>
      <w:tr w:rsidR="00EB3570" w:rsidRPr="00EB3570" w:rsidTr="00702CBA">
        <w:trPr>
          <w:trHeight w:val="206"/>
        </w:trPr>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firstLine="0"/>
              <w:jc w:val="left"/>
              <w:rPr>
                <w:rFonts w:eastAsia="Calibri"/>
                <w:i/>
                <w:color w:val="000000"/>
                <w:sz w:val="16"/>
                <w:szCs w:val="16"/>
                <w:lang w:eastAsia="en-US"/>
              </w:rPr>
            </w:pPr>
            <w:r w:rsidRPr="00EB3570">
              <w:rPr>
                <w:rFonts w:eastAsia="Calibri"/>
                <w:i/>
                <w:color w:val="000000"/>
                <w:sz w:val="16"/>
                <w:szCs w:val="16"/>
                <w:lang w:eastAsia="en-US"/>
              </w:rPr>
              <w:t>субвенции</w:t>
            </w:r>
          </w:p>
        </w:tc>
        <w:tc>
          <w:tcPr>
            <w:tcW w:w="664"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11 826 295,93</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64,4</w:t>
            </w:r>
          </w:p>
        </w:tc>
        <w:tc>
          <w:tcPr>
            <w:tcW w:w="597"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left="-135" w:firstLine="0"/>
              <w:jc w:val="right"/>
              <w:rPr>
                <w:rFonts w:eastAsia="Calibri"/>
                <w:i/>
                <w:color w:val="000000"/>
                <w:sz w:val="16"/>
                <w:szCs w:val="16"/>
                <w:lang w:eastAsia="en-US"/>
              </w:rPr>
            </w:pPr>
            <w:r w:rsidRPr="00EB3570">
              <w:rPr>
                <w:rFonts w:eastAsia="Calibri"/>
                <w:i/>
                <w:color w:val="000000"/>
                <w:sz w:val="16"/>
                <w:szCs w:val="16"/>
                <w:lang w:eastAsia="en-US"/>
              </w:rPr>
              <w:t>12 536 717,20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76,0</w:t>
            </w:r>
          </w:p>
        </w:tc>
        <w:tc>
          <w:tcPr>
            <w:tcW w:w="592"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left="-104" w:firstLine="0"/>
              <w:jc w:val="right"/>
              <w:rPr>
                <w:rFonts w:eastAsia="Calibri"/>
                <w:i/>
                <w:color w:val="000000"/>
                <w:sz w:val="16"/>
                <w:szCs w:val="16"/>
                <w:lang w:eastAsia="en-US"/>
              </w:rPr>
            </w:pPr>
            <w:r w:rsidRPr="00EB3570">
              <w:rPr>
                <w:rFonts w:eastAsia="Calibri"/>
                <w:i/>
                <w:color w:val="000000"/>
                <w:sz w:val="16"/>
                <w:szCs w:val="16"/>
                <w:lang w:eastAsia="en-US"/>
              </w:rPr>
              <w:t>12 652 828,60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81,9</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left="-97" w:hanging="142"/>
              <w:jc w:val="right"/>
              <w:rPr>
                <w:rFonts w:eastAsia="Calibri"/>
                <w:i/>
                <w:color w:val="000000"/>
                <w:sz w:val="16"/>
                <w:szCs w:val="16"/>
                <w:lang w:eastAsia="en-US"/>
              </w:rPr>
            </w:pPr>
            <w:r w:rsidRPr="00EB3570">
              <w:rPr>
                <w:rFonts w:eastAsia="Calibri"/>
                <w:i/>
                <w:color w:val="000000"/>
                <w:sz w:val="16"/>
                <w:szCs w:val="16"/>
                <w:lang w:eastAsia="en-US"/>
              </w:rPr>
              <w:t>12 672 114,10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87,0</w:t>
            </w:r>
          </w:p>
        </w:tc>
      </w:tr>
      <w:tr w:rsidR="00EB3570" w:rsidRPr="00EB3570" w:rsidTr="00702CBA">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spacing w:after="0"/>
              <w:ind w:right="-382" w:firstLine="0"/>
              <w:jc w:val="left"/>
              <w:rPr>
                <w:rFonts w:eastAsia="Calibri"/>
                <w:i/>
                <w:color w:val="000000"/>
                <w:sz w:val="16"/>
                <w:szCs w:val="16"/>
                <w:lang w:eastAsia="en-US"/>
              </w:rPr>
            </w:pPr>
            <w:r w:rsidRPr="00EB3570">
              <w:rPr>
                <w:rFonts w:eastAsia="Calibri"/>
                <w:i/>
                <w:color w:val="000000"/>
                <w:sz w:val="16"/>
                <w:szCs w:val="16"/>
                <w:lang w:eastAsia="en-US"/>
              </w:rPr>
              <w:t xml:space="preserve">иные </w:t>
            </w:r>
          </w:p>
          <w:p w:rsidR="00EB3570" w:rsidRPr="00EB3570" w:rsidRDefault="00EB3570" w:rsidP="00EB3570">
            <w:pPr>
              <w:spacing w:after="0"/>
              <w:ind w:right="-382" w:firstLine="0"/>
              <w:jc w:val="left"/>
              <w:rPr>
                <w:rFonts w:eastAsia="Calibri"/>
                <w:i/>
                <w:color w:val="000000"/>
                <w:sz w:val="16"/>
                <w:szCs w:val="16"/>
                <w:lang w:eastAsia="en-US"/>
              </w:rPr>
            </w:pPr>
            <w:r w:rsidRPr="00EB3570">
              <w:rPr>
                <w:rFonts w:eastAsia="Calibri"/>
                <w:i/>
                <w:color w:val="000000"/>
                <w:sz w:val="16"/>
                <w:szCs w:val="16"/>
                <w:lang w:eastAsia="en-US"/>
              </w:rPr>
              <w:t>межбюджетные трансферты</w:t>
            </w:r>
          </w:p>
        </w:tc>
        <w:tc>
          <w:tcPr>
            <w:tcW w:w="664"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323 547,37</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1,8</w:t>
            </w:r>
          </w:p>
        </w:tc>
        <w:tc>
          <w:tcPr>
            <w:tcW w:w="597"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10 291,30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0,1</w:t>
            </w:r>
          </w:p>
        </w:tc>
        <w:tc>
          <w:tcPr>
            <w:tcW w:w="592" w:type="pct"/>
            <w:tcBorders>
              <w:top w:val="single" w:sz="4" w:space="0" w:color="auto"/>
              <w:left w:val="single" w:sz="4" w:space="0" w:color="auto"/>
              <w:bottom w:val="single" w:sz="4" w:space="0" w:color="auto"/>
              <w:right w:val="single" w:sz="4" w:space="0" w:color="auto"/>
            </w:tcBorders>
            <w:shd w:val="clear" w:color="000000" w:fill="FFFFFF"/>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16 212,90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0,1</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16 212,90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i/>
                <w:color w:val="000000"/>
                <w:sz w:val="16"/>
                <w:szCs w:val="16"/>
                <w:lang w:eastAsia="en-US"/>
              </w:rPr>
            </w:pPr>
            <w:r w:rsidRPr="00EB3570">
              <w:rPr>
                <w:rFonts w:eastAsia="Calibri"/>
                <w:i/>
                <w:color w:val="000000"/>
                <w:sz w:val="16"/>
                <w:szCs w:val="16"/>
                <w:lang w:eastAsia="en-US"/>
              </w:rPr>
              <w:t>0,1</w:t>
            </w:r>
          </w:p>
        </w:tc>
      </w:tr>
      <w:tr w:rsidR="00EB3570" w:rsidRPr="00EB3570" w:rsidTr="00702CBA">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r w:rsidRPr="00EB3570">
              <w:rPr>
                <w:rFonts w:eastAsia="Calibri"/>
                <w:color w:val="000000"/>
                <w:sz w:val="16"/>
                <w:szCs w:val="16"/>
                <w:lang w:eastAsia="en-US"/>
              </w:rPr>
              <w:t>2.</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tabs>
                <w:tab w:val="left" w:pos="930"/>
              </w:tabs>
              <w:spacing w:after="0"/>
              <w:ind w:firstLine="0"/>
              <w:jc w:val="left"/>
              <w:rPr>
                <w:rFonts w:eastAsia="Calibri"/>
                <w:noProof/>
                <w:color w:val="000000"/>
                <w:sz w:val="16"/>
                <w:szCs w:val="16"/>
              </w:rPr>
            </w:pPr>
            <w:r w:rsidRPr="00EB3570">
              <w:rPr>
                <w:rFonts w:eastAsia="Calibri"/>
                <w:noProof/>
                <w:color w:val="000000"/>
                <w:sz w:val="16"/>
                <w:szCs w:val="16"/>
              </w:rPr>
              <w:t>Прочие</w:t>
            </w:r>
          </w:p>
          <w:p w:rsidR="00EB3570" w:rsidRPr="00EB3570" w:rsidRDefault="00EB3570" w:rsidP="00EB3570">
            <w:pPr>
              <w:tabs>
                <w:tab w:val="left" w:pos="930"/>
              </w:tabs>
              <w:spacing w:after="0"/>
              <w:ind w:firstLine="0"/>
              <w:jc w:val="left"/>
              <w:rPr>
                <w:rFonts w:eastAsia="Calibri"/>
                <w:noProof/>
                <w:color w:val="000000"/>
                <w:sz w:val="16"/>
                <w:szCs w:val="16"/>
              </w:rPr>
            </w:pPr>
            <w:r w:rsidRPr="00EB3570">
              <w:rPr>
                <w:rFonts w:eastAsia="Calibri"/>
                <w:noProof/>
                <w:color w:val="000000"/>
                <w:sz w:val="16"/>
                <w:szCs w:val="16"/>
              </w:rPr>
              <w:t xml:space="preserve">безвозмездные поступления </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color w:val="000000"/>
                <w:sz w:val="16"/>
                <w:szCs w:val="16"/>
                <w:lang w:eastAsia="en-US"/>
              </w:rPr>
            </w:pPr>
            <w:r w:rsidRPr="00EB3570">
              <w:rPr>
                <w:rFonts w:eastAsia="Calibri"/>
                <w:color w:val="000000"/>
                <w:sz w:val="16"/>
                <w:szCs w:val="16"/>
                <w:lang w:eastAsia="en-US"/>
              </w:rPr>
              <w:t>317 666,65</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1,7</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r>
      <w:tr w:rsidR="00EB3570" w:rsidRPr="00EB3570" w:rsidTr="00702CBA">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r w:rsidRPr="00EB3570">
              <w:rPr>
                <w:rFonts w:eastAsia="Calibri"/>
                <w:color w:val="000000"/>
                <w:sz w:val="16"/>
                <w:szCs w:val="16"/>
                <w:lang w:eastAsia="en-US"/>
              </w:rPr>
              <w:t>3.</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tabs>
                <w:tab w:val="left" w:pos="930"/>
              </w:tabs>
              <w:spacing w:after="0"/>
              <w:ind w:firstLine="0"/>
              <w:jc w:val="left"/>
              <w:rPr>
                <w:rFonts w:eastAsia="Calibri"/>
                <w:noProof/>
                <w:color w:val="000000"/>
                <w:sz w:val="16"/>
                <w:szCs w:val="16"/>
              </w:rPr>
            </w:pPr>
            <w:r w:rsidRPr="00EB3570">
              <w:rPr>
                <w:rFonts w:eastAsia="Calibri"/>
                <w:color w:val="000000"/>
                <w:kern w:val="28"/>
                <w:sz w:val="16"/>
                <w:szCs w:val="16"/>
                <w:lang w:eastAsia="en-US"/>
              </w:rPr>
              <w:t>Доходы бюджетов бюджетной системы Российской Федерации от возврата организациями остатков субсидий прошлых лет</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1 523,90</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16,56</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16,56</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16,56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r>
      <w:tr w:rsidR="00EB3570" w:rsidRPr="00EB3570" w:rsidTr="00702CBA">
        <w:tc>
          <w:tcPr>
            <w:tcW w:w="222" w:type="pct"/>
            <w:tcBorders>
              <w:top w:val="single" w:sz="4" w:space="0" w:color="auto"/>
              <w:left w:val="single" w:sz="4" w:space="0" w:color="auto"/>
              <w:bottom w:val="single" w:sz="4" w:space="0" w:color="auto"/>
              <w:right w:val="single" w:sz="4" w:space="0" w:color="auto"/>
            </w:tcBorders>
          </w:tcPr>
          <w:p w:rsidR="00EB3570" w:rsidRPr="00EB3570" w:rsidRDefault="00EB3570" w:rsidP="00EB3570">
            <w:pPr>
              <w:spacing w:after="0"/>
              <w:ind w:firstLine="0"/>
              <w:rPr>
                <w:rFonts w:eastAsia="Calibri"/>
                <w:color w:val="000000"/>
                <w:sz w:val="16"/>
                <w:szCs w:val="16"/>
                <w:lang w:eastAsia="en-US"/>
              </w:rPr>
            </w:pPr>
            <w:r w:rsidRPr="00EB3570">
              <w:rPr>
                <w:rFonts w:eastAsia="Calibri"/>
                <w:color w:val="000000"/>
                <w:sz w:val="16"/>
                <w:szCs w:val="16"/>
                <w:lang w:eastAsia="en-US"/>
              </w:rPr>
              <w:t>4.</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EB3570">
            <w:pPr>
              <w:tabs>
                <w:tab w:val="left" w:pos="930"/>
              </w:tabs>
              <w:spacing w:after="0"/>
              <w:ind w:firstLine="0"/>
              <w:jc w:val="left"/>
              <w:rPr>
                <w:rFonts w:eastAsia="Calibri"/>
                <w:color w:val="000000"/>
                <w:sz w:val="16"/>
                <w:szCs w:val="16"/>
                <w:lang w:eastAsia="en-US"/>
              </w:rPr>
            </w:pPr>
            <w:r w:rsidRPr="00EB3570">
              <w:rPr>
                <w:rFonts w:eastAsia="Calibri"/>
                <w:color w:val="000000"/>
                <w:sz w:val="16"/>
                <w:szCs w:val="16"/>
                <w:lang w:eastAsia="en-US"/>
              </w:rPr>
              <w:t>Возврат остатков субсидий, субвенций и иных межбюджетных трансфертов, имеющих целевое назначение, прошлых лет из бюджетов городских окру-</w:t>
            </w:r>
          </w:p>
          <w:p w:rsidR="00EB3570" w:rsidRPr="00EB3570" w:rsidRDefault="00EB3570" w:rsidP="00EB3570">
            <w:pPr>
              <w:tabs>
                <w:tab w:val="left" w:pos="930"/>
              </w:tabs>
              <w:spacing w:after="0"/>
              <w:ind w:firstLine="0"/>
              <w:jc w:val="left"/>
              <w:rPr>
                <w:rFonts w:eastAsia="Calibri"/>
                <w:color w:val="000000"/>
                <w:kern w:val="28"/>
                <w:sz w:val="16"/>
                <w:szCs w:val="16"/>
                <w:lang w:eastAsia="en-US"/>
              </w:rPr>
            </w:pPr>
            <w:r w:rsidRPr="00EB3570">
              <w:rPr>
                <w:rFonts w:eastAsia="Calibri"/>
                <w:color w:val="000000"/>
                <w:sz w:val="16"/>
                <w:szCs w:val="16"/>
                <w:lang w:eastAsia="en-US"/>
              </w:rPr>
              <w:t>гов</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- 7 038,96</w:t>
            </w:r>
          </w:p>
        </w:tc>
        <w:tc>
          <w:tcPr>
            <w:tcW w:w="37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5"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592"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c>
          <w:tcPr>
            <w:tcW w:w="641"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EB3570" w:rsidRPr="00EB3570" w:rsidRDefault="00EB3570" w:rsidP="00702CBA">
            <w:pPr>
              <w:spacing w:after="0"/>
              <w:ind w:firstLine="0"/>
              <w:jc w:val="right"/>
              <w:rPr>
                <w:rFonts w:eastAsia="Calibri"/>
                <w:bCs/>
                <w:color w:val="000000"/>
                <w:sz w:val="16"/>
                <w:szCs w:val="16"/>
                <w:lang w:eastAsia="en-US"/>
              </w:rPr>
            </w:pPr>
            <w:r w:rsidRPr="00EB3570">
              <w:rPr>
                <w:rFonts w:eastAsia="Calibri"/>
                <w:bCs/>
                <w:color w:val="000000"/>
                <w:sz w:val="16"/>
                <w:szCs w:val="16"/>
                <w:lang w:eastAsia="en-US"/>
              </w:rPr>
              <w:t>0,0</w:t>
            </w:r>
          </w:p>
        </w:tc>
      </w:tr>
    </w:tbl>
    <w:p w:rsidR="00EB3570" w:rsidRPr="00EB3570" w:rsidRDefault="00EB3570" w:rsidP="00EB3570">
      <w:pPr>
        <w:tabs>
          <w:tab w:val="left" w:pos="0"/>
        </w:tabs>
        <w:spacing w:before="120" w:after="0"/>
        <w:rPr>
          <w:rFonts w:eastAsia="Calibri"/>
          <w:sz w:val="28"/>
          <w:szCs w:val="28"/>
          <w:lang w:eastAsia="en-US"/>
        </w:rPr>
      </w:pPr>
      <w:r w:rsidRPr="00EB3570">
        <w:rPr>
          <w:rFonts w:eastAsia="Calibri"/>
          <w:noProof/>
          <w:sz w:val="28"/>
          <w:szCs w:val="28"/>
        </w:rPr>
        <w:t xml:space="preserve">Основная доля безвозмездных поступлений – это межбюджетные трансферты, в объемах доведенных </w:t>
      </w:r>
      <w:r w:rsidRPr="00EB3570">
        <w:rPr>
          <w:rFonts w:eastAsia="Calibri"/>
          <w:sz w:val="28"/>
          <w:szCs w:val="28"/>
          <w:lang w:eastAsia="en-US"/>
        </w:rPr>
        <w:t>Департаментом финансов Ханты-Мансийского автономного округа – Югры, в соответствии с Бюджетным кодексом Российской Федерации, Законом №132-оз.</w:t>
      </w:r>
    </w:p>
    <w:p w:rsidR="00EB3570" w:rsidRPr="00EB3570" w:rsidRDefault="00EB3570" w:rsidP="00EB3570">
      <w:pPr>
        <w:tabs>
          <w:tab w:val="left" w:pos="0"/>
        </w:tabs>
        <w:spacing w:before="120" w:after="0"/>
        <w:rPr>
          <w:rFonts w:eastAsia="Calibri"/>
          <w:sz w:val="28"/>
          <w:szCs w:val="28"/>
          <w:lang w:eastAsia="en-US"/>
        </w:rPr>
      </w:pPr>
      <w:r w:rsidRPr="00EB3570">
        <w:rPr>
          <w:rFonts w:eastAsia="Calibri"/>
          <w:sz w:val="28"/>
          <w:szCs w:val="28"/>
          <w:lang w:eastAsia="en-US"/>
        </w:rPr>
        <w:t>Структура межбюджетных трасфертов представлена на диаграммах.</w:t>
      </w:r>
    </w:p>
    <w:bookmarkStart w:id="4" w:name="_MON_1761150857"/>
    <w:bookmarkEnd w:id="4"/>
    <w:p w:rsidR="00EB3570" w:rsidRPr="00EB3570" w:rsidRDefault="00EB3570" w:rsidP="00EB3570">
      <w:pPr>
        <w:tabs>
          <w:tab w:val="left" w:pos="0"/>
        </w:tabs>
        <w:spacing w:before="120" w:after="0"/>
        <w:ind w:firstLine="0"/>
        <w:rPr>
          <w:rFonts w:eastAsia="Calibri"/>
          <w:noProof/>
          <w:color w:val="FF0000"/>
          <w:sz w:val="18"/>
          <w:szCs w:val="18"/>
        </w:rPr>
      </w:pPr>
      <w:r w:rsidRPr="00EB3570">
        <w:rPr>
          <w:rFonts w:eastAsia="Calibri"/>
          <w:bCs/>
          <w:color w:val="FF0000"/>
          <w:sz w:val="28"/>
          <w:szCs w:val="28"/>
          <w:lang w:eastAsia="en-US"/>
        </w:rPr>
        <w:object w:dxaOrig="11942" w:dyaOrig="3217">
          <v:shape id="_x0000_i1027" type="#_x0000_t75" style="width:483pt;height:146.25pt" o:ole="">
            <v:imagedata r:id="rId14" o:title=""/>
          </v:shape>
          <o:OLEObject Type="Embed" ProgID="Excel.Sheet.8" ShapeID="_x0000_i1027" DrawAspect="Content" ObjectID="_1793103282" r:id="rId15"/>
        </w:object>
      </w:r>
      <w:r w:rsidRPr="00EB3570">
        <w:rPr>
          <w:rFonts w:eastAsia="Calibri"/>
          <w:noProof/>
          <w:color w:val="FF0000"/>
          <w:sz w:val="28"/>
          <w:szCs w:val="28"/>
        </w:rPr>
        <w:t xml:space="preserve">                       </w:t>
      </w:r>
      <w:r w:rsidRPr="00EB3570">
        <w:rPr>
          <w:rFonts w:eastAsia="Calibri"/>
          <w:noProof/>
          <w:color w:val="FF0000"/>
          <w:sz w:val="18"/>
          <w:szCs w:val="18"/>
        </w:rPr>
        <w:t xml:space="preserve"> </w:t>
      </w:r>
    </w:p>
    <w:p w:rsidR="00EB3570" w:rsidRPr="00EB3570" w:rsidRDefault="00EB3570" w:rsidP="00EB3570">
      <w:pPr>
        <w:tabs>
          <w:tab w:val="left" w:pos="0"/>
        </w:tabs>
        <w:spacing w:before="120" w:after="0"/>
        <w:ind w:firstLine="0"/>
        <w:rPr>
          <w:rFonts w:eastAsia="Calibri"/>
          <w:sz w:val="28"/>
          <w:szCs w:val="28"/>
          <w:lang w:eastAsia="en-US"/>
        </w:rPr>
      </w:pPr>
      <w:r w:rsidRPr="00EB3570">
        <w:rPr>
          <w:rFonts w:eastAsia="Calibri"/>
          <w:bCs/>
          <w:noProof/>
          <w:color w:val="FF0000"/>
          <w:sz w:val="28"/>
          <w:szCs w:val="28"/>
        </w:rPr>
        <mc:AlternateContent>
          <mc:Choice Requires="wps">
            <w:drawing>
              <wp:anchor distT="0" distB="0" distL="114300" distR="114300" simplePos="0" relativeHeight="251577344" behindDoc="0" locked="0" layoutInCell="1" allowOverlap="1" wp14:anchorId="438B4AA4" wp14:editId="51BB3FAE">
                <wp:simplePos x="0" y="0"/>
                <wp:positionH relativeFrom="column">
                  <wp:posOffset>4069080</wp:posOffset>
                </wp:positionH>
                <wp:positionV relativeFrom="paragraph">
                  <wp:posOffset>83820</wp:posOffset>
                </wp:positionV>
                <wp:extent cx="152400" cy="129020"/>
                <wp:effectExtent l="0" t="0" r="0" b="4445"/>
                <wp:wrapNone/>
                <wp:docPr id="141" name="Прямоугольник 141"/>
                <wp:cNvGraphicFramePr/>
                <a:graphic xmlns:a="http://schemas.openxmlformats.org/drawingml/2006/main">
                  <a:graphicData uri="http://schemas.microsoft.com/office/word/2010/wordprocessingShape">
                    <wps:wsp>
                      <wps:cNvSpPr/>
                      <wps:spPr>
                        <a:xfrm>
                          <a:off x="0" y="0"/>
                          <a:ext cx="152400" cy="129020"/>
                        </a:xfrm>
                        <a:prstGeom prst="rect">
                          <a:avLst/>
                        </a:prstGeom>
                        <a:solidFill>
                          <a:srgbClr val="7030A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2AEB4" id="Прямоугольник 141" o:spid="_x0000_s1026" style="position:absolute;margin-left:320.4pt;margin-top:6.6pt;width:12pt;height:10.1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IATkAIAANwEAAAOAAAAZHJzL2Uyb0RvYy54bWysVM1OGzEQvlfqO1i+l92koUDEBkUgqkoI&#10;IkHF2fF6s5Zsj2s72dBTpV4r8Qh9iF6q/vAMmzfq2LsBSnuqmoMz4xnPzzff7OHRWiuyEs5LMAUd&#10;7OSUCMOhlGZR0LdXpy/2KfGBmZIpMKKgN8LTo8nzZ4eNHYsh1KBK4QgGMX7c2ILWIdhxlnleC838&#10;Dlhh0FiB0yyg6hZZ6ViD0bXKhnn+KmvAldYBF97j7UlnpJMUv6oEDxdV5UUgqqBYW0inS+c8ntnk&#10;kI0Xjtla8r4M9g9VaCYNJr0PdcICI0sn/wilJXfgoQo7HHQGVSW5SD1gN4P8STeXNbMi9YLgeHsP&#10;k/9/Yfn5auaILHF2owElhmkcUvt582Fz2/5o7zYf2y/tXft986n92X5tv5HohZg11o/x6aWduV7z&#10;KEYA1pXT8R9bI+uE8809zmIdCMfLwe5wlOM0OJoGw4N8mOaQPTy2zofXAjSJQkEdjjGhy1ZnPmBC&#10;dN26xFwelCxPpVJJcYv5sXJkxXDke/nLfLqN/pubMqSJ2fdSIQypVykWsCZtEQxvFpQwtUBO8+BS&#10;bgMxQ+JLzH3CfN3lSGE7ImkZkM1K6oLu5/EXr7FYZWJlIvGx7yAi2GEWpTmUNzgHBx1BveWnEpOc&#10;MR9mzCEjES3csnCBR6UAK4deoqQG9/5v99EfiYJWShpkOHb1bsmcoES9MUihg8FoFFciKaPdPZwC&#10;cY8t88cWs9THgIgiSbC6JEb/oLZi5UBf4zJOY1Y0McMxd4dfrxyHbvNwnbmYTpMbroFl4cxcWh6D&#10;R5wivFfra+ZsP/+AxDmH7Taw8RMadL7xpYHpMkAlE0cecMUZRAVXKE2jX/e4o4/15PXwUZr8AgAA&#10;//8DAFBLAwQUAAYACAAAACEAKjLO9N4AAAAJAQAADwAAAGRycy9kb3ducmV2LnhtbEyPwU7DMBBE&#10;70j8g7VI3KhDEiwIcSpAgluRWpBQb268JIF4HdluG/6e5VSOszOaeVsvZzeKA4Y4eNJwvchAILXe&#10;DtRpeH97vroFEZMha0ZPqOEHIyyb87PaVNYfaY2HTeoEl1CsjIY+pamSMrY9OhMXfkJi79MHZxLL&#10;0EkbzJHL3SjzLFPSmYF4oTcTPvXYfm/2TkN4+VBl2bq7bchX0+PremW3X0nry4v54R5EwjmdwvCH&#10;z+jQMNPO78lGMWpQZcboiY0iB8EBpUo+7DQUxQ3Ippb/P2h+AQAA//8DAFBLAQItABQABgAIAAAA&#10;IQC2gziS/gAAAOEBAAATAAAAAAAAAAAAAAAAAAAAAABbQ29udGVudF9UeXBlc10ueG1sUEsBAi0A&#10;FAAGAAgAAAAhADj9If/WAAAAlAEAAAsAAAAAAAAAAAAAAAAALwEAAF9yZWxzLy5yZWxzUEsBAi0A&#10;FAAGAAgAAAAhAJzIgBOQAgAA3AQAAA4AAAAAAAAAAAAAAAAALgIAAGRycy9lMm9Eb2MueG1sUEsB&#10;Ai0AFAAGAAgAAAAhACoyzvTeAAAACQEAAA8AAAAAAAAAAAAAAAAA6gQAAGRycy9kb3ducmV2Lnht&#10;bFBLBQYAAAAABAAEAPMAAAD1BQAAAAA=&#10;" fillcolor="#7030a0" stroked="f" strokeweight="1pt"/>
            </w:pict>
          </mc:Fallback>
        </mc:AlternateContent>
      </w:r>
      <w:r w:rsidRPr="00EB3570">
        <w:rPr>
          <w:rFonts w:eastAsia="Calibri"/>
          <w:bCs/>
          <w:noProof/>
          <w:color w:val="FF0000"/>
          <w:sz w:val="28"/>
          <w:szCs w:val="28"/>
        </w:rPr>
        <mc:AlternateContent>
          <mc:Choice Requires="wps">
            <w:drawing>
              <wp:anchor distT="0" distB="0" distL="114300" distR="114300" simplePos="0" relativeHeight="251574272" behindDoc="0" locked="0" layoutInCell="1" allowOverlap="1" wp14:anchorId="1786E8B4" wp14:editId="2D9A09D9">
                <wp:simplePos x="0" y="0"/>
                <wp:positionH relativeFrom="column">
                  <wp:posOffset>2676525</wp:posOffset>
                </wp:positionH>
                <wp:positionV relativeFrom="paragraph">
                  <wp:posOffset>73025</wp:posOffset>
                </wp:positionV>
                <wp:extent cx="166254" cy="135947"/>
                <wp:effectExtent l="0" t="0" r="5715" b="0"/>
                <wp:wrapNone/>
                <wp:docPr id="142" name="Прямоугольник 142"/>
                <wp:cNvGraphicFramePr/>
                <a:graphic xmlns:a="http://schemas.openxmlformats.org/drawingml/2006/main">
                  <a:graphicData uri="http://schemas.microsoft.com/office/word/2010/wordprocessingShape">
                    <wps:wsp>
                      <wps:cNvSpPr/>
                      <wps:spPr>
                        <a:xfrm>
                          <a:off x="0" y="0"/>
                          <a:ext cx="166254" cy="135947"/>
                        </a:xfrm>
                        <a:prstGeom prst="rect">
                          <a:avLst/>
                        </a:prstGeom>
                        <a:solidFill>
                          <a:srgbClr val="BF9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CEF82C" id="Прямоугольник 142" o:spid="_x0000_s1026" style="position:absolute;margin-left:210.75pt;margin-top:5.75pt;width:13.1pt;height:10.7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ptkQIAANwEAAAOAAAAZHJzL2Uyb0RvYy54bWysVM1uEzEQviPxDpbvdJOQ/q26qUKrRUgV&#10;rdSinideb2LJf9hONuWExBWJR+AhuCB++gybN2Ls3bSlcELk4Mx4xvN5Pn+zR8drJcmKOy+MLuhw&#10;Z0AJ18xUQs8L+uaqfHZAiQ+gK5BG84LecE+PJ0+fHDU25yOzMLLijmAR7fPGFnQRgs2zzLMFV+B3&#10;jOUag7VxCgK6bp5VDhqsrmQ2Ggz2ssa4yjrDuPe4e9oF6STVr2vOwnldex6ILCjeLaTVpXUW12xy&#10;BPncgV0I1l8D/uEWCoRG0LtSpxCALJ34o5QSzBlv6rDDjMpMXQvGUw/YzXDwqJvLBVieekFyvL2j&#10;yf+/suz16sIRUeHbjUeUaFD4SO3nzfvNp/ZHe7v50H5pb9vvm4/tz/Zr+43ELOSssT7Ho5f2wvWe&#10;RzMSsK6div/YGlknnm/ueObrQBhuDvf2RrtjShiGhs93D8f7sWZ2f9g6H15yo0g0CurwGRO7sDrz&#10;oUvdpkQsb6SoSiFlctx8diIdWQE++YvysCzLvvpvaVKTBtFH+wOUBQOUXi0hoKkskuH1nBKQc9Q0&#10;Cy5haxMREBzyiH0KftFhpLIRAnIlAqpZClXQg0H89chSxyhPeuw7iAx2nEVrZqobfAdnOoF6y0qB&#10;IGfgwwU4VCReEqcsnONSS4M3N71FycK4d3/bj/koFIxS0qDCsau3S3CcEvlKo4QOh+NxHInkjHf3&#10;R+i4h5HZw4heqhODjA5xni1LZswPcmvWzqhrHMZpRMUQaIbYHX+9cxK6ycNxZnw6TWk4BhbCmb60&#10;LBbf0nu1vgZn+/cPKJzXZjsNkD+SQZcbT2ozXQZTi6SRe15RW9HBEUoq68c9zuhDP2Xdf5QmvwAA&#10;AP//AwBQSwMEFAAGAAgAAAAhAMSewvrdAAAACQEAAA8AAABkcnMvZG93bnJldi54bWxMj8tOwzAQ&#10;RfdI/IM1SOyok5BSCHEqHipS2WGo2E7jIYmI7Sh22vD3TFewGo3u0X2U69n24kBj6LxTkC4SEORq&#10;bzrXKPh431zdgggRncHeO1LwQwHW1flZiYXxR/dGBx0bwSYuFKigjXEopAx1SxbDwg/kWPvyo8XI&#10;79hIM+KRzW0vsyS5kRY7xwktDvTUUv2tJ8u5z4/9cvh8faHdbpsiaj3NG63U5cX8cA8i0hz/YDjV&#10;5+pQcae9n5wJoleQZ+mSURZOl4E8X61A7BVcZ3cgq1L+X1D9AgAA//8DAFBLAQItABQABgAIAAAA&#10;IQC2gziS/gAAAOEBAAATAAAAAAAAAAAAAAAAAAAAAABbQ29udGVudF9UeXBlc10ueG1sUEsBAi0A&#10;FAAGAAgAAAAhADj9If/WAAAAlAEAAAsAAAAAAAAAAAAAAAAALwEAAF9yZWxzLy5yZWxzUEsBAi0A&#10;FAAGAAgAAAAhAL48qm2RAgAA3AQAAA4AAAAAAAAAAAAAAAAALgIAAGRycy9lMm9Eb2MueG1sUEsB&#10;Ai0AFAAGAAgAAAAhAMSewvrdAAAACQEAAA8AAAAAAAAAAAAAAAAA6wQAAGRycy9kb3ducmV2Lnht&#10;bFBLBQYAAAAABAAEAPMAAAD1BQAAAAA=&#10;" fillcolor="#bf9fff" stroked="f" strokeweight="1pt"/>
            </w:pict>
          </mc:Fallback>
        </mc:AlternateContent>
      </w:r>
      <w:r w:rsidRPr="00EB3570">
        <w:rPr>
          <w:rFonts w:eastAsia="Calibri"/>
          <w:bCs/>
          <w:noProof/>
          <w:color w:val="FF0000"/>
          <w:sz w:val="28"/>
          <w:szCs w:val="28"/>
        </w:rPr>
        <mc:AlternateContent>
          <mc:Choice Requires="wps">
            <w:drawing>
              <wp:anchor distT="0" distB="0" distL="114300" distR="114300" simplePos="0" relativeHeight="251579392" behindDoc="0" locked="0" layoutInCell="1" allowOverlap="1" wp14:anchorId="0978961D" wp14:editId="72238690">
                <wp:simplePos x="0" y="0"/>
                <wp:positionH relativeFrom="column">
                  <wp:posOffset>1365885</wp:posOffset>
                </wp:positionH>
                <wp:positionV relativeFrom="paragraph">
                  <wp:posOffset>80010</wp:posOffset>
                </wp:positionV>
                <wp:extent cx="152400" cy="129020"/>
                <wp:effectExtent l="0" t="0" r="0" b="4445"/>
                <wp:wrapNone/>
                <wp:docPr id="143" name="Прямоугольник 143"/>
                <wp:cNvGraphicFramePr/>
                <a:graphic xmlns:a="http://schemas.openxmlformats.org/drawingml/2006/main">
                  <a:graphicData uri="http://schemas.microsoft.com/office/word/2010/wordprocessingShape">
                    <wps:wsp>
                      <wps:cNvSpPr/>
                      <wps:spPr>
                        <a:xfrm>
                          <a:off x="0" y="0"/>
                          <a:ext cx="152400" cy="129020"/>
                        </a:xfrm>
                        <a:prstGeom prst="rect">
                          <a:avLst/>
                        </a:prstGeom>
                        <a:solidFill>
                          <a:srgbClr val="DECD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EBD3CE" id="Прямоугольник 143" o:spid="_x0000_s1026" style="position:absolute;margin-left:107.55pt;margin-top:6.3pt;width:12pt;height:10.1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LtIjwIAANwEAAAOAAAAZHJzL2Uyb0RvYy54bWysVM1uEzEQviPxDpbvdDchpW3UTRUlBCFV&#10;baUW9ex47awl/2E72ZQTElckHoGH4IL46TNs3oixd9OEwgmRgzPjGc/PN9/s6dlaSbRizgujC9w7&#10;yDFimppS6EWB39zMnh1j5APRJZFGswLfMY/PRk+fnNZ2yPqmMrJkDkEQ7Ye1LXAVgh1mmacVU8Qf&#10;GMs0GLlxigRQ3SIrHakhupJZP89fZLVxpXWGMu/hdtoa8SjF55zRcMm5ZwHJAkNtIZ0unfN4ZqNT&#10;Mlw4YitBuzLIP1ShiNCQ9CHUlASClk78EUoJ6ow3PBxQozLDuaAs9QDd9PJH3VxXxLLUC4Dj7QNM&#10;/v+FpRerK4dECbMbPMdIEwVDaj5v3m8+NT+a+82H5ktz33zffGx+Nl+bbyh6AWa19UN4em2vXKd5&#10;ECMAa+5U/IfW0DrhfPeAM1sHROGyd9gf5DANCqZe/yTvpzlku8fW+fCKGYWiUGAHY0zoktW5D5AQ&#10;XLcuMZc3UpQzIWVS3GI+kQ6tCIx8+nIync1ixfDkNzepUR2zH6VCCFCPSxKgJmUBDK8XGBG5AE7T&#10;4FJubWIGiNTmnhJftTlS2JZISgRgsxSqwMd5/HWZpY7PWOJj10FEsMUsSnNT3sEcnGkJ6i2dCWj9&#10;nPhwRRwwEtCCLQuXcHBpoHLTSRhVxr372330B6KAFaMaGA5dvV0SxzCSrzVQ6KQ3GMSVSMrg8Aim&#10;gNy+Zb5v0Us1MYBoD/bZ0iRG/yC3IndG3cIyjmNWMBFNIXeLX6dMQrt5sM6UjcfJDdbAknCury2N&#10;wbfw3qxvibPd/AMQ58Jst4EMH9Gg9Y0vtRkvg+EicWSHK0w/KrBCiQfduscd3deT1+6jNPoFAAD/&#10;/wMAUEsDBBQABgAIAAAAIQCQuWx/3gAAAAkBAAAPAAAAZHJzL2Rvd25yZXYueG1sTI/BTsMwDIbv&#10;SLxDZCRuLG0mJlaaTohpFxCHjSFxTBvTVjROlaRb4ekxJzja/6ffn8vN7AZxwhB7TxryRQYCqfG2&#10;p1bD8XV3cwciJkPWDJ5QwxdG2FSXF6UprD/THk+H1AouoVgYDV1KYyFlbDp0Ji78iMTZhw/OJB5D&#10;K20wZy53g1RZtpLO9MQXOjPiY4fN52FyGt5e1D5sv9H43VE+T9v6PU1PXuvrq/nhHkTCOf3B8KvP&#10;6lCxU+0nslEMGlR+mzPKgVqBYEAt17yoNSzVGmRVyv8fVD8AAAD//wMAUEsBAi0AFAAGAAgAAAAh&#10;ALaDOJL+AAAA4QEAABMAAAAAAAAAAAAAAAAAAAAAAFtDb250ZW50X1R5cGVzXS54bWxQSwECLQAU&#10;AAYACAAAACEAOP0h/9YAAACUAQAACwAAAAAAAAAAAAAAAAAvAQAAX3JlbHMvLnJlbHNQSwECLQAU&#10;AAYACAAAACEA32S7SI8CAADcBAAADgAAAAAAAAAAAAAAAAAuAgAAZHJzL2Uyb0RvYy54bWxQSwEC&#10;LQAUAAYACAAAACEAkLlsf94AAAAJAQAADwAAAAAAAAAAAAAAAADpBAAAZHJzL2Rvd25yZXYueG1s&#10;UEsFBgAAAAAEAAQA8wAAAPQFAAAAAA==&#10;" fillcolor="#decdff" stroked="f" strokeweight="1pt"/>
            </w:pict>
          </mc:Fallback>
        </mc:AlternateContent>
      </w:r>
      <w:r w:rsidRPr="00EB3570">
        <w:rPr>
          <w:rFonts w:eastAsia="Calibri"/>
          <w:bCs/>
          <w:noProof/>
          <w:color w:val="FF0000"/>
          <w:sz w:val="28"/>
          <w:szCs w:val="28"/>
        </w:rPr>
        <mc:AlternateContent>
          <mc:Choice Requires="wps">
            <w:drawing>
              <wp:anchor distT="0" distB="0" distL="114300" distR="114300" simplePos="0" relativeHeight="251572224" behindDoc="0" locked="0" layoutInCell="1" allowOverlap="1" wp14:anchorId="57EE2CB6" wp14:editId="67361942">
                <wp:simplePos x="0" y="0"/>
                <wp:positionH relativeFrom="column">
                  <wp:posOffset>260985</wp:posOffset>
                </wp:positionH>
                <wp:positionV relativeFrom="paragraph">
                  <wp:posOffset>80645</wp:posOffset>
                </wp:positionV>
                <wp:extent cx="152400" cy="128905"/>
                <wp:effectExtent l="0" t="0" r="0" b="4445"/>
                <wp:wrapNone/>
                <wp:docPr id="144" name="Прямоугольник 144"/>
                <wp:cNvGraphicFramePr/>
                <a:graphic xmlns:a="http://schemas.openxmlformats.org/drawingml/2006/main">
                  <a:graphicData uri="http://schemas.microsoft.com/office/word/2010/wordprocessingShape">
                    <wps:wsp>
                      <wps:cNvSpPr/>
                      <wps:spPr>
                        <a:xfrm>
                          <a:off x="0" y="0"/>
                          <a:ext cx="152400" cy="128905"/>
                        </a:xfrm>
                        <a:prstGeom prst="rect">
                          <a:avLst/>
                        </a:prstGeom>
                        <a:solidFill>
                          <a:srgbClr val="F0E1F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E04F36" id="Прямоугольник 144" o:spid="_x0000_s1026" style="position:absolute;margin-left:20.55pt;margin-top:6.35pt;width:12pt;height:10.15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AMsjgIAANwEAAAOAAAAZHJzL2Uyb0RvYy54bWysVM1uEzEQviPxDpbvdDdRSttVN1XUEoRU&#10;tZVa1PPE600s+Q/byaackLgi9RF4CC6Inz7D5o0YezdtKZwQOTgez3g+zzff7OHRWkmy4s4Lo0s6&#10;2Mkp4ZqZSuh5Sd9eTV/sU+ID6Aqk0bykN9zTo/HzZ4eNLfjQLIysuCOYRPuisSVdhGCLLPNswRX4&#10;HWO5RmdtnIKApptnlYMGsyuZDfP8ZdYYV1lnGPceT086Jx2n/HXNWTiva88DkSXFt4W0urTO4pqN&#10;D6GYO7ALwfpnwD+8QoHQCHqf6gQCkKUTf6RSgjnjTR12mFGZqWvBeKoBqxnkT6q5XIDlqRYkx9t7&#10;mvz/S8vOVheOiAp7NxpRokFhk9rPmw+b2/ZHe7f52H5p79rvm0/tz/Zr+43EKOSssb7Aq5f2wvWW&#10;x20kYF07Ff+xNLJOPN/c88zXgTA8HOwORzl2g6FrMNw/yHdjzuzhsnU+vOZGkbgpqcM2JnZhdepD&#10;F7oNiVjeSFFNhZTJcPPZsXRkBdjyaf5qMN3rs/8WJjVpIvpeegig9GoJAd+kLJLh9ZwSkHPUNAsu&#10;YWsTERAcioh9An7RYaS0EQIKJQKqWQpV0v08/npkqaOXJz32FUQGO87ibmaqG+yDM51AvWVTgSCn&#10;4MMFOFQksoVTFs5xqaXBl5t+R8nCuPd/O4/xKBT0UtKgwrGqd0twnBL5RqOEDrCXcSSSMdrdG6Lh&#10;Hntmjz16qY4NMjrAebYsbWN8kNtt7Yy6xmGcRFR0gWaI3fHXG8ehmzwcZ8YnkxSGY2AhnOpLy2Ly&#10;Lb1X62twtu9/QOGcme00QPFEBl1svKnNZBlMLZJGHnhFbUUDRyiprB/3OKOP7RT18FEa/wIAAP//&#10;AwBQSwMEFAAGAAgAAAAhAMyBmBTbAAAABwEAAA8AAABkcnMvZG93bnJldi54bWxMjr1OwzAUhXck&#10;3sG6SGzUTkpLFOJUCImhA0NTpDK68W0SYV9HsduGt+cywXh+dM5XbWbvxAWnOATSkC0UCKQ22IE6&#10;DR/7t4cCREyGrHGBUMM3RtjUtzeVKW240g4vTeoEj1AsjYY+pbGUMrY9ehMXYUTi7BQmbxLLqZN2&#10;Mlce907mSq2lNwPxQ29GfO2x/WrOXkNB79vxsAouz3G7O4VD8amaVuv7u/nlGUTCOf2V4Ref0aFm&#10;pmM4k43CaXjMMm6ynz+B4Hy9Yn3UsFwqkHUl//PXPwAAAP//AwBQSwECLQAUAAYACAAAACEAtoM4&#10;kv4AAADhAQAAEwAAAAAAAAAAAAAAAAAAAAAAW0NvbnRlbnRfVHlwZXNdLnhtbFBLAQItABQABgAI&#10;AAAAIQA4/SH/1gAAAJQBAAALAAAAAAAAAAAAAAAAAC8BAABfcmVscy8ucmVsc1BLAQItABQABgAI&#10;AAAAIQAVTAMsjgIAANwEAAAOAAAAAAAAAAAAAAAAAC4CAABkcnMvZTJvRG9jLnhtbFBLAQItABQA&#10;BgAIAAAAIQDMgZgU2wAAAAcBAAAPAAAAAAAAAAAAAAAAAOgEAABkcnMvZG93bnJldi54bWxQSwUG&#10;AAAAAAQABADzAAAA8AUAAAAA&#10;" fillcolor="#f0e1f7" stroked="f" strokeweight="1pt"/>
            </w:pict>
          </mc:Fallback>
        </mc:AlternateContent>
      </w:r>
      <w:r w:rsidRPr="00EB3570">
        <w:rPr>
          <w:rFonts w:eastAsia="Calibri"/>
          <w:noProof/>
          <w:color w:val="FF0000"/>
          <w:sz w:val="18"/>
          <w:szCs w:val="18"/>
        </w:rPr>
        <w:t xml:space="preserve">                 </w:t>
      </w:r>
      <w:r w:rsidRPr="00EB3570">
        <w:rPr>
          <w:rFonts w:eastAsia="Calibri"/>
          <w:noProof/>
          <w:sz w:val="18"/>
          <w:szCs w:val="18"/>
        </w:rPr>
        <w:t>Дотации                        Субсидии                              Субвенции                             Иные межбюджетные трнсферты</w:t>
      </w:r>
    </w:p>
    <w:p w:rsidR="00EB3570" w:rsidRPr="00EB3570" w:rsidRDefault="00EB3570" w:rsidP="00EB3570">
      <w:pPr>
        <w:tabs>
          <w:tab w:val="left" w:pos="0"/>
        </w:tabs>
        <w:spacing w:before="120" w:after="0"/>
        <w:rPr>
          <w:rFonts w:eastAsia="Calibri"/>
          <w:noProof/>
          <w:sz w:val="28"/>
          <w:szCs w:val="28"/>
        </w:rPr>
      </w:pPr>
    </w:p>
    <w:p w:rsidR="00EB3570" w:rsidRPr="00EB3570" w:rsidRDefault="00EB3570" w:rsidP="00EB3570">
      <w:pPr>
        <w:tabs>
          <w:tab w:val="left" w:pos="0"/>
        </w:tabs>
        <w:spacing w:before="120" w:after="0"/>
        <w:rPr>
          <w:rFonts w:eastAsia="Calibri"/>
          <w:noProof/>
          <w:sz w:val="28"/>
          <w:szCs w:val="28"/>
        </w:rPr>
      </w:pPr>
      <w:r w:rsidRPr="00EB3570">
        <w:rPr>
          <w:rFonts w:eastAsia="Calibri"/>
          <w:noProof/>
          <w:sz w:val="28"/>
          <w:szCs w:val="28"/>
        </w:rPr>
        <w:t xml:space="preserve">Наибольший удельный вес от 76,0% в 2025 году до 87,0% в 2027 году приходится на субвенции. </w:t>
      </w:r>
    </w:p>
    <w:p w:rsidR="00EB3570" w:rsidRPr="00EB3570" w:rsidRDefault="00EB3570" w:rsidP="00EB3570">
      <w:pPr>
        <w:spacing w:after="0"/>
        <w:rPr>
          <w:color w:val="FF0000"/>
          <w:sz w:val="28"/>
          <w:szCs w:val="28"/>
        </w:rPr>
      </w:pPr>
    </w:p>
    <w:p w:rsidR="00EC00D6" w:rsidRPr="00EC00D6" w:rsidRDefault="00EC00D6" w:rsidP="00EC00D6">
      <w:pPr>
        <w:spacing w:before="240" w:after="0"/>
        <w:ind w:firstLine="0"/>
        <w:jc w:val="center"/>
        <w:rPr>
          <w:b/>
          <w:sz w:val="28"/>
          <w:szCs w:val="28"/>
        </w:rPr>
      </w:pPr>
      <w:r w:rsidRPr="00EC00D6">
        <w:rPr>
          <w:b/>
          <w:sz w:val="28"/>
          <w:szCs w:val="28"/>
        </w:rPr>
        <w:t>РАСХОДЫ БЮДЖЕТА ГОРОДА НИЖНЕВАРТОВСКА</w:t>
      </w:r>
    </w:p>
    <w:p w:rsidR="00EC00D6" w:rsidRPr="00EC00D6" w:rsidRDefault="00EC00D6" w:rsidP="00EC00D6">
      <w:pPr>
        <w:spacing w:after="240"/>
        <w:ind w:firstLine="0"/>
        <w:jc w:val="center"/>
        <w:rPr>
          <w:b/>
          <w:sz w:val="28"/>
          <w:szCs w:val="28"/>
        </w:rPr>
      </w:pPr>
      <w:r w:rsidRPr="00EC00D6">
        <w:rPr>
          <w:b/>
          <w:sz w:val="28"/>
          <w:szCs w:val="28"/>
        </w:rPr>
        <w:t xml:space="preserve">НА 2025 ГОД И НА ПЛАНОВЫЙ ПЕРИОД 2026 И 2027 ГОДОВ </w:t>
      </w:r>
    </w:p>
    <w:p w:rsidR="00EC00D6" w:rsidRPr="00EC00D6" w:rsidRDefault="00EC00D6" w:rsidP="00EC00D6">
      <w:pPr>
        <w:spacing w:after="0"/>
        <w:rPr>
          <w:sz w:val="28"/>
          <w:szCs w:val="28"/>
        </w:rPr>
      </w:pPr>
      <w:r w:rsidRPr="00EC00D6">
        <w:rPr>
          <w:sz w:val="28"/>
          <w:szCs w:val="28"/>
        </w:rPr>
        <w:t xml:space="preserve">При формировании объемов расходов бюджета города по муниципальным программам и непрограммным направлениям деятельности в качестве </w:t>
      </w:r>
      <w:r w:rsidRPr="00EC00D6">
        <w:rPr>
          <w:rFonts w:ascii="Times New Roman CYR" w:hAnsi="Times New Roman CYR" w:cs="Times New Roman CYR"/>
          <w:sz w:val="28"/>
          <w:szCs w:val="28"/>
        </w:rPr>
        <w:t>"</w:t>
      </w:r>
      <w:r w:rsidRPr="00EC00D6">
        <w:rPr>
          <w:sz w:val="28"/>
          <w:szCs w:val="28"/>
        </w:rPr>
        <w:t>базовых</w:t>
      </w:r>
      <w:r w:rsidRPr="00EC00D6">
        <w:rPr>
          <w:rFonts w:ascii="Times New Roman CYR" w:hAnsi="Times New Roman CYR" w:cs="Times New Roman CYR"/>
          <w:sz w:val="28"/>
          <w:szCs w:val="28"/>
        </w:rPr>
        <w:t>"</w:t>
      </w:r>
      <w:r w:rsidRPr="00EC00D6">
        <w:rPr>
          <w:sz w:val="28"/>
          <w:szCs w:val="28"/>
        </w:rPr>
        <w:t xml:space="preserve"> объемов бюджетных ассигнований на 2025-2027 годы приняты бюджетные ассигнования, первоначально утвержденные решением Думы города от 15</w:t>
      </w:r>
      <w:r w:rsidRPr="00EC00D6">
        <w:rPr>
          <w:bCs/>
          <w:iCs/>
          <w:sz w:val="28"/>
          <w:szCs w:val="28"/>
        </w:rPr>
        <w:t>.12.2023 №357 "</w:t>
      </w:r>
      <w:r w:rsidRPr="00EC00D6">
        <w:rPr>
          <w:sz w:val="28"/>
          <w:szCs w:val="28"/>
        </w:rPr>
        <w:t xml:space="preserve">О бюджете города Нижневартовска на 2025 год и на </w:t>
      </w:r>
      <w:r w:rsidRPr="00EC00D6">
        <w:rPr>
          <w:bCs/>
          <w:sz w:val="28"/>
          <w:szCs w:val="28"/>
        </w:rPr>
        <w:t>плановый период 2026 и 2027 годов</w:t>
      </w:r>
      <w:r w:rsidRPr="00EC00D6">
        <w:rPr>
          <w:bCs/>
          <w:iCs/>
          <w:sz w:val="28"/>
          <w:szCs w:val="28"/>
        </w:rPr>
        <w:t xml:space="preserve">" </w:t>
      </w:r>
      <w:r w:rsidRPr="00EC00D6">
        <w:rPr>
          <w:bCs/>
          <w:sz w:val="28"/>
          <w:szCs w:val="28"/>
        </w:rPr>
        <w:t xml:space="preserve">(далее – решение о бюджете), </w:t>
      </w:r>
      <w:r w:rsidRPr="00EC00D6">
        <w:rPr>
          <w:sz w:val="28"/>
          <w:szCs w:val="28"/>
        </w:rPr>
        <w:t>без учета объема межбюджетных трансфертов, единовременных расходных обязательств, срок действия которых заканчивается в 2024 году, бюджетных ассигнований на долевое софинансирование затрат за счет средств бюджета города, бюджетных инвестиций в форме капитальных вложений.</w:t>
      </w:r>
    </w:p>
    <w:p w:rsidR="00EC00D6" w:rsidRPr="00EC00D6" w:rsidRDefault="00EC00D6" w:rsidP="00EC00D6">
      <w:pPr>
        <w:spacing w:after="0"/>
        <w:rPr>
          <w:sz w:val="28"/>
          <w:szCs w:val="28"/>
        </w:rPr>
      </w:pPr>
      <w:r w:rsidRPr="00EC00D6">
        <w:rPr>
          <w:rFonts w:eastAsia="Calibri"/>
          <w:sz w:val="28"/>
          <w:szCs w:val="28"/>
        </w:rPr>
        <w:t>На 2027 год за основу приняты бюджетные ассигнования, утвержденные решением о бюджете на 2026 год.</w:t>
      </w:r>
    </w:p>
    <w:p w:rsidR="00EC00D6" w:rsidRPr="00EC00D6" w:rsidRDefault="00EC00D6" w:rsidP="00EC00D6">
      <w:pPr>
        <w:autoSpaceDE w:val="0"/>
        <w:autoSpaceDN w:val="0"/>
        <w:adjustRightInd w:val="0"/>
        <w:spacing w:after="0"/>
        <w:rPr>
          <w:sz w:val="28"/>
          <w:szCs w:val="28"/>
        </w:rPr>
      </w:pPr>
      <w:r w:rsidRPr="00EC00D6">
        <w:rPr>
          <w:sz w:val="28"/>
          <w:szCs w:val="28"/>
        </w:rPr>
        <w:t>В расчете базовых бюджетных ассигнований учтены следующие факторы:</w:t>
      </w:r>
    </w:p>
    <w:p w:rsidR="00EC00D6" w:rsidRPr="00EC00D6" w:rsidRDefault="00EC00D6" w:rsidP="00EC00D6">
      <w:pPr>
        <w:widowControl w:val="0"/>
        <w:autoSpaceDE w:val="0"/>
        <w:autoSpaceDN w:val="0"/>
        <w:adjustRightInd w:val="0"/>
        <w:spacing w:after="0"/>
        <w:rPr>
          <w:sz w:val="28"/>
          <w:szCs w:val="28"/>
        </w:rPr>
      </w:pPr>
      <w:r w:rsidRPr="00EC00D6">
        <w:rPr>
          <w:sz w:val="28"/>
          <w:szCs w:val="28"/>
        </w:rPr>
        <w:t xml:space="preserve">- необходимость финансового обеспечения </w:t>
      </w:r>
      <w:r w:rsidRPr="00EC00D6">
        <w:rPr>
          <w:rFonts w:ascii="Times New Roman CYR" w:hAnsi="Times New Roman CYR" w:cs="Times New Roman CYR"/>
          <w:sz w:val="28"/>
          <w:szCs w:val="28"/>
        </w:rPr>
        <w:t>"</w:t>
      </w:r>
      <w:r w:rsidRPr="00EC00D6">
        <w:rPr>
          <w:sz w:val="28"/>
          <w:szCs w:val="28"/>
        </w:rPr>
        <w:t>длящихся</w:t>
      </w:r>
      <w:r w:rsidRPr="00EC00D6">
        <w:rPr>
          <w:rFonts w:ascii="Times New Roman CYR" w:hAnsi="Times New Roman CYR" w:cs="Times New Roman CYR"/>
          <w:sz w:val="28"/>
          <w:szCs w:val="28"/>
        </w:rPr>
        <w:t>"</w:t>
      </w:r>
      <w:r w:rsidRPr="00EC00D6">
        <w:rPr>
          <w:sz w:val="28"/>
          <w:szCs w:val="28"/>
        </w:rPr>
        <w:t xml:space="preserve"> расходных обязательств, решения по которым приняты на уровне муниципального образования;</w:t>
      </w:r>
    </w:p>
    <w:p w:rsidR="00EC00D6" w:rsidRPr="00EC00D6" w:rsidRDefault="00EC00D6" w:rsidP="00EC00D6">
      <w:pPr>
        <w:widowControl w:val="0"/>
        <w:autoSpaceDE w:val="0"/>
        <w:autoSpaceDN w:val="0"/>
        <w:adjustRightInd w:val="0"/>
        <w:spacing w:after="0"/>
        <w:rPr>
          <w:sz w:val="28"/>
          <w:szCs w:val="28"/>
        </w:rPr>
      </w:pPr>
      <w:r w:rsidRPr="00EC00D6">
        <w:rPr>
          <w:sz w:val="28"/>
          <w:szCs w:val="28"/>
        </w:rPr>
        <w:t>- уточнение установленного объема бюджетных ассигнований на расходы, направляемые на фонд оплаты труда, в том числе:</w:t>
      </w:r>
    </w:p>
    <w:p w:rsidR="00EC00D6" w:rsidRPr="00EC00D6" w:rsidRDefault="00EC00D6" w:rsidP="00EC00D6">
      <w:pPr>
        <w:widowControl w:val="0"/>
        <w:autoSpaceDE w:val="0"/>
        <w:autoSpaceDN w:val="0"/>
        <w:adjustRightInd w:val="0"/>
        <w:spacing w:after="0"/>
        <w:rPr>
          <w:rFonts w:eastAsia="Calibri"/>
          <w:sz w:val="28"/>
          <w:szCs w:val="28"/>
        </w:rPr>
      </w:pPr>
      <w:r w:rsidRPr="00EC00D6">
        <w:rPr>
          <w:sz w:val="28"/>
          <w:szCs w:val="28"/>
        </w:rPr>
        <w:t>- на обеспечение целевых показателей указов Президента Российской Федерации от 2012 года на уровне, устанавливаемом отраслевыми департаментами Ханты-Мансийского автономного округа – Югры образования, культуры, физической культуры и спорта;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на индексацию с 1 октября 2024 года на 4,0% и с 1 октября 2025 года на 4,0% по категориям работников, не подпадающим под действие указов Президента Российской Федерации от 2012 года;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на обеспечение положения Федерального закона от 19.06.2000 №82-ФЗ "О минимальном размере оплаты труда" с применением к нему районного коэффициента и процентной надбавки к заработной плате за стаж работы в районах Крайнего Севера и приравненных к ним местностях (постановление Конституционного Суда Российской Федерации от 07.12.2017 № 38-П);</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на обеспечение штатной численности работников муниципальных общеобразовательных организаций, не участвующих в реализации основных общеобразовательных программ в соответствии с федеральными государственными образовательными стандартами;</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на повышение с 01.09.2024 оплаты труда отдельных квалификационных профессий рабочих муниципального бюджетного учреждения "Управление по дорожному хозяйству и благоустройству города Нижневартовска", осуществляющих работы по дорожной деятельности и благоустройству на территории города;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на введенную в 2024 году дополнительную штатную численность работников муниципальных учреждений в связи с началом функционирования Лыжного биатлонного центра и в связи с передачей полномочий по содержанию мест захоронения и оказанию услуг по погребению в муниципальное бюджетное учреждение "Управление по дорожному хозяйству и благоустройству города Нижневартовска";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изменение предельной величины базы для исчисления страховых взносов в Социальный фонд России;</w:t>
      </w:r>
    </w:p>
    <w:p w:rsidR="00EC00D6" w:rsidRPr="00EC00D6" w:rsidRDefault="00EC00D6" w:rsidP="00EC00D6">
      <w:pPr>
        <w:widowControl w:val="0"/>
        <w:autoSpaceDE w:val="0"/>
        <w:autoSpaceDN w:val="0"/>
        <w:adjustRightInd w:val="0"/>
        <w:spacing w:after="0"/>
        <w:rPr>
          <w:sz w:val="28"/>
          <w:szCs w:val="28"/>
        </w:rPr>
      </w:pPr>
      <w:r w:rsidRPr="00EC00D6">
        <w:rPr>
          <w:sz w:val="28"/>
          <w:szCs w:val="28"/>
        </w:rPr>
        <w:t>- изменение контингента получателей мер социальной поддержки населения;</w:t>
      </w:r>
    </w:p>
    <w:p w:rsidR="00EC00D6" w:rsidRPr="00EC00D6" w:rsidRDefault="00EC00D6" w:rsidP="00EC00D6">
      <w:pPr>
        <w:widowControl w:val="0"/>
        <w:autoSpaceDE w:val="0"/>
        <w:autoSpaceDN w:val="0"/>
        <w:adjustRightInd w:val="0"/>
        <w:spacing w:after="0"/>
        <w:rPr>
          <w:sz w:val="28"/>
          <w:szCs w:val="28"/>
        </w:rPr>
      </w:pPr>
      <w:r w:rsidRPr="00EC00D6">
        <w:rPr>
          <w:sz w:val="28"/>
          <w:szCs w:val="28"/>
        </w:rPr>
        <w:t>- уточнение объема бюджетных ассигнований в связи с внесением изменений в муниципальные акты, устанавливающие соответствующие расходные обязательства;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уточнение установленного объема бюджетных ассигнований на обслуживание муниципального долга;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 уточнение объема бюджетных ассигнований на межбюджетные трансферты, передаваемые из бюджетов других уровней бюджету муниципального образования город Нижневартовск;</w:t>
      </w:r>
    </w:p>
    <w:p w:rsidR="00EC00D6" w:rsidRPr="00EC00D6" w:rsidRDefault="00EC00D6" w:rsidP="00EC00D6">
      <w:pPr>
        <w:widowControl w:val="0"/>
        <w:autoSpaceDE w:val="0"/>
        <w:autoSpaceDN w:val="0"/>
        <w:adjustRightInd w:val="0"/>
        <w:spacing w:after="0"/>
        <w:rPr>
          <w:sz w:val="28"/>
          <w:szCs w:val="28"/>
        </w:rPr>
      </w:pPr>
      <w:r w:rsidRPr="00EC00D6">
        <w:rPr>
          <w:sz w:val="28"/>
          <w:szCs w:val="28"/>
        </w:rPr>
        <w:t xml:space="preserve">- уточнение объема бюджетных ассигнований на долевое софинансирование расходных обязательств за счет средств бюджета города; </w:t>
      </w:r>
    </w:p>
    <w:p w:rsidR="00EC00D6" w:rsidRPr="00EC00D6" w:rsidRDefault="00EC00D6" w:rsidP="00EC00D6">
      <w:pPr>
        <w:widowControl w:val="0"/>
        <w:tabs>
          <w:tab w:val="left" w:pos="851"/>
          <w:tab w:val="left" w:pos="993"/>
        </w:tabs>
        <w:autoSpaceDE w:val="0"/>
        <w:autoSpaceDN w:val="0"/>
        <w:adjustRightInd w:val="0"/>
        <w:spacing w:after="0"/>
        <w:rPr>
          <w:sz w:val="28"/>
          <w:szCs w:val="28"/>
        </w:rPr>
      </w:pPr>
      <w:r w:rsidRPr="00EC00D6">
        <w:rPr>
          <w:sz w:val="28"/>
          <w:szCs w:val="28"/>
        </w:rPr>
        <w:t>- увеличение расходов на питание обучающихся (включая межбюджетные трансферты) с учетом изменения численности контингента, индексации с 1 января 2025 года на 4,0%;</w:t>
      </w:r>
    </w:p>
    <w:p w:rsidR="00EC00D6" w:rsidRPr="00EC00D6" w:rsidRDefault="00EC00D6" w:rsidP="00EC00D6">
      <w:pPr>
        <w:spacing w:after="0"/>
        <w:rPr>
          <w:sz w:val="28"/>
          <w:szCs w:val="28"/>
        </w:rPr>
      </w:pPr>
      <w:r w:rsidRPr="00EC00D6">
        <w:rPr>
          <w:sz w:val="28"/>
          <w:szCs w:val="28"/>
        </w:rPr>
        <w:t>- ввод (приобретение) новых объектов капитального строительства;</w:t>
      </w:r>
    </w:p>
    <w:p w:rsidR="00EC00D6" w:rsidRPr="00EC00D6" w:rsidRDefault="00EC00D6" w:rsidP="00EC00D6">
      <w:pPr>
        <w:spacing w:after="0"/>
        <w:rPr>
          <w:sz w:val="28"/>
          <w:szCs w:val="28"/>
        </w:rPr>
      </w:pPr>
      <w:r w:rsidRPr="00EC00D6">
        <w:rPr>
          <w:sz w:val="28"/>
          <w:szCs w:val="28"/>
        </w:rPr>
        <w:t xml:space="preserve">- отнесение части расходов в объем условно утверждаемых (утвержденных) расходов в 2026 и 2027 годах. </w:t>
      </w:r>
    </w:p>
    <w:p w:rsidR="00EC00D6" w:rsidRPr="00EC00D6" w:rsidRDefault="00EC00D6" w:rsidP="00EC00D6">
      <w:pPr>
        <w:spacing w:after="0"/>
        <w:rPr>
          <w:sz w:val="28"/>
          <w:szCs w:val="28"/>
        </w:rPr>
      </w:pPr>
      <w:r w:rsidRPr="00EC00D6">
        <w:rPr>
          <w:sz w:val="28"/>
          <w:szCs w:val="28"/>
        </w:rPr>
        <w:t>Объем бюджетных ассигнований на индексацию с 1 октября 2025 года на 4,0% фондов оплаты труда по категориям работников муниципальных учреждений, не подпадающим под действие указов Президента Российской Федерации от 2012 года, и работников органов местного самоуправления предусмотрен в бюджете города на 2025 год в составе зарезервированных средств до принятия соответствующего решения муниципальным правовым актом.</w:t>
      </w:r>
    </w:p>
    <w:p w:rsidR="00EC00D6" w:rsidRPr="00EC00D6" w:rsidRDefault="00EC00D6" w:rsidP="00EC00D6">
      <w:pPr>
        <w:widowControl w:val="0"/>
        <w:autoSpaceDE w:val="0"/>
        <w:autoSpaceDN w:val="0"/>
        <w:adjustRightInd w:val="0"/>
        <w:spacing w:after="0"/>
        <w:rPr>
          <w:sz w:val="28"/>
          <w:szCs w:val="28"/>
        </w:rPr>
      </w:pPr>
      <w:r w:rsidRPr="00EC00D6">
        <w:rPr>
          <w:sz w:val="28"/>
          <w:szCs w:val="28"/>
        </w:rPr>
        <w:t>С учетом обозначенных подходов проектируемый объем расходов бюджета города определен:</w:t>
      </w:r>
    </w:p>
    <w:p w:rsidR="00EC00D6" w:rsidRPr="00EC00D6" w:rsidRDefault="00EC00D6" w:rsidP="00EC00D6">
      <w:pPr>
        <w:widowControl w:val="0"/>
        <w:autoSpaceDE w:val="0"/>
        <w:autoSpaceDN w:val="0"/>
        <w:adjustRightInd w:val="0"/>
        <w:spacing w:after="0"/>
        <w:rPr>
          <w:sz w:val="28"/>
          <w:szCs w:val="28"/>
        </w:rPr>
      </w:pPr>
      <w:r w:rsidRPr="00EC00D6">
        <w:rPr>
          <w:sz w:val="28"/>
          <w:szCs w:val="28"/>
        </w:rPr>
        <w:t>на 2025 год в сумме 29 959 123,80 тыс. рублей;</w:t>
      </w:r>
    </w:p>
    <w:p w:rsidR="00EC00D6" w:rsidRPr="00EC00D6" w:rsidRDefault="00EC00D6" w:rsidP="00EC00D6">
      <w:pPr>
        <w:widowControl w:val="0"/>
        <w:autoSpaceDE w:val="0"/>
        <w:autoSpaceDN w:val="0"/>
        <w:adjustRightInd w:val="0"/>
        <w:spacing w:after="0"/>
        <w:rPr>
          <w:sz w:val="28"/>
          <w:szCs w:val="28"/>
        </w:rPr>
      </w:pPr>
      <w:r w:rsidRPr="00EC00D6">
        <w:rPr>
          <w:sz w:val="28"/>
          <w:szCs w:val="28"/>
        </w:rPr>
        <w:t>на 2026 год в сумме 27 878 256,97 тыс. рублей;</w:t>
      </w:r>
    </w:p>
    <w:p w:rsidR="00EC00D6" w:rsidRPr="00EC00D6" w:rsidRDefault="00EC00D6" w:rsidP="00EC00D6">
      <w:pPr>
        <w:widowControl w:val="0"/>
        <w:autoSpaceDE w:val="0"/>
        <w:autoSpaceDN w:val="0"/>
        <w:adjustRightInd w:val="0"/>
        <w:spacing w:after="0"/>
        <w:rPr>
          <w:sz w:val="28"/>
          <w:szCs w:val="28"/>
        </w:rPr>
      </w:pPr>
      <w:r w:rsidRPr="00EC00D6">
        <w:rPr>
          <w:sz w:val="28"/>
          <w:szCs w:val="28"/>
        </w:rPr>
        <w:t>на 2027 год в сумме 27 267 977,56 тыс. рублей.</w:t>
      </w:r>
    </w:p>
    <w:p w:rsidR="00EC00D6" w:rsidRPr="00EC00D6" w:rsidRDefault="00EC00D6" w:rsidP="00EC00D6">
      <w:pPr>
        <w:widowControl w:val="0"/>
        <w:autoSpaceDE w:val="0"/>
        <w:autoSpaceDN w:val="0"/>
        <w:adjustRightInd w:val="0"/>
        <w:spacing w:after="0"/>
        <w:rPr>
          <w:sz w:val="28"/>
          <w:szCs w:val="28"/>
        </w:rPr>
      </w:pPr>
      <w:r w:rsidRPr="00EC00D6">
        <w:rPr>
          <w:sz w:val="28"/>
          <w:szCs w:val="28"/>
        </w:rPr>
        <w:t xml:space="preserve">Расходы бюджета города на 2025-2027 годы содержат </w:t>
      </w:r>
      <w:r w:rsidRPr="00EC00D6">
        <w:rPr>
          <w:rFonts w:eastAsia="Calibri"/>
          <w:sz w:val="28"/>
          <w:szCs w:val="28"/>
          <w:lang w:eastAsia="en-US"/>
        </w:rPr>
        <w:t>действующие расходные обязательства.</w:t>
      </w:r>
    </w:p>
    <w:p w:rsidR="00EC00D6" w:rsidRPr="00EC00D6" w:rsidRDefault="00EC00D6" w:rsidP="00EC00D6">
      <w:pPr>
        <w:widowControl w:val="0"/>
        <w:autoSpaceDE w:val="0"/>
        <w:autoSpaceDN w:val="0"/>
        <w:adjustRightInd w:val="0"/>
        <w:spacing w:after="0"/>
        <w:rPr>
          <w:sz w:val="28"/>
          <w:szCs w:val="28"/>
        </w:rPr>
      </w:pPr>
      <w:r>
        <w:rPr>
          <w:noProof/>
        </w:rPr>
        <mc:AlternateContent>
          <mc:Choice Requires="wps">
            <w:drawing>
              <wp:anchor distT="0" distB="0" distL="114300" distR="114300" simplePos="0" relativeHeight="251547648" behindDoc="0" locked="0" layoutInCell="1" allowOverlap="1">
                <wp:simplePos x="0" y="0"/>
                <wp:positionH relativeFrom="column">
                  <wp:posOffset>3666490</wp:posOffset>
                </wp:positionH>
                <wp:positionV relativeFrom="paragraph">
                  <wp:posOffset>635635</wp:posOffset>
                </wp:positionV>
                <wp:extent cx="139700" cy="1581150"/>
                <wp:effectExtent l="0" t="0" r="31750" b="19050"/>
                <wp:wrapNone/>
                <wp:docPr id="25" name="Правая фигурная скобка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9700" cy="1581150"/>
                        </a:xfrm>
                        <a:prstGeom prst="rightBrace">
                          <a:avLst>
                            <a:gd name="adj1" fmla="val 8333"/>
                            <a:gd name="adj2" fmla="val 48581"/>
                          </a:avLst>
                        </a:prstGeom>
                        <a:ln w="12700" cmpd="sng">
                          <a:solidFill>
                            <a:schemeClr val="tx1"/>
                          </a:solidFill>
                        </a:ln>
                      </wps:spPr>
                      <wps:style>
                        <a:lnRef idx="1">
                          <a:schemeClr val="accent1"/>
                        </a:lnRef>
                        <a:fillRef idx="0">
                          <a:schemeClr val="accent1"/>
                        </a:fillRef>
                        <a:effectRef idx="0">
                          <a:schemeClr val="accent1"/>
                        </a:effectRef>
                        <a:fontRef idx="minor">
                          <a:schemeClr val="tx1"/>
                        </a:fontRef>
                      </wps:style>
                      <wps:bodyPr vertOverflow="clip" wrap="square">
                        <a:noAutofit/>
                      </wps:bodyPr>
                    </wps:wsp>
                  </a:graphicData>
                </a:graphic>
                <wp14:sizeRelH relativeFrom="page">
                  <wp14:pctWidth>0</wp14:pctWidth>
                </wp14:sizeRelH>
                <wp14:sizeRelV relativeFrom="page">
                  <wp14:pctHeight>0</wp14:pctHeight>
                </wp14:sizeRelV>
              </wp:anchor>
            </w:drawing>
          </mc:Choice>
          <mc:Fallback>
            <w:pict>
              <v:shapetype w14:anchorId="68722A3B"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5" o:spid="_x0000_s1026" type="#_x0000_t88" style="position:absolute;margin-left:288.7pt;margin-top:50.05pt;width:11pt;height:124.5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59vWQIAAOIEAAAOAAAAZHJzL2Uyb0RvYy54bWysVEuOEzEQ3SNxB8t70umEQGilMwJGw2bE&#10;jBg4gMdtJwb/sJ10sgPBniNwhQAbhARn6NyIsrvz4SMhEJtS2/XqVdUrV09OVkqiJXNeGF3ivNfH&#10;iGlqKqFnJX729OzWGCMfiK6INJqVeM08PpnevDGpbcEGZm5kxRwCEu2L2pZ4HoItsszTOVPE94xl&#10;GpzcOEUCHN0sqxypgV3JbNDv38lq4yrrDGXew+1p68TTxM85o+GCc88CkiWG2kKyLtnraLPphBQz&#10;R+xc0K4M8g9VKCI0JN1TnZJA0MKJX6iUoM54w0OPGpUZzgVlqQfoJu//1M3VnFiWegFxvN3L5P8f&#10;LX28vHRIVCUejDDSRMGMmvfbV82m+dhstu/Q9m3zufm0fQNXX9uL182X5lvzAewGQRAoWFtfANGV&#10;vXRRA2/PDX3hwZH94IkH32FW3KmIBQXQKo1jvR8HWwVE4TIf3rvbh6FRcOWjcZ6P0rwyUuyirfPh&#10;ETMKxY8SOzGbhweO0CgaKcjy3Ic0lKrrjFTPc4y4kjDjJZFoPBwOuydwBBkcQ26PIXPEQNqOEL52&#10;iSO71KiGAgdtrcqCll7PUgXeSFGdCSkjLr1p9lA6BKlLHFY72iMUUEvd6dZKlUQLa8naVE8Yh2lF&#10;cdoEcU8OnIRSpsOOV2pAxzAOFewD+38O7PAxlKUd+pvgfUTKbHTYByuhjftd9oMUvMXvFGj7jhJc&#10;m2oNDxX+NOECDJcGNKdSWIxq2F6Q/OWCuHbu2txfBMNF2L3ANrgjhUVKw+yWPm7q8TmhDr+m6XcA&#10;AAD//wMAUEsDBBQABgAIAAAAIQDihCgw3wAAAAsBAAAPAAAAZHJzL2Rvd25yZXYueG1sTI/LTsMw&#10;EEX3SPyDNUjsqB3SV0KcCqgQKxYtsHdjE0e1xyF2m/TvGVawnLlHd85Um8k7djZD7AJKyGYCmMEm&#10;6A5bCR/vL3drYDEp1MoFNBIuJsKmvr6qVKnDiDtz3qeWUQnGUkmwKfUl57Gxxqs4C71Byr7C4FWi&#10;cWi5HtRI5d7xeyGW3KsO6YJVvXm2pjnuT17Cdut2y7fpMlrx3X6u+VP+mh1zKW9vpscHYMlM6Q+G&#10;X31Sh5qcDuGEOjInYbFazQmlQIgMGBGLoqDNQUI+LzLgdcX//1D/AAAA//8DAFBLAQItABQABgAI&#10;AAAAIQC2gziS/gAAAOEBAAATAAAAAAAAAAAAAAAAAAAAAABbQ29udGVudF9UeXBlc10ueG1sUEsB&#10;Ai0AFAAGAAgAAAAhADj9If/WAAAAlAEAAAsAAAAAAAAAAAAAAAAALwEAAF9yZWxzLy5yZWxzUEsB&#10;Ai0AFAAGAAgAAAAhAGXXn29ZAgAA4gQAAA4AAAAAAAAAAAAAAAAALgIAAGRycy9lMm9Eb2MueG1s&#10;UEsBAi0AFAAGAAgAAAAhAOKEKDDfAAAACwEAAA8AAAAAAAAAAAAAAAAAswQAAGRycy9kb3ducmV2&#10;LnhtbFBLBQYAAAAABAAEAPMAAAC/BQAAAAA=&#10;" adj="159,10493" strokecolor="black [3213]" strokeweight="1pt">
                <v:stroke joinstyle="miter"/>
              </v:shape>
            </w:pict>
          </mc:Fallback>
        </mc:AlternateContent>
      </w:r>
      <w:r w:rsidRPr="00EC00D6">
        <w:rPr>
          <w:noProof/>
          <w:sz w:val="28"/>
          <w:szCs w:val="28"/>
        </w:rPr>
        <w:drawing>
          <wp:anchor distT="0" distB="0" distL="114300" distR="114300" simplePos="0" relativeHeight="251544576" behindDoc="0" locked="0" layoutInCell="1" allowOverlap="1" wp14:anchorId="60A661CD" wp14:editId="6A02F047">
            <wp:simplePos x="0" y="0"/>
            <wp:positionH relativeFrom="column">
              <wp:posOffset>-1905</wp:posOffset>
            </wp:positionH>
            <wp:positionV relativeFrom="paragraph">
              <wp:posOffset>480671</wp:posOffset>
            </wp:positionV>
            <wp:extent cx="6124575" cy="2647950"/>
            <wp:effectExtent l="0" t="0" r="0" b="0"/>
            <wp:wrapSquare wrapText="bothSides"/>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Pr="00EC00D6">
        <w:rPr>
          <w:sz w:val="28"/>
          <w:szCs w:val="28"/>
        </w:rPr>
        <w:t xml:space="preserve">Структура расходов бюджета города в разрезе источников финансового обеспечения по годам представлена на диаграммах. </w:t>
      </w:r>
    </w:p>
    <w:p w:rsidR="00EC00D6" w:rsidRPr="00EC00D6" w:rsidRDefault="00EC00D6" w:rsidP="00EC00D6">
      <w:pPr>
        <w:widowControl w:val="0"/>
        <w:autoSpaceDE w:val="0"/>
        <w:autoSpaceDN w:val="0"/>
        <w:adjustRightInd w:val="0"/>
        <w:spacing w:after="0"/>
        <w:rPr>
          <w:sz w:val="28"/>
          <w:szCs w:val="28"/>
        </w:rPr>
      </w:pPr>
    </w:p>
    <w:p w:rsidR="00EC00D6" w:rsidRPr="00EC00D6" w:rsidRDefault="00EC00D6" w:rsidP="00EC00D6">
      <w:pPr>
        <w:widowControl w:val="0"/>
        <w:autoSpaceDE w:val="0"/>
        <w:autoSpaceDN w:val="0"/>
        <w:adjustRightInd w:val="0"/>
        <w:spacing w:after="0"/>
        <w:rPr>
          <w:sz w:val="28"/>
          <w:szCs w:val="28"/>
        </w:rPr>
      </w:pPr>
      <w:r w:rsidRPr="00EC00D6">
        <w:rPr>
          <w:sz w:val="28"/>
          <w:szCs w:val="28"/>
        </w:rPr>
        <w:t>В соответствии с пунктом 3 статьи 184.1 Бюджетного кодекса Российской Федерации в составе расходов бюджета города учтены:</w:t>
      </w:r>
    </w:p>
    <w:p w:rsidR="00EC00D6" w:rsidRPr="00EC00D6" w:rsidRDefault="00EC00D6" w:rsidP="00EC00D6">
      <w:pPr>
        <w:spacing w:after="0"/>
        <w:rPr>
          <w:sz w:val="28"/>
          <w:szCs w:val="28"/>
        </w:rPr>
      </w:pPr>
      <w:r w:rsidRPr="00EC00D6">
        <w:rPr>
          <w:sz w:val="28"/>
          <w:szCs w:val="28"/>
        </w:rPr>
        <w:t>условно утверждаемые (утвержденные) расходы на первый год планового периода в сумме 310 774,76 тыс. рублей, на второй год планового периода                  в сумме 634 869,80 тыс. рублей, что составляет соответственно 2,5</w:t>
      </w:r>
      <w:r w:rsidR="004F4A2E">
        <w:rPr>
          <w:sz w:val="28"/>
          <w:szCs w:val="28"/>
        </w:rPr>
        <w:t>%</w:t>
      </w:r>
      <w:r w:rsidRPr="00EC00D6">
        <w:rPr>
          <w:sz w:val="28"/>
          <w:szCs w:val="28"/>
        </w:rPr>
        <w:t xml:space="preserve"> и 5,0%                  к общему объему расходов бюджета города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
    <w:p w:rsidR="00EC00D6" w:rsidRPr="00EC00D6" w:rsidRDefault="00EC00D6" w:rsidP="00EC00D6">
      <w:pPr>
        <w:spacing w:after="0"/>
        <w:rPr>
          <w:rFonts w:eastAsia="Calibri"/>
          <w:sz w:val="28"/>
          <w:szCs w:val="28"/>
        </w:rPr>
      </w:pPr>
      <w:r w:rsidRPr="00EC00D6">
        <w:rPr>
          <w:sz w:val="28"/>
          <w:szCs w:val="28"/>
        </w:rPr>
        <w:t xml:space="preserve">публичные нормативные обязательства </w:t>
      </w:r>
      <w:r w:rsidRPr="00EC00D6">
        <w:rPr>
          <w:rFonts w:eastAsia="Calibri"/>
          <w:sz w:val="28"/>
          <w:szCs w:val="28"/>
        </w:rPr>
        <w:t xml:space="preserve">в сумме 163 969,88 тыс. рублей на 2025 год, и по 153 666,88 тыс. рублей ежегодно в плановом периоде, </w:t>
      </w:r>
      <w:r w:rsidRPr="00EC00D6">
        <w:rPr>
          <w:sz w:val="28"/>
          <w:szCs w:val="28"/>
        </w:rPr>
        <w:t xml:space="preserve">перечень публичных нормативных обязательств </w:t>
      </w:r>
      <w:r w:rsidRPr="00EC00D6">
        <w:rPr>
          <w:rFonts w:eastAsia="Calibri"/>
          <w:sz w:val="28"/>
          <w:szCs w:val="28"/>
        </w:rPr>
        <w:t xml:space="preserve">в </w:t>
      </w:r>
      <w:r w:rsidRPr="00EC00D6">
        <w:rPr>
          <w:sz w:val="28"/>
          <w:szCs w:val="28"/>
        </w:rPr>
        <w:t>разрезе кодов бюджетной классификации расходов бюджетов представлен в составе пояснительной записки;</w:t>
      </w:r>
    </w:p>
    <w:p w:rsidR="00EC00D6" w:rsidRPr="00EC00D6" w:rsidRDefault="00EC00D6" w:rsidP="00EC00D6">
      <w:pPr>
        <w:autoSpaceDE w:val="0"/>
        <w:autoSpaceDN w:val="0"/>
        <w:adjustRightInd w:val="0"/>
        <w:spacing w:after="0"/>
        <w:rPr>
          <w:rFonts w:eastAsia="Calibri"/>
          <w:sz w:val="28"/>
          <w:szCs w:val="28"/>
        </w:rPr>
      </w:pPr>
      <w:r w:rsidRPr="00EC00D6">
        <w:rPr>
          <w:rFonts w:eastAsia="Calibri"/>
          <w:sz w:val="28"/>
          <w:szCs w:val="28"/>
        </w:rPr>
        <w:t xml:space="preserve">межбюджетные трансферты из других бюджетов бюджетной системы Российской Федерации, </w:t>
      </w:r>
      <w:r w:rsidRPr="00EC00D6">
        <w:rPr>
          <w:sz w:val="28"/>
          <w:szCs w:val="28"/>
        </w:rPr>
        <w:t xml:space="preserve">имеющие целевое назначение, </w:t>
      </w:r>
      <w:r w:rsidRPr="00EC00D6">
        <w:rPr>
          <w:rFonts w:eastAsia="Calibri"/>
          <w:sz w:val="28"/>
          <w:szCs w:val="28"/>
        </w:rPr>
        <w:t xml:space="preserve">на 2025 год в сумме </w:t>
      </w:r>
      <w:r w:rsidRPr="00EC00D6">
        <w:rPr>
          <w:sz w:val="28"/>
          <w:szCs w:val="28"/>
        </w:rPr>
        <w:t>15 961 665,80</w:t>
      </w:r>
      <w:r w:rsidRPr="00EC00D6">
        <w:rPr>
          <w:sz w:val="22"/>
          <w:szCs w:val="22"/>
        </w:rPr>
        <w:t xml:space="preserve"> </w:t>
      </w:r>
      <w:r w:rsidRPr="00EC00D6">
        <w:rPr>
          <w:rFonts w:eastAsia="Calibri"/>
          <w:sz w:val="28"/>
          <w:szCs w:val="28"/>
        </w:rPr>
        <w:t xml:space="preserve">тыс. рублей, на 2026 год в сумме 15 447 266,50 тыс. рублей, на 2027 год в сумме </w:t>
      </w:r>
      <w:r w:rsidRPr="00EC00D6">
        <w:rPr>
          <w:sz w:val="28"/>
          <w:szCs w:val="28"/>
        </w:rPr>
        <w:t>14 570 581,50</w:t>
      </w:r>
      <w:r w:rsidRPr="00EC00D6">
        <w:rPr>
          <w:rFonts w:eastAsia="Calibri"/>
          <w:sz w:val="28"/>
          <w:szCs w:val="28"/>
        </w:rPr>
        <w:t xml:space="preserve"> тыс. рублей.</w:t>
      </w:r>
    </w:p>
    <w:p w:rsidR="00EC00D6" w:rsidRPr="00EC00D6" w:rsidRDefault="00EC00D6" w:rsidP="00EC00D6">
      <w:pPr>
        <w:widowControl w:val="0"/>
        <w:autoSpaceDE w:val="0"/>
        <w:autoSpaceDN w:val="0"/>
        <w:adjustRightInd w:val="0"/>
        <w:rPr>
          <w:sz w:val="28"/>
          <w:szCs w:val="28"/>
        </w:rPr>
      </w:pPr>
      <w:r w:rsidRPr="00EC00D6">
        <w:rPr>
          <w:sz w:val="28"/>
          <w:szCs w:val="28"/>
        </w:rPr>
        <w:t>Межбюджетные трансферты из бюджетов других уровней, имеющие целевое назначение, представлены в таблице.</w:t>
      </w:r>
    </w:p>
    <w:tbl>
      <w:tblPr>
        <w:tblStyle w:val="61"/>
        <w:tblW w:w="9639" w:type="dxa"/>
        <w:tblInd w:w="108" w:type="dxa"/>
        <w:tblLook w:val="04A0" w:firstRow="1" w:lastRow="0" w:firstColumn="1" w:lastColumn="0" w:noHBand="0" w:noVBand="1"/>
      </w:tblPr>
      <w:tblGrid>
        <w:gridCol w:w="3686"/>
        <w:gridCol w:w="1843"/>
        <w:gridCol w:w="2126"/>
        <w:gridCol w:w="1984"/>
      </w:tblGrid>
      <w:tr w:rsidR="00EC00D6" w:rsidRPr="00EC00D6" w:rsidTr="001C062A">
        <w:tc>
          <w:tcPr>
            <w:tcW w:w="3686" w:type="dxa"/>
            <w:vMerge w:val="restart"/>
            <w:vAlign w:val="center"/>
          </w:tcPr>
          <w:p w:rsidR="00EC00D6" w:rsidRPr="00EC00D6" w:rsidRDefault="00EC00D6" w:rsidP="00EC00D6">
            <w:pPr>
              <w:ind w:firstLine="0"/>
              <w:jc w:val="center"/>
              <w:rPr>
                <w:sz w:val="22"/>
                <w:szCs w:val="22"/>
              </w:rPr>
            </w:pPr>
            <w:r w:rsidRPr="00EC00D6">
              <w:rPr>
                <w:sz w:val="22"/>
                <w:szCs w:val="22"/>
              </w:rPr>
              <w:t>Наименование</w:t>
            </w:r>
          </w:p>
        </w:tc>
        <w:tc>
          <w:tcPr>
            <w:tcW w:w="5953" w:type="dxa"/>
            <w:gridSpan w:val="3"/>
            <w:vAlign w:val="center"/>
          </w:tcPr>
          <w:p w:rsidR="00EC00D6" w:rsidRPr="00EC00D6" w:rsidRDefault="00EC00D6" w:rsidP="00EC00D6">
            <w:pPr>
              <w:spacing w:after="0"/>
              <w:ind w:firstLine="0"/>
              <w:jc w:val="center"/>
              <w:rPr>
                <w:rFonts w:eastAsia="Calibri"/>
                <w:sz w:val="22"/>
                <w:szCs w:val="22"/>
              </w:rPr>
            </w:pPr>
            <w:r w:rsidRPr="00EC00D6">
              <w:rPr>
                <w:rFonts w:eastAsia="Calibri"/>
                <w:sz w:val="22"/>
                <w:szCs w:val="22"/>
              </w:rPr>
              <w:t>Объем бюджетных ассигнований,</w:t>
            </w:r>
          </w:p>
          <w:p w:rsidR="00EC00D6" w:rsidRPr="00EC00D6" w:rsidRDefault="00EC00D6" w:rsidP="00EC00D6">
            <w:pPr>
              <w:spacing w:after="0"/>
              <w:ind w:firstLine="0"/>
              <w:jc w:val="center"/>
              <w:rPr>
                <w:rFonts w:ascii="Calibri" w:eastAsia="Calibri" w:hAnsi="Calibri"/>
                <w:sz w:val="22"/>
                <w:szCs w:val="22"/>
              </w:rPr>
            </w:pPr>
            <w:r w:rsidRPr="00EC00D6">
              <w:rPr>
                <w:rFonts w:eastAsia="Calibri"/>
                <w:sz w:val="22"/>
                <w:szCs w:val="22"/>
              </w:rPr>
              <w:t>тыс. рублей</w:t>
            </w:r>
          </w:p>
        </w:tc>
      </w:tr>
      <w:tr w:rsidR="00EC00D6" w:rsidRPr="00EC00D6" w:rsidTr="001C062A">
        <w:trPr>
          <w:trHeight w:val="346"/>
        </w:trPr>
        <w:tc>
          <w:tcPr>
            <w:tcW w:w="3686" w:type="dxa"/>
            <w:vMerge/>
            <w:vAlign w:val="center"/>
          </w:tcPr>
          <w:p w:rsidR="00EC00D6" w:rsidRPr="00EC00D6" w:rsidRDefault="00EC00D6" w:rsidP="00EC00D6">
            <w:pPr>
              <w:spacing w:before="120" w:after="0"/>
              <w:jc w:val="center"/>
              <w:rPr>
                <w:sz w:val="22"/>
                <w:szCs w:val="22"/>
              </w:rPr>
            </w:pPr>
          </w:p>
        </w:tc>
        <w:tc>
          <w:tcPr>
            <w:tcW w:w="1843" w:type="dxa"/>
            <w:vAlign w:val="center"/>
          </w:tcPr>
          <w:p w:rsidR="00EC00D6" w:rsidRPr="00EC00D6" w:rsidRDefault="00EC00D6" w:rsidP="00EC00D6">
            <w:pPr>
              <w:spacing w:after="0"/>
              <w:ind w:firstLine="0"/>
              <w:jc w:val="center"/>
              <w:rPr>
                <w:sz w:val="22"/>
                <w:szCs w:val="22"/>
              </w:rPr>
            </w:pPr>
            <w:r w:rsidRPr="00EC00D6">
              <w:rPr>
                <w:sz w:val="22"/>
                <w:szCs w:val="22"/>
              </w:rPr>
              <w:t>2025 год</w:t>
            </w:r>
          </w:p>
        </w:tc>
        <w:tc>
          <w:tcPr>
            <w:tcW w:w="2126" w:type="dxa"/>
            <w:vAlign w:val="center"/>
          </w:tcPr>
          <w:p w:rsidR="00EC00D6" w:rsidRPr="00EC00D6" w:rsidRDefault="00EC00D6" w:rsidP="00EC00D6">
            <w:pPr>
              <w:spacing w:after="0"/>
              <w:ind w:firstLine="0"/>
              <w:jc w:val="center"/>
              <w:rPr>
                <w:sz w:val="22"/>
                <w:szCs w:val="22"/>
              </w:rPr>
            </w:pPr>
            <w:r w:rsidRPr="00EC00D6">
              <w:rPr>
                <w:sz w:val="22"/>
                <w:szCs w:val="22"/>
              </w:rPr>
              <w:t>2026 год</w:t>
            </w:r>
          </w:p>
        </w:tc>
        <w:tc>
          <w:tcPr>
            <w:tcW w:w="1984" w:type="dxa"/>
            <w:vAlign w:val="center"/>
          </w:tcPr>
          <w:p w:rsidR="00EC00D6" w:rsidRPr="00EC00D6" w:rsidRDefault="00EC00D6" w:rsidP="00EC00D6">
            <w:pPr>
              <w:spacing w:after="0"/>
              <w:ind w:firstLine="0"/>
              <w:jc w:val="center"/>
              <w:rPr>
                <w:sz w:val="22"/>
                <w:szCs w:val="22"/>
              </w:rPr>
            </w:pPr>
            <w:r w:rsidRPr="00EC00D6">
              <w:rPr>
                <w:sz w:val="22"/>
                <w:szCs w:val="22"/>
              </w:rPr>
              <w:t>2027 год</w:t>
            </w:r>
          </w:p>
        </w:tc>
      </w:tr>
      <w:tr w:rsidR="00EC00D6" w:rsidRPr="00EC00D6" w:rsidTr="001C062A">
        <w:trPr>
          <w:trHeight w:val="313"/>
        </w:trPr>
        <w:tc>
          <w:tcPr>
            <w:tcW w:w="3686" w:type="dxa"/>
            <w:vAlign w:val="center"/>
          </w:tcPr>
          <w:p w:rsidR="00EC00D6" w:rsidRPr="00EC00D6" w:rsidRDefault="00EC00D6" w:rsidP="00EC00D6">
            <w:pPr>
              <w:spacing w:after="0"/>
              <w:ind w:firstLine="0"/>
              <w:rPr>
                <w:sz w:val="22"/>
                <w:szCs w:val="22"/>
              </w:rPr>
            </w:pPr>
            <w:r w:rsidRPr="00EC00D6">
              <w:rPr>
                <w:sz w:val="22"/>
                <w:szCs w:val="22"/>
              </w:rPr>
              <w:t>Субвенции</w:t>
            </w:r>
          </w:p>
        </w:tc>
        <w:tc>
          <w:tcPr>
            <w:tcW w:w="1843" w:type="dxa"/>
            <w:vAlign w:val="center"/>
          </w:tcPr>
          <w:p w:rsidR="00EC00D6" w:rsidRPr="00EC00D6" w:rsidRDefault="00EC00D6" w:rsidP="00EC00D6">
            <w:pPr>
              <w:spacing w:after="0"/>
              <w:ind w:firstLine="0"/>
              <w:jc w:val="right"/>
              <w:rPr>
                <w:sz w:val="22"/>
                <w:szCs w:val="22"/>
              </w:rPr>
            </w:pPr>
            <w:r w:rsidRPr="00EC00D6">
              <w:rPr>
                <w:sz w:val="22"/>
                <w:szCs w:val="22"/>
              </w:rPr>
              <w:t>12 536 717,20</w:t>
            </w:r>
          </w:p>
        </w:tc>
        <w:tc>
          <w:tcPr>
            <w:tcW w:w="2126" w:type="dxa"/>
            <w:vAlign w:val="center"/>
          </w:tcPr>
          <w:p w:rsidR="00EC00D6" w:rsidRPr="00EC00D6" w:rsidRDefault="00EC00D6" w:rsidP="00EC00D6">
            <w:pPr>
              <w:spacing w:after="0"/>
              <w:ind w:firstLine="0"/>
              <w:jc w:val="right"/>
              <w:rPr>
                <w:sz w:val="22"/>
                <w:szCs w:val="22"/>
              </w:rPr>
            </w:pPr>
            <w:r w:rsidRPr="00EC00D6">
              <w:rPr>
                <w:sz w:val="22"/>
                <w:szCs w:val="22"/>
              </w:rPr>
              <w:t>12 652 828,60</w:t>
            </w:r>
          </w:p>
        </w:tc>
        <w:tc>
          <w:tcPr>
            <w:tcW w:w="1984" w:type="dxa"/>
            <w:vAlign w:val="center"/>
          </w:tcPr>
          <w:p w:rsidR="00EC00D6" w:rsidRPr="00EC00D6" w:rsidRDefault="00EC00D6" w:rsidP="00EC00D6">
            <w:pPr>
              <w:spacing w:after="0"/>
              <w:ind w:firstLine="0"/>
              <w:jc w:val="right"/>
              <w:rPr>
                <w:sz w:val="22"/>
                <w:szCs w:val="22"/>
              </w:rPr>
            </w:pPr>
            <w:r w:rsidRPr="00EC00D6">
              <w:rPr>
                <w:sz w:val="22"/>
                <w:szCs w:val="22"/>
              </w:rPr>
              <w:t>12 672 114,10</w:t>
            </w:r>
          </w:p>
        </w:tc>
      </w:tr>
      <w:tr w:rsidR="00EC00D6" w:rsidRPr="00EC00D6" w:rsidTr="001C062A">
        <w:trPr>
          <w:trHeight w:val="276"/>
        </w:trPr>
        <w:tc>
          <w:tcPr>
            <w:tcW w:w="3686" w:type="dxa"/>
            <w:vAlign w:val="center"/>
          </w:tcPr>
          <w:p w:rsidR="00EC00D6" w:rsidRPr="00EC00D6" w:rsidRDefault="00EC00D6" w:rsidP="00EC00D6">
            <w:pPr>
              <w:spacing w:after="0"/>
              <w:ind w:firstLine="0"/>
              <w:rPr>
                <w:sz w:val="22"/>
                <w:szCs w:val="22"/>
              </w:rPr>
            </w:pPr>
            <w:r w:rsidRPr="00EC00D6">
              <w:rPr>
                <w:sz w:val="22"/>
                <w:szCs w:val="22"/>
              </w:rPr>
              <w:t>Субсидии</w:t>
            </w:r>
          </w:p>
        </w:tc>
        <w:tc>
          <w:tcPr>
            <w:tcW w:w="1843" w:type="dxa"/>
            <w:vAlign w:val="center"/>
          </w:tcPr>
          <w:p w:rsidR="00EC00D6" w:rsidRPr="00EC00D6" w:rsidRDefault="00EC00D6" w:rsidP="00EC00D6">
            <w:pPr>
              <w:spacing w:after="0"/>
              <w:ind w:firstLine="0"/>
              <w:jc w:val="right"/>
              <w:rPr>
                <w:sz w:val="22"/>
                <w:szCs w:val="22"/>
              </w:rPr>
            </w:pPr>
            <w:r w:rsidRPr="00EC00D6">
              <w:rPr>
                <w:sz w:val="22"/>
                <w:szCs w:val="22"/>
              </w:rPr>
              <w:t>3 414 657,30</w:t>
            </w:r>
          </w:p>
        </w:tc>
        <w:tc>
          <w:tcPr>
            <w:tcW w:w="2126" w:type="dxa"/>
            <w:vAlign w:val="center"/>
          </w:tcPr>
          <w:p w:rsidR="00EC00D6" w:rsidRPr="00EC00D6" w:rsidRDefault="00EC00D6" w:rsidP="00EC00D6">
            <w:pPr>
              <w:spacing w:after="0"/>
              <w:ind w:firstLine="0"/>
              <w:jc w:val="right"/>
              <w:rPr>
                <w:sz w:val="22"/>
                <w:szCs w:val="22"/>
              </w:rPr>
            </w:pPr>
            <w:r w:rsidRPr="00EC00D6">
              <w:rPr>
                <w:sz w:val="22"/>
                <w:szCs w:val="22"/>
              </w:rPr>
              <w:t>2 778 225,00</w:t>
            </w:r>
          </w:p>
        </w:tc>
        <w:tc>
          <w:tcPr>
            <w:tcW w:w="1984" w:type="dxa"/>
            <w:vAlign w:val="center"/>
          </w:tcPr>
          <w:p w:rsidR="00EC00D6" w:rsidRPr="00EC00D6" w:rsidRDefault="00EC00D6" w:rsidP="00EC00D6">
            <w:pPr>
              <w:spacing w:after="0"/>
              <w:ind w:firstLine="0"/>
              <w:jc w:val="right"/>
              <w:rPr>
                <w:sz w:val="22"/>
                <w:szCs w:val="22"/>
              </w:rPr>
            </w:pPr>
            <w:r w:rsidRPr="00EC00D6">
              <w:rPr>
                <w:sz w:val="22"/>
                <w:szCs w:val="22"/>
              </w:rPr>
              <w:t>1 882 254,50</w:t>
            </w:r>
          </w:p>
        </w:tc>
      </w:tr>
      <w:tr w:rsidR="00EC00D6" w:rsidRPr="00EC00D6" w:rsidTr="001C062A">
        <w:trPr>
          <w:trHeight w:val="279"/>
        </w:trPr>
        <w:tc>
          <w:tcPr>
            <w:tcW w:w="3686" w:type="dxa"/>
            <w:vAlign w:val="center"/>
          </w:tcPr>
          <w:p w:rsidR="00EC00D6" w:rsidRPr="00EC00D6" w:rsidRDefault="00EC00D6" w:rsidP="00EC00D6">
            <w:pPr>
              <w:spacing w:after="0"/>
              <w:ind w:firstLine="0"/>
              <w:rPr>
                <w:sz w:val="22"/>
                <w:szCs w:val="22"/>
              </w:rPr>
            </w:pPr>
            <w:r w:rsidRPr="00EC00D6">
              <w:rPr>
                <w:sz w:val="22"/>
                <w:szCs w:val="22"/>
              </w:rPr>
              <w:t>Иные межбюджетные трансферты</w:t>
            </w:r>
          </w:p>
        </w:tc>
        <w:tc>
          <w:tcPr>
            <w:tcW w:w="1843" w:type="dxa"/>
            <w:vAlign w:val="center"/>
          </w:tcPr>
          <w:p w:rsidR="00EC00D6" w:rsidRPr="00EC00D6" w:rsidRDefault="00EC00D6" w:rsidP="00EC00D6">
            <w:pPr>
              <w:spacing w:after="0"/>
              <w:ind w:firstLine="0"/>
              <w:jc w:val="right"/>
              <w:rPr>
                <w:sz w:val="22"/>
                <w:szCs w:val="22"/>
              </w:rPr>
            </w:pPr>
            <w:r w:rsidRPr="00EC00D6">
              <w:rPr>
                <w:sz w:val="22"/>
                <w:szCs w:val="22"/>
              </w:rPr>
              <w:t>10 291,30</w:t>
            </w:r>
          </w:p>
        </w:tc>
        <w:tc>
          <w:tcPr>
            <w:tcW w:w="2126" w:type="dxa"/>
            <w:vAlign w:val="center"/>
          </w:tcPr>
          <w:p w:rsidR="00EC00D6" w:rsidRPr="00EC00D6" w:rsidRDefault="00EC00D6" w:rsidP="00EC00D6">
            <w:pPr>
              <w:spacing w:after="0"/>
              <w:ind w:firstLine="0"/>
              <w:jc w:val="right"/>
              <w:rPr>
                <w:sz w:val="22"/>
                <w:szCs w:val="22"/>
              </w:rPr>
            </w:pPr>
            <w:r w:rsidRPr="00EC00D6">
              <w:rPr>
                <w:sz w:val="22"/>
                <w:szCs w:val="22"/>
              </w:rPr>
              <w:t>16 212,90</w:t>
            </w:r>
          </w:p>
        </w:tc>
        <w:tc>
          <w:tcPr>
            <w:tcW w:w="1984" w:type="dxa"/>
            <w:vAlign w:val="center"/>
          </w:tcPr>
          <w:p w:rsidR="00EC00D6" w:rsidRPr="00EC00D6" w:rsidRDefault="00EC00D6" w:rsidP="00EC00D6">
            <w:pPr>
              <w:spacing w:after="0"/>
              <w:ind w:firstLine="0"/>
              <w:jc w:val="right"/>
              <w:rPr>
                <w:sz w:val="22"/>
                <w:szCs w:val="22"/>
              </w:rPr>
            </w:pPr>
            <w:r w:rsidRPr="00EC00D6">
              <w:rPr>
                <w:sz w:val="22"/>
                <w:szCs w:val="22"/>
              </w:rPr>
              <w:t>16 212,90</w:t>
            </w:r>
          </w:p>
        </w:tc>
      </w:tr>
      <w:tr w:rsidR="00EC00D6" w:rsidRPr="00EC00D6" w:rsidTr="001C062A">
        <w:trPr>
          <w:trHeight w:val="279"/>
        </w:trPr>
        <w:tc>
          <w:tcPr>
            <w:tcW w:w="3686" w:type="dxa"/>
            <w:vAlign w:val="center"/>
          </w:tcPr>
          <w:p w:rsidR="00EC00D6" w:rsidRPr="00EC00D6" w:rsidRDefault="00EC00D6" w:rsidP="00EC00D6">
            <w:pPr>
              <w:spacing w:after="0"/>
              <w:ind w:firstLine="0"/>
              <w:rPr>
                <w:sz w:val="22"/>
                <w:szCs w:val="22"/>
              </w:rPr>
            </w:pPr>
            <w:r w:rsidRPr="00EC00D6">
              <w:rPr>
                <w:sz w:val="22"/>
                <w:szCs w:val="22"/>
              </w:rPr>
              <w:t>Всего</w:t>
            </w:r>
          </w:p>
        </w:tc>
        <w:tc>
          <w:tcPr>
            <w:tcW w:w="1843" w:type="dxa"/>
            <w:vAlign w:val="center"/>
          </w:tcPr>
          <w:p w:rsidR="00EC00D6" w:rsidRPr="00EC00D6" w:rsidRDefault="00EC00D6" w:rsidP="00EC00D6">
            <w:pPr>
              <w:spacing w:after="0"/>
              <w:ind w:firstLine="0"/>
              <w:jc w:val="right"/>
              <w:rPr>
                <w:sz w:val="22"/>
                <w:szCs w:val="22"/>
              </w:rPr>
            </w:pPr>
            <w:r w:rsidRPr="00EC00D6">
              <w:rPr>
                <w:sz w:val="22"/>
                <w:szCs w:val="22"/>
              </w:rPr>
              <w:t>15 961 665,80</w:t>
            </w:r>
          </w:p>
        </w:tc>
        <w:tc>
          <w:tcPr>
            <w:tcW w:w="2126" w:type="dxa"/>
            <w:vAlign w:val="center"/>
          </w:tcPr>
          <w:p w:rsidR="00EC00D6" w:rsidRPr="00EC00D6" w:rsidRDefault="00EC00D6" w:rsidP="00EC00D6">
            <w:pPr>
              <w:spacing w:after="0"/>
              <w:ind w:firstLine="0"/>
              <w:jc w:val="right"/>
              <w:rPr>
                <w:sz w:val="22"/>
                <w:szCs w:val="22"/>
              </w:rPr>
            </w:pPr>
            <w:r w:rsidRPr="00EC00D6">
              <w:rPr>
                <w:sz w:val="22"/>
                <w:szCs w:val="22"/>
              </w:rPr>
              <w:t>15 447 266,50</w:t>
            </w:r>
          </w:p>
        </w:tc>
        <w:tc>
          <w:tcPr>
            <w:tcW w:w="1984" w:type="dxa"/>
            <w:vAlign w:val="center"/>
          </w:tcPr>
          <w:p w:rsidR="00EC00D6" w:rsidRPr="00EC00D6" w:rsidRDefault="00EC00D6" w:rsidP="00EC00D6">
            <w:pPr>
              <w:spacing w:after="0"/>
              <w:ind w:firstLine="0"/>
              <w:jc w:val="right"/>
              <w:rPr>
                <w:sz w:val="22"/>
                <w:szCs w:val="22"/>
              </w:rPr>
            </w:pPr>
            <w:r w:rsidRPr="00EC00D6">
              <w:rPr>
                <w:sz w:val="22"/>
                <w:szCs w:val="22"/>
              </w:rPr>
              <w:t>14 570 581,50</w:t>
            </w:r>
          </w:p>
        </w:tc>
      </w:tr>
    </w:tbl>
    <w:p w:rsidR="00EC00D6" w:rsidRPr="00EC00D6" w:rsidRDefault="00EC00D6" w:rsidP="00EC00D6">
      <w:pPr>
        <w:spacing w:before="120" w:after="0"/>
        <w:rPr>
          <w:sz w:val="28"/>
          <w:szCs w:val="28"/>
        </w:rPr>
      </w:pPr>
      <w:r w:rsidRPr="00EC00D6">
        <w:rPr>
          <w:color w:val="000000"/>
          <w:sz w:val="28"/>
          <w:szCs w:val="28"/>
        </w:rPr>
        <w:t xml:space="preserve">Субвенции из бюджетов других уровней предоставлены муниципальному образованию на осуществление переданных полномочий Российской Федерации и Ханты-Мансийского автономного округа - Югры. Наибольший объем средств субвенций планируется направить на исполнение государственных полномочий в сфере образования, а именно на обеспечение государственных гарантий на получение образования. </w:t>
      </w:r>
    </w:p>
    <w:p w:rsidR="00EC00D6" w:rsidRPr="00EC00D6" w:rsidRDefault="00EC00D6" w:rsidP="00EC00D6">
      <w:pPr>
        <w:widowControl w:val="0"/>
        <w:autoSpaceDE w:val="0"/>
        <w:autoSpaceDN w:val="0"/>
        <w:adjustRightInd w:val="0"/>
        <w:spacing w:after="0"/>
        <w:rPr>
          <w:sz w:val="28"/>
          <w:szCs w:val="28"/>
        </w:rPr>
      </w:pPr>
      <w:r w:rsidRPr="00EC00D6">
        <w:rPr>
          <w:sz w:val="28"/>
          <w:szCs w:val="28"/>
        </w:rPr>
        <w:t>Субсидии муниципальному образованию из бюджетов других уровней предоставлены в целях софинансирования расходных обязательств по выполнению полномочий органов местного самоуправления по решению вопросов местного значения. Наибольший объем субсидий планируется направить на софинансирование вопросов местного значения в сферах строительства, дорожной деятельности, жилищно-коммунального комплекса, образования, физической культуры и спорта, благоустройства.</w:t>
      </w:r>
    </w:p>
    <w:p w:rsidR="00EC00D6" w:rsidRPr="00EC00D6" w:rsidRDefault="00EC00D6" w:rsidP="00EC00D6">
      <w:pPr>
        <w:spacing w:after="0"/>
        <w:rPr>
          <w:sz w:val="28"/>
          <w:szCs w:val="28"/>
        </w:rPr>
      </w:pPr>
      <w:r w:rsidRPr="00EC00D6">
        <w:rPr>
          <w:sz w:val="28"/>
          <w:szCs w:val="28"/>
        </w:rPr>
        <w:t>Объем иных межбюджетных трансфертов</w:t>
      </w:r>
      <w:r w:rsidRPr="00EC00D6">
        <w:rPr>
          <w:b/>
          <w:sz w:val="28"/>
          <w:szCs w:val="28"/>
        </w:rPr>
        <w:t xml:space="preserve"> </w:t>
      </w:r>
      <w:r w:rsidRPr="00EC00D6">
        <w:rPr>
          <w:sz w:val="28"/>
          <w:szCs w:val="28"/>
        </w:rPr>
        <w:t>из бюджета автономного округа бюджету муниципального образования предусмотрен на реализацию мероприятий по содействию трудоустройству граждан.</w:t>
      </w:r>
    </w:p>
    <w:p w:rsidR="00EC00D6" w:rsidRPr="00EC00D6" w:rsidRDefault="00EC00D6" w:rsidP="00EC00D6">
      <w:pPr>
        <w:spacing w:after="0"/>
        <w:rPr>
          <w:sz w:val="28"/>
          <w:szCs w:val="28"/>
        </w:rPr>
      </w:pPr>
      <w:r w:rsidRPr="00EC00D6">
        <w:rPr>
          <w:sz w:val="28"/>
          <w:szCs w:val="28"/>
        </w:rPr>
        <w:t>В соответствии с нормами Бюджетного кодекса Российской Федерации размер верхнего предела муниципального внутреннего долга определен исходя из объема действующих долговых обязательств муниципального образования и планируемых к привлечению муниципальных заимствований в очередном финансовом году и плановом периоде:</w:t>
      </w:r>
    </w:p>
    <w:p w:rsidR="00EC00D6" w:rsidRPr="00EC00D6" w:rsidRDefault="00EC00D6" w:rsidP="00EC00D6">
      <w:pPr>
        <w:spacing w:after="0"/>
        <w:rPr>
          <w:sz w:val="28"/>
          <w:szCs w:val="28"/>
        </w:rPr>
      </w:pPr>
      <w:r w:rsidRPr="00EC00D6">
        <w:rPr>
          <w:sz w:val="28"/>
          <w:szCs w:val="28"/>
        </w:rPr>
        <w:t>на 01.01.2026 в объеме 674 672,00 тыс. рублей, в том числе по муниципальным гарантиям 0,00 тыс. рублей;</w:t>
      </w:r>
    </w:p>
    <w:p w:rsidR="00EC00D6" w:rsidRPr="00EC00D6" w:rsidRDefault="00EC00D6" w:rsidP="00EC00D6">
      <w:pPr>
        <w:spacing w:after="0"/>
        <w:rPr>
          <w:sz w:val="28"/>
          <w:szCs w:val="28"/>
        </w:rPr>
      </w:pPr>
      <w:r w:rsidRPr="00EC00D6">
        <w:rPr>
          <w:sz w:val="28"/>
          <w:szCs w:val="28"/>
        </w:rPr>
        <w:t>на 01.01.2027 в объеме 782 892,69 тыс. рублей, в том числе по муниципальным гарантиям 0,00 тыс. рублей;</w:t>
      </w:r>
    </w:p>
    <w:p w:rsidR="00EC00D6" w:rsidRPr="00EC00D6" w:rsidRDefault="00EC00D6" w:rsidP="00EC00D6">
      <w:pPr>
        <w:spacing w:after="0"/>
        <w:rPr>
          <w:sz w:val="28"/>
          <w:szCs w:val="28"/>
        </w:rPr>
      </w:pPr>
      <w:r w:rsidRPr="00EC00D6">
        <w:rPr>
          <w:sz w:val="28"/>
          <w:szCs w:val="28"/>
        </w:rPr>
        <w:t>на 01.01.2028 в объеме 949 490,96 тыс. рублей, в том числе по муниципальным гарантиям 0,00 тыс. рублей.</w:t>
      </w:r>
    </w:p>
    <w:p w:rsidR="00EC00D6" w:rsidRPr="00EC00D6" w:rsidRDefault="00EC00D6" w:rsidP="00EC00D6">
      <w:pPr>
        <w:spacing w:after="0"/>
        <w:rPr>
          <w:sz w:val="28"/>
          <w:szCs w:val="28"/>
        </w:rPr>
      </w:pPr>
      <w:r w:rsidRPr="00EC00D6">
        <w:rPr>
          <w:sz w:val="28"/>
          <w:szCs w:val="28"/>
        </w:rPr>
        <w:t>Верхний предел муниципального внутреннего долга по состоянию на                 1 января года, следующего за очередным финансовым годом и каждым годом планового периода, определен с соблюдением ограничений, установленных пунктом 5 статьи 107 Бюджетного кодекса Российской Федерации.</w:t>
      </w:r>
    </w:p>
    <w:p w:rsidR="00EC00D6" w:rsidRPr="00EC00D6" w:rsidRDefault="00EC00D6" w:rsidP="00EC00D6">
      <w:pPr>
        <w:spacing w:after="0"/>
        <w:rPr>
          <w:sz w:val="28"/>
          <w:szCs w:val="28"/>
        </w:rPr>
      </w:pPr>
      <w:r w:rsidRPr="00EC00D6">
        <w:rPr>
          <w:sz w:val="28"/>
          <w:szCs w:val="28"/>
        </w:rPr>
        <w:t xml:space="preserve">Верхний предел долга по муниципальным гарантиям </w:t>
      </w:r>
      <w:r w:rsidRPr="00EC00D6">
        <w:rPr>
          <w:rFonts w:eastAsia="Calibri"/>
          <w:sz w:val="28"/>
          <w:szCs w:val="28"/>
        </w:rPr>
        <w:t xml:space="preserve">в валюте Российской Федерации в трехлетнем периоде </w:t>
      </w:r>
      <w:r w:rsidRPr="00EC00D6">
        <w:rPr>
          <w:sz w:val="28"/>
          <w:szCs w:val="28"/>
        </w:rPr>
        <w:t>установлен в сумме 0,00 тыс. рублей.</w:t>
      </w:r>
    </w:p>
    <w:p w:rsidR="00EC00D6" w:rsidRPr="00EC00D6" w:rsidRDefault="00EC00D6" w:rsidP="00EC00D6">
      <w:pPr>
        <w:widowControl w:val="0"/>
        <w:tabs>
          <w:tab w:val="left" w:pos="1134"/>
        </w:tabs>
        <w:contextualSpacing/>
        <w:rPr>
          <w:color w:val="FF0000"/>
          <w:sz w:val="28"/>
          <w:szCs w:val="28"/>
        </w:rPr>
      </w:pPr>
      <w:bookmarkStart w:id="5" w:name="sub_106"/>
      <w:r w:rsidRPr="00EC00D6">
        <w:rPr>
          <w:rFonts w:eastAsia="Calibri"/>
          <w:sz w:val="28"/>
          <w:szCs w:val="28"/>
        </w:rPr>
        <w:t>Объем расходов на обслуживание муниципального внутреннего долга на 2025 год предусмотрен в сумме 40 413,78 тыс. рублей, на 2026 год – 96 113,38 тыс. рублей, на 2027 год – 96 000,00 тыс. рублей.</w:t>
      </w:r>
      <w:r w:rsidRPr="00EC00D6">
        <w:rPr>
          <w:color w:val="FF0000"/>
          <w:sz w:val="28"/>
          <w:szCs w:val="28"/>
        </w:rPr>
        <w:t xml:space="preserve"> </w:t>
      </w:r>
      <w:bookmarkEnd w:id="5"/>
    </w:p>
    <w:p w:rsidR="00EC00D6" w:rsidRPr="00EC00D6" w:rsidRDefault="00EC00D6" w:rsidP="00EC00D6">
      <w:pPr>
        <w:spacing w:after="0"/>
        <w:rPr>
          <w:sz w:val="28"/>
          <w:szCs w:val="28"/>
        </w:rPr>
      </w:pPr>
      <w:r w:rsidRPr="00EC00D6">
        <w:rPr>
          <w:sz w:val="28"/>
          <w:szCs w:val="28"/>
        </w:rPr>
        <w:t>По результатам оценки уровня долговой устойчивости муниципальных образований автономного округа, проведенной Департаментом финансов Ханты-Мансийского автономного округа - Югры, город Нижневартовск отнесен к группе заемщиков с высоким уровнем долговой устойчивости.</w:t>
      </w:r>
    </w:p>
    <w:p w:rsidR="00EC00D6" w:rsidRPr="00EC00D6" w:rsidRDefault="00EC00D6" w:rsidP="00EC00D6">
      <w:pPr>
        <w:spacing w:after="0"/>
        <w:rPr>
          <w:sz w:val="28"/>
          <w:szCs w:val="28"/>
        </w:rPr>
      </w:pPr>
      <w:r w:rsidRPr="00EC00D6">
        <w:rPr>
          <w:sz w:val="28"/>
          <w:szCs w:val="28"/>
        </w:rPr>
        <w:t>В связи с совершенствованием системы управления и оптимизацией муниципальных программ, в соответствии с утвержденным распоряжением администрации города от 15.09.2023 №588-р (в редакции от 03.06.2024) перечнем муниципальных программ города Нижневартовска, с 2025 года на муниципальном уровне будет осуществляться финансовое обеспечение 18 муниципальных программ.</w:t>
      </w:r>
    </w:p>
    <w:p w:rsidR="00EC00D6" w:rsidRPr="00EC00D6" w:rsidRDefault="00EC00D6" w:rsidP="00EC00D6">
      <w:pPr>
        <w:widowControl w:val="0"/>
        <w:tabs>
          <w:tab w:val="left" w:pos="9355"/>
        </w:tabs>
        <w:spacing w:after="0"/>
        <w:rPr>
          <w:sz w:val="28"/>
          <w:szCs w:val="28"/>
        </w:rPr>
      </w:pPr>
      <w:r w:rsidRPr="00EC00D6">
        <w:rPr>
          <w:sz w:val="28"/>
          <w:szCs w:val="28"/>
        </w:rPr>
        <w:t>Объем бюджетных ассигнований на реализацию 18 муниципальных программ составил:</w:t>
      </w:r>
    </w:p>
    <w:p w:rsidR="00EC00D6" w:rsidRPr="00EC00D6" w:rsidRDefault="00EC00D6" w:rsidP="00EC00D6">
      <w:pPr>
        <w:widowControl w:val="0"/>
        <w:autoSpaceDE w:val="0"/>
        <w:autoSpaceDN w:val="0"/>
        <w:adjustRightInd w:val="0"/>
        <w:spacing w:after="0"/>
        <w:rPr>
          <w:sz w:val="28"/>
          <w:szCs w:val="28"/>
        </w:rPr>
      </w:pPr>
      <w:r w:rsidRPr="00EC00D6">
        <w:rPr>
          <w:sz w:val="28"/>
          <w:szCs w:val="28"/>
        </w:rPr>
        <w:t>на 2025 год – 28 698 975,97 тыс. рублей или 95,8% в общем объеме расходов бюджета города;</w:t>
      </w:r>
    </w:p>
    <w:p w:rsidR="00EC00D6" w:rsidRPr="00EC00D6" w:rsidRDefault="00EC00D6" w:rsidP="00EC00D6">
      <w:pPr>
        <w:widowControl w:val="0"/>
        <w:autoSpaceDE w:val="0"/>
        <w:autoSpaceDN w:val="0"/>
        <w:adjustRightInd w:val="0"/>
        <w:spacing w:after="0"/>
        <w:rPr>
          <w:sz w:val="28"/>
          <w:szCs w:val="28"/>
        </w:rPr>
      </w:pPr>
      <w:r w:rsidRPr="00EC00D6">
        <w:rPr>
          <w:sz w:val="28"/>
          <w:szCs w:val="28"/>
        </w:rPr>
        <w:t>на 2026 год – 26 593 829,59 тыс. рублей или 95,4% в общем объеме расходов бюджета города;</w:t>
      </w:r>
    </w:p>
    <w:p w:rsidR="00EC00D6" w:rsidRPr="00EC00D6" w:rsidRDefault="00EC00D6" w:rsidP="00EC00D6">
      <w:pPr>
        <w:spacing w:after="0"/>
        <w:rPr>
          <w:sz w:val="28"/>
          <w:szCs w:val="28"/>
        </w:rPr>
      </w:pPr>
      <w:r w:rsidRPr="00EC00D6">
        <w:rPr>
          <w:sz w:val="28"/>
          <w:szCs w:val="28"/>
        </w:rPr>
        <w:t>на 2027 год – 25 982 798,00 тыс. рублей или 95,3% в общем объеме расходов бюджета города.</w:t>
      </w:r>
    </w:p>
    <w:p w:rsidR="00EC00D6" w:rsidRPr="00EC00D6" w:rsidRDefault="00EC00D6" w:rsidP="00EC00D6">
      <w:pPr>
        <w:spacing w:after="0"/>
        <w:rPr>
          <w:sz w:val="28"/>
          <w:szCs w:val="28"/>
        </w:rPr>
      </w:pPr>
      <w:r w:rsidRPr="00EC00D6">
        <w:rPr>
          <w:sz w:val="28"/>
          <w:szCs w:val="28"/>
        </w:rPr>
        <w:t>Объемы бюджетных ассигнований по годам по муниципальным программам и источникам финансирования представлены в составе пояснительной записки.</w:t>
      </w:r>
    </w:p>
    <w:p w:rsidR="00EC00D6" w:rsidRPr="00EC00D6" w:rsidRDefault="00EC00D6" w:rsidP="00EC00D6">
      <w:pPr>
        <w:rPr>
          <w:sz w:val="28"/>
          <w:szCs w:val="28"/>
        </w:rPr>
      </w:pPr>
      <w:r w:rsidRPr="00EC00D6">
        <w:rPr>
          <w:sz w:val="28"/>
          <w:szCs w:val="28"/>
        </w:rPr>
        <w:t>Расходы на реализацию муниципальных программ на 2025 - 2027 годы в разрезе проектной и процессной части представлены в таблице.</w:t>
      </w:r>
    </w:p>
    <w:tbl>
      <w:tblPr>
        <w:tblW w:w="9592" w:type="dxa"/>
        <w:tblInd w:w="113" w:type="dxa"/>
        <w:tblLook w:val="04A0" w:firstRow="1" w:lastRow="0" w:firstColumn="1" w:lastColumn="0" w:noHBand="0" w:noVBand="1"/>
      </w:tblPr>
      <w:tblGrid>
        <w:gridCol w:w="4673"/>
        <w:gridCol w:w="1560"/>
        <w:gridCol w:w="1622"/>
        <w:gridCol w:w="1737"/>
      </w:tblGrid>
      <w:tr w:rsidR="00EC00D6" w:rsidRPr="00EC00D6" w:rsidTr="001C062A">
        <w:trPr>
          <w:trHeight w:val="405"/>
          <w:tblHeader/>
        </w:trPr>
        <w:tc>
          <w:tcPr>
            <w:tcW w:w="467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00D6" w:rsidRPr="00EC00D6" w:rsidRDefault="00EC00D6" w:rsidP="00EC00D6">
            <w:pPr>
              <w:spacing w:after="0"/>
              <w:ind w:firstLine="0"/>
              <w:jc w:val="center"/>
              <w:rPr>
                <w:color w:val="000000"/>
                <w:sz w:val="22"/>
                <w:szCs w:val="22"/>
              </w:rPr>
            </w:pPr>
            <w:r w:rsidRPr="00EC00D6">
              <w:rPr>
                <w:sz w:val="28"/>
                <w:szCs w:val="28"/>
              </w:rPr>
              <w:t xml:space="preserve"> </w:t>
            </w:r>
            <w:r w:rsidRPr="00EC00D6">
              <w:rPr>
                <w:color w:val="000000"/>
                <w:sz w:val="22"/>
                <w:szCs w:val="22"/>
              </w:rPr>
              <w:t>Наименование</w:t>
            </w:r>
          </w:p>
        </w:tc>
        <w:tc>
          <w:tcPr>
            <w:tcW w:w="4919" w:type="dxa"/>
            <w:gridSpan w:val="3"/>
            <w:tcBorders>
              <w:top w:val="single" w:sz="4" w:space="0" w:color="auto"/>
              <w:left w:val="nil"/>
              <w:bottom w:val="single" w:sz="4" w:space="0" w:color="auto"/>
              <w:right w:val="single" w:sz="4" w:space="0" w:color="auto"/>
            </w:tcBorders>
            <w:shd w:val="clear" w:color="auto" w:fill="auto"/>
            <w:noWrap/>
            <w:vAlign w:val="center"/>
            <w:hideMark/>
          </w:tcPr>
          <w:p w:rsidR="00EC00D6" w:rsidRPr="00EC00D6" w:rsidRDefault="00EC00D6" w:rsidP="00EC00D6">
            <w:pPr>
              <w:spacing w:after="0"/>
              <w:ind w:firstLine="0"/>
              <w:jc w:val="center"/>
              <w:rPr>
                <w:color w:val="000000"/>
                <w:sz w:val="22"/>
                <w:szCs w:val="22"/>
              </w:rPr>
            </w:pPr>
            <w:r w:rsidRPr="00EC00D6">
              <w:rPr>
                <w:color w:val="000000"/>
                <w:sz w:val="22"/>
                <w:szCs w:val="22"/>
              </w:rPr>
              <w:t>Объем бюджетных ассигнований, тыс. рублей</w:t>
            </w:r>
          </w:p>
        </w:tc>
      </w:tr>
      <w:tr w:rsidR="00EC00D6" w:rsidRPr="00EC00D6" w:rsidTr="001C062A">
        <w:trPr>
          <w:trHeight w:val="480"/>
          <w:tblHeader/>
        </w:trPr>
        <w:tc>
          <w:tcPr>
            <w:tcW w:w="4673" w:type="dxa"/>
            <w:vMerge/>
            <w:tcBorders>
              <w:top w:val="single" w:sz="4" w:space="0" w:color="auto"/>
              <w:left w:val="single" w:sz="4" w:space="0" w:color="auto"/>
              <w:bottom w:val="single" w:sz="4" w:space="0" w:color="auto"/>
              <w:right w:val="single" w:sz="4" w:space="0" w:color="auto"/>
            </w:tcBorders>
            <w:vAlign w:val="center"/>
            <w:hideMark/>
          </w:tcPr>
          <w:p w:rsidR="00EC00D6" w:rsidRPr="00EC00D6" w:rsidRDefault="00EC00D6" w:rsidP="00EC00D6">
            <w:pPr>
              <w:spacing w:after="0"/>
              <w:ind w:firstLine="0"/>
              <w:jc w:val="left"/>
              <w:rPr>
                <w:color w:val="000000"/>
                <w:sz w:val="22"/>
                <w:szCs w:val="22"/>
              </w:rPr>
            </w:pP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color w:val="000000"/>
                <w:sz w:val="22"/>
                <w:szCs w:val="22"/>
              </w:rPr>
            </w:pPr>
            <w:r w:rsidRPr="00EC00D6">
              <w:rPr>
                <w:color w:val="000000"/>
                <w:sz w:val="22"/>
                <w:szCs w:val="22"/>
              </w:rPr>
              <w:t>2025 год</w:t>
            </w:r>
          </w:p>
        </w:tc>
        <w:tc>
          <w:tcPr>
            <w:tcW w:w="1622" w:type="dxa"/>
            <w:tcBorders>
              <w:top w:val="single" w:sz="4" w:space="0" w:color="auto"/>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color w:val="000000"/>
                <w:sz w:val="22"/>
                <w:szCs w:val="22"/>
              </w:rPr>
            </w:pPr>
            <w:r w:rsidRPr="00EC00D6">
              <w:rPr>
                <w:color w:val="000000"/>
                <w:sz w:val="22"/>
                <w:szCs w:val="22"/>
              </w:rPr>
              <w:t>2026 год</w:t>
            </w:r>
          </w:p>
        </w:tc>
        <w:tc>
          <w:tcPr>
            <w:tcW w:w="1737" w:type="dxa"/>
            <w:tcBorders>
              <w:top w:val="single" w:sz="4" w:space="0" w:color="auto"/>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color w:val="000000"/>
                <w:sz w:val="22"/>
                <w:szCs w:val="22"/>
              </w:rPr>
            </w:pPr>
            <w:r w:rsidRPr="00EC00D6">
              <w:rPr>
                <w:color w:val="000000"/>
                <w:sz w:val="22"/>
                <w:szCs w:val="22"/>
              </w:rPr>
              <w:t>2027 год</w:t>
            </w:r>
          </w:p>
        </w:tc>
      </w:tr>
      <w:tr w:rsidR="00EC00D6" w:rsidRPr="00EC00D6" w:rsidTr="001C062A">
        <w:trPr>
          <w:trHeight w:val="669"/>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00D6" w:rsidRPr="00EC00D6" w:rsidRDefault="00EC00D6" w:rsidP="00EC00D6">
            <w:pPr>
              <w:spacing w:after="0"/>
              <w:ind w:firstLine="0"/>
              <w:rPr>
                <w:b/>
                <w:bCs/>
                <w:color w:val="000000"/>
                <w:sz w:val="22"/>
                <w:szCs w:val="22"/>
              </w:rPr>
            </w:pPr>
            <w:r w:rsidRPr="00EC00D6">
              <w:rPr>
                <w:b/>
                <w:bCs/>
                <w:color w:val="000000"/>
                <w:sz w:val="22"/>
                <w:szCs w:val="22"/>
              </w:rPr>
              <w:t>Расходы на реализацию муниципальных программ – всего, в том числе:</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28 698 975,97</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26 593 829,59</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25 982 798,00</w:t>
            </w:r>
          </w:p>
        </w:tc>
      </w:tr>
      <w:tr w:rsidR="00EC00D6" w:rsidRPr="00EC00D6" w:rsidTr="001C062A">
        <w:trPr>
          <w:trHeight w:val="450"/>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00D6" w:rsidRPr="00EC00D6" w:rsidRDefault="00EC00D6" w:rsidP="00F92131">
            <w:pPr>
              <w:numPr>
                <w:ilvl w:val="0"/>
                <w:numId w:val="7"/>
              </w:numPr>
              <w:tabs>
                <w:tab w:val="left" w:pos="175"/>
              </w:tabs>
              <w:spacing w:after="0"/>
              <w:ind w:left="22" w:firstLine="0"/>
              <w:contextualSpacing/>
              <w:rPr>
                <w:b/>
                <w:bCs/>
                <w:snapToGrid w:val="0"/>
                <w:color w:val="000000"/>
                <w:sz w:val="22"/>
                <w:szCs w:val="22"/>
              </w:rPr>
            </w:pPr>
            <w:r w:rsidRPr="00EC00D6">
              <w:rPr>
                <w:b/>
                <w:bCs/>
                <w:snapToGrid w:val="0"/>
                <w:color w:val="000000"/>
                <w:sz w:val="22"/>
                <w:szCs w:val="22"/>
              </w:rPr>
              <w:t xml:space="preserve">Проектная </w:t>
            </w:r>
            <w:r w:rsidRPr="00EC00D6">
              <w:rPr>
                <w:b/>
                <w:bCs/>
                <w:color w:val="000000"/>
                <w:sz w:val="22"/>
                <w:szCs w:val="22"/>
              </w:rPr>
              <w:t>часть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3 620 876,52</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2 609 910,86</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
                <w:bCs/>
                <w:color w:val="000000"/>
                <w:sz w:val="22"/>
                <w:szCs w:val="22"/>
              </w:rPr>
            </w:pPr>
            <w:r w:rsidRPr="00EC00D6">
              <w:rPr>
                <w:b/>
                <w:bCs/>
                <w:color w:val="000000"/>
                <w:sz w:val="22"/>
                <w:szCs w:val="22"/>
              </w:rPr>
              <w:t>1 404 776,20</w:t>
            </w:r>
          </w:p>
        </w:tc>
      </w:tr>
      <w:tr w:rsidR="00EC00D6" w:rsidRPr="00EC00D6" w:rsidTr="001C062A">
        <w:trPr>
          <w:trHeight w:val="356"/>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2 278 907,50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1 678 309,30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604 636,50</w:t>
            </w:r>
          </w:p>
        </w:tc>
      </w:tr>
      <w:tr w:rsidR="00EC00D6" w:rsidRPr="00EC00D6" w:rsidTr="001C062A">
        <w:trPr>
          <w:trHeight w:val="29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1 341 969,02</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931 601,56</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800 139,70</w:t>
            </w:r>
          </w:p>
        </w:tc>
      </w:tr>
      <w:tr w:rsidR="00EC00D6" w:rsidRPr="00EC00D6" w:rsidTr="001C062A">
        <w:trPr>
          <w:trHeight w:val="108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sz w:val="22"/>
                <w:szCs w:val="22"/>
              </w:rPr>
              <w:t>1.1 Региональные проекты, направленные на достижение целей, показателей и решение задач национальных проектов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371 615,06</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243 896,20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244 896,20</w:t>
            </w:r>
          </w:p>
        </w:tc>
      </w:tr>
      <w:tr w:rsidR="00EC00D6" w:rsidRPr="00EC00D6" w:rsidTr="001C062A">
        <w:trPr>
          <w:trHeight w:val="451"/>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185 398,90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94 879,70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94 879,70</w:t>
            </w:r>
          </w:p>
        </w:tc>
      </w:tr>
      <w:tr w:rsidR="00EC00D6" w:rsidRPr="00EC00D6" w:rsidTr="001C062A">
        <w:trPr>
          <w:trHeight w:val="414"/>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186 216,16</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149 016,50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150 016,50</w:t>
            </w:r>
          </w:p>
        </w:tc>
      </w:tr>
      <w:tr w:rsidR="00EC00D6" w:rsidRPr="00EC00D6" w:rsidTr="001C062A">
        <w:trPr>
          <w:trHeight w:val="120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sz w:val="22"/>
                <w:szCs w:val="22"/>
              </w:rPr>
              <w:t>1.2. Региональные проекты, направленные на достижение показателей федеральных проектов, не входящих в состав национальных проектов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551 929,97</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220 200,27</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77 429,17</w:t>
            </w:r>
          </w:p>
        </w:tc>
      </w:tr>
      <w:tr w:rsidR="00EC00D6" w:rsidRPr="00EC00D6" w:rsidTr="001C062A">
        <w:trPr>
          <w:trHeight w:val="467"/>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510 539,30</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206 898,90</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71 495,00</w:t>
            </w:r>
          </w:p>
        </w:tc>
      </w:tr>
      <w:tr w:rsidR="00EC00D6" w:rsidRPr="00EC00D6" w:rsidTr="001C062A">
        <w:trPr>
          <w:trHeight w:val="429"/>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41 390,67</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13 301,37</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5 934,17</w:t>
            </w:r>
          </w:p>
        </w:tc>
      </w:tr>
      <w:tr w:rsidR="00EC00D6" w:rsidRPr="00EC00D6" w:rsidTr="001C062A">
        <w:trPr>
          <w:trHeight w:val="120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sz w:val="22"/>
                <w:szCs w:val="22"/>
              </w:rPr>
              <w:t>1.3. Региональные проекты, направленные на достижение целей социально-экономического развития Ханты-Мансийского автономного округа - Югры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1 850 461,00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1 336 144,80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351 693,40</w:t>
            </w:r>
          </w:p>
        </w:tc>
      </w:tr>
      <w:tr w:rsidR="00EC00D6" w:rsidRPr="00EC00D6" w:rsidTr="001C062A">
        <w:trPr>
          <w:trHeight w:val="409"/>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1 412 933,00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1 208 163,70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271 716,00</w:t>
            </w:r>
          </w:p>
        </w:tc>
      </w:tr>
      <w:tr w:rsidR="00EC00D6" w:rsidRPr="00EC00D6" w:rsidTr="001C062A">
        <w:trPr>
          <w:trHeight w:val="415"/>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437 528,00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127 981,10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79 977,40</w:t>
            </w:r>
          </w:p>
        </w:tc>
      </w:tr>
      <w:tr w:rsidR="00EC00D6" w:rsidRPr="00EC00D6" w:rsidTr="001C062A">
        <w:trPr>
          <w:trHeight w:val="1134"/>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sz w:val="22"/>
                <w:szCs w:val="22"/>
              </w:rPr>
              <w:t>1.4. Муниципальные проекты, направленные на достижение целей социально-экономического развития города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767 387,01</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809 669,59</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730 757,43</w:t>
            </w:r>
          </w:p>
        </w:tc>
      </w:tr>
      <w:tr w:rsidR="00EC00D6" w:rsidRPr="00EC00D6" w:rsidTr="001C062A">
        <w:trPr>
          <w:trHeight w:val="413"/>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170 036,30</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168 367,00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166 545,80</w:t>
            </w:r>
          </w:p>
        </w:tc>
      </w:tr>
      <w:tr w:rsidR="00EC00D6" w:rsidRPr="00EC00D6" w:rsidTr="001C062A">
        <w:trPr>
          <w:trHeight w:val="405"/>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597 350,71</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641 302,59</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564 211,63</w:t>
            </w:r>
          </w:p>
        </w:tc>
      </w:tr>
      <w:tr w:rsidR="00EC00D6" w:rsidRPr="00EC00D6" w:rsidTr="001C062A">
        <w:trPr>
          <w:trHeight w:val="93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b/>
                <w:bCs/>
                <w:color w:val="000000"/>
                <w:sz w:val="22"/>
                <w:szCs w:val="22"/>
              </w:rPr>
            </w:pPr>
            <w:r w:rsidRPr="00EC00D6">
              <w:rPr>
                <w:sz w:val="22"/>
                <w:szCs w:val="22"/>
              </w:rPr>
              <w:t>1.5. Инициативные проекты, реализуемые на принципах инициативного бюджетирования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79 483,48</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0,00</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0,00</w:t>
            </w:r>
          </w:p>
        </w:tc>
      </w:tr>
      <w:tr w:rsidR="00EC00D6" w:rsidRPr="00EC00D6" w:rsidTr="001C062A">
        <w:trPr>
          <w:trHeight w:val="365"/>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79 483,48</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0,00</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0,00</w:t>
            </w:r>
          </w:p>
        </w:tc>
      </w:tr>
      <w:tr w:rsidR="00EC00D6" w:rsidRPr="00EC00D6" w:rsidTr="001C062A">
        <w:trPr>
          <w:trHeight w:val="555"/>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b/>
                <w:bCs/>
                <w:sz w:val="22"/>
                <w:szCs w:val="22"/>
              </w:rPr>
              <w:t>2. Процессная часть - всего, в том числе за счет средств:</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25 078 099,45</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23 983 918,73</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24 578 021,80</w:t>
            </w:r>
          </w:p>
        </w:tc>
      </w:tr>
      <w:tr w:rsidR="00EC00D6" w:rsidRPr="00EC00D6" w:rsidTr="001C062A">
        <w:trPr>
          <w:trHeight w:val="333"/>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бюджетов других уровней</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13 620 534,88</w:t>
            </w:r>
          </w:p>
        </w:tc>
        <w:tc>
          <w:tcPr>
            <w:tcW w:w="1622"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13 698 271,00</w:t>
            </w:r>
          </w:p>
        </w:tc>
        <w:tc>
          <w:tcPr>
            <w:tcW w:w="1737"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bCs/>
                <w:color w:val="000000"/>
                <w:sz w:val="22"/>
                <w:szCs w:val="22"/>
              </w:rPr>
            </w:pPr>
            <w:r w:rsidRPr="00EC00D6">
              <w:rPr>
                <w:bCs/>
                <w:color w:val="000000"/>
                <w:sz w:val="22"/>
                <w:szCs w:val="22"/>
              </w:rPr>
              <w:t>13 894 506,62</w:t>
            </w:r>
          </w:p>
        </w:tc>
      </w:tr>
      <w:tr w:rsidR="00EC00D6" w:rsidRPr="00EC00D6" w:rsidTr="001C062A">
        <w:trPr>
          <w:trHeight w:val="409"/>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rPr>
                <w:color w:val="000000"/>
                <w:sz w:val="22"/>
                <w:szCs w:val="22"/>
              </w:rPr>
            </w:pPr>
            <w:r w:rsidRPr="00EC00D6">
              <w:rPr>
                <w:iCs/>
                <w:sz w:val="22"/>
                <w:szCs w:val="22"/>
              </w:rPr>
              <w:t>бюджета города</w:t>
            </w:r>
          </w:p>
        </w:tc>
        <w:tc>
          <w:tcPr>
            <w:tcW w:w="1560" w:type="dxa"/>
            <w:tcBorders>
              <w:top w:val="single" w:sz="4" w:space="0" w:color="auto"/>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11 457 564,57</w:t>
            </w:r>
          </w:p>
        </w:tc>
        <w:tc>
          <w:tcPr>
            <w:tcW w:w="1622"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10 285 647,73</w:t>
            </w:r>
          </w:p>
        </w:tc>
        <w:tc>
          <w:tcPr>
            <w:tcW w:w="1737" w:type="dxa"/>
            <w:tcBorders>
              <w:top w:val="single" w:sz="4" w:space="0" w:color="auto"/>
              <w:left w:val="nil"/>
              <w:bottom w:val="single" w:sz="4" w:space="0" w:color="auto"/>
              <w:right w:val="single" w:sz="4" w:space="0" w:color="auto"/>
            </w:tcBorders>
            <w:shd w:val="clear" w:color="auto" w:fill="auto"/>
            <w:noWrap/>
            <w:vAlign w:val="center"/>
          </w:tcPr>
          <w:p w:rsidR="00EC00D6" w:rsidRPr="00EC00D6" w:rsidRDefault="00EC00D6" w:rsidP="00EC00D6">
            <w:pPr>
              <w:spacing w:after="0"/>
              <w:ind w:firstLine="0"/>
              <w:jc w:val="right"/>
              <w:rPr>
                <w:color w:val="000000"/>
                <w:sz w:val="22"/>
                <w:szCs w:val="22"/>
              </w:rPr>
            </w:pPr>
            <w:r w:rsidRPr="00EC00D6">
              <w:rPr>
                <w:color w:val="000000"/>
                <w:sz w:val="22"/>
                <w:szCs w:val="22"/>
              </w:rPr>
              <w:t>10 683 515,18</w:t>
            </w:r>
          </w:p>
        </w:tc>
      </w:tr>
    </w:tbl>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3B6C29" w:rsidRDefault="003B6C29" w:rsidP="00EC00D6">
      <w:pPr>
        <w:spacing w:before="120" w:after="0"/>
        <w:ind w:firstLine="0"/>
        <w:jc w:val="center"/>
        <w:rPr>
          <w:b/>
          <w:sz w:val="28"/>
          <w:szCs w:val="28"/>
        </w:rPr>
      </w:pPr>
    </w:p>
    <w:p w:rsidR="00EC00D6" w:rsidRPr="00EC00D6" w:rsidRDefault="00EC00D6" w:rsidP="00EC00D6">
      <w:pPr>
        <w:spacing w:before="120" w:after="0"/>
        <w:ind w:firstLine="0"/>
        <w:jc w:val="center"/>
        <w:rPr>
          <w:b/>
          <w:sz w:val="28"/>
          <w:szCs w:val="28"/>
        </w:rPr>
      </w:pPr>
      <w:r w:rsidRPr="00EC00D6">
        <w:rPr>
          <w:b/>
          <w:sz w:val="28"/>
          <w:szCs w:val="28"/>
        </w:rPr>
        <w:t xml:space="preserve">Структура процессной части муниципальных программ </w:t>
      </w:r>
    </w:p>
    <w:p w:rsidR="00EC00D6" w:rsidRPr="00EC00D6" w:rsidRDefault="00EC00D6" w:rsidP="00EC00D6">
      <w:pPr>
        <w:spacing w:after="0"/>
        <w:ind w:firstLine="0"/>
        <w:jc w:val="center"/>
        <w:rPr>
          <w:b/>
          <w:sz w:val="28"/>
          <w:szCs w:val="28"/>
        </w:rPr>
      </w:pPr>
      <w:r w:rsidRPr="00EC00D6">
        <w:rPr>
          <w:b/>
          <w:sz w:val="28"/>
          <w:szCs w:val="28"/>
        </w:rPr>
        <w:t>на 2025-2027 годы</w:t>
      </w:r>
    </w:p>
    <w:p w:rsidR="00EC00D6" w:rsidRPr="00EC00D6" w:rsidRDefault="00EC00D6" w:rsidP="00EC00D6">
      <w:pPr>
        <w:spacing w:before="240" w:after="0"/>
        <w:ind w:firstLine="0"/>
        <w:jc w:val="center"/>
        <w:rPr>
          <w:b/>
          <w:sz w:val="28"/>
          <w:szCs w:val="28"/>
        </w:rPr>
      </w:pPr>
      <w:r>
        <w:rPr>
          <w:b/>
          <w:noProof/>
          <w:color w:val="7030A0"/>
          <w:sz w:val="28"/>
          <w:szCs w:val="28"/>
        </w:rPr>
        <mc:AlternateContent>
          <mc:Choice Requires="wps">
            <w:drawing>
              <wp:anchor distT="0" distB="0" distL="114300" distR="114300" simplePos="0" relativeHeight="251559936" behindDoc="0" locked="0" layoutInCell="1" allowOverlap="1">
                <wp:simplePos x="0" y="0"/>
                <wp:positionH relativeFrom="column">
                  <wp:posOffset>2967990</wp:posOffset>
                </wp:positionH>
                <wp:positionV relativeFrom="paragraph">
                  <wp:posOffset>251460</wp:posOffset>
                </wp:positionV>
                <wp:extent cx="695325" cy="247650"/>
                <wp:effectExtent l="9525" t="8890" r="9525" b="10160"/>
                <wp:wrapNone/>
                <wp:docPr id="2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8214A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730 757,43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4" o:spid="_x0000_s1092" style="position:absolute;left:0;text-align:left;margin-left:233.7pt;margin-top:19.8pt;width:54.75pt;height:19.5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NSpWQIAAGIEAAAOAAAAZHJzL2Uyb0RvYy54bWysVM2O0zAQviPxDpbvNG1ou92o6WrVpQhp&#10;gZUWHsB1nMbCsc3YbVpOSFyReAQeggviZ58hfSPGTnfpwg2Rg+XxzHye+b5xpmfbWpGNACeNzumg&#10;16dEaG4KqVc5ff1q8WhCifNMF0wZLXK6E46ezR4+mDY2E6mpjCoEEATRLmtsTivvbZYkjleiZq5n&#10;rNDoLA3UzKMJq6QA1iB6rZK03x8njYHCguHCOTy96Jx0FvHLUnD/siyd8ETlFGvzcYW4LsOazKYs&#10;WwGzleSHMtg/VFEzqfHSO6gL5hlZg/wLqpYcjDOl73FTJ6YsJRexB+xm0P+jm+uKWRF7QXKcvaPJ&#10;/T9Y/mJzBUQWOU2HlGhWo0bt5/37/af2R3uz/9B+aW/a7/uP7c/2a/uNYBAy1liXYeK1vYLQs7OX&#10;hr9xRJt5xfRKnAOYphKswDoHIT65lxAMh6lk2Tw3Bd7H1t5E8rYl1AEQaSHbqNHuTiOx9YTj4fh0&#10;9DgdUcLRlQ5PxqOoYcKy22QLzj8VpiZhk1PAEYjgbHPpfCiGZbchsXijZLGQSkUDVsu5ArJhOC6L&#10;+MX6scfjMKVJg62NJiejCH3P6Y4xJulgeB45w2vvhdXS4+ArWed00g9fN4qBtie6iGPpmVTdHpOV&#10;PvAYqOsk8NvlNko3Ht+qsjTFDpkF0w06PkzcVAbeUdLgkOfUvV0zEJSoZxrVOR0Mh+FVRGM4OknR&#10;gGPP8tjDNEeonHpKuu3cdy9pbUGuKrxpEOnQ5hwVLWVkO6jdVXWoHwc5inB4dOGlHNsx6vevYfYL&#10;AAD//wMAUEsDBBQABgAIAAAAIQDADTby4AAAAAkBAAAPAAAAZHJzL2Rvd25yZXYueG1sTI/BTsMw&#10;EETvSPyDtUhcEHWA4LQhmwpV6okLtAi1NzdZktB4HdlOG/4ec4Ljap5m3hbLyfTiRM53lhHuZgkI&#10;4srWHTcI79v17RyED5pr3VsmhG/ysCwvLwqd1/bMb3TahEbEEva5RmhDGHIpfdWS0X5mB+KYfVpn&#10;dIina2Tt9DmWm17eJ4mSRnccF1o90Kql6rgZDQK9yON29zWt0tGtP3yyN+71xiBeX03PTyACTeEP&#10;hl/9qA5ldDrYkWsveoRUZWlEER4WCkQEHjO1AHFAyOYKZFnI/x+UPwAAAP//AwBQSwECLQAUAAYA&#10;CAAAACEAtoM4kv4AAADhAQAAEwAAAAAAAAAAAAAAAAAAAAAAW0NvbnRlbnRfVHlwZXNdLnhtbFBL&#10;AQItABQABgAIAAAAIQA4/SH/1gAAAJQBAAALAAAAAAAAAAAAAAAAAC8BAABfcmVscy8ucmVsc1BL&#10;AQItABQABgAIAAAAIQD9ONSpWQIAAGIEAAAOAAAAAAAAAAAAAAAAAC4CAABkcnMvZTJvRG9jLnht&#10;bFBLAQItABQABgAIAAAAIQDADTby4AAAAAkBAAAPAAAAAAAAAAAAAAAAALMEAABkcnMvZG93bnJl&#10;di54bWxQSwUGAAAAAAQABADzAAAAwAUAAAAA&#10;" strokecolor="#8214a4" strokeweight="1.25pt">
                <v:textbox>
                  <w:txbxContent>
                    <w:p w:rsidR="00303A7D" w:rsidRPr="00084CC1" w:rsidRDefault="00303A7D" w:rsidP="00EC00D6">
                      <w:pPr>
                        <w:ind w:right="-25" w:firstLine="0"/>
                        <w:rPr>
                          <w:sz w:val="16"/>
                          <w:szCs w:val="16"/>
                        </w:rPr>
                      </w:pPr>
                      <w:r>
                        <w:rPr>
                          <w:sz w:val="16"/>
                          <w:szCs w:val="16"/>
                        </w:rPr>
                        <w:t xml:space="preserve"> 730 757,43</w:t>
                      </w:r>
                    </w:p>
                  </w:txbxContent>
                </v:textbox>
              </v:rect>
            </w:pict>
          </mc:Fallback>
        </mc:AlternateContent>
      </w:r>
      <w:r>
        <w:rPr>
          <w:noProof/>
          <w:sz w:val="28"/>
          <w:szCs w:val="28"/>
        </w:rPr>
        <mc:AlternateContent>
          <mc:Choice Requires="wps">
            <w:drawing>
              <wp:anchor distT="0" distB="0" distL="114300" distR="114300" simplePos="0" relativeHeight="251556864" behindDoc="0" locked="0" layoutInCell="1" allowOverlap="1">
                <wp:simplePos x="0" y="0"/>
                <wp:positionH relativeFrom="column">
                  <wp:posOffset>2225040</wp:posOffset>
                </wp:positionH>
                <wp:positionV relativeFrom="paragraph">
                  <wp:posOffset>299085</wp:posOffset>
                </wp:positionV>
                <wp:extent cx="695325" cy="247650"/>
                <wp:effectExtent l="9525" t="8890" r="9525" b="10160"/>
                <wp:wrapNone/>
                <wp:docPr id="23"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76AE12"/>
                          </a:solidFill>
                          <a:miter lim="800000"/>
                          <a:headEnd/>
                          <a:tailEnd/>
                        </a:ln>
                      </wps:spPr>
                      <wps:txbx>
                        <w:txbxContent>
                          <w:p w:rsidR="00303A7D" w:rsidRPr="00084CC1" w:rsidRDefault="00303A7D" w:rsidP="00EC00D6">
                            <w:pPr>
                              <w:ind w:right="-25" w:firstLine="0"/>
                              <w:rPr>
                                <w:sz w:val="16"/>
                                <w:szCs w:val="16"/>
                              </w:rPr>
                            </w:pPr>
                            <w:r>
                              <w:rPr>
                                <w:sz w:val="16"/>
                                <w:szCs w:val="16"/>
                              </w:rPr>
                              <w:t xml:space="preserve"> 351 693,40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3" o:spid="_x0000_s1093" style="position:absolute;left:0;text-align:left;margin-left:175.2pt;margin-top:23.55pt;width:54.75pt;height:19.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kO5WAIAAGIEAAAOAAAAZHJzL2Uyb0RvYy54bWysVM1uEzEQviPxDpbvZJNt/rrqporSBiEV&#10;qFR4AMfrzVp4bTN2siknJK5IPAIPwQXx02fYvBFjJ21T4ITYgzXjmfk8883MnpxuakXWApw0Oqe9&#10;TpcSobkppF7m9PWr+ZMxJc4zXTBltMjptXD0dPL40UljM5GayqhCAEEQ7bLG5rTy3mZJ4nglauY6&#10;xgqNxtJAzTyqsEwKYA2i1ypJu91h0hgoLBgunMPbs52RTiJ+WQruX5alE56onGJuPp4Qz0U4k8kJ&#10;y5bAbCX5Pg32D1nUTGp89A7qjHlGViD/gKolB+NM6Tvc1IkpS8lFrAGr6XV/q+aqYlbEWpAcZ+9o&#10;cv8Plr9YXwKRRU7TI0o0q7FH7eft++2n9kd7s/3Qfmlv2u/bj+3P9mv7jaATMtZYl2Hglb2EULOz&#10;F4a/cUSbWcX0UkwBTFMJVmCeveCfPAgIisNQsmiemwLfYytvInmbEuoAiLSQTezR9V2PxMYTjpfD&#10;48FROqCEoyntj4aD2MOEZbfBFpx/KkxNgpBTwBGI4Gx94XxIhmW3LjF5o2Qxl0pFBZaLmQKyZjgu&#10;8/jF/LHGQzelSYOlDcajQYR+YHSHGKPh9LyX/g2jlh4HX8k6p+Nu+IITywJt57qIsmdS7WTMWek9&#10;j4G6XQv8ZrGJrRuOQnDgdWGKa2QWzG7QcTFRqAy8o6TBIc+pe7tiIChRzzR257jX74etiEp/MEpR&#10;gUPL4tDCNEeonHpKduLM7zZpZUEuK3ypF+nQZoodLWVk+z6rff44yLEJ+6ULm3KoR6/7X8PkFwAA&#10;AP//AwBQSwMEFAAGAAgAAAAhAMA3Dw3fAAAACQEAAA8AAABkcnMvZG93bnJldi54bWxMj0FPg0AQ&#10;he8m/ofNmHizC5UiRYbGmjQm3qym54UdgcDOEnZL0V/vetLj5H1575tit5hBzDS5zjJCvIpAENdW&#10;d9wgfLwf7jIQzivWarBMCF/kYFdeXxUq1/bCbzQffSNCCbtcIbTej7mUrm7JKLeyI3HIPu1klA/n&#10;1Eg9qUsoN4NcR1Eqjeo4LLRqpOeW6v54Ngh9uqQv+5OsbPZ66Ctfn7738xrx9mZ5egThafF/MPzq&#10;B3Uog1Nlz6ydGBDuN1ESUITkIQYRgGSz3YKoELI0BlkW8v8H5Q8AAAD//wMAUEsBAi0AFAAGAAgA&#10;AAAhALaDOJL+AAAA4QEAABMAAAAAAAAAAAAAAAAAAAAAAFtDb250ZW50X1R5cGVzXS54bWxQSwEC&#10;LQAUAAYACAAAACEAOP0h/9YAAACUAQAACwAAAAAAAAAAAAAAAAAvAQAAX3JlbHMvLnJlbHNQSwEC&#10;LQAUAAYACAAAACEA/MJDuVgCAABiBAAADgAAAAAAAAAAAAAAAAAuAgAAZHJzL2Uyb0RvYy54bWxQ&#10;SwECLQAUAAYACAAAACEAwDcPDd8AAAAJAQAADwAAAAAAAAAAAAAAAACyBAAAZHJzL2Rvd25yZXYu&#10;eG1sUEsFBgAAAAAEAAQA8wAAAL4FAAAAAA==&#10;" strokecolor="#76ae12" strokeweight="1.25pt">
                <v:textbox>
                  <w:txbxContent>
                    <w:p w:rsidR="00303A7D" w:rsidRPr="00084CC1" w:rsidRDefault="00303A7D" w:rsidP="00EC00D6">
                      <w:pPr>
                        <w:ind w:right="-25" w:firstLine="0"/>
                        <w:rPr>
                          <w:sz w:val="16"/>
                          <w:szCs w:val="16"/>
                        </w:rPr>
                      </w:pPr>
                      <w:r>
                        <w:rPr>
                          <w:sz w:val="16"/>
                          <w:szCs w:val="16"/>
                        </w:rPr>
                        <w:t xml:space="preserve"> 351 693,40</w:t>
                      </w:r>
                    </w:p>
                  </w:txbxContent>
                </v:textbox>
              </v:rect>
            </w:pict>
          </mc:Fallback>
        </mc:AlternateContent>
      </w:r>
      <w:r>
        <w:rPr>
          <w:b/>
          <w:noProof/>
          <w:color w:val="7030A0"/>
          <w:sz w:val="28"/>
          <w:szCs w:val="28"/>
        </w:rPr>
        <mc:AlternateContent>
          <mc:Choice Requires="wps">
            <w:drawing>
              <wp:anchor distT="0" distB="0" distL="114300" distR="114300" simplePos="0" relativeHeight="251550720" behindDoc="0" locked="0" layoutInCell="1" allowOverlap="1">
                <wp:simplePos x="0" y="0"/>
                <wp:positionH relativeFrom="column">
                  <wp:posOffset>1472565</wp:posOffset>
                </wp:positionH>
                <wp:positionV relativeFrom="paragraph">
                  <wp:posOffset>346710</wp:posOffset>
                </wp:positionV>
                <wp:extent cx="695325" cy="247650"/>
                <wp:effectExtent l="9525" t="8890" r="9525" b="10160"/>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962A4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77 429,17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2" o:spid="_x0000_s1094" style="position:absolute;left:0;text-align:left;margin-left:115.95pt;margin-top:27.3pt;width:54.75pt;height:19.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uc1VwIAAGIEAAAOAAAAZHJzL2Uyb0RvYy54bWysVM2O0zAQviPxDpbvNG1ou91o01XVpQhp&#10;gZUWHsB1nMbCsc3YbVpOSFyReAQeggviZ58hfSPGbrfbBU6IHKwZz8znmW9mcna+rhVZCXDS6Jz2&#10;Ol1KhOamkHqR09evZo9GlDjPdMGU0SKnG+Ho+fjhg7PGZiI1lVGFAIIg2mWNzWnlvc2SxPFK1Mx1&#10;jBUajaWBmnlUYZEUwBpEr1WSdrvDpDFQWDBcOIe3FzsjHUf8shTcvyxLJzxROcXcfDwhnvNwJuMz&#10;li2A2UryfRrsH7KomdT46AHqgnlGliD/gKolB+NM6Tvc1IkpS8lFrAGr6XV/q+a6YlbEWpAcZw80&#10;uf8Hy1+sroDIIqdpSolmNfao/bx9v/3U/mhvth/aL+1N+337sf3Zfm2/EXRCxhrrMgy8tlcQanb2&#10;0vA3jmgzrZheiAmAaSrBCsyzF/yTewFBcRhK5s1zU+B7bOlNJG9dQh0AkRayjj3aHHok1p5wvBye&#10;Dh6nA0o4mtL+yXAQe5iw7DbYgvNPhalJEHIKOAIRnK0unQ/JsOzWJSZvlCxmUqmowGI+VUBWDMdl&#10;Fr+YP9Z47KY0abC0wehkEKHvGd0xxukwnfT7f8OopcfBV7LO6agbvuDEskDbE11E2TOpdjLmrPSe&#10;x0DdrgV+PV/H1g1HITjwOjfFBpkFsxt0XEwUKgPvKGlwyHPq3i4ZCErUM43dOe31+2ErotIfnKSo&#10;wLFlfmxhmiNUTj0lO3Hqd5u0tCAXFb7Ui3RoM8GOljKyfZfVPn8c5NiE/dKFTTnWo9fdr2H8CwAA&#10;//8DAFBLAwQUAAYACAAAACEAcbxfNuAAAAAJAQAADwAAAGRycy9kb3ducmV2LnhtbEyPTUvDQBCG&#10;74L/YRnBi9jNl7FNsykiWJCebHvocZpsk2B2NmQ3afTXO570OLwP7/tMvplNJyY9uNaSgnARgNBU&#10;2qqlWsHx8Pa4BOE8UoWdJa3gSzvYFLc3OWaVvdKHnva+FlxCLkMFjfd9JqUrG23QLWyvibOLHQx6&#10;PodaVgNeudx0MgqCVBpsiRca7PVro8vP/Wh4ZHnYbU/h6bl8N2N0fJhwa75Rqfu7+WUNwuvZ/8Hw&#10;q8/qULDT2Y5UOdEpiOJwxaiCpyQFwUCchAmIs4JVnIIscvn/g+IHAAD//wMAUEsBAi0AFAAGAAgA&#10;AAAhALaDOJL+AAAA4QEAABMAAAAAAAAAAAAAAAAAAAAAAFtDb250ZW50X1R5cGVzXS54bWxQSwEC&#10;LQAUAAYACAAAACEAOP0h/9YAAACUAQAACwAAAAAAAAAAAAAAAAAvAQAAX3JlbHMvLnJlbHNQSwEC&#10;LQAUAAYACAAAACEAIT7nNVcCAABiBAAADgAAAAAAAAAAAAAAAAAuAgAAZHJzL2Uyb0RvYy54bWxQ&#10;SwECLQAUAAYACAAAACEAcbxfNuAAAAAJAQAADwAAAAAAAAAAAAAAAACxBAAAZHJzL2Rvd25yZXYu&#10;eG1sUEsFBgAAAAAEAAQA8wAAAL4FAAAAAA==&#10;" strokecolor="#962a44" strokeweight="1.25pt">
                <v:textbox>
                  <w:txbxContent>
                    <w:p w:rsidR="00303A7D" w:rsidRPr="00084CC1" w:rsidRDefault="00303A7D" w:rsidP="00EC00D6">
                      <w:pPr>
                        <w:ind w:right="-25" w:firstLine="0"/>
                        <w:rPr>
                          <w:sz w:val="16"/>
                          <w:szCs w:val="16"/>
                        </w:rPr>
                      </w:pPr>
                      <w:r>
                        <w:rPr>
                          <w:sz w:val="16"/>
                          <w:szCs w:val="16"/>
                        </w:rPr>
                        <w:t xml:space="preserve">  77 429,17</w:t>
                      </w:r>
                    </w:p>
                  </w:txbxContent>
                </v:textbox>
              </v:rect>
            </w:pict>
          </mc:Fallback>
        </mc:AlternateContent>
      </w:r>
    </w:p>
    <w:p w:rsidR="00EC00D6" w:rsidRPr="00EC00D6" w:rsidRDefault="00EC00D6" w:rsidP="00EC00D6">
      <w:pPr>
        <w:spacing w:after="240"/>
        <w:ind w:firstLine="0"/>
        <w:jc w:val="center"/>
        <w:rPr>
          <w:b/>
          <w:sz w:val="28"/>
          <w:szCs w:val="28"/>
        </w:rPr>
      </w:pPr>
      <w:r>
        <w:rPr>
          <w:b/>
          <w:noProof/>
          <w:color w:val="7030A0"/>
          <w:sz w:val="28"/>
          <w:szCs w:val="28"/>
        </w:rPr>
        <mc:AlternateContent>
          <mc:Choice Requires="wps">
            <w:drawing>
              <wp:anchor distT="0" distB="0" distL="114300" distR="114300" simplePos="0" relativeHeight="251560960" behindDoc="0" locked="0" layoutInCell="1" allowOverlap="1">
                <wp:simplePos x="0" y="0"/>
                <wp:positionH relativeFrom="column">
                  <wp:posOffset>3882390</wp:posOffset>
                </wp:positionH>
                <wp:positionV relativeFrom="paragraph">
                  <wp:posOffset>1944370</wp:posOffset>
                </wp:positionV>
                <wp:extent cx="619125" cy="247650"/>
                <wp:effectExtent l="9525" t="10795" r="9525" b="8255"/>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247650"/>
                        </a:xfrm>
                        <a:prstGeom prst="rect">
                          <a:avLst/>
                        </a:prstGeom>
                        <a:solidFill>
                          <a:srgbClr val="FFFFFF"/>
                        </a:solidFill>
                        <a:ln w="15875">
                          <a:solidFill>
                            <a:srgbClr val="0FB1C7"/>
                          </a:solidFill>
                          <a:miter lim="800000"/>
                          <a:headEnd/>
                          <a:tailEnd/>
                        </a:ln>
                      </wps:spPr>
                      <wps:txbx>
                        <w:txbxContent>
                          <w:p w:rsidR="00303A7D" w:rsidRPr="00084CC1" w:rsidRDefault="00303A7D" w:rsidP="00EC00D6">
                            <w:pPr>
                              <w:ind w:right="-25" w:firstLine="0"/>
                              <w:rPr>
                                <w:sz w:val="16"/>
                                <w:szCs w:val="16"/>
                              </w:rPr>
                            </w:pPr>
                            <w:r>
                              <w:rPr>
                                <w:sz w:val="16"/>
                                <w:szCs w:val="16"/>
                              </w:rPr>
                              <w:t xml:space="preserve"> 79 483,48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1" o:spid="_x0000_s1095" style="position:absolute;left:0;text-align:left;margin-left:305.7pt;margin-top:153.1pt;width:48.75pt;height:19.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q6lVgIAAGIEAAAOAAAAZHJzL2Uyb0RvYy54bWysVM2O0zAQviPxDpbvNEnVn23VdLV0KUJa&#10;YKWFB3Adp7FwbDN2m5YT0l6ReAQeggviZ58hfSMmTlu6wAmRg+XxzHz+5ptxJuebUpG1ACeNTmnS&#10;iSkRmptM6mVKX7+aPzqjxHmmM6aMFindCkfPpw8fTCo7Fl1TGJUJIAii3biyKS28t+MocrwQJXMd&#10;Y4VGZ26gZB5NWEYZsArRSxV143gQVQYyC4YL5/D0snXSacDPc8H9yzx3whOVUuTmwwphXTRrNJ2w&#10;8RKYLSTf02D/wKJkUuOlR6hL5hlZgfwDqpQcjDO573BTRibPJRehBqwmiX+r5qZgVoRaUBxnjzK5&#10;/wfLX6yvgcgspd2EEs1K7FH9afd+97H+Xt/tbuvP9V39bfeh/lF/qb8SDELFKuvGmHhjr6Gp2dkr&#10;w984os2sYHopLgBMVQiWIc8QH91LaAyHqWRRPTcZ3sdW3gTxNjmUDSDKQjahR9tjj8TGE46Hg2SU&#10;dPuUcHR1e8NBP/QwYuNDsgXnnwpTkmaTUsARCOBsfeU8ksfQQ0ggb5TM5lKpYMByMVNA1gzHZR6+&#10;pl5McadhSpMKS+ufDfsB+p7TnWLE88fJbPg3jFJ6HHwly5Sexc3XjmIj2xOdhbH0TKp2jwSURh4H&#10;6doW+M1iE1o3GB26sjDZFpUF0w46PkzcFAbeUVLhkKfUvV0xEJSoZxq7M0p6veZVBKPXH3bRgFPP&#10;4tTDNEeolHpK2u3Mty9pZUEuC7wpCXJoc4EdzWVQu6Hcstrzx0EOiu4fXfNSTu0Q9evXMP0JAAD/&#10;/wMAUEsDBBQABgAIAAAAIQDUw1l14QAAAAsBAAAPAAAAZHJzL2Rvd25yZXYueG1sTI9BTsMwEEX3&#10;SNzBGiR21E4oIU3jVAgJpC4QTdsDuPE0ibDHUew24faYFSxn5unP++VmtoZdcfS9IwnJQgBDapzu&#10;qZVwPLw95MB8UKSVcYQSvtHDprq9KVWh3UQ1XvehZTGEfKEkdCEMBee+6dAqv3ADUryd3WhViOPY&#10;cj2qKYZbw1MhMm5VT/FDpwZ87bD52l+shIPZfh5rnOp3kdvG7Vbb3YcdpLy/m1/WwALO4Q+GX/2o&#10;DlV0OrkLac+MhCxJlhGV8CiyFFgknkW+AnaKm+VTCrwq+f8O1Q8AAAD//wMAUEsBAi0AFAAGAAgA&#10;AAAhALaDOJL+AAAA4QEAABMAAAAAAAAAAAAAAAAAAAAAAFtDb250ZW50X1R5cGVzXS54bWxQSwEC&#10;LQAUAAYACAAAACEAOP0h/9YAAACUAQAACwAAAAAAAAAAAAAAAAAvAQAAX3JlbHMvLnJlbHNQSwEC&#10;LQAUAAYACAAAACEAR56upVYCAABiBAAADgAAAAAAAAAAAAAAAAAuAgAAZHJzL2Uyb0RvYy54bWxQ&#10;SwECLQAUAAYACAAAACEA1MNZdeEAAAALAQAADwAAAAAAAAAAAAAAAACwBAAAZHJzL2Rvd25yZXYu&#10;eG1sUEsFBgAAAAAEAAQA8wAAAL4FAAAAAA==&#10;" strokecolor="#0fb1c7" strokeweight="1.25pt">
                <v:textbox>
                  <w:txbxContent>
                    <w:p w:rsidR="00303A7D" w:rsidRPr="00084CC1" w:rsidRDefault="00303A7D" w:rsidP="00EC00D6">
                      <w:pPr>
                        <w:ind w:right="-25" w:firstLine="0"/>
                        <w:rPr>
                          <w:sz w:val="16"/>
                          <w:szCs w:val="16"/>
                        </w:rPr>
                      </w:pPr>
                      <w:r>
                        <w:rPr>
                          <w:sz w:val="16"/>
                          <w:szCs w:val="16"/>
                        </w:rPr>
                        <w:t xml:space="preserve"> 79 483,48</w:t>
                      </w:r>
                    </w:p>
                  </w:txbxContent>
                </v:textbox>
              </v:rect>
            </w:pict>
          </mc:Fallback>
        </mc:AlternateContent>
      </w:r>
      <w:r>
        <w:rPr>
          <w:b/>
          <w:noProof/>
          <w:color w:val="7030A0"/>
          <w:sz w:val="28"/>
          <w:szCs w:val="28"/>
        </w:rPr>
        <mc:AlternateContent>
          <mc:Choice Requires="wps">
            <w:drawing>
              <wp:anchor distT="0" distB="0" distL="114300" distR="114300" simplePos="0" relativeHeight="251558912" behindDoc="0" locked="0" layoutInCell="1" allowOverlap="1">
                <wp:simplePos x="0" y="0"/>
                <wp:positionH relativeFrom="column">
                  <wp:posOffset>3129915</wp:posOffset>
                </wp:positionH>
                <wp:positionV relativeFrom="paragraph">
                  <wp:posOffset>932815</wp:posOffset>
                </wp:positionV>
                <wp:extent cx="695325" cy="247650"/>
                <wp:effectExtent l="9525" t="8890" r="9525" b="10160"/>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8214A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809 669,59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0" o:spid="_x0000_s1096" style="position:absolute;left:0;text-align:left;margin-left:246.45pt;margin-top:73.45pt;width:54.75pt;height:19.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Lr9VgIAAGIEAAAOAAAAZHJzL2Uyb0RvYy54bWysVM2O0zAQviPxDpbvbNrSv42arqoui5AW&#10;WGnhAVzHaSwc24zdpuWEtFckHoGH4IL42WdI34ix0y1d4ITIwfJ4xp+/+WYmk7NNpchagJNGZ7R7&#10;0qFEaG5yqZcZff3q4tGYEueZzpkyWmR0Kxw9mz58MKltKnqmNCoXQBBEu7S2GS29t2mSOF6KirkT&#10;Y4VGZ2GgYh5NWCY5sBrRK5X0Op1hUhvILRgunMPT89ZJpxG/KAT3L4vCCU9URpGbjyvEdRHWZDph&#10;6RKYLSXf02D/wKJiUuOjB6hz5hlZgfwDqpIcjDOFP+GmSkxRSC5iDphNt/NbNtclsyLmguI4e5DJ&#10;/T9Y/mJ9BUTmGe2hPJpVWKPm0+797mPzvbnd3TSfm9vm2+5D86P50nwlGISK1dalePHaXkHI2dlL&#10;w984os28ZHopZgCmLgXLkWc3xCf3LgTD4VWyqJ+bHN9jK2+ieJsCqgCIspBNrNH2UCOx8YTj4fB0&#10;8Lg3oISjq9cfDQeRUcLSu8sWnH8qTEXCJqOALRDB2frS+UCGpXchkbxRMr+QSkUDlou5ArJm2C4X&#10;8Yv8McfjMKVJjakNxqNBhL7ndMcY4163P+v/DaOSHhtfySqj4074QhBLg2xPdB73nknV7pGz0nsd&#10;g3RtCfxmsYmlGx2qsjD5FpUF0zY6DiZuSgPvKKmxyTPq3q4YCErUM43VOe32+2EqotEfjEIPwLFn&#10;cexhmiNURj0l7Xbu20laWZDLEl/qRjm0mWFFCxnVDtVuWe35YyPHIuyHLkzKsR2jfv0apj8BAAD/&#10;/wMAUEsDBBQABgAIAAAAIQCETAjy4AAAAAsBAAAPAAAAZHJzL2Rvd25yZXYueG1sTI9BT8MwDIXv&#10;SPyHyEhc0JZSlWotTSc0aScusCHEbllj2rLGqZJ0K/8ec4Kb7ff0/L1qPdtBnNGH3pGC+2UCAqlx&#10;pqdWwdt+u1iBCFGT0YMjVPCNAdb19VWlS+Mu9IrnXWwFh1AotYIuxrGUMjQdWh2WbkRi7dN5qyOv&#10;vpXG6wuH20GmSZJLq3viD50ecdNhc9pNVgE+y9P+42veZJPfvofkYP3LnVXq9mZ+egQRcY5/ZvjF&#10;Z3SomenoJjJBDAqyIi3YykKW88COPEkzEEe+rB4KkHUl/3eofwAAAP//AwBQSwECLQAUAAYACAAA&#10;ACEAtoM4kv4AAADhAQAAEwAAAAAAAAAAAAAAAAAAAAAAW0NvbnRlbnRfVHlwZXNdLnhtbFBLAQIt&#10;ABQABgAIAAAAIQA4/SH/1gAAAJQBAAALAAAAAAAAAAAAAAAAAC8BAABfcmVscy8ucmVsc1BLAQIt&#10;ABQABgAIAAAAIQCROLr9VgIAAGIEAAAOAAAAAAAAAAAAAAAAAC4CAABkcnMvZTJvRG9jLnhtbFBL&#10;AQItABQABgAIAAAAIQCETAjy4AAAAAsBAAAPAAAAAAAAAAAAAAAAALAEAABkcnMvZG93bnJldi54&#10;bWxQSwUGAAAAAAQABADzAAAAvQUAAAAA&#10;" strokecolor="#8214a4" strokeweight="1.25pt">
                <v:textbox>
                  <w:txbxContent>
                    <w:p w:rsidR="00303A7D" w:rsidRPr="00084CC1" w:rsidRDefault="00303A7D" w:rsidP="00EC00D6">
                      <w:pPr>
                        <w:ind w:right="-25" w:firstLine="0"/>
                        <w:rPr>
                          <w:sz w:val="16"/>
                          <w:szCs w:val="16"/>
                        </w:rPr>
                      </w:pPr>
                      <w:r>
                        <w:rPr>
                          <w:sz w:val="16"/>
                          <w:szCs w:val="16"/>
                        </w:rPr>
                        <w:t xml:space="preserve"> 809 669,59</w:t>
                      </w:r>
                    </w:p>
                  </w:txbxContent>
                </v:textbox>
              </v:rect>
            </w:pict>
          </mc:Fallback>
        </mc:AlternateContent>
      </w:r>
      <w:r>
        <w:rPr>
          <w:b/>
          <w:noProof/>
          <w:color w:val="7030A0"/>
          <w:sz w:val="28"/>
          <w:szCs w:val="28"/>
        </w:rPr>
        <mc:AlternateContent>
          <mc:Choice Requires="wps">
            <w:drawing>
              <wp:anchor distT="0" distB="0" distL="114300" distR="114300" simplePos="0" relativeHeight="251557888" behindDoc="0" locked="0" layoutInCell="1" allowOverlap="1">
                <wp:simplePos x="0" y="0"/>
                <wp:positionH relativeFrom="column">
                  <wp:posOffset>3129915</wp:posOffset>
                </wp:positionH>
                <wp:positionV relativeFrom="paragraph">
                  <wp:posOffset>1990090</wp:posOffset>
                </wp:positionV>
                <wp:extent cx="695325" cy="247650"/>
                <wp:effectExtent l="9525" t="8890" r="9525" b="10160"/>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8214A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767 387,01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9" o:spid="_x0000_s1097" style="position:absolute;left:0;text-align:left;margin-left:246.45pt;margin-top:156.7pt;width:54.75pt;height:19.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CpVQIAAGIEAAAOAAAAZHJzL2Uyb0RvYy54bWysVEuOEzEQ3SNxB8t70knIt5XOKMoQhDTA&#10;SAMHcNzutIXbNmUnnWGFxBaJI3AINojPnKFzI8pOJpMBVoheWC5X+fnVq6qenG0rRTYCnDQ6o51W&#10;mxKhucmlXmX09avFoxElzjOdM2W0yOi1cPRs+vDBpLap6JrSqFwAQRDt0tpmtPTepknieCkq5lrG&#10;Co3OwkDFPJqwSnJgNaJXKum224OkNpBbMFw4h6fneyedRvyiENy/LAonPFEZRW4+rhDXZViT6YSl&#10;K2C2lPxAg/0Di4pJjY8eoc6ZZ2QN8g+oSnIwzhS+xU2VmKKQXMQcMJtO+7dsrkpmRcwFxXH2KJP7&#10;f7D8xeYSiMyxdmNKNKuwRs3n3fvdp+ZHc7P70Hxpbprvu4/Nz+Zr841gECpWW5fixSt7CSFnZy8M&#10;f+OINvOS6ZWYAZi6FCxHnp0Qn9y7EAyHV8myfm5yfI+tvYnibQuoAiDKQraxRtfHGomtJxwPB+P+&#10;426fEo6ubm846McaJiy9vWzB+afCVCRsMgrYAhGcbS6cD2RYehsSyRsl84VUKhqwWs4VkA3DdlnE&#10;L/LHHE/DlCY1ptYfDfsR+p7TnWKMup3erPc3jEp6bHwlq4yO2uELQSwNsj3Redx7JtV+j5yVPugY&#10;pNuXwG+X21i6YVQ56Lo0+TUqC2bf6DiYuCkNvKOkxibPqHu7ZiAoUc80Vmfc6fXCVESj1x920YBT&#10;z/LUwzRHqIx6Svbbud9P0tqCXJX4UifKoc0MK1rIqPYdqwN/bORYhMPQhUk5tWPU3a9h+gsAAP//&#10;AwBQSwMEFAAGAAgAAAAhAA/Q/2zgAAAACwEAAA8AAABkcnMvZG93bnJldi54bWxMj0FPwzAMhe9I&#10;/IfISFwQS9aViZWmE5q0ExfYEIJb1pi2rHGqJN3Kv8ec4Pbs9/T8uVxPrhcnDLHzpGE+UyCQam87&#10;ajS87re39yBiMmRN7wk1fGOEdXV5UZrC+jO94GmXGsElFAujoU1pKKSMdYvOxJkfkNj79MGZxGNo&#10;pA3mzOWul5lSS+lMR3yhNQNuWqyPu9FpwCd53L9/TZt8DNu3qD5ceL5xWl9fTY8PIBJO6S8Mv/iM&#10;DhUzHfxINopeQ77KVhzVsJgvchCcWKqMxYE3dyxkVcr/P1Q/AAAA//8DAFBLAQItABQABgAIAAAA&#10;IQC2gziS/gAAAOEBAAATAAAAAAAAAAAAAAAAAAAAAABbQ29udGVudF9UeXBlc10ueG1sUEsBAi0A&#10;FAAGAAgAAAAhADj9If/WAAAAlAEAAAsAAAAAAAAAAAAAAAAALwEAAF9yZWxzLy5yZWxzUEsBAi0A&#10;FAAGAAgAAAAhANwYIKlVAgAAYgQAAA4AAAAAAAAAAAAAAAAALgIAAGRycy9lMm9Eb2MueG1sUEsB&#10;Ai0AFAAGAAgAAAAhAA/Q/2zgAAAACwEAAA8AAAAAAAAAAAAAAAAArwQAAGRycy9kb3ducmV2Lnht&#10;bFBLBQYAAAAABAAEAPMAAAC8BQAAAAA=&#10;" strokecolor="#8214a4" strokeweight="1.25pt">
                <v:textbox>
                  <w:txbxContent>
                    <w:p w:rsidR="00303A7D" w:rsidRPr="00084CC1" w:rsidRDefault="00303A7D" w:rsidP="00EC00D6">
                      <w:pPr>
                        <w:ind w:right="-25" w:firstLine="0"/>
                        <w:rPr>
                          <w:sz w:val="16"/>
                          <w:szCs w:val="16"/>
                        </w:rPr>
                      </w:pPr>
                      <w:r>
                        <w:rPr>
                          <w:sz w:val="16"/>
                          <w:szCs w:val="16"/>
                        </w:rPr>
                        <w:t xml:space="preserve"> 767 387,01</w:t>
                      </w:r>
                    </w:p>
                  </w:txbxContent>
                </v:textbox>
              </v:rect>
            </w:pict>
          </mc:Fallback>
        </mc:AlternateContent>
      </w:r>
      <w:r>
        <w:rPr>
          <w:b/>
          <w:noProof/>
          <w:color w:val="7030A0"/>
          <w:sz w:val="28"/>
          <w:szCs w:val="28"/>
        </w:rPr>
        <mc:AlternateContent>
          <mc:Choice Requires="wps">
            <w:drawing>
              <wp:anchor distT="0" distB="0" distL="114300" distR="114300" simplePos="0" relativeHeight="251555840" behindDoc="0" locked="0" layoutInCell="1" allowOverlap="1">
                <wp:simplePos x="0" y="0"/>
                <wp:positionH relativeFrom="column">
                  <wp:posOffset>2225040</wp:posOffset>
                </wp:positionH>
                <wp:positionV relativeFrom="paragraph">
                  <wp:posOffset>999490</wp:posOffset>
                </wp:positionV>
                <wp:extent cx="847725" cy="247650"/>
                <wp:effectExtent l="9525" t="8890" r="9525" b="10160"/>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7725" cy="247650"/>
                        </a:xfrm>
                        <a:prstGeom prst="rect">
                          <a:avLst/>
                        </a:prstGeom>
                        <a:solidFill>
                          <a:srgbClr val="FFFFFF"/>
                        </a:solidFill>
                        <a:ln w="15875">
                          <a:solidFill>
                            <a:srgbClr val="76AE12"/>
                          </a:solidFill>
                          <a:miter lim="800000"/>
                          <a:headEnd/>
                          <a:tailEnd/>
                        </a:ln>
                      </wps:spPr>
                      <wps:txbx>
                        <w:txbxContent>
                          <w:p w:rsidR="00303A7D" w:rsidRPr="00084CC1" w:rsidRDefault="00303A7D" w:rsidP="00EC00D6">
                            <w:pPr>
                              <w:ind w:right="-25" w:firstLine="0"/>
                              <w:rPr>
                                <w:sz w:val="16"/>
                                <w:szCs w:val="16"/>
                              </w:rPr>
                            </w:pPr>
                            <w:r>
                              <w:rPr>
                                <w:sz w:val="16"/>
                                <w:szCs w:val="16"/>
                              </w:rPr>
                              <w:t xml:space="preserve">  1 336 144,80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8" o:spid="_x0000_s1098" style="position:absolute;left:0;text-align:left;margin-left:175.2pt;margin-top:78.7pt;width:66.75pt;height:19.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MA+VQIAAGIEAAAOAAAAZHJzL2Uyb0RvYy54bWysVM1uEzEQviPxDpbvZJMo6YZVNlWUNgip&#10;QKXCAzheb9bCa5uxk005IXGtxCPwEFwQP32GzRsxdtI0BU6IPVgez/jzzPfN7Ph0UyuyFuCk0Tnt&#10;dbqUCM1NIfUyp29ez5+MKHGe6YIpo0VOr4Wjp5PHj8aNzUTfVEYVAgiCaJc1NqeV9zZLEscrUTPX&#10;MVZodJYGaubRhGVSAGsQvVZJv9s9SRoDhQXDhXN4erZz0knEL0vB/auydMITlVPMzccV4roIazIZ&#10;s2wJzFaS79Ng/5BFzaTGRw9QZ8wzsgL5B1QtORhnSt/hpk5MWUouYg1YTa/7WzVXFbMi1oLkOHug&#10;yf0/WP5yfQlEFqgdKqVZjRq1n7cftp/aH+3t9mP7pb1tv29v2p/t1/YbwSBkrLEuw4tX9hJCzc5e&#10;GP7WEW1mFdNLMQUwTSVYgXn2Qnzy4EIwHF4li+aFKfA9tvImkrcpoQ6ASAvZRI2uDxqJjSccD0eD&#10;NO0PKeHo6g/Sk2HUMGHZ3WULzj8TpiZhk1PAFojgbH3hfEiGZXchMXmjZDGXSkUDlouZArJm2C7z&#10;+MX8scbjMKVJg6UNR+kwQj9wumOM9GR63uv/DaOWHhtfyRpL6oYvBLEs0Haui7j3TKrdHnNWes9j&#10;oG4ngd8sNlG6NL4QeF2Y4hqZBbNrdBxM3FQG3lPSYJPn1L1bMRCUqOca1XnaGwzCVERjMEz7aMCx&#10;Z3HsYZojVE49JbvtzO8maWVBLit8qRfp0GaKipYysn2f1T5/bOQown7owqQc2zHq/tcw+QUAAP//&#10;AwBQSwMEFAAGAAgAAAAhAFAY8TDgAAAACwEAAA8AAABkcnMvZG93bnJldi54bWxMj0FPg0AQhe8m&#10;/ofNmHiziy1FiiyNNWmaeLOanhd2BAI7S9gtRX+905PeZua9vPlevp1tLyYcfetIweMiAoFUOdNS&#10;reDzY/+QgvBBk9G9I1TwjR62xe1NrjPjLvSO0zHUgkPIZ1pBE8KQSemrBq32CzcgsfblRqsDr2Mt&#10;zagvHG57uYyiRFrdEn9o9ICvDVbd8WwVdMmcHHYnWbr0bd+VoTr97KalUvd388sziIBz+DPDFZ/R&#10;oWCm0p3JeNErWK2jmK0srJ94YEecrjYgSr5skhhkkcv/HYpfAAAA//8DAFBLAQItABQABgAIAAAA&#10;IQC2gziS/gAAAOEBAAATAAAAAAAAAAAAAAAAAAAAAABbQ29udGVudF9UeXBlc10ueG1sUEsBAi0A&#10;FAAGAAgAAAAhADj9If/WAAAAlAEAAAsAAAAAAAAAAAAAAAAALwEAAF9yZWxzLy5yZWxzUEsBAi0A&#10;FAAGAAgAAAAhAATMwD5VAgAAYgQAAA4AAAAAAAAAAAAAAAAALgIAAGRycy9lMm9Eb2MueG1sUEsB&#10;Ai0AFAAGAAgAAAAhAFAY8TDgAAAACwEAAA8AAAAAAAAAAAAAAAAArwQAAGRycy9kb3ducmV2Lnht&#10;bFBLBQYAAAAABAAEAPMAAAC8BQAAAAA=&#10;" strokecolor="#76ae12" strokeweight="1.25pt">
                <v:textbox>
                  <w:txbxContent>
                    <w:p w:rsidR="00303A7D" w:rsidRPr="00084CC1" w:rsidRDefault="00303A7D" w:rsidP="00EC00D6">
                      <w:pPr>
                        <w:ind w:right="-25" w:firstLine="0"/>
                        <w:rPr>
                          <w:sz w:val="16"/>
                          <w:szCs w:val="16"/>
                        </w:rPr>
                      </w:pPr>
                      <w:r>
                        <w:rPr>
                          <w:sz w:val="16"/>
                          <w:szCs w:val="16"/>
                        </w:rPr>
                        <w:t xml:space="preserve">  1 336 144,80</w:t>
                      </w:r>
                    </w:p>
                  </w:txbxContent>
                </v:textbox>
              </v:rect>
            </w:pict>
          </mc:Fallback>
        </mc:AlternateContent>
      </w:r>
      <w:r>
        <w:rPr>
          <w:noProof/>
          <w:sz w:val="28"/>
          <w:szCs w:val="28"/>
        </w:rPr>
        <mc:AlternateContent>
          <mc:Choice Requires="wps">
            <w:drawing>
              <wp:anchor distT="0" distB="0" distL="114300" distR="114300" simplePos="0" relativeHeight="251554816" behindDoc="0" locked="0" layoutInCell="1" allowOverlap="1">
                <wp:simplePos x="0" y="0"/>
                <wp:positionH relativeFrom="column">
                  <wp:posOffset>2225040</wp:posOffset>
                </wp:positionH>
                <wp:positionV relativeFrom="paragraph">
                  <wp:posOffset>2094865</wp:posOffset>
                </wp:positionV>
                <wp:extent cx="847725" cy="247650"/>
                <wp:effectExtent l="9525" t="8890" r="9525" b="10160"/>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7725" cy="247650"/>
                        </a:xfrm>
                        <a:prstGeom prst="rect">
                          <a:avLst/>
                        </a:prstGeom>
                        <a:solidFill>
                          <a:srgbClr val="FFFFFF"/>
                        </a:solidFill>
                        <a:ln w="15875">
                          <a:solidFill>
                            <a:srgbClr val="76AE12"/>
                          </a:solidFill>
                          <a:miter lim="800000"/>
                          <a:headEnd/>
                          <a:tailEnd/>
                        </a:ln>
                      </wps:spPr>
                      <wps:txbx>
                        <w:txbxContent>
                          <w:p w:rsidR="00303A7D" w:rsidRPr="00084CC1" w:rsidRDefault="00303A7D" w:rsidP="00EC00D6">
                            <w:pPr>
                              <w:ind w:right="-25" w:firstLine="0"/>
                              <w:rPr>
                                <w:sz w:val="16"/>
                                <w:szCs w:val="16"/>
                              </w:rPr>
                            </w:pPr>
                            <w:r>
                              <w:rPr>
                                <w:sz w:val="16"/>
                                <w:szCs w:val="16"/>
                              </w:rPr>
                              <w:t xml:space="preserve">  1 850 461,00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7" o:spid="_x0000_s1099" style="position:absolute;left:0;text-align:left;margin-left:175.2pt;margin-top:164.95pt;width:66.75pt;height:19.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at/VgIAAGIEAAAOAAAAZHJzL2Uyb0RvYy54bWysVM2O0zAQviPxDpbvbNrSNiVquqq6uwhp&#10;gZUWHsB1nMbCsc3YbVpOSFyReAQeggviZ58hfSPGbrfbBU6IHKwZz8znmW9mMj5d14qsBDhpdE67&#10;Jx1KhOamkHqR09evLh6NKHGe6YIpo0VON8LR08nDB+PGZqJnKqMKAQRBtMsam9PKe5slieOVqJk7&#10;MVZoNJYGauZRhUVSAGsQvVZJr9MZJo2BwoLhwjm8PdsZ6STil6Xg/mVZOuGJyinm5uMJ8ZyHM5mM&#10;WbYAZivJ92mwf8iiZlLjoweoM+YZWYL8A6qWHIwzpT/hpk5MWUouYg1YTbfzWzXXFbMi1oLkOHug&#10;yf0/WP5idQVEFti7lBLNauxR+3n7fvup/dHebD+0X9qb9vv2Y/uz/dp+I+iEjDXWZRh4ba8g1Ozs&#10;peFvHNFmVjG9EFMA01SCFZhnN/gn9wKC4jCUzJvnpsD32NKbSN66hDoAIi1kHXu0OfRIrD3heDnq&#10;p2lvQAlHU6+fDgexhwnLboMtOP9UmJoEIaeAIxDB2erS+ZAMy25dYvJGyeJCKhUVWMxnCsiK4bhc&#10;xC/mjzUeuylNGixtMEoHEfqe0R1jpMPpebf3N4xaehx8JWssqRO+4MSyQNu5LqLsmVQ7GXNWes9j&#10;oG7XAr+er2Pr0schOPA6N8UGmQWzG3RcTBQqA+8oaXDIc+reLhkIStQzjd150u33w1ZEpT9Ie6jA&#10;sWV+bGGaI1ROPSU7ceZ3m7S0IBcVvtSNdGgzxY6WMrJ9l9U+fxzk2IT90oVNOdaj192vYfILAAD/&#10;/wMAUEsDBBQABgAIAAAAIQDxheXV3wAAAAsBAAAPAAAAZHJzL2Rvd25yZXYueG1sTI9BT4NAEIXv&#10;Jv6HzZh4s0tpJUBZGmvSmHizmp4XdgQCO0vYLUV/veNJb2/mvbz5ptgvdhAzTr5zpGC9ikAg1c50&#10;1Cj4eD8+pCB80GT04AgVfKGHfXl7U+jcuCu94XwKjeAS8rlW0IYw5lL6ukWr/cqNSOx9usnqwOPU&#10;SDPpK5fbQcZRlEirO+ILrR7xucW6P12sgj5ZkpfDWVYufT32VajP34c5Vur+bnnagQi4hL8w/OIz&#10;OpTMVLkLGS8GBZvHaMtRFnGWgeDENt2wqHiTpBnIspD/fyh/AAAA//8DAFBLAQItABQABgAIAAAA&#10;IQC2gziS/gAAAOEBAAATAAAAAAAAAAAAAAAAAAAAAABbQ29udGVudF9UeXBlc10ueG1sUEsBAi0A&#10;FAAGAAgAAAAhADj9If/WAAAAlAEAAAsAAAAAAAAAAAAAAAAALwEAAF9yZWxzLy5yZWxzUEsBAi0A&#10;FAAGAAgAAAAhABgJq39WAgAAYgQAAA4AAAAAAAAAAAAAAAAALgIAAGRycy9lMm9Eb2MueG1sUEsB&#10;Ai0AFAAGAAgAAAAhAPGF5dXfAAAACwEAAA8AAAAAAAAAAAAAAAAAsAQAAGRycy9kb3ducmV2Lnht&#10;bFBLBQYAAAAABAAEAPMAAAC8BQAAAAA=&#10;" strokecolor="#76ae12" strokeweight="1.25pt">
                <v:textbox>
                  <w:txbxContent>
                    <w:p w:rsidR="00303A7D" w:rsidRPr="00084CC1" w:rsidRDefault="00303A7D" w:rsidP="00EC00D6">
                      <w:pPr>
                        <w:ind w:right="-25" w:firstLine="0"/>
                        <w:rPr>
                          <w:sz w:val="16"/>
                          <w:szCs w:val="16"/>
                        </w:rPr>
                      </w:pPr>
                      <w:r>
                        <w:rPr>
                          <w:sz w:val="16"/>
                          <w:szCs w:val="16"/>
                        </w:rPr>
                        <w:t xml:space="preserve">  1 850 461,00</w:t>
                      </w:r>
                    </w:p>
                  </w:txbxContent>
                </v:textbox>
              </v:rect>
            </w:pict>
          </mc:Fallback>
        </mc:AlternateContent>
      </w:r>
      <w:r>
        <w:rPr>
          <w:noProof/>
          <w:sz w:val="28"/>
          <w:szCs w:val="28"/>
        </w:rPr>
        <mc:AlternateContent>
          <mc:Choice Requires="wps">
            <w:drawing>
              <wp:anchor distT="0" distB="0" distL="114300" distR="114300" simplePos="0" relativeHeight="251553792" behindDoc="0" locked="0" layoutInCell="1" allowOverlap="1">
                <wp:simplePos x="0" y="0"/>
                <wp:positionH relativeFrom="column">
                  <wp:posOffset>739140</wp:posOffset>
                </wp:positionH>
                <wp:positionV relativeFrom="paragraph">
                  <wp:posOffset>2237740</wp:posOffset>
                </wp:positionV>
                <wp:extent cx="657225" cy="247650"/>
                <wp:effectExtent l="9525" t="8890" r="9525" b="10160"/>
                <wp:wrapNone/>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247650"/>
                        </a:xfrm>
                        <a:prstGeom prst="rect">
                          <a:avLst/>
                        </a:prstGeom>
                        <a:solidFill>
                          <a:srgbClr val="FFFFFF"/>
                        </a:solidFill>
                        <a:ln w="15875">
                          <a:solidFill>
                            <a:srgbClr val="6699FF"/>
                          </a:solidFill>
                          <a:miter lim="800000"/>
                          <a:headEnd/>
                          <a:tailEnd/>
                        </a:ln>
                      </wps:spPr>
                      <wps:txbx>
                        <w:txbxContent>
                          <w:p w:rsidR="00303A7D" w:rsidRPr="00084CC1" w:rsidRDefault="00303A7D" w:rsidP="00EC00D6">
                            <w:pPr>
                              <w:ind w:firstLine="0"/>
                              <w:rPr>
                                <w:sz w:val="16"/>
                                <w:szCs w:val="16"/>
                              </w:rPr>
                            </w:pPr>
                            <w:r>
                              <w:rPr>
                                <w:sz w:val="16"/>
                                <w:szCs w:val="16"/>
                              </w:rPr>
                              <w:t>371 615,06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100" style="position:absolute;left:0;text-align:left;margin-left:58.2pt;margin-top:176.2pt;width:51.75pt;height:19.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V7zVQIAAGIEAAAOAAAAZHJzL2Uyb0RvYy54bWysVM2OEzEMviPxDlHudNqqv6NOV6suRUgL&#10;rLTwAGkm04nIJMFJOy0nJK4r8Qg8BBfEzz7D9I1w0m63C5wQc4js2P5if7ZncrapFFkLcNLojHZa&#10;bUqE5iaXepnRN6/nT0aUOM90zpTRIqNb4ejZ9PGjSW1T0TWlUbkAgiDapbXNaOm9TZPE8VJUzLWM&#10;FRqNhYGKeVRhmeTAakSvVNJttwdJbSC3YLhwDm8v9kY6jfhFIbh/VRROeKIyirn5eEI8F+FMphOW&#10;LoHZUvJDGuwfsqiY1PjoEeqCeUZWIP+AqiQH40zhW9xUiSkKyUWsAavptH+r5rpkVsRakBxnjzS5&#10;/wfLX66vgMgcezegRLMKe9R83n3YfWp+NLe7j82X5rb5vrtpfjZfm28EnZCx2roUA6/tFYSanb00&#10;/K0j2sxKppfiHMDUpWA55tkJ/smDgKA4DCWL+oXJ8T228iaStymgCoBIC9nEHm2PPRIbTzheDvrD&#10;brdPCUdTtzcc9GMPE5beBVtw/pkwFQlCRgFHIIKz9aXzIRmW3rnE5I2S+VwqFRVYLmYKyJrhuMzj&#10;F/PHGk/dlCY1ltYfDfsR+oHRnWIMBuPxfP43jEp6HHwlq4yO2uELTiwNtD3VeZQ9k2ovY85KH3gM&#10;1O1b4DeLTWzdsBeCA68Lk2+RWTD7QcfFRKE08J6SGoc8o+7dioGgRD3X2J1xp9cLWxGVHjKLCpxa&#10;FqcWpjlCZdRTshdnfr9JKwtyWeJLnUiHNufY0UJGtu+zOuSPgxybcFi6sCmnevS6/zVMfwEAAP//&#10;AwBQSwMEFAAGAAgAAAAhAOqbZYzgAAAACwEAAA8AAABkcnMvZG93bnJldi54bWxMj0FPwzAMhe9I&#10;/IfISNxY2m5UpDSdAAlpRxgDccwa01ZrnNKkW+HXY05w87Ofnr9XrmfXiyOOofOkIV0kIJBqbztq&#10;NOxeHq9uQIRoyJreE2r4wgDr6vysNIX1J3rG4zY2gkMoFEZDG+NQSBnqFp0JCz8g8e3Dj85ElmMj&#10;7WhOHO56mSVJLp3piD+0ZsCHFuvDdnIaDuppyj839jVRm+y7Wwa/e7t/1/ryYr67BRFxjn9m+MVn&#10;dKiYae8nskH0rNN8xVYNy+uMB3ZkqVIg9rxR6QpkVcr/HaofAAAA//8DAFBLAQItABQABgAIAAAA&#10;IQC2gziS/gAAAOEBAAATAAAAAAAAAAAAAAAAAAAAAABbQ29udGVudF9UeXBlc10ueG1sUEsBAi0A&#10;FAAGAAgAAAAhADj9If/WAAAAlAEAAAsAAAAAAAAAAAAAAAAALwEAAF9yZWxzLy5yZWxzUEsBAi0A&#10;FAAGAAgAAAAhAGntXvNVAgAAYgQAAA4AAAAAAAAAAAAAAAAALgIAAGRycy9lMm9Eb2MueG1sUEsB&#10;Ai0AFAAGAAgAAAAhAOqbZYzgAAAACwEAAA8AAAAAAAAAAAAAAAAArwQAAGRycy9kb3ducmV2Lnht&#10;bFBLBQYAAAAABAAEAPMAAAC8BQAAAAA=&#10;" strokecolor="#69f" strokeweight="1.25pt">
                <v:textbox>
                  <w:txbxContent>
                    <w:p w:rsidR="00303A7D" w:rsidRPr="00084CC1" w:rsidRDefault="00303A7D" w:rsidP="00EC00D6">
                      <w:pPr>
                        <w:ind w:firstLine="0"/>
                        <w:rPr>
                          <w:sz w:val="16"/>
                          <w:szCs w:val="16"/>
                        </w:rPr>
                      </w:pPr>
                      <w:r>
                        <w:rPr>
                          <w:sz w:val="16"/>
                          <w:szCs w:val="16"/>
                        </w:rPr>
                        <w:t>371 615,06</w:t>
                      </w:r>
                    </w:p>
                  </w:txbxContent>
                </v:textbox>
              </v:rect>
            </w:pict>
          </mc:Fallback>
        </mc:AlternateContent>
      </w:r>
      <w:r>
        <w:rPr>
          <w:b/>
          <w:noProof/>
          <w:color w:val="7030A0"/>
          <w:sz w:val="28"/>
          <w:szCs w:val="28"/>
        </w:rPr>
        <mc:AlternateContent>
          <mc:Choice Requires="wps">
            <w:drawing>
              <wp:anchor distT="0" distB="0" distL="114300" distR="114300" simplePos="0" relativeHeight="251551744" behindDoc="0" locked="0" layoutInCell="1" allowOverlap="1">
                <wp:simplePos x="0" y="0"/>
                <wp:positionH relativeFrom="column">
                  <wp:posOffset>1472565</wp:posOffset>
                </wp:positionH>
                <wp:positionV relativeFrom="paragraph">
                  <wp:posOffset>1066165</wp:posOffset>
                </wp:positionV>
                <wp:extent cx="695325" cy="247650"/>
                <wp:effectExtent l="9525" t="8890" r="9525" b="10160"/>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962A4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220 200,27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101" style="position:absolute;left:0;text-align:left;margin-left:115.95pt;margin-top:83.95pt;width:54.75pt;height:19.5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iJCVgIAAGIEAAAOAAAAZHJzL2Uyb0RvYy54bWysVM2O0zAQviPxDpbvNG1pu23UdFV1KUJa&#10;YKWFB3Adp7FwbDN2m5YTElckHoGH4IL42WdI34ix2+12gRMiB8vjmfn8zTfjjM83lSJrAU4andFO&#10;q02J0NzkUi8z+vrV/NGQEueZzpkyWmR0Kxw9nzx8MK5tKrqmNCoXQBBEu7S2GS29t2mSOF6KirmW&#10;sUKjszBQMY8mLJMcWI3olUq67fYgqQ3kFgwXzuHpxd5JJxG/KAT3L4vCCU9URpGbjyvEdRHWZDJm&#10;6RKYLSU/0GD/wKJiUuOlR6gL5hlZgfwDqpIcjDOFb3FTJaYoJBexBqym0/6tmuuSWRFrQXGcPcrk&#10;/h8sf7G+AiJz7F2fEs0q7FHzefd+96n50dzsPjRfmpvm++5j87P52nwjGISK1dalmHhtryDU7Oyl&#10;4W8c0WZWMr0UUwBTl4LlyLMT4pN7CcFwmEoW9XOT431s5U0Ub1NAFQBRFrKJPdoeeyQ2nnA8HIz6&#10;j7tIlaOr2zsb9GMPE5beJltw/qkwFQmbjAKOQARn60vnAxmW3oZE8kbJfC6VigYsFzMFZM1wXObx&#10;i/yxxtMwpUkdBBue9SP0Pac7xRgNutNe728YlfQ4+EpWGR22wxeCWBpke6LzuPdMqv0eOSt90DFI&#10;t2+B3yw2sXVIAxOCrguTb1FZMPtBx4eJm9LAO0pqHPKMurcrBoIS9Uxjd0adXi+8imj0+mddNODU&#10;szj1MM0RKqOekv125vcvaWVBLku8qRPl0GaKHS1kVPuO1YE/DnJswuHRhZdyaseou1/D5BcAAAD/&#10;/wMAUEsDBBQABgAIAAAAIQDyiAsI4AAAAAsBAAAPAAAAZHJzL2Rvd25yZXYueG1sTI9NS8NAEIbv&#10;gv9hGcGL2E3SkrZpNkUEC+LJtocep9kxCc3uhuwmjf56x1O9zfA+vB/5djKtGKn3jbMK4lkEgmzp&#10;dGMrBcfD2/MKhA9oNbbOkoJv8rAt7u9yzLS72k8a96ESbGJ9hgrqELpMSl/WZNDPXEeWtS/XGwz8&#10;9pXUPV7Z3LQyiaJUGmwsJ9TY0WtN5WU/GA5ZHT52p/i0LN/NkByfRtyZH1Tq8WF62YAINIUbDH/1&#10;uToU3OnsBqu9aBUk83jNKAvpkg8m5ot4AeLMUpSuQRa5/L+h+AUAAP//AwBQSwECLQAUAAYACAAA&#10;ACEAtoM4kv4AAADhAQAAEwAAAAAAAAAAAAAAAAAAAAAAW0NvbnRlbnRfVHlwZXNdLnhtbFBLAQIt&#10;ABQABgAIAAAAIQA4/SH/1gAAAJQBAAALAAAAAAAAAAAAAAAAAC8BAABfcmVscy8ucmVsc1BLAQIt&#10;ABQABgAIAAAAIQAS5iJCVgIAAGIEAAAOAAAAAAAAAAAAAAAAAC4CAABkcnMvZTJvRG9jLnhtbFBL&#10;AQItABQABgAIAAAAIQDyiAsI4AAAAAsBAAAPAAAAAAAAAAAAAAAAALAEAABkcnMvZG93bnJldi54&#10;bWxQSwUGAAAAAAQABADzAAAAvQUAAAAA&#10;" strokecolor="#962a44" strokeweight="1.25pt">
                <v:textbox>
                  <w:txbxContent>
                    <w:p w:rsidR="00303A7D" w:rsidRPr="00084CC1" w:rsidRDefault="00303A7D" w:rsidP="00EC00D6">
                      <w:pPr>
                        <w:ind w:right="-25" w:firstLine="0"/>
                        <w:rPr>
                          <w:sz w:val="16"/>
                          <w:szCs w:val="16"/>
                        </w:rPr>
                      </w:pPr>
                      <w:r>
                        <w:rPr>
                          <w:sz w:val="16"/>
                          <w:szCs w:val="16"/>
                        </w:rPr>
                        <w:t xml:space="preserve"> 220 200,27</w:t>
                      </w:r>
                    </w:p>
                  </w:txbxContent>
                </v:textbox>
              </v:rect>
            </w:pict>
          </mc:Fallback>
        </mc:AlternateContent>
      </w:r>
      <w:r>
        <w:rPr>
          <w:b/>
          <w:noProof/>
          <w:color w:val="7030A0"/>
          <w:sz w:val="28"/>
          <w:szCs w:val="28"/>
        </w:rPr>
        <mc:AlternateContent>
          <mc:Choice Requires="wps">
            <w:drawing>
              <wp:anchor distT="0" distB="0" distL="114300" distR="114300" simplePos="0" relativeHeight="251549696" behindDoc="0" locked="0" layoutInCell="1" allowOverlap="1">
                <wp:simplePos x="0" y="0"/>
                <wp:positionH relativeFrom="column">
                  <wp:posOffset>739140</wp:posOffset>
                </wp:positionH>
                <wp:positionV relativeFrom="paragraph">
                  <wp:posOffset>142240</wp:posOffset>
                </wp:positionV>
                <wp:extent cx="657225" cy="247650"/>
                <wp:effectExtent l="9525" t="8890" r="9525" b="10160"/>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247650"/>
                        </a:xfrm>
                        <a:prstGeom prst="rect">
                          <a:avLst/>
                        </a:prstGeom>
                        <a:solidFill>
                          <a:srgbClr val="FFFFFF"/>
                        </a:solidFill>
                        <a:ln w="15875">
                          <a:solidFill>
                            <a:srgbClr val="6699FF"/>
                          </a:solidFill>
                          <a:miter lim="800000"/>
                          <a:headEnd/>
                          <a:tailEnd/>
                        </a:ln>
                      </wps:spPr>
                      <wps:txbx>
                        <w:txbxContent>
                          <w:p w:rsidR="00303A7D" w:rsidRPr="00084CC1" w:rsidRDefault="00303A7D" w:rsidP="00EC00D6">
                            <w:pPr>
                              <w:ind w:firstLine="0"/>
                              <w:rPr>
                                <w:sz w:val="16"/>
                                <w:szCs w:val="16"/>
                              </w:rPr>
                            </w:pPr>
                            <w:r>
                              <w:rPr>
                                <w:sz w:val="16"/>
                                <w:szCs w:val="16"/>
                              </w:rPr>
                              <w:t>244 896,20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 o:spid="_x0000_s1102" style="position:absolute;left:0;text-align:left;margin-left:58.2pt;margin-top:11.2pt;width:51.75pt;height:19.5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IFeVQIAAGIEAAAOAAAAZHJzL2Uyb0RvYy54bWysVM2OEzEMviPxDlHudNqqv6NOV6suRUgL&#10;rLTwAGkm04nIJMFJOy0nJK4r8Qg8BBfEzz7D9I1w0m63C5wQc4js2P5if7ZncrapFFkLcNLojHZa&#10;bUqE5iaXepnRN6/nT0aUOM90zpTRIqNb4ejZ9PGjSW1T0TWlUbkAgiDapbXNaOm9TZPE8VJUzLWM&#10;FRqNhYGKeVRhmeTAakSvVNJttwdJbSC3YLhwDm8v9kY6jfhFIbh/VRROeKIyirn5eEI8F+FMphOW&#10;LoHZUvJDGuwfsqiY1PjoEeqCeUZWIP+AqiQH40zhW9xUiSkKyUWsAavptH+r5rpkVsRakBxnjzS5&#10;/wfLX66vgMgce9ejRLMKe9R83n3YfWp+NLe7j82X5rb5vrtpfjZfm28EnZCx2roUA6/tFYSanb00&#10;/K0j2sxKppfiHMDUpWA55tkJ/smDgKA4DCWL+oXJ8T228iaStymgCoBIC9nEHm2PPRIbTzheDvrD&#10;brdPCUdTtzcc9GMPE5beBVtw/pkwFQlCRgFHIIKz9aXzIRmW3rnE5I2S+VwqFRVYLmYKyJrhuMzj&#10;F/PHGk/dlCY1ltYfDfsR+oHRnWIMBuPxfP43jEp6HHwlq4yO2uELTiwNtD3VeZQ9k2ovY85KH3gM&#10;1O1b4DeLTWzdcBCCA68Lk2+RWTD7QcfFRKE08J6SGoc8o+7dioGgRD3X2J1xp9cLWxGVHjKLCpxa&#10;FqcWpjlCZdRTshdnfr9JKwtyWeJLnUiHNufY0UJGtu+zOuSPgxybcFi6sCmnevS6/zVMfwEAAP//&#10;AwBQSwMEFAAGAAgAAAAhAIwikKHeAAAACQEAAA8AAABkcnMvZG93bnJldi54bWxMj8FOwzAMhu9I&#10;vENkJG4sbZgq2jWdAAlpRxgDccwar63WOKVJt8LTY05wsn750+/P5Xp2vTjhGDpPGtJFAgKp9raj&#10;RsPu9enmDkSIhqzpPaGGLwywri4vSlNYf6YXPG1jI7iEQmE0tDEOhZShbtGZsPADEu8OfnQmchwb&#10;aUdz5nLXS5UkmXSmI77QmgEfW6yP28lpOObPU/a5sW9JvlHf3W3wu/eHD62vr+b7FYiIc/yD4Vef&#10;1aFip72fyAbRc06zJaMalOLJgErzHMReQ5YuQVal/P9B9QMAAP//AwBQSwECLQAUAAYACAAAACEA&#10;toM4kv4AAADhAQAAEwAAAAAAAAAAAAAAAAAAAAAAW0NvbnRlbnRfVHlwZXNdLnhtbFBLAQItABQA&#10;BgAIAAAAIQA4/SH/1gAAAJQBAAALAAAAAAAAAAAAAAAAAC8BAABfcmVscy8ucmVsc1BLAQItABQA&#10;BgAIAAAAIQCsiIFeVQIAAGIEAAAOAAAAAAAAAAAAAAAAAC4CAABkcnMvZTJvRG9jLnhtbFBLAQIt&#10;ABQABgAIAAAAIQCMIpCh3gAAAAkBAAAPAAAAAAAAAAAAAAAAAK8EAABkcnMvZG93bnJldi54bWxQ&#10;SwUGAAAAAAQABADzAAAAugUAAAAA&#10;" strokecolor="#69f" strokeweight="1.25pt">
                <v:textbox>
                  <w:txbxContent>
                    <w:p w:rsidR="00303A7D" w:rsidRPr="00084CC1" w:rsidRDefault="00303A7D" w:rsidP="00EC00D6">
                      <w:pPr>
                        <w:ind w:firstLine="0"/>
                        <w:rPr>
                          <w:sz w:val="16"/>
                          <w:szCs w:val="16"/>
                        </w:rPr>
                      </w:pPr>
                      <w:r>
                        <w:rPr>
                          <w:sz w:val="16"/>
                          <w:szCs w:val="16"/>
                        </w:rPr>
                        <w:t>244 896,20</w:t>
                      </w:r>
                    </w:p>
                  </w:txbxContent>
                </v:textbox>
              </v:rect>
            </w:pict>
          </mc:Fallback>
        </mc:AlternateContent>
      </w:r>
      <w:r>
        <w:rPr>
          <w:b/>
          <w:noProof/>
          <w:color w:val="7030A0"/>
          <w:sz w:val="28"/>
          <w:szCs w:val="28"/>
        </w:rPr>
        <mc:AlternateContent>
          <mc:Choice Requires="wps">
            <w:drawing>
              <wp:anchor distT="0" distB="0" distL="114300" distR="114300" simplePos="0" relativeHeight="251552768" behindDoc="0" locked="0" layoutInCell="1" allowOverlap="1">
                <wp:simplePos x="0" y="0"/>
                <wp:positionH relativeFrom="column">
                  <wp:posOffset>1472565</wp:posOffset>
                </wp:positionH>
                <wp:positionV relativeFrom="paragraph">
                  <wp:posOffset>2142490</wp:posOffset>
                </wp:positionV>
                <wp:extent cx="695325" cy="247650"/>
                <wp:effectExtent l="9525" t="8890" r="9525" b="1016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247650"/>
                        </a:xfrm>
                        <a:prstGeom prst="rect">
                          <a:avLst/>
                        </a:prstGeom>
                        <a:solidFill>
                          <a:srgbClr val="FFFFFF"/>
                        </a:solidFill>
                        <a:ln w="15875">
                          <a:solidFill>
                            <a:srgbClr val="962A44"/>
                          </a:solidFill>
                          <a:miter lim="800000"/>
                          <a:headEnd/>
                          <a:tailEnd/>
                        </a:ln>
                      </wps:spPr>
                      <wps:txbx>
                        <w:txbxContent>
                          <w:p w:rsidR="00303A7D" w:rsidRPr="00084CC1" w:rsidRDefault="00303A7D" w:rsidP="00EC00D6">
                            <w:pPr>
                              <w:ind w:right="-25" w:firstLine="0"/>
                              <w:rPr>
                                <w:sz w:val="16"/>
                                <w:szCs w:val="16"/>
                              </w:rPr>
                            </w:pPr>
                            <w:r>
                              <w:rPr>
                                <w:sz w:val="16"/>
                                <w:szCs w:val="16"/>
                              </w:rPr>
                              <w:t xml:space="preserve"> 551 929,97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103" style="position:absolute;left:0;text-align:left;margin-left:115.95pt;margin-top:168.7pt;width:54.75pt;height:19.5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AVqVwIAAGIEAAAOAAAAZHJzL2Uyb0RvYy54bWysVM1uEzEQviPxDpbvZJM0v6tsqiilCKlA&#10;pcIDOF5v1sJrm7GTTTkh9YrEI/AQXBA/fYbNGzF20jQFTog9WDOemc8z38zs5HRTKbIW4KTRGe20&#10;2pQIzU0u9TKjb16fPxlR4jzTOVNGi4xeC0dPp48fTWqbiq4pjcoFEATRLq1tRkvvbZokjpeiYq5l&#10;rNBoLAxUzKMKyyQHViN6pZJuuz1IagO5BcOFc3h7tjPSacQvCsH9q6JwwhOVUczNxxPiuQhnMp2w&#10;dAnMlpLv02D/kEXFpMZHD1BnzDOyAvkHVCU5GGcK3+KmSkxRSC5iDVhNp/1bNVclsyLWguQ4e6DJ&#10;/T9Y/nJ9CUTm2LsTSjSrsEfN5+2H7afmR3O7vWm+NLfN9+3H5mfztflG0AkZq61LMfDKXkKo2dkL&#10;w986os28ZHopZgCmLgXLMc9O8E8eBATFYShZ1C9Mju+xlTeRvE0BVQBEWsgm9uj60COx8YTj5WDc&#10;P+n2KeFo6vaGg37sYcLSu2ALzj8TpiJByCjgCERwtr5wPiTD0juXmLxRMj+XSkUFlou5ArJmOC7n&#10;8Yv5Y43HbkqTGkvrj4b9CP3A6I4xxoPurNf7G0YlPQ6+klVGR+3wBSeWBtqe6jzKnkm1kzFnpfc8&#10;Bup2LfCbxSa2bjgMwYHXhcmvkVkwu0HHxUShNPCekhqHPKPu3YqBoEQ919idcafXC1sRlV5/2EUF&#10;ji2LYwvTHKEy6inZiXO/26SVBbks8aVOpEObGXa0kJHt+6z2+eMgxybsly5syrEeve5/DdNfAAAA&#10;//8DAFBLAwQUAAYACAAAACEACBfOWeAAAAALAQAADwAAAGRycy9kb3ducmV2LnhtbEyPTUvDQBCG&#10;74L/YRnBi9jNF02N2RQRLIgn2x56nGbXJJidDdlNGv31jie9vcM8vB/ldrG9mM3oO0cK4lUEwlDt&#10;dEeNguPh5X4Dwgckjb0jo+DLeNhW11clFtpd6N3M+9AINiFfoII2hKGQ0tetsehXbjDEvw83Wgx8&#10;jo3UI17Y3PYyiaK1tNgRJ7Q4mOfW1J/7yXLI5vC2O8WnvH61U3K8m3Fnv1Gp25vl6RFEMEv4g+G3&#10;PleHijud3UTai15BksYPjCpI0zwDwUSaxSzOLPJ1BrIq5f8N1Q8AAAD//wMAUEsBAi0AFAAGAAgA&#10;AAAhALaDOJL+AAAA4QEAABMAAAAAAAAAAAAAAAAAAAAAAFtDb250ZW50X1R5cGVzXS54bWxQSwEC&#10;LQAUAAYACAAAACEAOP0h/9YAAACUAQAACwAAAAAAAAAAAAAAAAAvAQAAX3JlbHMvLnJlbHNQSwEC&#10;LQAUAAYACAAAACEAHngFalcCAABiBAAADgAAAAAAAAAAAAAAAAAuAgAAZHJzL2Uyb0RvYy54bWxQ&#10;SwECLQAUAAYACAAAACEACBfOWeAAAAALAQAADwAAAAAAAAAAAAAAAACxBAAAZHJzL2Rvd25yZXYu&#10;eG1sUEsFBgAAAAAEAAQA8wAAAL4FAAAAAA==&#10;" strokecolor="#962a44" strokeweight="1.25pt">
                <v:textbox>
                  <w:txbxContent>
                    <w:p w:rsidR="00303A7D" w:rsidRPr="00084CC1" w:rsidRDefault="00303A7D" w:rsidP="00EC00D6">
                      <w:pPr>
                        <w:ind w:right="-25" w:firstLine="0"/>
                        <w:rPr>
                          <w:sz w:val="16"/>
                          <w:szCs w:val="16"/>
                        </w:rPr>
                      </w:pPr>
                      <w:r>
                        <w:rPr>
                          <w:sz w:val="16"/>
                          <w:szCs w:val="16"/>
                        </w:rPr>
                        <w:t xml:space="preserve"> 551 929,97</w:t>
                      </w:r>
                    </w:p>
                  </w:txbxContent>
                </v:textbox>
              </v:rect>
            </w:pict>
          </mc:Fallback>
        </mc:AlternateContent>
      </w:r>
      <w:r>
        <w:rPr>
          <w:b/>
          <w:noProof/>
          <w:color w:val="7030A0"/>
          <w:sz w:val="28"/>
          <w:szCs w:val="28"/>
        </w:rPr>
        <mc:AlternateContent>
          <mc:Choice Requires="wps">
            <w:drawing>
              <wp:anchor distT="0" distB="0" distL="114300" distR="114300" simplePos="0" relativeHeight="251548672" behindDoc="0" locked="0" layoutInCell="1" allowOverlap="1">
                <wp:simplePos x="0" y="0"/>
                <wp:positionH relativeFrom="column">
                  <wp:posOffset>739140</wp:posOffset>
                </wp:positionH>
                <wp:positionV relativeFrom="paragraph">
                  <wp:posOffset>1123315</wp:posOffset>
                </wp:positionV>
                <wp:extent cx="657225" cy="257175"/>
                <wp:effectExtent l="9525" t="8890" r="9525" b="1016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257175"/>
                        </a:xfrm>
                        <a:prstGeom prst="rect">
                          <a:avLst/>
                        </a:prstGeom>
                        <a:solidFill>
                          <a:srgbClr val="FFFFFF"/>
                        </a:solidFill>
                        <a:ln w="15875">
                          <a:solidFill>
                            <a:srgbClr val="6699FF"/>
                          </a:solidFill>
                          <a:miter lim="800000"/>
                          <a:headEnd/>
                          <a:tailEnd/>
                        </a:ln>
                      </wps:spPr>
                      <wps:txbx>
                        <w:txbxContent>
                          <w:p w:rsidR="00303A7D" w:rsidRPr="00084CC1" w:rsidRDefault="00303A7D" w:rsidP="00EC00D6">
                            <w:pPr>
                              <w:ind w:firstLine="0"/>
                              <w:rPr>
                                <w:sz w:val="16"/>
                                <w:szCs w:val="16"/>
                              </w:rPr>
                            </w:pPr>
                            <w:r>
                              <w:rPr>
                                <w:sz w:val="16"/>
                                <w:szCs w:val="16"/>
                              </w:rPr>
                              <w:t>243 896,20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104" style="position:absolute;left:0;text-align:left;margin-left:58.2pt;margin-top:88.45pt;width:51.75pt;height:20.2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3c5UQIAAGIEAAAOAAAAZHJzL2Uyb0RvYy54bWysVM2OEzEMviPxDlHudNqqv6NOV6suRUgL&#10;rLTwAGkm04nIJMFJOy0nJK4r8Qg8BBfEzz7D9I1w0m63/IgDYg5RHNuf7c/2TM42lSJrAU4andFO&#10;q02J0NzkUi8z+url/NGIEueZzpkyWmR0Kxw9mz58MKltKrqmNCoXQBBEu7S2GS29t2mSOF6KirmW&#10;sUKjsjBQMY8iLJMcWI3olUq67fYgqQ3kFgwXzuHrxV5JpxG/KAT3L4rCCU9URjE3H0+I5yKcyXTC&#10;0iUwW0p+SIP9QxYVkxqDHqEumGdkBfI3qEpyMM4UvsVNlZiikFzEGrCaTvuXaq5LZkWsBclx9kiT&#10;+3+w/Pn6CojMsXddSjSrsEfNx9273YfmW3O7e998am6br7ub5nvzuflC0AgZq61L0fHaXkGo2dlL&#10;w187os2sZHopzgFMXQqWY56dYJ/85BAEh65kUT8zOcZjK28ieZsCqgCItJBN7NH22COx8YTj46A/&#10;7Hb7lHBUdfvDzrAfI7D0ztmC80+EqUi4ZBRwBCI4W186H5Jh6Z1JTN4omc+lUlGA5WKmgKwZjss8&#10;fgd0d2qmNKmxtP4Ig/8dYzAYj+fzP2FU0uPgK1lldNQOXzBiaaDtsc7j3TOp9nfMWekDj4G6fQv8&#10;ZrGJrRuOgnPgdWHyLTILZj/ouJh4KQ28paTGIc+oe7NiIChRTzV2Z9zp9cJWRKGHzKIAp5rFqYZp&#10;jlAZ9ZTsrzO/36SVBbksMVIn0qHNOXa0kJHt+6wO+eMgxyYcli5syqkcre5/DdMfAAAA//8DAFBL&#10;AwQUAAYACAAAACEAgU/DS98AAAALAQAADwAAAGRycy9kb3ducmV2LnhtbEyPwU7DMBBE70j8g7VI&#10;3KiTUKUkjVMBElKPUArq0Y2XJGq8DrHTBr6e7YneZrSj2TfFarKdOOLgW0cK4lkEAqlypqVawfb9&#10;5e4BhA+ajO4coYIf9LAqr68KnRt3ojc8bkItuIR8rhU0IfS5lL5q0Go/cz0S377cYHVgO9TSDPrE&#10;5baTSRSl0uqW+EOje3xusDpsRqvgkL2O6ffafETZOvlt773bfj7tlLq9mR6XIAJO4T8MZ3xGh5KZ&#10;9m4k40XHPk7nHGWxSDMQnEjijMX+LBZzkGUhLzeUfwAAAP//AwBQSwECLQAUAAYACAAAACEAtoM4&#10;kv4AAADhAQAAEwAAAAAAAAAAAAAAAAAAAAAAW0NvbnRlbnRfVHlwZXNdLnhtbFBLAQItABQABgAI&#10;AAAAIQA4/SH/1gAAAJQBAAALAAAAAAAAAAAAAAAAAC8BAABfcmVscy8ucmVsc1BLAQItABQABgAI&#10;AAAAIQDJg3c5UQIAAGIEAAAOAAAAAAAAAAAAAAAAAC4CAABkcnMvZTJvRG9jLnhtbFBLAQItABQA&#10;BgAIAAAAIQCBT8NL3wAAAAsBAAAPAAAAAAAAAAAAAAAAAKsEAABkcnMvZG93bnJldi54bWxQSwUG&#10;AAAAAAQABADzAAAAtwUAAAAA&#10;" strokecolor="#69f" strokeweight="1.25pt">
                <v:textbox>
                  <w:txbxContent>
                    <w:p w:rsidR="00303A7D" w:rsidRPr="00084CC1" w:rsidRDefault="00303A7D" w:rsidP="00EC00D6">
                      <w:pPr>
                        <w:ind w:firstLine="0"/>
                        <w:rPr>
                          <w:sz w:val="16"/>
                          <w:szCs w:val="16"/>
                        </w:rPr>
                      </w:pPr>
                      <w:r>
                        <w:rPr>
                          <w:sz w:val="16"/>
                          <w:szCs w:val="16"/>
                        </w:rPr>
                        <w:t>243 896,20</w:t>
                      </w:r>
                    </w:p>
                  </w:txbxContent>
                </v:textbox>
              </v:rect>
            </w:pict>
          </mc:Fallback>
        </mc:AlternateContent>
      </w:r>
      <w:r w:rsidRPr="00EC00D6">
        <w:rPr>
          <w:b/>
          <w:noProof/>
          <w:color w:val="7030A0"/>
          <w:sz w:val="28"/>
          <w:szCs w:val="28"/>
        </w:rPr>
        <w:drawing>
          <wp:inline distT="0" distB="0" distL="0" distR="0" wp14:anchorId="7F19C4F7" wp14:editId="1AA628BA">
            <wp:extent cx="6115685" cy="3876675"/>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92131" w:rsidRDefault="00F92131" w:rsidP="00EC00D6">
      <w:pPr>
        <w:spacing w:after="0"/>
        <w:rPr>
          <w:sz w:val="28"/>
          <w:szCs w:val="28"/>
        </w:rPr>
      </w:pPr>
      <w:r w:rsidRPr="00EC00D6">
        <w:rPr>
          <w:rFonts w:eastAsia="Calibri"/>
          <w:sz w:val="28"/>
          <w:szCs w:val="28"/>
        </w:rPr>
        <w:t>Более подробная и</w:t>
      </w:r>
      <w:r w:rsidRPr="00EC00D6">
        <w:rPr>
          <w:rFonts w:eastAsia="Calibri"/>
          <w:sz w:val="28"/>
          <w:szCs w:val="28"/>
          <w:lang w:eastAsia="en-US"/>
        </w:rPr>
        <w:t xml:space="preserve">нформация о бюджетных ассигнованиях на финансовое обеспечение реализации проектной части муниципальных программ представлена </w:t>
      </w:r>
      <w:r w:rsidRPr="00EC00D6">
        <w:rPr>
          <w:sz w:val="28"/>
          <w:szCs w:val="28"/>
        </w:rPr>
        <w:t>в</w:t>
      </w:r>
      <w:r w:rsidRPr="00EC00D6">
        <w:rPr>
          <w:bCs/>
          <w:sz w:val="28"/>
          <w:szCs w:val="28"/>
        </w:rPr>
        <w:t xml:space="preserve"> составе настоящей пояснительной записки</w:t>
      </w:r>
      <w:r w:rsidRPr="00EC00D6">
        <w:rPr>
          <w:sz w:val="28"/>
          <w:szCs w:val="28"/>
        </w:rPr>
        <w:t>.</w:t>
      </w:r>
    </w:p>
    <w:p w:rsidR="00EC00D6" w:rsidRPr="00EC00D6" w:rsidRDefault="00EC00D6" w:rsidP="00EC00D6">
      <w:pPr>
        <w:spacing w:after="0"/>
        <w:rPr>
          <w:sz w:val="28"/>
          <w:szCs w:val="28"/>
        </w:rPr>
      </w:pPr>
      <w:r w:rsidRPr="00EC00D6">
        <w:rPr>
          <w:sz w:val="28"/>
          <w:szCs w:val="28"/>
        </w:rPr>
        <w:t>На непрограммные направления деятельности на 2025 год запланировано 1 260 147,83 тыс. рублей, на 2026 год – 1 284 427,38 тыс. рублей, на 2027 год –  1 285 179,56 тыс. рублей, что составляет 4,2%, 4,6% и</w:t>
      </w:r>
      <w:r w:rsidRPr="00EC00D6">
        <w:rPr>
          <w:color w:val="FF0000"/>
          <w:sz w:val="28"/>
          <w:szCs w:val="28"/>
        </w:rPr>
        <w:t xml:space="preserve"> </w:t>
      </w:r>
      <w:r w:rsidRPr="00EC00D6">
        <w:rPr>
          <w:sz w:val="28"/>
          <w:szCs w:val="28"/>
        </w:rPr>
        <w:t>4,7% соответственно в общем объеме расходов бюджета города.</w:t>
      </w:r>
    </w:p>
    <w:p w:rsidR="00EC00D6" w:rsidRPr="00EC00D6" w:rsidRDefault="00EC00D6" w:rsidP="00EC00D6">
      <w:pPr>
        <w:autoSpaceDE w:val="0"/>
        <w:autoSpaceDN w:val="0"/>
        <w:adjustRightInd w:val="0"/>
        <w:spacing w:after="0"/>
        <w:rPr>
          <w:sz w:val="28"/>
          <w:szCs w:val="28"/>
        </w:rPr>
      </w:pPr>
      <w:r w:rsidRPr="00EC00D6">
        <w:rPr>
          <w:sz w:val="28"/>
          <w:szCs w:val="28"/>
        </w:rPr>
        <w:t xml:space="preserve">В рамках реализации Национальной стратегии действий в интересах детей в планируемом периоде предусмотрены бюджетные ассигнования на поддержку семьи и детей. На данные цели за счет средств </w:t>
      </w:r>
      <w:r w:rsidRPr="00EC00D6">
        <w:rPr>
          <w:rFonts w:ascii="Times New Roman CYR" w:hAnsi="Times New Roman CYR" w:cs="Times New Roman CYR"/>
          <w:sz w:val="28"/>
          <w:szCs w:val="28"/>
        </w:rPr>
        <w:t>бюджета города и бюджетов других уровней в 2025 году планируется направить                                      17 335 997,69 тыс. рублей, в 2026 году – 16 740 957,82 тыс. рублей и в 2027 году – 16 688 458,02 тыс. рублей. И</w:t>
      </w:r>
      <w:r w:rsidRPr="00EC00D6">
        <w:rPr>
          <w:sz w:val="28"/>
          <w:szCs w:val="28"/>
        </w:rPr>
        <w:t>нформация об объемах бюджетных ассигнований, направляемых на поддержку семьи и детей в разрезе источников финансирования представлена в</w:t>
      </w:r>
      <w:r w:rsidRPr="00EC00D6">
        <w:rPr>
          <w:bCs/>
          <w:sz w:val="28"/>
          <w:szCs w:val="28"/>
        </w:rPr>
        <w:t xml:space="preserve"> составе настоящей пояснительной записки</w:t>
      </w:r>
      <w:r w:rsidRPr="00EC00D6">
        <w:rPr>
          <w:sz w:val="28"/>
          <w:szCs w:val="28"/>
        </w:rPr>
        <w:t xml:space="preserve">. </w:t>
      </w:r>
    </w:p>
    <w:p w:rsidR="00EC00D6" w:rsidRDefault="00EC00D6" w:rsidP="00EC00D6">
      <w:pPr>
        <w:spacing w:before="120"/>
        <w:rPr>
          <w:sz w:val="28"/>
          <w:szCs w:val="28"/>
        </w:rPr>
      </w:pPr>
      <w:r w:rsidRPr="00EC00D6">
        <w:rPr>
          <w:sz w:val="28"/>
          <w:szCs w:val="28"/>
        </w:rPr>
        <w:t>Структура расходов бюджета города по отраслевому признаку сложилась следующим образом:</w:t>
      </w:r>
    </w:p>
    <w:p w:rsidR="003B6C29" w:rsidRDefault="003B6C29" w:rsidP="00EC00D6">
      <w:pPr>
        <w:spacing w:before="120"/>
        <w:rPr>
          <w:sz w:val="28"/>
          <w:szCs w:val="28"/>
        </w:rPr>
      </w:pPr>
    </w:p>
    <w:p w:rsidR="003B6C29" w:rsidRPr="00EC00D6" w:rsidRDefault="003B6C29" w:rsidP="00EC00D6">
      <w:pPr>
        <w:spacing w:before="120"/>
        <w:rPr>
          <w:sz w:val="28"/>
          <w:szCs w:val="28"/>
        </w:rPr>
      </w:pPr>
    </w:p>
    <w:tbl>
      <w:tblPr>
        <w:tblW w:w="9776" w:type="dxa"/>
        <w:tblInd w:w="113" w:type="dxa"/>
        <w:tblLayout w:type="fixed"/>
        <w:tblLook w:val="04A0" w:firstRow="1" w:lastRow="0" w:firstColumn="1" w:lastColumn="0" w:noHBand="0" w:noVBand="1"/>
      </w:tblPr>
      <w:tblGrid>
        <w:gridCol w:w="2122"/>
        <w:gridCol w:w="1559"/>
        <w:gridCol w:w="992"/>
        <w:gridCol w:w="1559"/>
        <w:gridCol w:w="993"/>
        <w:gridCol w:w="1559"/>
        <w:gridCol w:w="992"/>
      </w:tblGrid>
      <w:tr w:rsidR="00EC00D6" w:rsidRPr="00EC00D6" w:rsidTr="003B6C29">
        <w:trPr>
          <w:trHeight w:val="276"/>
        </w:trPr>
        <w:tc>
          <w:tcPr>
            <w:tcW w:w="212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Показатели</w:t>
            </w:r>
          </w:p>
        </w:tc>
        <w:tc>
          <w:tcPr>
            <w:tcW w:w="2551" w:type="dxa"/>
            <w:gridSpan w:val="2"/>
            <w:tcBorders>
              <w:top w:val="single" w:sz="4" w:space="0" w:color="auto"/>
              <w:left w:val="nil"/>
              <w:bottom w:val="single" w:sz="4" w:space="0" w:color="auto"/>
              <w:right w:val="single" w:sz="4" w:space="0" w:color="000000"/>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2025 год</w:t>
            </w:r>
          </w:p>
        </w:tc>
        <w:tc>
          <w:tcPr>
            <w:tcW w:w="2552" w:type="dxa"/>
            <w:gridSpan w:val="2"/>
            <w:tcBorders>
              <w:top w:val="single" w:sz="4" w:space="0" w:color="auto"/>
              <w:left w:val="nil"/>
              <w:bottom w:val="single" w:sz="4" w:space="0" w:color="auto"/>
              <w:right w:val="single" w:sz="4" w:space="0" w:color="000000"/>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2026 год</w:t>
            </w:r>
          </w:p>
        </w:tc>
        <w:tc>
          <w:tcPr>
            <w:tcW w:w="2551" w:type="dxa"/>
            <w:gridSpan w:val="2"/>
            <w:tcBorders>
              <w:top w:val="single" w:sz="4" w:space="0" w:color="auto"/>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2027 год</w:t>
            </w:r>
          </w:p>
        </w:tc>
      </w:tr>
      <w:tr w:rsidR="00EC00D6" w:rsidRPr="00EC00D6" w:rsidTr="001C062A">
        <w:trPr>
          <w:trHeight w:val="1005"/>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EC00D6" w:rsidRPr="00EC00D6" w:rsidRDefault="00EC00D6" w:rsidP="00EC00D6">
            <w:pPr>
              <w:spacing w:after="0"/>
              <w:ind w:firstLine="0"/>
              <w:jc w:val="left"/>
              <w:rPr>
                <w:sz w:val="22"/>
                <w:szCs w:val="22"/>
              </w:rPr>
            </w:pP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Объем бюджетных ассигнований,</w:t>
            </w:r>
            <w:r w:rsidRPr="00EC00D6">
              <w:rPr>
                <w:sz w:val="22"/>
                <w:szCs w:val="22"/>
              </w:rPr>
              <w:br/>
              <w:t>тыс. рублей</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Уд. вес в общем объеме,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Объем бюджетных ассигнований,</w:t>
            </w:r>
            <w:r w:rsidRPr="00EC00D6">
              <w:rPr>
                <w:sz w:val="22"/>
                <w:szCs w:val="22"/>
              </w:rPr>
              <w:br/>
              <w:t>тыс. рублей</w:t>
            </w:r>
          </w:p>
        </w:tc>
        <w:tc>
          <w:tcPr>
            <w:tcW w:w="993"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Уд. вес в общем объеме,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Объем бюджетных ассигнований,</w:t>
            </w:r>
            <w:r w:rsidRPr="00EC00D6">
              <w:rPr>
                <w:sz w:val="22"/>
                <w:szCs w:val="22"/>
              </w:rPr>
              <w:br/>
              <w:t>тыс. рублей</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Уд. вес в общем объеме, %</w:t>
            </w:r>
          </w:p>
        </w:tc>
      </w:tr>
      <w:tr w:rsidR="00EC00D6" w:rsidRPr="00EC00D6" w:rsidTr="001C062A">
        <w:trPr>
          <w:trHeight w:val="3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1</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2</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3</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4</w:t>
            </w:r>
          </w:p>
        </w:tc>
        <w:tc>
          <w:tcPr>
            <w:tcW w:w="993"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5</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6</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center"/>
              <w:rPr>
                <w:sz w:val="22"/>
                <w:szCs w:val="22"/>
              </w:rPr>
            </w:pPr>
            <w:r w:rsidRPr="00EC00D6">
              <w:rPr>
                <w:sz w:val="22"/>
                <w:szCs w:val="22"/>
              </w:rPr>
              <w:t>7</w:t>
            </w:r>
          </w:p>
        </w:tc>
      </w:tr>
      <w:tr w:rsidR="00EC00D6" w:rsidRPr="00EC00D6" w:rsidTr="001C062A">
        <w:trPr>
          <w:trHeight w:val="645"/>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Расходы бюджета – всего, в том числе:</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29 959 123,80</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27 878 256,97</w:t>
            </w:r>
          </w:p>
        </w:tc>
        <w:tc>
          <w:tcPr>
            <w:tcW w:w="993"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27 267 977,56</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b/>
                <w:bCs/>
                <w:sz w:val="22"/>
                <w:szCs w:val="22"/>
              </w:rPr>
            </w:pPr>
            <w:r w:rsidRPr="00EC00D6">
              <w:rPr>
                <w:b/>
                <w:bCs/>
                <w:sz w:val="22"/>
                <w:szCs w:val="22"/>
              </w:rPr>
              <w:t> </w:t>
            </w:r>
          </w:p>
        </w:tc>
      </w:tr>
      <w:tr w:rsidR="00EC00D6" w:rsidRPr="00EC00D6" w:rsidTr="001C062A">
        <w:trPr>
          <w:trHeight w:val="6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условно утверждаемые (утвержденные) расходы</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310 774,76</w:t>
            </w:r>
          </w:p>
        </w:tc>
        <w:tc>
          <w:tcPr>
            <w:tcW w:w="993"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634 869,80</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 </w:t>
            </w:r>
          </w:p>
        </w:tc>
      </w:tr>
      <w:tr w:rsidR="00EC00D6" w:rsidRPr="00EC00D6" w:rsidTr="001C062A">
        <w:trPr>
          <w:trHeight w:val="9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Расходы бюджета (без учета условно утверждаемых (утвержденных) расходов)</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29 959 123,80</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100,00</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27 567 482,21</w:t>
            </w:r>
          </w:p>
        </w:tc>
        <w:tc>
          <w:tcPr>
            <w:tcW w:w="993"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100,00</w:t>
            </w:r>
          </w:p>
        </w:tc>
        <w:tc>
          <w:tcPr>
            <w:tcW w:w="1559"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26 633 107,76</w:t>
            </w:r>
          </w:p>
        </w:tc>
        <w:tc>
          <w:tcPr>
            <w:tcW w:w="992" w:type="dxa"/>
            <w:tcBorders>
              <w:top w:val="nil"/>
              <w:left w:val="nil"/>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jc w:val="right"/>
              <w:rPr>
                <w:sz w:val="22"/>
                <w:szCs w:val="22"/>
              </w:rPr>
            </w:pPr>
            <w:r w:rsidRPr="00EC00D6">
              <w:rPr>
                <w:sz w:val="22"/>
                <w:szCs w:val="22"/>
              </w:rPr>
              <w:t>100,00</w:t>
            </w:r>
          </w:p>
        </w:tc>
      </w:tr>
      <w:tr w:rsidR="00EC00D6" w:rsidRPr="00EC00D6" w:rsidTr="001C062A">
        <w:trPr>
          <w:trHeight w:val="645"/>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Производственная сфера - всего, в том числе:</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5 939 262,40</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19,82</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5 312 061,97</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19,27</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5 537 609,51</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20,79</w:t>
            </w:r>
          </w:p>
        </w:tc>
      </w:tr>
      <w:tr w:rsidR="00EC00D6" w:rsidRPr="00EC00D6" w:rsidTr="001C062A">
        <w:trPr>
          <w:trHeight w:val="375"/>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Национальная экономика</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4 393 124,24</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14,66</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4 075 728,87</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14,78</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4 264 639,56</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16,01</w:t>
            </w:r>
          </w:p>
        </w:tc>
      </w:tr>
      <w:tr w:rsidR="00EC00D6" w:rsidRPr="00EC00D6" w:rsidTr="001C062A">
        <w:trPr>
          <w:trHeight w:val="645"/>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Жилищно-коммунальное хозяйство</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1 512 449,59</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5,05</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1 184 014,80</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4,29</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1 248 839,45</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4,69</w:t>
            </w:r>
          </w:p>
        </w:tc>
      </w:tr>
      <w:tr w:rsidR="00EC00D6" w:rsidRPr="00EC00D6" w:rsidTr="001C062A">
        <w:trPr>
          <w:trHeight w:val="36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Охрана окружающей среды</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33 688,57</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0,11</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52 318,30</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0,19</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24 130,50</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0,09</w:t>
            </w:r>
          </w:p>
        </w:tc>
      </w:tr>
      <w:tr w:rsidR="00EC00D6" w:rsidRPr="00EC00D6" w:rsidTr="001C062A">
        <w:trPr>
          <w:trHeight w:val="645"/>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Социальная сфера - всего, в том числе:</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21 827 664,84</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72,86</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20 017 287,61</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72,61</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18 857 729,73</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70,81</w:t>
            </w:r>
          </w:p>
        </w:tc>
      </w:tr>
      <w:tr w:rsidR="00EC00D6" w:rsidRPr="00EC00D6" w:rsidTr="001C062A">
        <w:trPr>
          <w:trHeight w:val="3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Образование</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16 762 315,65</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55,95</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16 328 356,38</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59,23</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16 273 446,16</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61,10</w:t>
            </w:r>
          </w:p>
        </w:tc>
      </w:tr>
      <w:tr w:rsidR="00EC00D6" w:rsidRPr="00EC00D6" w:rsidTr="001C062A">
        <w:trPr>
          <w:trHeight w:val="3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Культура, кинематография</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1 082 635,78</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3,61</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790 811,89</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2,87</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792 686,73</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2,98</w:t>
            </w:r>
          </w:p>
        </w:tc>
      </w:tr>
      <w:tr w:rsidR="00EC00D6" w:rsidRPr="00EC00D6" w:rsidTr="001C062A">
        <w:trPr>
          <w:trHeight w:val="3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Здравоохранение</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4 388,00</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0,01</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4 388,00</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0,02</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4 388,00</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0,02</w:t>
            </w:r>
          </w:p>
        </w:tc>
      </w:tr>
      <w:tr w:rsidR="00EC00D6" w:rsidRPr="00EC00D6" w:rsidTr="001C062A">
        <w:trPr>
          <w:trHeight w:val="3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Социальная политика</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515 075,38</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1,72</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514 731,28</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1,87</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534 184,98</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2,01</w:t>
            </w:r>
          </w:p>
        </w:tc>
      </w:tr>
      <w:tr w:rsidR="00EC00D6" w:rsidRPr="00EC00D6" w:rsidTr="001C062A">
        <w:trPr>
          <w:trHeight w:val="6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Физическая культура и спорт</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3 463 250,03</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11,56</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2 379 000,06</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8,63</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1 253 023,86</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4,70</w:t>
            </w:r>
          </w:p>
        </w:tc>
      </w:tr>
      <w:tr w:rsidR="00EC00D6" w:rsidRPr="00EC00D6" w:rsidTr="001C062A">
        <w:trPr>
          <w:trHeight w:val="600"/>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sz w:val="22"/>
                <w:szCs w:val="22"/>
              </w:rPr>
            </w:pPr>
            <w:r w:rsidRPr="00EC00D6">
              <w:rPr>
                <w:sz w:val="22"/>
                <w:szCs w:val="22"/>
              </w:rPr>
              <w:t>Прочие расходы - всего, в том числе:</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2 192 196,56</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7,32</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2 238 132,63</w:t>
            </w:r>
          </w:p>
        </w:tc>
        <w:tc>
          <w:tcPr>
            <w:tcW w:w="993"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8,12</w:t>
            </w:r>
          </w:p>
        </w:tc>
        <w:tc>
          <w:tcPr>
            <w:tcW w:w="1559"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2 237 768,52</w:t>
            </w:r>
          </w:p>
        </w:tc>
        <w:tc>
          <w:tcPr>
            <w:tcW w:w="992" w:type="dxa"/>
            <w:tcBorders>
              <w:top w:val="nil"/>
              <w:left w:val="nil"/>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sz w:val="22"/>
                <w:szCs w:val="22"/>
              </w:rPr>
            </w:pPr>
            <w:r w:rsidRPr="00EC00D6">
              <w:rPr>
                <w:sz w:val="22"/>
                <w:szCs w:val="22"/>
              </w:rPr>
              <w:t>8,40</w:t>
            </w:r>
          </w:p>
        </w:tc>
      </w:tr>
      <w:tr w:rsidR="00EC00D6" w:rsidRPr="00EC00D6" w:rsidTr="001C062A">
        <w:trPr>
          <w:trHeight w:val="600"/>
        </w:trPr>
        <w:tc>
          <w:tcPr>
            <w:tcW w:w="21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Общегосударственные вопросы</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1 924 393,61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6,42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1 913 528,18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6,94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1 913 284,35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7,18</w:t>
            </w:r>
          </w:p>
        </w:tc>
      </w:tr>
      <w:tr w:rsidR="00EC00D6" w:rsidRPr="00EC00D6" w:rsidTr="001C062A">
        <w:trPr>
          <w:trHeight w:val="900"/>
        </w:trPr>
        <w:tc>
          <w:tcPr>
            <w:tcW w:w="21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Национальная безопасность и правоохранительная деятельность</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225 777,17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0,75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226 879,07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0,82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226 872,17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0,85</w:t>
            </w:r>
          </w:p>
        </w:tc>
      </w:tr>
      <w:tr w:rsidR="00EC00D6" w:rsidRPr="00EC00D6" w:rsidTr="001C062A">
        <w:trPr>
          <w:trHeight w:val="600"/>
        </w:trPr>
        <w:tc>
          <w:tcPr>
            <w:tcW w:w="21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Средства массовой информации</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1 612,00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1 612,00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1 612,00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0,01</w:t>
            </w:r>
          </w:p>
        </w:tc>
      </w:tr>
      <w:tr w:rsidR="00EC00D6" w:rsidRPr="00EC00D6" w:rsidTr="003B6C29">
        <w:trPr>
          <w:trHeight w:val="277"/>
        </w:trPr>
        <w:tc>
          <w:tcPr>
            <w:tcW w:w="21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00D6" w:rsidRPr="00EC00D6" w:rsidRDefault="00EC00D6" w:rsidP="00EC00D6">
            <w:pPr>
              <w:spacing w:after="0"/>
              <w:ind w:firstLine="0"/>
              <w:rPr>
                <w:i/>
                <w:iCs/>
                <w:sz w:val="22"/>
                <w:szCs w:val="22"/>
              </w:rPr>
            </w:pPr>
            <w:r w:rsidRPr="00EC00D6">
              <w:rPr>
                <w:i/>
                <w:iCs/>
                <w:sz w:val="22"/>
                <w:szCs w:val="22"/>
              </w:rPr>
              <w:t>Обслуживание государственного и муниципального долга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40 413,78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0,13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96 113,38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0,35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iCs/>
                <w:sz w:val="22"/>
                <w:szCs w:val="22"/>
              </w:rPr>
            </w:pPr>
            <w:r w:rsidRPr="00EC00D6">
              <w:rPr>
                <w:i/>
                <w:iCs/>
                <w:sz w:val="22"/>
                <w:szCs w:val="22"/>
              </w:rPr>
              <w:t>96 000,00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EC00D6" w:rsidRPr="00EC00D6" w:rsidRDefault="00EC00D6" w:rsidP="00EC00D6">
            <w:pPr>
              <w:spacing w:after="0"/>
              <w:ind w:firstLine="0"/>
              <w:jc w:val="right"/>
              <w:rPr>
                <w:i/>
                <w:sz w:val="22"/>
                <w:szCs w:val="22"/>
              </w:rPr>
            </w:pPr>
            <w:r w:rsidRPr="00EC00D6">
              <w:rPr>
                <w:i/>
                <w:sz w:val="22"/>
                <w:szCs w:val="22"/>
              </w:rPr>
              <w:t>0,36</w:t>
            </w:r>
          </w:p>
        </w:tc>
      </w:tr>
    </w:tbl>
    <w:p w:rsidR="00EC00D6" w:rsidRPr="00EC00D6" w:rsidRDefault="00EC00D6" w:rsidP="00EC00D6">
      <w:pPr>
        <w:widowControl w:val="0"/>
        <w:autoSpaceDE w:val="0"/>
        <w:autoSpaceDN w:val="0"/>
        <w:adjustRightInd w:val="0"/>
        <w:spacing w:before="120" w:after="0"/>
        <w:rPr>
          <w:rFonts w:eastAsia="Calibri"/>
          <w:sz w:val="28"/>
          <w:szCs w:val="28"/>
        </w:rPr>
      </w:pPr>
      <w:r w:rsidRPr="00EC00D6">
        <w:rPr>
          <w:sz w:val="28"/>
          <w:szCs w:val="28"/>
        </w:rPr>
        <w:t xml:space="preserve">Бюджет </w:t>
      </w:r>
      <w:r w:rsidRPr="00EC00D6">
        <w:rPr>
          <w:rFonts w:eastAsia="Calibri"/>
          <w:sz w:val="28"/>
          <w:szCs w:val="28"/>
        </w:rPr>
        <w:t>города</w:t>
      </w:r>
      <w:r w:rsidRPr="00EC00D6">
        <w:rPr>
          <w:sz w:val="28"/>
          <w:szCs w:val="28"/>
        </w:rPr>
        <w:t xml:space="preserve"> в очередном трехлетнем периоде, как и в предыдущие периоды, остается </w:t>
      </w:r>
      <w:r w:rsidRPr="00EC00D6">
        <w:rPr>
          <w:rFonts w:eastAsia="Calibri"/>
          <w:sz w:val="28"/>
          <w:szCs w:val="28"/>
        </w:rPr>
        <w:t>социально ориентированным</w:t>
      </w:r>
      <w:r w:rsidRPr="00EC00D6">
        <w:rPr>
          <w:sz w:val="28"/>
          <w:szCs w:val="28"/>
        </w:rPr>
        <w:t>.</w:t>
      </w:r>
      <w:r w:rsidRPr="00EC00D6">
        <w:rPr>
          <w:rFonts w:eastAsia="Calibri"/>
          <w:sz w:val="28"/>
          <w:szCs w:val="28"/>
        </w:rPr>
        <w:t xml:space="preserve"> Основная доля расходов социальной направленности приходится на обеспечение обязательств в сфере образования.</w:t>
      </w:r>
    </w:p>
    <w:p w:rsidR="00EC00D6" w:rsidRPr="00EC00D6" w:rsidRDefault="00EC00D6" w:rsidP="00EC00D6">
      <w:pPr>
        <w:rPr>
          <w:sz w:val="28"/>
          <w:szCs w:val="28"/>
        </w:rPr>
      </w:pPr>
      <w:r w:rsidRPr="00EC00D6">
        <w:rPr>
          <w:sz w:val="28"/>
          <w:szCs w:val="28"/>
        </w:rPr>
        <w:t xml:space="preserve">Распределение проектируемых объемов бюджетных ассигнований по группам видов расходов классификации расходов бюджетов, которые в соответствии со статьей 21 Бюджетного кодекса Российской Федерации являются едиными для бюджетов бюджетной системы Российской Федерации, по годам представлено на диаграммах. </w:t>
      </w:r>
    </w:p>
    <w:p w:rsidR="00EC00D6" w:rsidRPr="00EC00D6" w:rsidRDefault="00EC00D6" w:rsidP="00EC00D6">
      <w:pPr>
        <w:spacing w:before="120"/>
        <w:ind w:firstLine="0"/>
        <w:rPr>
          <w:sz w:val="28"/>
          <w:szCs w:val="28"/>
        </w:rPr>
      </w:pPr>
      <w:r w:rsidRPr="00EC00D6">
        <w:rPr>
          <w:rFonts w:ascii="Calibri" w:hAnsi="Calibri"/>
          <w:noProof/>
          <w:color w:val="FF0000"/>
          <w:sz w:val="22"/>
          <w:szCs w:val="22"/>
        </w:rPr>
        <w:drawing>
          <wp:inline distT="0" distB="0" distL="0" distR="0" wp14:anchorId="1BA22590" wp14:editId="3687B963">
            <wp:extent cx="6117590" cy="3697356"/>
            <wp:effectExtent l="57150" t="57150" r="54610" b="5588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bl>
      <w:tblPr>
        <w:tblStyle w:val="3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EC00D6" w:rsidRPr="00EC00D6" w:rsidTr="001C062A">
        <w:trPr>
          <w:trHeight w:val="503"/>
        </w:trPr>
        <w:tc>
          <w:tcPr>
            <w:tcW w:w="9498" w:type="dxa"/>
            <w:shd w:val="clear" w:color="auto" w:fill="auto"/>
          </w:tcPr>
          <w:p w:rsidR="00EC00D6" w:rsidRPr="00EC00D6" w:rsidRDefault="00EC00D6" w:rsidP="00EC00D6">
            <w:pPr>
              <w:ind w:firstLine="459"/>
            </w:pPr>
            <w:r>
              <w:rPr>
                <w:noProof/>
                <w:kern w:val="24"/>
              </w:rPr>
              <mc:AlternateContent>
                <mc:Choice Requires="wps">
                  <w:drawing>
                    <wp:anchor distT="0" distB="0" distL="114300" distR="114300" simplePos="0" relativeHeight="251546624" behindDoc="0" locked="0" layoutInCell="1" allowOverlap="1">
                      <wp:simplePos x="0" y="0"/>
                      <wp:positionH relativeFrom="column">
                        <wp:posOffset>50165</wp:posOffset>
                      </wp:positionH>
                      <wp:positionV relativeFrom="paragraph">
                        <wp:posOffset>39370</wp:posOffset>
                      </wp:positionV>
                      <wp:extent cx="118745" cy="86360"/>
                      <wp:effectExtent l="0" t="1905" r="0" b="0"/>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DB7B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14F8799" id="Прямоугольник 11" o:spid="_x0000_s1026" style="position:absolute;margin-left:3.95pt;margin-top:3.1pt;width:9.35pt;height:6.8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KUpgIAAA4FAAAOAAAAZHJzL2Uyb0RvYy54bWysVM2O0zAQviPxDpbv3SQl/Um06Wq7pQhp&#10;gZUWHsC1ncYisYPtNl1WSEhckXgEHoIL4mefIX0jxs62dIEDQuTgeDw//mbmGx+fbKoSrbk2QskM&#10;R0chRlxSxYRcZvjF83lvjJGxRDJSKskzfMUNPpncv3fc1Cnvq0KVjGsEQaRJmzrDhbV1GgSGFrwi&#10;5kjVXIIyV7oiFkS9DJgmDUSvyqAfhsOgUZrVWlFuDJzOOiWe+Ph5zql9lueGW1RmGLBZv2q/Ltwa&#10;TI5JutSkLgS9hUH+AUVFhIRL96FmxBK00uK3UJWgWhmV2yOqqkDluaDc5wDZROEv2VwWpOY+FyiO&#10;qfdlMv8vLH26vtBIMOhdhJEkFfSo/bh9u/3Qfmtvtu/aT+1N+3X7vv3efm6/IDCCijW1ScHxsr7Q&#10;LmdTnyv60iCpzgoil/xUa9UUnDDA6e2DOw5OMOCKFs0TxeA+srLKF2+T68oFhLKgje/R1b5HfGMR&#10;hcMoGo/iAUYUVOPhg6FvYUDSnW+tjX3EVYXcJsMaGOBjk/W5sYAdTHcmHrsqBZuLsvSCXi7OSo3W&#10;BNgym46mSeLSBRdzaFZKZyyVc+vU3QlAhDuczoH13b9Oon4cTvtJbz4cj3rxPB70klE47oVRMk2G&#10;YZzEs/kbBzCK00IwxuW5kHzHxCj+u07fzkTHIc9F1GQ4GfQHPvc76M1hkqH//pRkJSwMZikqKPPe&#10;iKSurQ8lg7RJaokou31wF74vGdRg9/dV8SRwfe/4s1DsCjigFTQJBhOeENgUSr/GqIFxzLB5tSKa&#10;Y1Q+lsCjJIpjN79eiAejPgj6ULM41BBJIVSGqdUYdcKZ7aZ+VWuxLOCuyJdGqlNgXy48NRwzO1yA&#10;3AkwdD6H2wfCTfWh7K1+PmOTHwAAAP//AwBQSwMEFAAGAAgAAAAhAJWDjjHbAAAABQEAAA8AAABk&#10;cnMvZG93bnJldi54bWxMjj1Pw0AQRHsk/sNpkWgQOceFcYzPER+io4AQoaTb+Da2wbdn+S6J+fcs&#10;VShH8zTzyuXkenWkMXSeDcxnCSji2tuOGwPrj5fbHFSIyBZ7z2TghwIsq8uLEgvrT/xOx1VslIxw&#10;KNBAG+NQaB3qlhyGmR+Ipdv70WGUODbajniScdfrNEky7bBjeWhxoKeW6u/VwRnAr8e3T2rs62bu&#10;rF/fPOe03wZjrq+mh3tQkaZ4huFPX9ShEqedP7ANqjdwtxDQQJaCkjbNMlA7oRY56KrU/+2rXwAA&#10;AP//AwBQSwECLQAUAAYACAAAACEAtoM4kv4AAADhAQAAEwAAAAAAAAAAAAAAAAAAAAAAW0NvbnRl&#10;bnRfVHlwZXNdLnhtbFBLAQItABQABgAIAAAAIQA4/SH/1gAAAJQBAAALAAAAAAAAAAAAAAAAAC8B&#10;AABfcmVscy8ucmVsc1BLAQItABQABgAIAAAAIQAK/1KUpgIAAA4FAAAOAAAAAAAAAAAAAAAAAC4C&#10;AABkcnMvZTJvRG9jLnhtbFBLAQItABQABgAIAAAAIQCVg44x2wAAAAUBAAAPAAAAAAAAAAAAAAAA&#10;AAAFAABkcnMvZG93bnJldi54bWxQSwUGAAAAAAQABADzAAAACAYAAAAA&#10;" fillcolor="#db7b99" stroked="f"/>
                  </w:pict>
                </mc:Fallback>
              </mc:AlternateContent>
            </w:r>
            <w:r w:rsidRPr="00EC00D6">
              <w:rPr>
                <w:kern w:val="24"/>
              </w:rPr>
              <w:t>Предоставление субсидий бюджетным, автономным учреждениям и иным некоммерческим организациям</w:t>
            </w:r>
          </w:p>
        </w:tc>
      </w:tr>
      <w:tr w:rsidR="00EC00D6" w:rsidRPr="00EC00D6" w:rsidTr="001C062A">
        <w:tc>
          <w:tcPr>
            <w:tcW w:w="9498" w:type="dxa"/>
            <w:shd w:val="clear" w:color="auto" w:fill="auto"/>
          </w:tcPr>
          <w:p w:rsidR="00EC00D6" w:rsidRPr="00EC00D6" w:rsidRDefault="00EC00D6" w:rsidP="00EC00D6">
            <w:pPr>
              <w:ind w:firstLine="459"/>
            </w:pPr>
            <w:r>
              <w:rPr>
                <w:noProof/>
              </w:rPr>
              <mc:AlternateContent>
                <mc:Choice Requires="wps">
                  <w:drawing>
                    <wp:anchor distT="0" distB="0" distL="114300" distR="114300" simplePos="0" relativeHeight="251540480" behindDoc="0" locked="0" layoutInCell="1" allowOverlap="1">
                      <wp:simplePos x="0" y="0"/>
                      <wp:positionH relativeFrom="column">
                        <wp:posOffset>50165</wp:posOffset>
                      </wp:positionH>
                      <wp:positionV relativeFrom="paragraph">
                        <wp:posOffset>36195</wp:posOffset>
                      </wp:positionV>
                      <wp:extent cx="118745" cy="86360"/>
                      <wp:effectExtent l="0" t="0" r="0" b="3810"/>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0FB1C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2643B964" id="Прямоугольник 10" o:spid="_x0000_s1026" style="position:absolute;margin-left:3.95pt;margin-top:2.85pt;width:9.35pt;height:6.8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0VpAIAAA4FAAAOAAAAZHJzL2Uyb0RvYy54bWysVM2O0zAQviPxDpbv3SQl/Um06YrtUoS0&#10;wEoLD+DaTmOR2MF2my4ICYkrEo/AQ3BB/OwzpG/E2GlLCxwQogfXkxmPv2/mG5+erasSrbg2QskM&#10;RychRlxSxYRcZPj5s1lvjJGxRDJSKskzfMMNPpvcvXPa1Cnvq0KVjGsESaRJmzrDhbV1GgSGFrwi&#10;5kTVXIIzV7oiFky9CJgmDWSvyqAfhsOgUZrVWlFuDHy96Jx44vPnOaf2aZ4bblGZYcBm/ar9Ondr&#10;MDkl6UKTuhB0C4P8A4qKCAmX7lNdEEvQUovfUlWCamVUbk+oqgKV54JyzwHYROEvbK4LUnPPBYpj&#10;6n2ZzP9LS5+srjQSDHoH5ZGkgh61HzdvNx/ab+3t5l37qb1tv27et9/bz+0XBEFQsaY2KRy8rq+0&#10;42zqS0VfGCTVtCBywe9rrZqCEwY4IxcfHB1whoGjaN48VgzuI0urfPHWua5cQigLWvse3ex7xNcW&#10;UfgYReNRPMCIgms8vDf0gAKS7s7W2tiHXFXIbTKsQQE+N1ldGuuwkHQX4rGrUrCZKEtv6MV8Wmq0&#10;Ik4ts/NoOvLwgeJhWCldsFTuWJex+wIQ4Q7nc2B9918nUT8Oz/tJbzYcj3rxLB70klE47oVRcp4M&#10;wziJL2ZvHMAoTgvBGJeXQvKdEqP47zq9nYlOQ16LqMlwMugPPPcj9OaIZOh+fyJZCQuDWYoKyrwP&#10;Iqlr6wPJgDZJLRFltw+O4fsqQw12/74qXgSu751+5ordgAa0giaB8uAJgU2h9CuMGhjHDJuXS6I5&#10;RuUjCTpKojh28+uNeDDqg6EPPfNDD5EUUmWYWo1RZ0xtN/XLWotFAXdFvjRS3Qf15cJLwymzw7XV&#10;LAyd57B9INxUH9o+6uczNvkBAAD//wMAUEsDBBQABgAIAAAAIQBM9zsP3AAAAAUBAAAPAAAAZHJz&#10;L2Rvd25yZXYueG1sTI7BSsNAFEX3gv8wPMGN2IkpJjZmUoqgglDBtC7cTTPPJDjzJmSmafx7nytd&#10;Xu7h3lOuZ2fFhGPoPSm4WSQgkBpvemoV7HeP13cgQtRktPWECr4xwLo6Pyt1YfyJ3nCqYyt4hEKh&#10;FXQxDoWUoenQ6bDwAxJ3n350OnIcW2lGfeJxZ2WaJJl0uid+6PSADx02X/XRKWhfn+qrpNlO6cf7&#10;/JJbSc8bv1Tq8mLe3IOIOMc/GH71WR0qdjr4I5kgrIJ8xaCC2xwEt2mWgTgwtVqCrEr53776AQAA&#10;//8DAFBLAQItABQABgAIAAAAIQC2gziS/gAAAOEBAAATAAAAAAAAAAAAAAAAAAAAAABbQ29udGVu&#10;dF9UeXBlc10ueG1sUEsBAi0AFAAGAAgAAAAhADj9If/WAAAAlAEAAAsAAAAAAAAAAAAAAAAALwEA&#10;AF9yZWxzLy5yZWxzUEsBAi0AFAAGAAgAAAAhABZWzRWkAgAADgUAAA4AAAAAAAAAAAAAAAAALgIA&#10;AGRycy9lMm9Eb2MueG1sUEsBAi0AFAAGAAgAAAAhAEz3Ow/cAAAABQEAAA8AAAAAAAAAAAAAAAAA&#10;/gQAAGRycy9kb3ducmV2LnhtbFBLBQYAAAAABAAEAPMAAAAHBgAAAAA=&#10;" fillcolor="#0fb1c7" stroked="f"/>
                  </w:pict>
                </mc:Fallback>
              </mc:AlternateContent>
            </w:r>
            <w:r w:rsidRPr="00EC00D6">
              <w:rPr>
                <w:kern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r>
      <w:tr w:rsidR="00EC00D6" w:rsidRPr="00EC00D6" w:rsidTr="001C062A">
        <w:tc>
          <w:tcPr>
            <w:tcW w:w="9498" w:type="dxa"/>
            <w:shd w:val="clear" w:color="auto" w:fill="auto"/>
          </w:tcPr>
          <w:p w:rsidR="00EC00D6" w:rsidRPr="00EC00D6" w:rsidRDefault="00EC00D6" w:rsidP="00EC00D6">
            <w:pPr>
              <w:ind w:firstLine="459"/>
            </w:pPr>
            <w:r>
              <w:rPr>
                <w:noProof/>
              </w:rPr>
              <mc:AlternateContent>
                <mc:Choice Requires="wps">
                  <w:drawing>
                    <wp:anchor distT="0" distB="0" distL="114300" distR="114300" simplePos="0" relativeHeight="251541504" behindDoc="0" locked="0" layoutInCell="1" allowOverlap="1">
                      <wp:simplePos x="0" y="0"/>
                      <wp:positionH relativeFrom="column">
                        <wp:posOffset>52070</wp:posOffset>
                      </wp:positionH>
                      <wp:positionV relativeFrom="paragraph">
                        <wp:posOffset>32385</wp:posOffset>
                      </wp:positionV>
                      <wp:extent cx="118745" cy="86360"/>
                      <wp:effectExtent l="635" t="635" r="4445" b="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chemeClr val="accent4">
                                  <a:lumMod val="60000"/>
                                  <a:lumOff val="4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CF792C5" id="Прямоугольник 9" o:spid="_x0000_s1026" style="position:absolute;margin-left:4.1pt;margin-top:2.55pt;width:9.35pt;height:6.8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rXMwwIAAEoFAAAOAAAAZHJzL2Uyb0RvYy54bWysVM2O0zAQviPxDpbv3SQl/UnUdLXbUoS0&#10;wEoLD+A6TmPh2MF2my4ICYkrEo/AQ3BB/OwzpG/E2NmWLlwQoofUM7Znvm/mG09Ot5VAG6YNVzLD&#10;0UmIEZNU5VyuMvzi+aI3xshYInMilGQZvmYGn07v35s0dcr6qlQiZxpBEGnSps5waW2dBoGhJauI&#10;OVE1k7BZKF0RC6ZeBbkmDUSvRNAPw2HQKJ3XWlFmDHjn3Sae+vhFwah9VhSGWSQyDNis/2r/Xbpv&#10;MJ2QdKVJXXJ6C4P8A4qKcAlJD6HmxBK01vyPUBWnWhlV2BOqqkAVBafMcwA2Ufgbm6uS1MxzgeKY&#10;+lAm8//C0qebS414nuEEI0kqaFH7afdu97H93t7s3ref25v22+5D+6P90n5FiatXU5sUrl3Vl9ox&#10;NvWFoi8NkmpWErliZ1qrpmQkB5SROx/cueAMA1fRsnmickhH1lb50m0LXbmAUBS09R26PnSIbS2i&#10;4Iyi8SgeYERhazx8MPQNDEi6v1trYx8xVSG3yLCG/vvYZHNhrMNC0v0Rj10Jni+4EN5wmmMzodGG&#10;gFoIpUza2F8X6wrAdv5hCL9ON+AGdXXueO+GFF69LpJPaI6TCOlSSeWSdng6DxAEhG7PUfXKeZNE&#10;/Tg87ye9xXA86sWLeNBLRuG4F0bJeTIM4ySeL946fFGcljzPmbzgku1VHMV/p5Lbeer053WMGlDD&#10;oD/w1O+gN3q1PBTIEe4q4Sgfk6y4haEWvIImHQ6R1IniocyBNkkt4aJbB3fh+5JBDfb/vipeQk41&#10;nfqWKr8GBWkFLYahhucHFqXSrzFqYJQzbF6tiWYYiccSVJhEcexm3xvxYNQHQx/vLI93iKQQKsPU&#10;aow6Y2a7F2Nda74qIVfkSyPVGWi34F5YTtcdLkDuDBhYz+H2cXEvwrHtT/16Aqc/AQAA//8DAFBL&#10;AwQUAAYACAAAACEAIWFl49sAAAAFAQAADwAAAGRycy9kb3ducmV2LnhtbEyOTUvEMBRF94L/ITzB&#10;nZO24LTWpsMgCLpQcPzAZdo822ryUpLMTP33Ple6vNzDvafZLM6KA4Y4eVKQrzIQSL03Ew0KXp5v&#10;LyoQMWky2npCBd8YYdOenjS6Nv5IT3jYpUHwCMVaKxhTmmspYz+i03HlZyTuPnxwOnEMgzRBH3nc&#10;WVlk2Vo6PRE/jHrGmxH7r93eKfD55Dv5Wnzah7u398f7UHbbvlTq/GzZXoNIuKQ/GH71WR1adur8&#10;nkwUVkFVMKjgMgfBbbG+AtExVZUg20b+t29/AAAA//8DAFBLAQItABQABgAIAAAAIQC2gziS/gAA&#10;AOEBAAATAAAAAAAAAAAAAAAAAAAAAABbQ29udGVudF9UeXBlc10ueG1sUEsBAi0AFAAGAAgAAAAh&#10;ADj9If/WAAAAlAEAAAsAAAAAAAAAAAAAAAAALwEAAF9yZWxzLy5yZWxzUEsBAi0AFAAGAAgAAAAh&#10;AM96tczDAgAASgUAAA4AAAAAAAAAAAAAAAAALgIAAGRycy9lMm9Eb2MueG1sUEsBAi0AFAAGAAgA&#10;AAAhACFhZePbAAAABQEAAA8AAAAAAAAAAAAAAAAAHQUAAGRycy9kb3ducmV2LnhtbFBLBQYAAAAA&#10;BAAEAPMAAAAlBgAAAAA=&#10;" fillcolor="#ffd966 [1943]" stroked="f"/>
                  </w:pict>
                </mc:Fallback>
              </mc:AlternateContent>
            </w:r>
            <w:r w:rsidRPr="00EC00D6">
              <w:rPr>
                <w:kern w:val="24"/>
              </w:rPr>
              <w:t xml:space="preserve">Закупка товаров, работ и услуг для обеспечения государственных (муниципальных) нужд  </w:t>
            </w:r>
          </w:p>
        </w:tc>
      </w:tr>
      <w:tr w:rsidR="00EC00D6" w:rsidRPr="00EC00D6" w:rsidTr="001C062A">
        <w:tc>
          <w:tcPr>
            <w:tcW w:w="9498" w:type="dxa"/>
            <w:shd w:val="clear" w:color="auto" w:fill="auto"/>
          </w:tcPr>
          <w:p w:rsidR="00EC00D6" w:rsidRPr="00EC00D6" w:rsidRDefault="00EC00D6" w:rsidP="00EC00D6">
            <w:pPr>
              <w:ind w:firstLine="459"/>
            </w:pPr>
            <w:r w:rsidRPr="00EC00D6">
              <w:rPr>
                <w:kern w:val="24"/>
              </w:rPr>
              <w:t>Капитальные вложения в объекты государственной (муниципальной) собственности</w:t>
            </w:r>
            <w:r>
              <w:rPr>
                <w:noProof/>
                <w:kern w:val="24"/>
              </w:rPr>
              <mc:AlternateContent>
                <mc:Choice Requires="wps">
                  <w:drawing>
                    <wp:anchor distT="0" distB="0" distL="114300" distR="114300" simplePos="0" relativeHeight="251545600" behindDoc="0" locked="0" layoutInCell="1" allowOverlap="1">
                      <wp:simplePos x="0" y="0"/>
                      <wp:positionH relativeFrom="column">
                        <wp:posOffset>50165</wp:posOffset>
                      </wp:positionH>
                      <wp:positionV relativeFrom="paragraph">
                        <wp:posOffset>56515</wp:posOffset>
                      </wp:positionV>
                      <wp:extent cx="118745" cy="86360"/>
                      <wp:effectExtent l="8255" t="8890" r="6350" b="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76AE12">
                                  <a:alpha val="89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3EEE150D" id="Прямоугольник 8" o:spid="_x0000_s1026" style="position:absolute;margin-left:3.95pt;margin-top:4.45pt;width:9.35pt;height:6.8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aQtAIAAC0FAAAOAAAAZHJzL2Uyb0RvYy54bWysVMuO0zAU3SPxD5b3nSQlbZNo0tE8KEIa&#10;YKSBD3Adp7FIbGO7TQeEhMQWiU/gI9ggHvMN6R9x7bSlAxuE2Di5fhyfc++5Pj5ZNzVaMW24FDmO&#10;jkKMmKCy4GKR4xfPZ4MEI2OJKEgtBcvxDTP4ZHr/3nGrMjaUlawLphGACJO1KseVtSoLAkMr1hBz&#10;JBUTsFhK3RALoV4EhSYtoDd1MAzDcdBKXSgtKTMGZi/6RTz1+GXJqH1WloZZVOcYuFk/aj/O3RhM&#10;j0m20ERVnG5pkH9g0RAu4NI91AWxBC01/wOq4VRLI0t7RGUTyLLklHkNoCYKf1NzXRHFvBZIjlH7&#10;NJn/B0ufrq404kWOoVCCNFCi7tPm3eZj97273bzvPne33bfNh+5H96X7ihKXr1aZDI5dqyvtFBt1&#10;KelLg4Q8r4hYsFOtZVsxUgDLyO0P7hxwgYGjaN4+kQVcR5ZW+tStS904QEgKWvsK3ewrxNYWUZiM&#10;omQSjzCisJSMH4x9AQOS7c4qbewjJhvkfnKsof4em6wujXVcSLbb4rnLmhczXtc+0Iv5ea3RioBX&#10;JuPTh9GwP1urivSzSRqGuytNv91jmkOcWjg0IR1uf2U/AxqAhFtzarw53qTRMA7PhulgNk4mg3gW&#10;jwbpJEwGYZSepeMwTuOL2VvHIoqzihcFE5dcsJ1Ro/jvjLBtmd5i3qqozXE6Go68wDvst7J6vaD2&#10;QPChyIZb6NuaN1CH/SaSubo/FAXIJpklvO7/g7v0fcogB7uvz4p3iTNGb7C5LG7AJFpCFaFv4YWB&#10;n0rq1xi10K05Nq+WRDOM6scCjJZGceza2wfxaDKEQB+uzA9XiKAAlWNqNUZ9cG77R2GpNF9UcFfk&#10;UyPkKdiz5N47zro9L2DuAuhJr2H7frimP4z9rl+v3PQnAAAA//8DAFBLAwQUAAYACAAAACEA8zvp&#10;G9sAAAAFAQAADwAAAGRycy9kb3ducmV2LnhtbEyOMU/DMBSEdyT+g/WQ2KjTINI2jVMBEmLoABQG&#10;ujnxI4mwn0PsNOHf85hgOp3udPcVu9lZccIhdJ4ULBcJCKTam44aBW+vD1drECFqMtp6QgXfGGBX&#10;np8VOjd+ohc8HWIjeIRCrhW0Mfa5lKFu0emw8D0SZx9+cDqyHRppBj3xuLMyTZJMOt0RP7S6x/sW&#10;68/D6BRsJtxXd8/hmK1GuX96vF6mX+9WqcuL+XYLIuIc/8rwi8/oUDJT5UcyQVgFqw0XFaxZOE2z&#10;DETFmt6ALAv5n778AQAA//8DAFBLAQItABQABgAIAAAAIQC2gziS/gAAAOEBAAATAAAAAAAAAAAA&#10;AAAAAAAAAABbQ29udGVudF9UeXBlc10ueG1sUEsBAi0AFAAGAAgAAAAhADj9If/WAAAAlAEAAAsA&#10;AAAAAAAAAAAAAAAALwEAAF9yZWxzLy5yZWxzUEsBAi0AFAAGAAgAAAAhAH7b1pC0AgAALQUAAA4A&#10;AAAAAAAAAAAAAAAALgIAAGRycy9lMm9Eb2MueG1sUEsBAi0AFAAGAAgAAAAhAPM76RvbAAAABQEA&#10;AA8AAAAAAAAAAAAAAAAADgUAAGRycy9kb3ducmV2LnhtbFBLBQYAAAAABAAEAPMAAAAWBgAAAAA=&#10;" fillcolor="#76ae12" stroked="f">
                      <v:fill opacity="58339f"/>
                    </v:rect>
                  </w:pict>
                </mc:Fallback>
              </mc:AlternateContent>
            </w:r>
            <w:r w:rsidRPr="00EC00D6">
              <w:rPr>
                <w:kern w:val="24"/>
              </w:rPr>
              <w:t xml:space="preserve"> </w:t>
            </w:r>
          </w:p>
        </w:tc>
      </w:tr>
      <w:tr w:rsidR="00EC00D6" w:rsidRPr="00EC00D6" w:rsidTr="001C062A">
        <w:tc>
          <w:tcPr>
            <w:tcW w:w="9498" w:type="dxa"/>
            <w:shd w:val="clear" w:color="auto" w:fill="auto"/>
          </w:tcPr>
          <w:p w:rsidR="00EC00D6" w:rsidRPr="00EC00D6" w:rsidRDefault="00EC00D6" w:rsidP="00EC00D6">
            <w:pPr>
              <w:ind w:firstLine="459"/>
            </w:pPr>
            <w:r>
              <w:rPr>
                <w:noProof/>
              </w:rPr>
              <mc:AlternateContent>
                <mc:Choice Requires="wps">
                  <w:drawing>
                    <wp:anchor distT="0" distB="0" distL="114300" distR="114300" simplePos="0" relativeHeight="251542528" behindDoc="0" locked="0" layoutInCell="1" allowOverlap="1">
                      <wp:simplePos x="0" y="0"/>
                      <wp:positionH relativeFrom="column">
                        <wp:posOffset>52070</wp:posOffset>
                      </wp:positionH>
                      <wp:positionV relativeFrom="paragraph">
                        <wp:posOffset>32385</wp:posOffset>
                      </wp:positionV>
                      <wp:extent cx="118745" cy="86360"/>
                      <wp:effectExtent l="635" t="0" r="4445" b="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8745" cy="86360"/>
                              </a:xfrm>
                              <a:prstGeom prst="rect">
                                <a:avLst/>
                              </a:prstGeom>
                              <a:solidFill>
                                <a:srgbClr val="00B0F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28D8F63A" id="Прямоугольник 7" o:spid="_x0000_s1026" style="position:absolute;margin-left:4.1pt;margin-top:2.55pt;width:9.35pt;height:6.8pt;flip:x;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7xrAIAABcFAAAOAAAAZHJzL2Uyb0RvYy54bWysVNuO0zAQfUfiHyy/d5OU9BZtutoLBaQF&#10;Vlr4ANdxGgvHNrbbdEFISLwi8Ql8BC+Iy35D+keMne5uCy8IkQfH45k5nssZHx6ta4FWzFiuZI6T&#10;gxgjJqkquFzk+OWLWW+MkXVEFkQoyXJ8xSw+mt6/d9jojPVVpUTBDAIQabNG57hyTmdRZGnFamIP&#10;lGYSlKUyNXEgmkVUGNIAei2ifhwPo0aZQhtFmbVwetYp8TTglyWj7nlZWuaQyDHE5sJqwjr3azQ9&#10;JNnCEF1xug2D/EMUNeESLr2FOiOOoKXhf0DVnBplVekOqKojVZacspADZJPEv2VzWRHNQi5QHKtv&#10;y2T/Hyx9trowiBc5HmEkSQ0taj9v3m8+tT/a682H9kt73X7ffGx/tl/bb2jk69Vom4Hbpb4wPmOr&#10;zxV9ZZFUpxWRC3ZsjGoqRgqIMvH20Z6DFyy4onnzVBVwHVk6FUq3Lk2NSsH1Y+/ooaE8aB16dXXb&#10;K7Z2iMJhkoxH6QAjCqrx8MEwtDIimUfxvtpY94ipGvlNjg0wIWCS1bl1Pqo7k5CFEryYcSGCYBbz&#10;U2HQinjWxCfx7Abd7poJ6Y2l8m4dYncCIcIdXueDDSx4O0n6aXzSn/Rmw/Gol87SQW8yise9OJmc&#10;TIZxOknPZu98gEmaVbwomDznkt0wMkn/ruPb2ei4FDiJmhz3B2kch+T3wrf7WcbwhXZBS3ezrLmD&#10;CRW8hjp7m+3M+A4/lAXkTTJHuOj20X78ocxQhJt/KEvgg6dAR6W5Kq6ADkZBl2BC4S2BTaXMG4wa&#10;mMsc29dLYhhG4okESk2SNPWDHIR0MOqDYHY1810NkRSgckydwagTTl03/ktt+KKCuzquSXUMRCx5&#10;4IYnaRfXlr4wfSGH7Uvhx3tXDlZ379n0FwAAAP//AwBQSwMEFAAGAAgAAAAhANKCVj/bAAAABQEA&#10;AA8AAABkcnMvZG93bnJldi54bWxMjsFOwzAQRO9I/IO1SNyo00iUNMSpIgoSvSAIHDi68RJHxOso&#10;dpP071lOcBzN08wrdovrxYRj6DwpWK8SEEiNNx21Cj7en24yECFqMrr3hArOGGBXXl4UOjd+pjec&#10;6tgKHqGQawU2xiGXMjQWnQ4rPyBx9+VHpyPHsZVm1DOPu16mSbKRTnfED1YP+GCx+a5PTsE22Vfz&#10;82s1vTjM9odH6w/n+lOp66ulugcRcYl/MPzqszqU7HT0JzJB9AqylEEFt2sQ3KabLYgjU9kdyLKQ&#10;/+3LHwAAAP//AwBQSwECLQAUAAYACAAAACEAtoM4kv4AAADhAQAAEwAAAAAAAAAAAAAAAAAAAAAA&#10;W0NvbnRlbnRfVHlwZXNdLnhtbFBLAQItABQABgAIAAAAIQA4/SH/1gAAAJQBAAALAAAAAAAAAAAA&#10;AAAAAC8BAABfcmVscy8ucmVsc1BLAQItABQABgAIAAAAIQBoxh7xrAIAABcFAAAOAAAAAAAAAAAA&#10;AAAAAC4CAABkcnMvZTJvRG9jLnhtbFBLAQItABQABgAIAAAAIQDSglY/2wAAAAUBAAAPAAAAAAAA&#10;AAAAAAAAAAYFAABkcnMvZG93bnJldi54bWxQSwUGAAAAAAQABADzAAAADgYAAAAA&#10;" fillcolor="#00b0f0" stroked="f" strokeweight="2pt"/>
                  </w:pict>
                </mc:Fallback>
              </mc:AlternateContent>
            </w:r>
            <w:r w:rsidRPr="00EC00D6">
              <w:rPr>
                <w:kern w:val="24"/>
              </w:rPr>
              <w:t>Иные бюджетные ассигнования</w:t>
            </w:r>
          </w:p>
        </w:tc>
      </w:tr>
      <w:tr w:rsidR="00EC00D6" w:rsidRPr="00EC00D6" w:rsidTr="001C062A">
        <w:tc>
          <w:tcPr>
            <w:tcW w:w="9498" w:type="dxa"/>
            <w:shd w:val="clear" w:color="auto" w:fill="auto"/>
          </w:tcPr>
          <w:p w:rsidR="00EC00D6" w:rsidRPr="00EC00D6" w:rsidRDefault="00EC00D6" w:rsidP="00EC00D6">
            <w:pPr>
              <w:ind w:firstLine="459"/>
            </w:pPr>
            <w:r>
              <w:rPr>
                <w:noProof/>
              </w:rPr>
              <mc:AlternateContent>
                <mc:Choice Requires="wps">
                  <w:drawing>
                    <wp:anchor distT="0" distB="0" distL="114300" distR="114300" simplePos="0" relativeHeight="251539456" behindDoc="0" locked="0" layoutInCell="1" allowOverlap="1">
                      <wp:simplePos x="0" y="0"/>
                      <wp:positionH relativeFrom="column">
                        <wp:posOffset>51435</wp:posOffset>
                      </wp:positionH>
                      <wp:positionV relativeFrom="paragraph">
                        <wp:posOffset>55880</wp:posOffset>
                      </wp:positionV>
                      <wp:extent cx="118745" cy="86360"/>
                      <wp:effectExtent l="0" t="7620" r="5080" b="127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FFFF00">
                                  <a:alpha val="8392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15454863" id="Прямоугольник 5" o:spid="_x0000_s1026" style="position:absolute;margin-left:4.05pt;margin-top:4.4pt;width:9.35pt;height:6.8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1PdtgIAAC0FAAAOAAAAZHJzL2Uyb0RvYy54bWysVMuO0zAU3SPxD5b3nSSd9JGo6WgeFCEN&#10;MNLAB7iO01gktrHdpsMICYktEp/AR7BBPOYb0j/i2mlLBzYIkUWS68fxOfee68nJuq7QimnDpchw&#10;dBRixASVOReLDL98MeuNMTKWiJxUUrAM3zCDT6YPH0walbK+LGWVM40ARJi0URkurVVpEBhaspqY&#10;I6mYgMlC6ppYCPUiyDVpAL2ugn4YDoNG6lxpSZkxMHrRTeKpxy8KRu3zojDMoirDwM36t/bvuXsH&#10;0wlJF5qoktMtDfIPLGrCBRy6h7oglqCl5n9A1ZxqaWRhj6isA1kUnDKvAdRE4W9qrkuimNcCyTFq&#10;nybz/2Dps9WVRjzP8AAjQWooUftp827zsf3e3m3et5/bu/bb5kP7o/3SfkUDl69GmRS2Xasr7RQb&#10;dSnpK4OEPC+JWLBTrWVTMpIDy8itD+5tcIGBrWjePJU5HEeWVvrUrQtdO0BIClr7Ct3sK8TWFlEY&#10;jKLxKAamFKbGw+OhL2BA0t1epY19zGSN3E+GNdTfY5PVpbGOC0l3Szx3WfF8xqvKB3oxP680WhHw&#10;ygyeMOz2Vqok3ej4OOnvjjTdco9pDnEq4dCEdLjdkd0IaAASbs6p8ea4TaJ+HJ71k95sOB714lk8&#10;6CWjcNwLo+QsGYZxEl/M3joWUZyWPM+ZuOSC7YwaxX9nhG3LdBbzVkVNhpNBf+AF3mO/ldXpDf3j&#10;iwiFPhRZcwt9W/Ea6rBfRFJX90ciB9kktYRX3X9wn75PGeRg9/VZ8S5xxugMNpf5DZhES6gi9C3c&#10;MPBTSv0Gowa6NcPm9ZJohlH1RIDRkiiOXXv7IB6MoEpIH87MD2eIoACVYWo1Rl1wbrtLYak0X5Rw&#10;VuRTI+Qp2LPg3jvOuh0vYO4C6EmvYXt/uKY/jP2qX7fc9CcAAAD//wMAUEsDBBQABgAIAAAAIQCJ&#10;3wWG2gAAAAUBAAAPAAAAZHJzL2Rvd25yZXYueG1sTI5BS8QwEIXvgv8hjOBF3LRV6lKbLosgiCdd&#10;vXjLNtOmbDNpm2y36693POnpY3iPN1+5WVwvZpxC50lBukpAINXedNQq+Px4vl2DCFGT0b0nVHDG&#10;AJvq8qLUhfEnesd5F1vBIxQKrcDGOBRShtqi02HlByTOGj85HfmcWmkmfeJx18ssSXLpdEf8weoB&#10;nyzWh93RKXizr9t+Ph+au6+HtEnGm/F7fMmVur5ato8gIi7xrwy/+qwOFTvt/ZFMEL2CdcpFBvtz&#10;muXMPTO7B1mV8r999QMAAP//AwBQSwECLQAUAAYACAAAACEAtoM4kv4AAADhAQAAEwAAAAAAAAAA&#10;AAAAAAAAAAAAW0NvbnRlbnRfVHlwZXNdLnhtbFBLAQItABQABgAIAAAAIQA4/SH/1gAAAJQBAAAL&#10;AAAAAAAAAAAAAAAAAC8BAABfcmVscy8ucmVsc1BLAQItABQABgAIAAAAIQB841PdtgIAAC0FAAAO&#10;AAAAAAAAAAAAAAAAAC4CAABkcnMvZTJvRG9jLnhtbFBLAQItABQABgAIAAAAIQCJ3wWG2gAAAAUB&#10;AAAPAAAAAAAAAAAAAAAAABAFAABkcnMvZG93bnJldi54bWxQSwUGAAAAAAQABADzAAAAFwYAAAAA&#10;" fillcolor="yellow" stroked="f">
                      <v:fill opacity="54998f"/>
                    </v:rect>
                  </w:pict>
                </mc:Fallback>
              </mc:AlternateContent>
            </w:r>
            <w:r w:rsidRPr="00EC00D6">
              <w:rPr>
                <w:kern w:val="24"/>
              </w:rPr>
              <w:t>Социальное обеспечение и иные выплаты населению</w:t>
            </w:r>
          </w:p>
        </w:tc>
      </w:tr>
      <w:tr w:rsidR="00EC00D6" w:rsidRPr="00EC00D6" w:rsidTr="001C062A">
        <w:tc>
          <w:tcPr>
            <w:tcW w:w="9498" w:type="dxa"/>
            <w:shd w:val="clear" w:color="auto" w:fill="auto"/>
          </w:tcPr>
          <w:p w:rsidR="00EC00D6" w:rsidRPr="00EC00D6" w:rsidRDefault="00EC00D6" w:rsidP="00EC00D6">
            <w:pPr>
              <w:ind w:firstLine="459"/>
              <w:rPr>
                <w:noProof/>
                <w:kern w:val="24"/>
              </w:rPr>
            </w:pPr>
            <w:r>
              <w:rPr>
                <w:noProof/>
              </w:rPr>
              <mc:AlternateContent>
                <mc:Choice Requires="wps">
                  <w:drawing>
                    <wp:anchor distT="0" distB="0" distL="114300" distR="114300" simplePos="0" relativeHeight="251543552" behindDoc="0" locked="0" layoutInCell="1" allowOverlap="1">
                      <wp:simplePos x="0" y="0"/>
                      <wp:positionH relativeFrom="column">
                        <wp:posOffset>50165</wp:posOffset>
                      </wp:positionH>
                      <wp:positionV relativeFrom="paragraph">
                        <wp:posOffset>40640</wp:posOffset>
                      </wp:positionV>
                      <wp:extent cx="118745" cy="86360"/>
                      <wp:effectExtent l="8255" t="5080" r="6350" b="3810"/>
                      <wp:wrapNone/>
                      <wp:docPr id="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18745" cy="86360"/>
                              </a:xfrm>
                              <a:prstGeom prst="rect">
                                <a:avLst/>
                              </a:prstGeom>
                              <a:solidFill>
                                <a:srgbClr val="CC0099">
                                  <a:alpha val="84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2A7FD027" id="Прямоугольник 4" o:spid="_x0000_s1026" style="position:absolute;margin-left:3.95pt;margin-top:3.2pt;width:9.35pt;height:6.8pt;flip:y;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vpAuQIAADcFAAAOAAAAZHJzL2Uyb0RvYy54bWysVM2O0zAQviPxDpbv3SQl/UnUdLXbpQhp&#10;gZUWuLuJ01g4trHdpgtCQuKKxCPwEFwQP/sM6RsxdrrdLlwQ4uJkPJ7P881848nxpuZoTbVhUmQ4&#10;OgoxoiKXBRPLDL94Pu+NMTKWiIJwKWiGr6jBx9P79yaNSmlfVpIXVCMAESZtVIYra1UaBCavaE3M&#10;kVRUgLOUuiYWTL0MCk0aQK950A/DYdBIXSgtc2oM7J51Tjz1+GVJc/usLA21iGcYcrN+1X5duDWY&#10;Tki61ERVLN+lQf4hi5owAZfuoc6IJWil2R9QNcu1NLK0R7msA1mWLKeeA7CJwt/YXFZEUc8FimPU&#10;vkzm/8HmT9cXGrEiwzFGgtTQovbz9v32U/ujvd5+aL+01+337cf2Z/u1/YZiV69GmRTCLtWFdoyN&#10;Opf5K4OEnFVELOmJ1rKpKCkgy8idD+4EOMNAKFo0T2QB15GVlb50m1LXqORMvXSBDhrKgza+V1f7&#10;XtGNRTlsRtF4FA8wysE1Hj4Y+lYGJHUoLlZpYx9RWSP3k2ENSvCYZH1urMvq9ohnITkr5oxzb+jl&#10;YsY1WhNQzWwWhknSxXJVkW53HIfhzZWmO+4xzSEOFw5NSIfbXdntAAdIwvkcGy+Tt0nUj8PTftKb&#10;D8ejXjyPB71kFI57YZScJsMwTuKz+TuXRRSnFSsKKs6ZoDeSjeK/k8RueDqxedGiJsPJoD/wBO9k&#10;v6PV8QW2B4QPSdbMwgRzVkMf9odI6hTwUBRAm6SWMN79B3fT9yWDGtx8fVW8XpxEOqktZHEFctES&#10;uggTDG8N/FRSv8GogbnNsHm9IppixB8LkFwSxbEbdG/Eg1EfDH3oWRx6iMgBKsO51Rh1xsx2z8NK&#10;abas4K5Oi0KegFBL5rXjRNzlBZk7A6bTc9i9JG78D21/6va9m/4CAAD//wMAUEsDBBQABgAIAAAA&#10;IQAyvzXH3AAAAAUBAAAPAAAAZHJzL2Rvd25yZXYueG1sTI5BS8NAEIXvgv9hGcGL2F1DWTVmU4oi&#10;Qnsotr30ts1Ok2B2NmS3Tfz3jic9DY/3+OYrFpPvxAWH2AYy8DBTIJCq4FqqDex37/dPIGKy5GwX&#10;CA18Y4RFeX1V2NyFkT7xsk21YAjF3BpoUupzKWPVoLdxFnok7k5h8DZxHGrpBjsy3HcyU0pLb1vi&#10;D43t8bXB6mt79kw5re/09NZvsvn6sBx3HyvZp5UxtzfT8gVEwin9jeFXn9WhZKdjOJOLojPw+MxD&#10;A3oOgttMaxBHvkqBLAv53778AQAA//8DAFBLAQItABQABgAIAAAAIQC2gziS/gAAAOEBAAATAAAA&#10;AAAAAAAAAAAAAAAAAABbQ29udGVudF9UeXBlc10ueG1sUEsBAi0AFAAGAAgAAAAhADj9If/WAAAA&#10;lAEAAAsAAAAAAAAAAAAAAAAALwEAAF9yZWxzLy5yZWxzUEsBAi0AFAAGAAgAAAAhAJQK+kC5AgAA&#10;NwUAAA4AAAAAAAAAAAAAAAAALgIAAGRycy9lMm9Eb2MueG1sUEsBAi0AFAAGAAgAAAAhADK/Ncfc&#10;AAAABQEAAA8AAAAAAAAAAAAAAAAAEwUAAGRycy9kb3ducmV2LnhtbFBLBQYAAAAABAAEAPMAAAAc&#10;BgAAAAA=&#10;" fillcolor="#c09" stroked="f">
                      <v:fill opacity="54998f"/>
                    </v:rect>
                  </w:pict>
                </mc:Fallback>
              </mc:AlternateContent>
            </w:r>
            <w:r w:rsidRPr="00EC00D6">
              <w:rPr>
                <w:noProof/>
                <w:kern w:val="24"/>
              </w:rPr>
              <w:t>Обслуживание государственного (муниципального) долга</w:t>
            </w:r>
          </w:p>
        </w:tc>
      </w:tr>
    </w:tbl>
    <w:p w:rsidR="00EC00D6" w:rsidRPr="00EC00D6" w:rsidRDefault="00EC00D6" w:rsidP="00EC00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sz w:val="28"/>
          <w:szCs w:val="28"/>
        </w:rPr>
      </w:pPr>
      <w:r w:rsidRPr="00EC00D6">
        <w:rPr>
          <w:sz w:val="28"/>
          <w:szCs w:val="28"/>
        </w:rPr>
        <w:t>Капитальные вложения в объекты муниципальной собственности аккумулируют бюджетные инвестиции:</w:t>
      </w:r>
    </w:p>
    <w:p w:rsidR="00EC00D6" w:rsidRPr="00EC00D6" w:rsidRDefault="00EC00D6" w:rsidP="00EC00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eastAsia="Calibri"/>
          <w:sz w:val="28"/>
          <w:szCs w:val="28"/>
          <w:lang w:eastAsia="en-US"/>
        </w:rPr>
      </w:pPr>
      <w:r w:rsidRPr="00EC00D6">
        <w:rPr>
          <w:rFonts w:eastAsia="Calibri"/>
          <w:sz w:val="28"/>
          <w:szCs w:val="28"/>
          <w:lang w:eastAsia="en-US"/>
        </w:rPr>
        <w:t xml:space="preserve">- </w:t>
      </w:r>
      <w:r w:rsidRPr="00EC00D6">
        <w:rPr>
          <w:sz w:val="28"/>
          <w:szCs w:val="28"/>
        </w:rPr>
        <w:t xml:space="preserve">на создание на территории города объектов </w:t>
      </w:r>
      <w:r w:rsidRPr="00EC00D6">
        <w:rPr>
          <w:rFonts w:eastAsia="Calibri"/>
          <w:sz w:val="28"/>
          <w:szCs w:val="28"/>
          <w:lang w:eastAsia="en-US"/>
        </w:rPr>
        <w:t>спорта "Спортивный комплекс "Центр боевых искусств" и "Многофункциональный спортивный комплекс в 27 квартале" в сумме 1 806 061,70 тыс. рублей на 2025 год, в сумме 989 243,00 тыс. рублей на 2026 год;</w:t>
      </w:r>
    </w:p>
    <w:p w:rsidR="00EC00D6" w:rsidRPr="00EC00D6" w:rsidRDefault="00EC00D6" w:rsidP="00EC00D6">
      <w:pPr>
        <w:spacing w:after="0"/>
        <w:rPr>
          <w:sz w:val="28"/>
          <w:szCs w:val="28"/>
        </w:rPr>
      </w:pPr>
      <w:r w:rsidRPr="00EC00D6">
        <w:rPr>
          <w:sz w:val="28"/>
          <w:szCs w:val="28"/>
        </w:rPr>
        <w:t>- на приобретение в муниципальную собственность жилья (квартир) в целях предоставления гражданам,</w:t>
      </w:r>
      <w:r w:rsidRPr="00EC00D6">
        <w:t xml:space="preserve"> </w:t>
      </w:r>
      <w:r w:rsidRPr="00EC00D6">
        <w:rPr>
          <w:sz w:val="28"/>
          <w:szCs w:val="28"/>
        </w:rPr>
        <w:t>в чьей собственности находятся жилые помещения, входящие в аварийный жилищный фонд, для переселения в сумме 42 204,79 тыс. рублей на 2025 - 2027 годы ежегодно;</w:t>
      </w:r>
    </w:p>
    <w:p w:rsidR="00EC00D6" w:rsidRPr="00EC00D6" w:rsidRDefault="00EC00D6" w:rsidP="00EC00D6">
      <w:pPr>
        <w:spacing w:after="0"/>
        <w:rPr>
          <w:sz w:val="28"/>
          <w:szCs w:val="28"/>
        </w:rPr>
      </w:pPr>
      <w:r w:rsidRPr="00EC00D6">
        <w:rPr>
          <w:sz w:val="28"/>
          <w:szCs w:val="28"/>
        </w:rPr>
        <w:t>- на проектирование автомобильных дорог "Реконструкция улицы Пионерской от улицы Чапаева до ж. д. 12 по улице Пионерской во внутриквартальный проезд" и "Реконструкция улицы Спортивной от ул. Чапаева до ул. Пермской" в сумме 21 022,21 тыс. рублей на 2026 год;</w:t>
      </w:r>
    </w:p>
    <w:p w:rsidR="00EC00D6" w:rsidRPr="00EC00D6" w:rsidRDefault="00EC00D6" w:rsidP="00EC00D6">
      <w:pPr>
        <w:spacing w:after="0"/>
        <w:rPr>
          <w:sz w:val="28"/>
          <w:szCs w:val="28"/>
        </w:rPr>
      </w:pPr>
      <w:r w:rsidRPr="00EC00D6">
        <w:rPr>
          <w:sz w:val="28"/>
          <w:szCs w:val="28"/>
        </w:rPr>
        <w:t>- строительство, реконструкцию внутриквартальных проездов (грунтовые дороги) в микрорайоне 3П и 12П г. Нижневартовска в сумме 46 061,92 тыс. рублей на 2025 год, в сумме 34 630,60 тыс. рублей на 2026 год;</w:t>
      </w:r>
    </w:p>
    <w:p w:rsidR="00EC00D6" w:rsidRPr="00EC00D6" w:rsidRDefault="00EC00D6" w:rsidP="00EC00D6">
      <w:pPr>
        <w:spacing w:after="0"/>
        <w:rPr>
          <w:sz w:val="28"/>
          <w:szCs w:val="28"/>
        </w:rPr>
      </w:pPr>
      <w:r w:rsidRPr="00EC00D6">
        <w:rPr>
          <w:sz w:val="28"/>
          <w:szCs w:val="28"/>
        </w:rPr>
        <w:t>- на строительство коммунальной инфраструктуры (наружное освещение в микрорайоне 3П и 12П г. Нижневартовска) в сумме 33 945,87 тыс. рублей на 2025 год, в сумме 3 589,38 тыс. рублей на 2026 год;</w:t>
      </w:r>
    </w:p>
    <w:p w:rsidR="00EC00D6" w:rsidRPr="00EC00D6" w:rsidRDefault="00EC00D6" w:rsidP="00EC00D6">
      <w:pPr>
        <w:spacing w:after="0"/>
        <w:rPr>
          <w:sz w:val="28"/>
          <w:szCs w:val="28"/>
        </w:rPr>
      </w:pPr>
      <w:r w:rsidRPr="00EC00D6">
        <w:rPr>
          <w:sz w:val="28"/>
          <w:szCs w:val="28"/>
        </w:rPr>
        <w:t>- на проектирование объекта "Укрепление берега и дна реки Обь г. Нижневартовска (7 очередь)" в сумме 28 187,80 тыс. рублей на 2026 год.</w:t>
      </w:r>
    </w:p>
    <w:p w:rsidR="00EC00D6" w:rsidRPr="00EC00D6" w:rsidRDefault="00EC00D6" w:rsidP="00EC00D6">
      <w:pPr>
        <w:spacing w:after="0"/>
        <w:rPr>
          <w:color w:val="FF0000"/>
          <w:sz w:val="28"/>
          <w:szCs w:val="28"/>
        </w:rPr>
      </w:pPr>
      <w:r w:rsidRPr="00EC00D6">
        <w:rPr>
          <w:sz w:val="28"/>
          <w:szCs w:val="28"/>
        </w:rPr>
        <w:t>Основной объем бюджетных инвестиций составляют средства бюджетов других уровней, предусмотренные на условиях долевого софинансирования, их объем на 2025 год – 1 458 263,95 тыс. рублей, на 2026 год – 979 031,25 тыс. рублей, на 2027 год – 39 250,45 тыс. рублей.</w:t>
      </w:r>
      <w:r w:rsidRPr="00EC00D6">
        <w:rPr>
          <w:color w:val="FF0000"/>
          <w:sz w:val="28"/>
          <w:szCs w:val="28"/>
        </w:rPr>
        <w:t xml:space="preserve"> </w:t>
      </w:r>
    </w:p>
    <w:p w:rsidR="00EC00D6" w:rsidRPr="00EC00D6" w:rsidRDefault="00EC00D6" w:rsidP="00EC00D6">
      <w:pPr>
        <w:rPr>
          <w:sz w:val="28"/>
          <w:szCs w:val="28"/>
        </w:rPr>
      </w:pPr>
      <w:r w:rsidRPr="00EC00D6">
        <w:rPr>
          <w:sz w:val="28"/>
          <w:szCs w:val="28"/>
        </w:rPr>
        <w:t xml:space="preserve">В соответствии с нормами статьи 158 Бюджетного Кодекса Российской Федерации полномочие по планированию соответствующих расходов бюджета закреплено за главными распорядителями средств бюджета города. Объемы бюджетных ассигнований </w:t>
      </w:r>
      <w:r w:rsidRPr="00EC00D6">
        <w:rPr>
          <w:sz w:val="24"/>
          <w:szCs w:val="24"/>
        </w:rPr>
        <w:t>(</w:t>
      </w:r>
      <w:r w:rsidRPr="00EC00D6">
        <w:rPr>
          <w:sz w:val="28"/>
          <w:szCs w:val="28"/>
        </w:rPr>
        <w:t>без учета условно утверждаемых (утвержденных) расходов) по главным распорядителям средств бюджета города представлены в таблице.</w:t>
      </w:r>
    </w:p>
    <w:tbl>
      <w:tblPr>
        <w:tblW w:w="9685"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2"/>
        <w:gridCol w:w="1701"/>
        <w:gridCol w:w="1701"/>
        <w:gridCol w:w="1701"/>
      </w:tblGrid>
      <w:tr w:rsidR="00EC00D6" w:rsidRPr="00EC00D6" w:rsidTr="001C062A">
        <w:trPr>
          <w:trHeight w:val="315"/>
        </w:trPr>
        <w:tc>
          <w:tcPr>
            <w:tcW w:w="4582" w:type="dxa"/>
            <w:vMerge w:val="restart"/>
            <w:shd w:val="clear" w:color="auto" w:fill="auto"/>
            <w:noWrap/>
            <w:vAlign w:val="center"/>
            <w:hideMark/>
          </w:tcPr>
          <w:p w:rsidR="00EC00D6" w:rsidRPr="00EC00D6" w:rsidRDefault="00EC00D6" w:rsidP="00EC00D6">
            <w:pPr>
              <w:spacing w:after="0"/>
              <w:ind w:firstLine="0"/>
              <w:jc w:val="center"/>
              <w:rPr>
                <w:bCs/>
                <w:sz w:val="24"/>
                <w:szCs w:val="24"/>
              </w:rPr>
            </w:pPr>
            <w:r w:rsidRPr="00EC00D6">
              <w:rPr>
                <w:bCs/>
                <w:sz w:val="24"/>
                <w:szCs w:val="24"/>
              </w:rPr>
              <w:t>Наименование</w:t>
            </w:r>
          </w:p>
        </w:tc>
        <w:tc>
          <w:tcPr>
            <w:tcW w:w="5103" w:type="dxa"/>
            <w:gridSpan w:val="3"/>
            <w:shd w:val="clear" w:color="auto" w:fill="auto"/>
            <w:noWrap/>
            <w:vAlign w:val="center"/>
          </w:tcPr>
          <w:p w:rsidR="00EC00D6" w:rsidRPr="00EC00D6" w:rsidRDefault="00EC00D6" w:rsidP="00EC00D6">
            <w:pPr>
              <w:spacing w:after="0"/>
              <w:ind w:firstLine="0"/>
              <w:jc w:val="center"/>
              <w:rPr>
                <w:bCs/>
                <w:sz w:val="24"/>
                <w:szCs w:val="24"/>
              </w:rPr>
            </w:pPr>
            <w:r w:rsidRPr="00EC00D6">
              <w:rPr>
                <w:sz w:val="24"/>
                <w:szCs w:val="24"/>
              </w:rPr>
              <w:t>Объем бюджетных ассигнований</w:t>
            </w:r>
            <w:r w:rsidRPr="00EC00D6">
              <w:rPr>
                <w:bCs/>
                <w:sz w:val="24"/>
                <w:szCs w:val="24"/>
              </w:rPr>
              <w:t xml:space="preserve">, </w:t>
            </w:r>
          </w:p>
          <w:p w:rsidR="00EC00D6" w:rsidRPr="00EC00D6" w:rsidRDefault="00EC00D6" w:rsidP="00EC00D6">
            <w:pPr>
              <w:spacing w:after="0"/>
              <w:ind w:firstLine="0"/>
              <w:jc w:val="center"/>
              <w:rPr>
                <w:bCs/>
                <w:sz w:val="24"/>
                <w:szCs w:val="24"/>
              </w:rPr>
            </w:pPr>
            <w:r w:rsidRPr="00EC00D6">
              <w:rPr>
                <w:bCs/>
                <w:sz w:val="24"/>
                <w:szCs w:val="24"/>
              </w:rPr>
              <w:t>тыс. рублей</w:t>
            </w:r>
          </w:p>
        </w:tc>
      </w:tr>
      <w:tr w:rsidR="00EC00D6" w:rsidRPr="00EC00D6" w:rsidTr="001C062A">
        <w:trPr>
          <w:trHeight w:val="595"/>
        </w:trPr>
        <w:tc>
          <w:tcPr>
            <w:tcW w:w="4582" w:type="dxa"/>
            <w:vMerge/>
            <w:shd w:val="clear" w:color="auto" w:fill="auto"/>
            <w:noWrap/>
            <w:vAlign w:val="center"/>
          </w:tcPr>
          <w:p w:rsidR="00EC00D6" w:rsidRPr="00EC00D6" w:rsidRDefault="00EC00D6" w:rsidP="00EC00D6">
            <w:pPr>
              <w:spacing w:after="0"/>
              <w:ind w:firstLine="0"/>
              <w:jc w:val="center"/>
              <w:rPr>
                <w:bCs/>
                <w:sz w:val="24"/>
                <w:szCs w:val="24"/>
              </w:rPr>
            </w:pPr>
          </w:p>
        </w:tc>
        <w:tc>
          <w:tcPr>
            <w:tcW w:w="1701" w:type="dxa"/>
            <w:shd w:val="clear" w:color="auto" w:fill="auto"/>
            <w:noWrap/>
            <w:vAlign w:val="center"/>
          </w:tcPr>
          <w:p w:rsidR="00EC00D6" w:rsidRPr="00EC00D6" w:rsidRDefault="00EC00D6" w:rsidP="00EC00D6">
            <w:pPr>
              <w:spacing w:after="0"/>
              <w:ind w:firstLine="0"/>
              <w:jc w:val="center"/>
              <w:rPr>
                <w:bCs/>
                <w:sz w:val="24"/>
                <w:szCs w:val="24"/>
              </w:rPr>
            </w:pPr>
            <w:r w:rsidRPr="00EC00D6">
              <w:rPr>
                <w:bCs/>
                <w:sz w:val="24"/>
                <w:szCs w:val="24"/>
              </w:rPr>
              <w:t>2025 год</w:t>
            </w:r>
          </w:p>
        </w:tc>
        <w:tc>
          <w:tcPr>
            <w:tcW w:w="1701" w:type="dxa"/>
            <w:shd w:val="clear" w:color="auto" w:fill="auto"/>
            <w:noWrap/>
            <w:vAlign w:val="center"/>
          </w:tcPr>
          <w:p w:rsidR="00EC00D6" w:rsidRPr="00EC00D6" w:rsidRDefault="00EC00D6" w:rsidP="00EC00D6">
            <w:pPr>
              <w:spacing w:after="0"/>
              <w:ind w:firstLine="0"/>
              <w:jc w:val="center"/>
              <w:rPr>
                <w:bCs/>
                <w:sz w:val="24"/>
                <w:szCs w:val="24"/>
              </w:rPr>
            </w:pPr>
            <w:r w:rsidRPr="00EC00D6">
              <w:rPr>
                <w:bCs/>
                <w:sz w:val="24"/>
                <w:szCs w:val="24"/>
              </w:rPr>
              <w:t>2026 год</w:t>
            </w:r>
          </w:p>
        </w:tc>
        <w:tc>
          <w:tcPr>
            <w:tcW w:w="1701" w:type="dxa"/>
            <w:shd w:val="clear" w:color="auto" w:fill="auto"/>
            <w:noWrap/>
            <w:vAlign w:val="center"/>
          </w:tcPr>
          <w:p w:rsidR="00EC00D6" w:rsidRPr="00EC00D6" w:rsidRDefault="00EC00D6" w:rsidP="00EC00D6">
            <w:pPr>
              <w:spacing w:after="0"/>
              <w:ind w:firstLine="0"/>
              <w:jc w:val="center"/>
              <w:rPr>
                <w:bCs/>
                <w:sz w:val="24"/>
                <w:szCs w:val="24"/>
              </w:rPr>
            </w:pPr>
            <w:r w:rsidRPr="00EC00D6">
              <w:rPr>
                <w:bCs/>
                <w:sz w:val="24"/>
                <w:szCs w:val="24"/>
              </w:rPr>
              <w:t>2027 год</w:t>
            </w:r>
          </w:p>
        </w:tc>
      </w:tr>
      <w:tr w:rsidR="00EC00D6" w:rsidRPr="00EC00D6" w:rsidTr="001C062A">
        <w:trPr>
          <w:trHeight w:val="315"/>
        </w:trPr>
        <w:tc>
          <w:tcPr>
            <w:tcW w:w="4582" w:type="dxa"/>
            <w:shd w:val="clear" w:color="auto" w:fill="auto"/>
            <w:noWrap/>
            <w:vAlign w:val="center"/>
            <w:hideMark/>
          </w:tcPr>
          <w:p w:rsidR="00EC00D6" w:rsidRPr="00EC00D6" w:rsidRDefault="00EC00D6" w:rsidP="00EC00D6">
            <w:pPr>
              <w:spacing w:after="0"/>
              <w:ind w:firstLine="0"/>
              <w:rPr>
                <w:sz w:val="24"/>
                <w:szCs w:val="24"/>
              </w:rPr>
            </w:pPr>
            <w:r w:rsidRPr="00EC00D6">
              <w:rPr>
                <w:sz w:val="24"/>
                <w:szCs w:val="24"/>
              </w:rPr>
              <w:t>Дума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78 740,71</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75 400,88</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75 400,88</w:t>
            </w:r>
          </w:p>
        </w:tc>
      </w:tr>
      <w:tr w:rsidR="00EC00D6" w:rsidRPr="00EC00D6" w:rsidTr="001C062A">
        <w:trPr>
          <w:trHeight w:val="315"/>
        </w:trPr>
        <w:tc>
          <w:tcPr>
            <w:tcW w:w="4582" w:type="dxa"/>
            <w:shd w:val="clear" w:color="auto" w:fill="auto"/>
            <w:noWrap/>
            <w:vAlign w:val="center"/>
          </w:tcPr>
          <w:p w:rsidR="00EC00D6" w:rsidRPr="00EC00D6" w:rsidRDefault="00EC00D6" w:rsidP="00EC00D6">
            <w:pPr>
              <w:spacing w:after="0"/>
              <w:ind w:firstLine="0"/>
              <w:rPr>
                <w:sz w:val="24"/>
                <w:szCs w:val="24"/>
              </w:rPr>
            </w:pPr>
            <w:r w:rsidRPr="00EC00D6">
              <w:rPr>
                <w:sz w:val="24"/>
                <w:szCs w:val="24"/>
              </w:rPr>
              <w:t>Контрольно-счетный орган муниципального образования - счетная палата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61 130,62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61 462,59</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61 462,59</w:t>
            </w:r>
          </w:p>
        </w:tc>
      </w:tr>
      <w:tr w:rsidR="00EC00D6" w:rsidRPr="00EC00D6" w:rsidTr="001C062A">
        <w:trPr>
          <w:trHeight w:val="315"/>
        </w:trPr>
        <w:tc>
          <w:tcPr>
            <w:tcW w:w="4582" w:type="dxa"/>
            <w:shd w:val="clear" w:color="auto" w:fill="auto"/>
            <w:noWrap/>
            <w:vAlign w:val="center"/>
            <w:hideMark/>
          </w:tcPr>
          <w:p w:rsidR="00EC00D6" w:rsidRPr="00EC00D6" w:rsidRDefault="00EC00D6" w:rsidP="00EC00D6">
            <w:pPr>
              <w:spacing w:after="0"/>
              <w:ind w:firstLine="0"/>
              <w:rPr>
                <w:sz w:val="24"/>
                <w:szCs w:val="24"/>
              </w:rPr>
            </w:pPr>
            <w:r w:rsidRPr="00EC00D6">
              <w:rPr>
                <w:sz w:val="24"/>
                <w:szCs w:val="24"/>
              </w:rPr>
              <w:t>администрация города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4 603 574,42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3 540 580,83</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2 532 882,88</w:t>
            </w:r>
          </w:p>
        </w:tc>
      </w:tr>
      <w:tr w:rsidR="00EC00D6" w:rsidRPr="00EC00D6" w:rsidTr="001C062A">
        <w:trPr>
          <w:trHeight w:val="315"/>
        </w:trPr>
        <w:tc>
          <w:tcPr>
            <w:tcW w:w="4582" w:type="dxa"/>
            <w:shd w:val="clear" w:color="auto" w:fill="auto"/>
            <w:noWrap/>
            <w:vAlign w:val="center"/>
          </w:tcPr>
          <w:p w:rsidR="00EC00D6" w:rsidRPr="00EC00D6" w:rsidRDefault="00EC00D6" w:rsidP="00EC00D6">
            <w:pPr>
              <w:spacing w:after="0"/>
              <w:ind w:firstLine="0"/>
              <w:rPr>
                <w:sz w:val="24"/>
                <w:szCs w:val="24"/>
              </w:rPr>
            </w:pPr>
            <w:r w:rsidRPr="00EC00D6">
              <w:rPr>
                <w:sz w:val="24"/>
                <w:szCs w:val="24"/>
              </w:rPr>
              <w:t>департамент жилищно-коммунального хозяйства администрации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5 312 013,32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4 965 631,62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5 228 751,70</w:t>
            </w:r>
          </w:p>
        </w:tc>
      </w:tr>
      <w:tr w:rsidR="00EC00D6" w:rsidRPr="00EC00D6" w:rsidTr="001C062A">
        <w:trPr>
          <w:trHeight w:val="315"/>
        </w:trPr>
        <w:tc>
          <w:tcPr>
            <w:tcW w:w="4582" w:type="dxa"/>
            <w:shd w:val="clear" w:color="auto" w:fill="auto"/>
            <w:noWrap/>
            <w:vAlign w:val="center"/>
          </w:tcPr>
          <w:p w:rsidR="00EC00D6" w:rsidRPr="00EC00D6" w:rsidRDefault="00EC00D6" w:rsidP="00EC00D6">
            <w:pPr>
              <w:spacing w:after="0"/>
              <w:ind w:firstLine="0"/>
              <w:rPr>
                <w:sz w:val="24"/>
                <w:szCs w:val="24"/>
              </w:rPr>
            </w:pPr>
            <w:r w:rsidRPr="00EC00D6">
              <w:rPr>
                <w:sz w:val="24"/>
                <w:szCs w:val="24"/>
              </w:rPr>
              <w:t>департамент образования администрации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16 168 197,12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15 840 134,69</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15 787 735,89</w:t>
            </w:r>
          </w:p>
        </w:tc>
      </w:tr>
      <w:tr w:rsidR="00EC00D6" w:rsidRPr="00EC00D6" w:rsidTr="001C062A">
        <w:trPr>
          <w:trHeight w:val="315"/>
        </w:trPr>
        <w:tc>
          <w:tcPr>
            <w:tcW w:w="4582" w:type="dxa"/>
            <w:shd w:val="clear" w:color="auto" w:fill="auto"/>
            <w:noWrap/>
            <w:vAlign w:val="center"/>
          </w:tcPr>
          <w:p w:rsidR="00EC00D6" w:rsidRPr="00EC00D6" w:rsidRDefault="00EC00D6" w:rsidP="00EC00D6">
            <w:pPr>
              <w:spacing w:after="0"/>
              <w:ind w:firstLine="0"/>
              <w:rPr>
                <w:sz w:val="24"/>
                <w:szCs w:val="24"/>
              </w:rPr>
            </w:pPr>
            <w:r w:rsidRPr="00EC00D6">
              <w:rPr>
                <w:sz w:val="24"/>
                <w:szCs w:val="24"/>
              </w:rPr>
              <w:t>департамент по социальной политике администрации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3 500 575,15</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2 824 740,38</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2 687 342,60</w:t>
            </w:r>
          </w:p>
        </w:tc>
      </w:tr>
      <w:tr w:rsidR="00EC00D6" w:rsidRPr="00EC00D6" w:rsidTr="001C062A">
        <w:trPr>
          <w:trHeight w:val="315"/>
        </w:trPr>
        <w:tc>
          <w:tcPr>
            <w:tcW w:w="4582" w:type="dxa"/>
            <w:shd w:val="clear" w:color="auto" w:fill="auto"/>
            <w:noWrap/>
            <w:vAlign w:val="center"/>
          </w:tcPr>
          <w:p w:rsidR="00EC00D6" w:rsidRPr="00EC00D6" w:rsidRDefault="00EC00D6" w:rsidP="00EC00D6">
            <w:pPr>
              <w:spacing w:after="0"/>
              <w:ind w:firstLine="0"/>
              <w:rPr>
                <w:sz w:val="24"/>
                <w:szCs w:val="24"/>
              </w:rPr>
            </w:pPr>
            <w:r w:rsidRPr="00EC00D6">
              <w:rPr>
                <w:sz w:val="24"/>
                <w:szCs w:val="24"/>
              </w:rPr>
              <w:t>департамент финансов администрации города Нижневартовска</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234 892,46</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259 531,22</w:t>
            </w:r>
          </w:p>
        </w:tc>
        <w:tc>
          <w:tcPr>
            <w:tcW w:w="1701" w:type="dxa"/>
            <w:shd w:val="clear" w:color="auto" w:fill="auto"/>
            <w:noWrap/>
            <w:vAlign w:val="center"/>
          </w:tcPr>
          <w:p w:rsidR="00EC00D6" w:rsidRPr="00EC00D6" w:rsidRDefault="00EC00D6" w:rsidP="00EC00D6">
            <w:pPr>
              <w:spacing w:after="0" w:line="276" w:lineRule="auto"/>
              <w:ind w:firstLine="0"/>
              <w:jc w:val="right"/>
              <w:rPr>
                <w:sz w:val="24"/>
                <w:szCs w:val="24"/>
              </w:rPr>
            </w:pPr>
            <w:r w:rsidRPr="00EC00D6">
              <w:rPr>
                <w:sz w:val="24"/>
                <w:szCs w:val="24"/>
              </w:rPr>
              <w:t>259 531,22</w:t>
            </w:r>
          </w:p>
        </w:tc>
      </w:tr>
      <w:tr w:rsidR="00EC00D6" w:rsidRPr="00EC00D6" w:rsidTr="001C062A">
        <w:trPr>
          <w:trHeight w:val="453"/>
        </w:trPr>
        <w:tc>
          <w:tcPr>
            <w:tcW w:w="4582" w:type="dxa"/>
            <w:shd w:val="clear" w:color="auto" w:fill="auto"/>
            <w:noWrap/>
            <w:vAlign w:val="center"/>
          </w:tcPr>
          <w:p w:rsidR="00EC00D6" w:rsidRPr="00EC00D6" w:rsidRDefault="00EC00D6" w:rsidP="00EC00D6">
            <w:pPr>
              <w:spacing w:after="0"/>
              <w:ind w:firstLine="0"/>
              <w:jc w:val="left"/>
              <w:rPr>
                <w:b/>
                <w:sz w:val="24"/>
                <w:szCs w:val="24"/>
              </w:rPr>
            </w:pPr>
            <w:r w:rsidRPr="00EC00D6">
              <w:rPr>
                <w:b/>
                <w:sz w:val="24"/>
                <w:szCs w:val="24"/>
              </w:rPr>
              <w:t>Всего</w:t>
            </w:r>
          </w:p>
        </w:tc>
        <w:tc>
          <w:tcPr>
            <w:tcW w:w="1701" w:type="dxa"/>
            <w:shd w:val="clear" w:color="auto" w:fill="auto"/>
            <w:noWrap/>
            <w:vAlign w:val="center"/>
          </w:tcPr>
          <w:p w:rsidR="00EC00D6" w:rsidRPr="00EC00D6" w:rsidRDefault="00EC00D6" w:rsidP="00EC00D6">
            <w:pPr>
              <w:spacing w:after="0" w:line="276" w:lineRule="auto"/>
              <w:ind w:firstLine="0"/>
              <w:jc w:val="right"/>
              <w:rPr>
                <w:b/>
                <w:sz w:val="24"/>
                <w:szCs w:val="24"/>
              </w:rPr>
            </w:pPr>
            <w:r w:rsidRPr="00EC00D6">
              <w:rPr>
                <w:b/>
                <w:sz w:val="24"/>
                <w:szCs w:val="24"/>
              </w:rPr>
              <w:t>29 959 123,80</w:t>
            </w:r>
          </w:p>
        </w:tc>
        <w:tc>
          <w:tcPr>
            <w:tcW w:w="1701" w:type="dxa"/>
            <w:shd w:val="clear" w:color="auto" w:fill="auto"/>
            <w:noWrap/>
            <w:vAlign w:val="center"/>
          </w:tcPr>
          <w:p w:rsidR="00EC00D6" w:rsidRPr="00EC00D6" w:rsidRDefault="00EC00D6" w:rsidP="00EC00D6">
            <w:pPr>
              <w:spacing w:after="0" w:line="276" w:lineRule="auto"/>
              <w:ind w:firstLine="0"/>
              <w:jc w:val="right"/>
              <w:rPr>
                <w:b/>
                <w:sz w:val="24"/>
                <w:szCs w:val="24"/>
              </w:rPr>
            </w:pPr>
            <w:r w:rsidRPr="00EC00D6">
              <w:rPr>
                <w:b/>
                <w:sz w:val="24"/>
                <w:szCs w:val="24"/>
              </w:rPr>
              <w:t>27 567 482,21</w:t>
            </w:r>
          </w:p>
        </w:tc>
        <w:tc>
          <w:tcPr>
            <w:tcW w:w="1701" w:type="dxa"/>
            <w:shd w:val="clear" w:color="auto" w:fill="auto"/>
            <w:noWrap/>
            <w:vAlign w:val="center"/>
          </w:tcPr>
          <w:p w:rsidR="00EC00D6" w:rsidRPr="00EC00D6" w:rsidRDefault="00EC00D6" w:rsidP="00EC00D6">
            <w:pPr>
              <w:spacing w:after="0" w:line="276" w:lineRule="auto"/>
              <w:ind w:firstLine="0"/>
              <w:jc w:val="right"/>
              <w:rPr>
                <w:b/>
                <w:sz w:val="24"/>
                <w:szCs w:val="24"/>
              </w:rPr>
            </w:pPr>
            <w:r w:rsidRPr="00EC00D6">
              <w:rPr>
                <w:b/>
                <w:sz w:val="24"/>
                <w:szCs w:val="24"/>
              </w:rPr>
              <w:t>26 633 107,76</w:t>
            </w:r>
          </w:p>
        </w:tc>
      </w:tr>
    </w:tbl>
    <w:p w:rsidR="00EC00D6" w:rsidRPr="00EC00D6" w:rsidRDefault="00EC00D6" w:rsidP="00EC00D6">
      <w:pPr>
        <w:spacing w:before="120" w:after="0"/>
        <w:rPr>
          <w:sz w:val="28"/>
          <w:szCs w:val="28"/>
        </w:rPr>
      </w:pPr>
      <w:r w:rsidRPr="00EC00D6">
        <w:rPr>
          <w:sz w:val="28"/>
          <w:szCs w:val="28"/>
        </w:rPr>
        <w:t xml:space="preserve">В пределах доведенного предельного объема бюджетных ассигнований главными распорядителями средств бюджета города самостоятельно определены направления расходования средств исходя из их приоритетности, достижения планируемых результатов деятельности по оказанию соответствующих муниципальных услуг.  </w:t>
      </w:r>
    </w:p>
    <w:p w:rsidR="00EC00D6" w:rsidRPr="00EC00D6" w:rsidRDefault="00EC00D6" w:rsidP="00EC00D6">
      <w:pPr>
        <w:spacing w:after="0"/>
        <w:rPr>
          <w:sz w:val="28"/>
          <w:szCs w:val="28"/>
        </w:rPr>
      </w:pPr>
      <w:r w:rsidRPr="00EC00D6">
        <w:rPr>
          <w:sz w:val="28"/>
          <w:szCs w:val="28"/>
        </w:rPr>
        <w:t xml:space="preserve">Сеть учреждений муниципального образования на 2025-2027 годы -                    92 учреждений:  </w:t>
      </w:r>
    </w:p>
    <w:p w:rsidR="00EC00D6" w:rsidRPr="00EC00D6" w:rsidRDefault="00EC00D6" w:rsidP="00EC00D6">
      <w:pPr>
        <w:spacing w:after="0"/>
        <w:rPr>
          <w:sz w:val="28"/>
          <w:szCs w:val="28"/>
        </w:rPr>
      </w:pPr>
      <w:r w:rsidRPr="00EC00D6">
        <w:rPr>
          <w:sz w:val="28"/>
          <w:szCs w:val="28"/>
        </w:rPr>
        <w:t>- 3 казенных учреждения;</w:t>
      </w:r>
    </w:p>
    <w:p w:rsidR="00EC00D6" w:rsidRPr="00EC00D6" w:rsidRDefault="00EC00D6" w:rsidP="00EC00D6">
      <w:pPr>
        <w:spacing w:after="0"/>
        <w:rPr>
          <w:sz w:val="28"/>
          <w:szCs w:val="28"/>
        </w:rPr>
      </w:pPr>
      <w:r w:rsidRPr="00EC00D6">
        <w:rPr>
          <w:sz w:val="28"/>
          <w:szCs w:val="28"/>
        </w:rPr>
        <w:t>- 45 бюджетных учреждений;</w:t>
      </w:r>
    </w:p>
    <w:p w:rsidR="00EC00D6" w:rsidRPr="00EC00D6" w:rsidRDefault="00EC00D6" w:rsidP="00EC00D6">
      <w:pPr>
        <w:spacing w:after="0"/>
        <w:rPr>
          <w:sz w:val="28"/>
          <w:szCs w:val="28"/>
        </w:rPr>
      </w:pPr>
      <w:r w:rsidRPr="00EC00D6">
        <w:rPr>
          <w:sz w:val="28"/>
          <w:szCs w:val="28"/>
        </w:rPr>
        <w:t>- 37 автономных учреждений;</w:t>
      </w:r>
    </w:p>
    <w:p w:rsidR="00EC00D6" w:rsidRPr="00EC00D6" w:rsidRDefault="00EC00D6" w:rsidP="00EC00D6">
      <w:pPr>
        <w:spacing w:after="0"/>
        <w:rPr>
          <w:sz w:val="28"/>
          <w:szCs w:val="28"/>
        </w:rPr>
      </w:pPr>
      <w:r w:rsidRPr="00EC00D6">
        <w:rPr>
          <w:sz w:val="28"/>
          <w:szCs w:val="28"/>
        </w:rPr>
        <w:t>- 3 органа местного самоуправления города Нижневартовска;</w:t>
      </w:r>
    </w:p>
    <w:p w:rsidR="00EC00D6" w:rsidRPr="00EC00D6" w:rsidRDefault="00EC00D6" w:rsidP="00EC00D6">
      <w:pPr>
        <w:spacing w:after="0"/>
        <w:rPr>
          <w:sz w:val="28"/>
          <w:szCs w:val="28"/>
        </w:rPr>
      </w:pPr>
      <w:r w:rsidRPr="00EC00D6">
        <w:rPr>
          <w:sz w:val="28"/>
          <w:szCs w:val="28"/>
        </w:rPr>
        <w:t>- 4 отраслевых (функциональных) органа администрации города, обладающих правами юридического лица.</w:t>
      </w:r>
    </w:p>
    <w:p w:rsidR="00EC00D6" w:rsidRPr="00EC00D6" w:rsidRDefault="00EC00D6" w:rsidP="00EC00D6">
      <w:pPr>
        <w:spacing w:before="120"/>
        <w:rPr>
          <w:sz w:val="28"/>
          <w:szCs w:val="28"/>
        </w:rPr>
      </w:pPr>
      <w:r w:rsidRPr="00EC00D6">
        <w:rPr>
          <w:sz w:val="28"/>
          <w:szCs w:val="28"/>
        </w:rPr>
        <w:t>Более подробное пояснение о планируемых расходах бюджета города на 2025 год и на плановый период 2026 и 2027 годов приводится в обоснованиях бюджетных ассигнований по муниципальным программам и непрограммным направлениям деятельности.</w:t>
      </w:r>
    </w:p>
    <w:p w:rsidR="0095719A" w:rsidRPr="0095719A" w:rsidRDefault="0095719A" w:rsidP="00170FE7">
      <w:pPr>
        <w:spacing w:before="240" w:after="0"/>
        <w:ind w:firstLine="0"/>
        <w:jc w:val="center"/>
        <w:rPr>
          <w:b/>
          <w:sz w:val="28"/>
          <w:szCs w:val="28"/>
        </w:rPr>
      </w:pPr>
      <w:r w:rsidRPr="0095719A">
        <w:rPr>
          <w:b/>
          <w:noProof/>
          <w:sz w:val="28"/>
          <w:szCs w:val="28"/>
        </w:rPr>
        <w:t>Муниципальная</w:t>
      </w:r>
      <w:r w:rsidRPr="0095719A">
        <w:rPr>
          <w:b/>
          <w:sz w:val="28"/>
          <w:szCs w:val="28"/>
        </w:rPr>
        <w:t xml:space="preserve"> программа </w:t>
      </w:r>
    </w:p>
    <w:p w:rsidR="0095719A" w:rsidRPr="0095719A" w:rsidRDefault="0095719A" w:rsidP="00DA578F">
      <w:pPr>
        <w:spacing w:after="240"/>
        <w:ind w:firstLine="0"/>
        <w:jc w:val="center"/>
        <w:rPr>
          <w:b/>
          <w:sz w:val="28"/>
          <w:szCs w:val="28"/>
        </w:rPr>
      </w:pPr>
      <w:r w:rsidRPr="0095719A">
        <w:rPr>
          <w:b/>
          <w:sz w:val="28"/>
          <w:szCs w:val="28"/>
        </w:rPr>
        <w:t>"Развитие образования города Нижневартовска"</w:t>
      </w:r>
    </w:p>
    <w:p w:rsidR="0095719A" w:rsidRPr="0095719A" w:rsidRDefault="0095719A" w:rsidP="0095719A">
      <w:pPr>
        <w:spacing w:after="0"/>
        <w:rPr>
          <w:sz w:val="28"/>
          <w:szCs w:val="28"/>
        </w:rPr>
      </w:pPr>
      <w:r w:rsidRPr="0095719A">
        <w:rPr>
          <w:sz w:val="28"/>
          <w:szCs w:val="28"/>
        </w:rPr>
        <w:t>Целями муниципальной программы "Развитие образования города Нижневартовска" (далее – программа) являются:</w:t>
      </w:r>
    </w:p>
    <w:p w:rsidR="0095719A" w:rsidRPr="0095719A" w:rsidRDefault="0095719A" w:rsidP="0095719A">
      <w:pPr>
        <w:spacing w:after="0"/>
        <w:rPr>
          <w:sz w:val="28"/>
          <w:szCs w:val="28"/>
        </w:rPr>
      </w:pPr>
      <w:r w:rsidRPr="0095719A">
        <w:rPr>
          <w:sz w:val="28"/>
          <w:szCs w:val="28"/>
        </w:rPr>
        <w:t>обеспечение доступности качественного образования в соответствии с требованиями современной образовательной политики и потребностями личности;</w:t>
      </w:r>
    </w:p>
    <w:p w:rsidR="0095719A" w:rsidRPr="0095719A" w:rsidRDefault="0095719A" w:rsidP="0095719A">
      <w:pPr>
        <w:spacing w:after="0"/>
        <w:rPr>
          <w:rFonts w:eastAsia="Calibri"/>
          <w:sz w:val="28"/>
          <w:szCs w:val="28"/>
          <w:lang w:eastAsia="en-US"/>
        </w:rPr>
      </w:pPr>
      <w:r w:rsidRPr="0095719A">
        <w:rPr>
          <w:sz w:val="28"/>
          <w:szCs w:val="28"/>
        </w:rPr>
        <w:t>формирование эффективной системы выявления, поддержки и развития способностей и талантов у детей и молодежи</w:t>
      </w:r>
      <w:r w:rsidRPr="0095719A">
        <w:rPr>
          <w:rFonts w:eastAsia="Calibri"/>
          <w:sz w:val="28"/>
          <w:szCs w:val="28"/>
          <w:lang w:eastAsia="en-US"/>
        </w:rPr>
        <w:t>.</w:t>
      </w:r>
    </w:p>
    <w:p w:rsidR="0095719A" w:rsidRPr="0095719A" w:rsidRDefault="0095719A" w:rsidP="0095719A">
      <w:pPr>
        <w:spacing w:after="0"/>
        <w:rPr>
          <w:rFonts w:eastAsia="Calibri"/>
          <w:sz w:val="28"/>
          <w:szCs w:val="28"/>
          <w:lang w:eastAsia="en-US"/>
        </w:rPr>
      </w:pPr>
      <w:r w:rsidRPr="0095719A">
        <w:rPr>
          <w:rFonts w:eastAsia="Calibri"/>
          <w:sz w:val="28"/>
          <w:szCs w:val="28"/>
          <w:lang w:eastAsia="en-US"/>
        </w:rPr>
        <w:t>Ответственным исполнителем программы является департамент образования администрации города Нижневартовска, участники программы – муниципальные учреждения</w:t>
      </w:r>
      <w:r w:rsidRPr="0095719A">
        <w:rPr>
          <w:color w:val="000000"/>
          <w:sz w:val="28"/>
          <w:szCs w:val="28"/>
        </w:rPr>
        <w:t xml:space="preserve">, подведомственные департаменту образования администрации </w:t>
      </w:r>
      <w:r w:rsidRPr="0095719A">
        <w:rPr>
          <w:rFonts w:eastAsia="Calibri"/>
          <w:sz w:val="28"/>
          <w:szCs w:val="28"/>
          <w:lang w:eastAsia="en-US"/>
        </w:rPr>
        <w:t>города Нижневартовска.</w:t>
      </w:r>
    </w:p>
    <w:p w:rsidR="0095719A" w:rsidRPr="0095719A" w:rsidRDefault="0095719A" w:rsidP="0095719A">
      <w:pPr>
        <w:tabs>
          <w:tab w:val="left" w:pos="851"/>
        </w:tabs>
        <w:spacing w:after="0"/>
        <w:rPr>
          <w:sz w:val="28"/>
          <w:szCs w:val="28"/>
        </w:rPr>
      </w:pPr>
      <w:r w:rsidRPr="0095719A">
        <w:rPr>
          <w:sz w:val="28"/>
          <w:szCs w:val="28"/>
        </w:rPr>
        <w:t xml:space="preserve">Бюджетные ассигнования, предусмотренные на реализацию программы, </w:t>
      </w:r>
      <w:r w:rsidRPr="0095719A">
        <w:rPr>
          <w:sz w:val="28"/>
          <w:szCs w:val="28"/>
        </w:rPr>
        <w:br/>
        <w:t xml:space="preserve">в 2025 году составят  16 162 718,17 тыс. рублей, в 2026 году – 15 834 655,74 </w:t>
      </w:r>
      <w:r w:rsidRPr="0095719A">
        <w:rPr>
          <w:sz w:val="28"/>
          <w:szCs w:val="28"/>
        </w:rPr>
        <w:br/>
        <w:t>тыс. рублей и в 2027 году – 15 782 256,94 тыс. рублей.</w:t>
      </w:r>
    </w:p>
    <w:p w:rsidR="0095719A" w:rsidRPr="0095719A" w:rsidRDefault="0095719A" w:rsidP="0095719A">
      <w:pPr>
        <w:tabs>
          <w:tab w:val="left" w:pos="851"/>
        </w:tabs>
        <w:spacing w:after="0"/>
        <w:rPr>
          <w:color w:val="000000"/>
          <w:sz w:val="28"/>
          <w:szCs w:val="28"/>
        </w:rPr>
      </w:pPr>
      <w:r w:rsidRPr="0095719A">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p>
    <w:p w:rsidR="0095719A" w:rsidRPr="0095719A" w:rsidRDefault="0095719A" w:rsidP="0095719A">
      <w:pPr>
        <w:tabs>
          <w:tab w:val="left" w:pos="851"/>
        </w:tabs>
        <w:spacing w:after="0"/>
        <w:rPr>
          <w:sz w:val="28"/>
          <w:szCs w:val="28"/>
        </w:rPr>
      </w:pPr>
      <w:r w:rsidRPr="0095719A">
        <w:rPr>
          <w:sz w:val="28"/>
          <w:szCs w:val="28"/>
        </w:rPr>
        <w:t>- увеличением расходов на оплату труда связанных</w:t>
      </w:r>
      <w:r w:rsidR="00D63BD9">
        <w:rPr>
          <w:sz w:val="28"/>
          <w:szCs w:val="28"/>
        </w:rPr>
        <w:t xml:space="preserve"> с</w:t>
      </w:r>
      <w:r w:rsidRPr="0095719A">
        <w:rPr>
          <w:sz w:val="28"/>
          <w:szCs w:val="28"/>
        </w:rPr>
        <w:t>:</w:t>
      </w:r>
    </w:p>
    <w:p w:rsidR="0095719A" w:rsidRPr="0095719A" w:rsidRDefault="0095719A" w:rsidP="0095719A">
      <w:pPr>
        <w:tabs>
          <w:tab w:val="left" w:pos="851"/>
        </w:tabs>
        <w:spacing w:after="0"/>
        <w:rPr>
          <w:sz w:val="28"/>
          <w:szCs w:val="28"/>
        </w:rPr>
      </w:pPr>
      <w:r w:rsidRPr="0095719A">
        <w:rPr>
          <w:sz w:val="28"/>
          <w:szCs w:val="28"/>
        </w:rPr>
        <w:t>изменением целевых показателей по средней заработной плате категорий работников муниципальных учреждений, подпадающих под действие Указов Президента Российской Федерации от 2012 года (педагогических работников учреждений дошкольного образования, педагогических работников общеобразовательных организаций, педагогических работников учреждений дополнительного образования),</w:t>
      </w:r>
    </w:p>
    <w:p w:rsidR="0095719A" w:rsidRPr="0095719A" w:rsidRDefault="0095719A" w:rsidP="0095719A">
      <w:pPr>
        <w:tabs>
          <w:tab w:val="left" w:pos="851"/>
        </w:tabs>
        <w:spacing w:after="0"/>
        <w:rPr>
          <w:color w:val="000000"/>
          <w:sz w:val="28"/>
          <w:szCs w:val="28"/>
        </w:rPr>
      </w:pPr>
      <w:r w:rsidRPr="0095719A">
        <w:rPr>
          <w:color w:val="000000"/>
          <w:sz w:val="28"/>
          <w:szCs w:val="28"/>
        </w:rPr>
        <w:t>индексацией фонда оплаты труда на 4% с 1 октября 2024 года по иным категориям работников муниципальных учреждений, не подпадающим под действие Указов Президента Российской Федерации от 2012 года;</w:t>
      </w:r>
    </w:p>
    <w:p w:rsidR="0095719A" w:rsidRPr="0095719A" w:rsidRDefault="0095719A" w:rsidP="0095719A">
      <w:pPr>
        <w:tabs>
          <w:tab w:val="left" w:pos="851"/>
        </w:tabs>
        <w:spacing w:after="0"/>
        <w:rPr>
          <w:color w:val="000000"/>
          <w:sz w:val="28"/>
          <w:szCs w:val="28"/>
        </w:rPr>
      </w:pPr>
      <w:r w:rsidRPr="0095719A">
        <w:rPr>
          <w:color w:val="000000"/>
          <w:sz w:val="28"/>
          <w:szCs w:val="28"/>
        </w:rPr>
        <w:t>индексацией фонда оплаты труда на 4% с 1 октября 2025 года по иным категориям работников муниципальных учреждений, не подпадающим под действие Указов Президента Российской Федерации от 2012 года, финансовое обеспечение которых осуществляется за счет субвенции из бюджета автономного округа;</w:t>
      </w:r>
    </w:p>
    <w:p w:rsidR="0095719A" w:rsidRPr="0095719A" w:rsidRDefault="0095719A" w:rsidP="0095719A">
      <w:pPr>
        <w:tabs>
          <w:tab w:val="left" w:pos="851"/>
        </w:tabs>
        <w:spacing w:after="0"/>
        <w:rPr>
          <w:sz w:val="28"/>
          <w:szCs w:val="28"/>
        </w:rPr>
      </w:pPr>
      <w:r w:rsidRPr="0095719A">
        <w:rPr>
          <w:sz w:val="28"/>
          <w:szCs w:val="28"/>
        </w:rPr>
        <w:t xml:space="preserve">обеспечением положений Федерального закона от 19.06.2000 №82-ФЗ </w:t>
      </w:r>
      <w:r w:rsidR="00171B57">
        <w:rPr>
          <w:sz w:val="28"/>
          <w:szCs w:val="28"/>
        </w:rPr>
        <w:t xml:space="preserve">           </w:t>
      </w:r>
      <w:r w:rsidRPr="0095719A">
        <w:rPr>
          <w:sz w:val="28"/>
          <w:szCs w:val="28"/>
        </w:rPr>
        <w:t>"О минимальном размере оплаты труда";</w:t>
      </w:r>
    </w:p>
    <w:p w:rsidR="0095719A" w:rsidRPr="0095719A" w:rsidRDefault="0095719A" w:rsidP="0095719A">
      <w:pPr>
        <w:tabs>
          <w:tab w:val="left" w:pos="851"/>
        </w:tabs>
        <w:spacing w:after="0"/>
        <w:rPr>
          <w:sz w:val="28"/>
          <w:szCs w:val="28"/>
        </w:rPr>
      </w:pPr>
      <w:r w:rsidRPr="0095719A">
        <w:rPr>
          <w:sz w:val="28"/>
          <w:szCs w:val="28"/>
        </w:rPr>
        <w:t xml:space="preserve">- увеличением расходов на оплату коммунальных услуг в связи ростом тарифов, на организацию питания обучающихся в общеобразовательных организациях в связи с индексацией стоимости питания на 4% с 1 января </w:t>
      </w:r>
      <w:r w:rsidR="00171B57">
        <w:rPr>
          <w:sz w:val="28"/>
          <w:szCs w:val="28"/>
        </w:rPr>
        <w:t xml:space="preserve">              </w:t>
      </w:r>
      <w:r w:rsidRPr="0095719A">
        <w:rPr>
          <w:sz w:val="28"/>
          <w:szCs w:val="28"/>
        </w:rPr>
        <w:t>2025 года, на единовременные выплаты работникам муниципальных учреждений при увольнении в связи с выходом на пенсию по достижении пенсионного возраста впервые в связи с уточнением количества получателей;</w:t>
      </w:r>
    </w:p>
    <w:p w:rsidR="0095719A" w:rsidRPr="0095719A" w:rsidRDefault="0095719A" w:rsidP="0095719A">
      <w:pPr>
        <w:tabs>
          <w:tab w:val="left" w:pos="851"/>
        </w:tabs>
        <w:spacing w:after="0"/>
        <w:rPr>
          <w:sz w:val="28"/>
          <w:szCs w:val="28"/>
        </w:rPr>
      </w:pPr>
      <w:r w:rsidRPr="0095719A">
        <w:rPr>
          <w:sz w:val="28"/>
          <w:szCs w:val="28"/>
        </w:rPr>
        <w:t>- увеличением расходов на организацию летнего отдыха и оздоровление детей в связи с увеличением стоимости путевок и доли охвата детей летним отдыхом;</w:t>
      </w:r>
    </w:p>
    <w:p w:rsidR="0095719A" w:rsidRPr="0095719A" w:rsidRDefault="0095719A" w:rsidP="0095719A">
      <w:pPr>
        <w:autoSpaceDE w:val="0"/>
        <w:autoSpaceDN w:val="0"/>
        <w:adjustRightInd w:val="0"/>
        <w:spacing w:after="0"/>
        <w:rPr>
          <w:sz w:val="28"/>
          <w:szCs w:val="28"/>
        </w:rPr>
      </w:pPr>
      <w:r w:rsidRPr="0095719A">
        <w:rPr>
          <w:sz w:val="28"/>
          <w:szCs w:val="28"/>
        </w:rPr>
        <w:t>- доведением бюджетных ассигнований за счет средств бюджета города на реализацию в 2025 году инициативных проектов;</w:t>
      </w:r>
    </w:p>
    <w:p w:rsidR="0095719A" w:rsidRPr="0095719A" w:rsidRDefault="0095719A" w:rsidP="0095719A">
      <w:pPr>
        <w:tabs>
          <w:tab w:val="left" w:pos="851"/>
        </w:tabs>
        <w:spacing w:after="0"/>
        <w:rPr>
          <w:sz w:val="28"/>
          <w:szCs w:val="28"/>
        </w:rPr>
      </w:pPr>
      <w:r w:rsidRPr="0095719A">
        <w:rPr>
          <w:sz w:val="28"/>
          <w:szCs w:val="28"/>
        </w:rPr>
        <w:t>- доведением межбюджетных трансфертов на 2026 год                                    на софинансирование муниципальных программ (подпрограмм) по благоустройству территорий муниципальных общеобразовательных организаций, включая обустройство и (или) ремонт, оснащение плоскостных спортивных сооружений, развивающих площадок;</w:t>
      </w:r>
    </w:p>
    <w:p w:rsidR="0095719A" w:rsidRPr="0095719A" w:rsidRDefault="0095719A" w:rsidP="0095719A">
      <w:pPr>
        <w:tabs>
          <w:tab w:val="left" w:pos="851"/>
        </w:tabs>
        <w:spacing w:after="0"/>
        <w:rPr>
          <w:sz w:val="28"/>
          <w:szCs w:val="28"/>
        </w:rPr>
      </w:pPr>
      <w:r w:rsidRPr="0095719A">
        <w:rPr>
          <w:sz w:val="28"/>
          <w:szCs w:val="28"/>
        </w:rPr>
        <w:t>- обеспечением доли софинансирования за счет средств бюджета города по межбюджетным трансфертам, предоставляемым из бюджета автономного округа;</w:t>
      </w:r>
    </w:p>
    <w:p w:rsidR="0095719A" w:rsidRPr="0095719A" w:rsidRDefault="0095719A" w:rsidP="0095719A">
      <w:pPr>
        <w:tabs>
          <w:tab w:val="left" w:pos="851"/>
        </w:tabs>
        <w:spacing w:after="0"/>
        <w:rPr>
          <w:color w:val="000000"/>
          <w:sz w:val="28"/>
          <w:szCs w:val="28"/>
        </w:rPr>
      </w:pPr>
      <w:r w:rsidRPr="0095719A">
        <w:rPr>
          <w:color w:val="000000"/>
          <w:sz w:val="28"/>
          <w:szCs w:val="28"/>
        </w:rPr>
        <w:t xml:space="preserve">- перераспределением объема бюджетных ассигнований                                            из муниципальных программ </w:t>
      </w:r>
      <w:r w:rsidRPr="0095719A">
        <w:rPr>
          <w:sz w:val="28"/>
          <w:szCs w:val="28"/>
        </w:rPr>
        <w:t>"Укрепление пожарной безопасности, защита населения и территорий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"Энергосбережение и повышение энергетической эффективности в муниципальном образовании город Нижневартовск" в связи с оптимизацией перечня муниципальных программ.</w:t>
      </w:r>
    </w:p>
    <w:p w:rsidR="0095719A" w:rsidRDefault="0095719A" w:rsidP="0095719A">
      <w:pPr>
        <w:spacing w:after="0"/>
        <w:rPr>
          <w:sz w:val="28"/>
          <w:szCs w:val="28"/>
          <w:lang w:eastAsia="en-US"/>
        </w:rPr>
      </w:pPr>
      <w:r w:rsidRPr="0095719A">
        <w:rPr>
          <w:sz w:val="28"/>
          <w:szCs w:val="28"/>
          <w:lang w:eastAsia="en-US"/>
        </w:rPr>
        <w:t>Доля затрат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0462EC" w:rsidRDefault="000462EC" w:rsidP="0095719A">
      <w:pPr>
        <w:spacing w:after="0"/>
        <w:rPr>
          <w:sz w:val="28"/>
          <w:szCs w:val="28"/>
          <w:lang w:eastAsia="en-US"/>
        </w:rPr>
      </w:pPr>
    </w:p>
    <w:p w:rsidR="000462EC" w:rsidRPr="0095719A" w:rsidRDefault="000462EC" w:rsidP="0095719A">
      <w:pPr>
        <w:spacing w:after="0"/>
        <w:rPr>
          <w:sz w:val="28"/>
          <w:szCs w:val="28"/>
          <w:lang w:eastAsia="en-US"/>
        </w:rPr>
      </w:pPr>
    </w:p>
    <w:p w:rsidR="0095719A" w:rsidRPr="0095719A" w:rsidRDefault="0095719A" w:rsidP="0095719A">
      <w:pPr>
        <w:spacing w:after="0"/>
        <w:rPr>
          <w:sz w:val="28"/>
          <w:szCs w:val="28"/>
          <w:lang w:eastAsia="en-US"/>
        </w:rPr>
      </w:pPr>
      <w:r w:rsidRPr="0095719A">
        <w:rPr>
          <w:noProof/>
          <w:sz w:val="24"/>
          <w:szCs w:val="24"/>
        </w:rPr>
        <mc:AlternateContent>
          <mc:Choice Requires="wps">
            <w:drawing>
              <wp:anchor distT="0" distB="0" distL="114300" distR="114300" simplePos="0" relativeHeight="251776000" behindDoc="1" locked="0" layoutInCell="1" allowOverlap="1" wp14:anchorId="1F7A2576" wp14:editId="2BFBED45">
                <wp:simplePos x="0" y="0"/>
                <wp:positionH relativeFrom="column">
                  <wp:posOffset>72805</wp:posOffset>
                </wp:positionH>
                <wp:positionV relativeFrom="paragraph">
                  <wp:posOffset>112782</wp:posOffset>
                </wp:positionV>
                <wp:extent cx="5971126" cy="360000"/>
                <wp:effectExtent l="76200" t="38100" r="86995" b="116840"/>
                <wp:wrapNone/>
                <wp:docPr id="239" name="Поле 23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95719A">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F7A2576" id="_x0000_t202" coordsize="21600,21600" o:spt="202" path="m,l,21600r21600,l21600,xe">
                <v:stroke joinstyle="miter"/>
                <v:path gradientshapeok="t" o:connecttype="rect"/>
              </v:shapetype>
              <v:shape id="Поле 239" o:spid="_x0000_s1105" type="#_x0000_t202" alt="Название: Исполнение бюджетной росписи Администрации города за 2012 год" style="position:absolute;left:0;text-align:left;margin-left:5.75pt;margin-top:8.9pt;width:470.15pt;height:28.3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IZlegMAAIAGAAAOAAAAZHJzL2Uyb0RvYy54bWysVU1vGzcQvRfofyB4r/VVOfHC6yC146JA&#10;0hZxipxHXK52US65JSmtnFOTQ49Bjr0U/QtOGqcu2rh/gfpHfeRKit3cisrAgsPhPL55M0Mf3ls1&#10;ii2ldbXROR/tDTmTWpii1vOcf/fk9LO7nDlPuiBltMz5uXT83tGnnxx2bSbHpjKqkJYBRLusa3Ne&#10;ed9mg4ETlWzI7ZlWajhLYxvyMO18UFjqgN6owXg43B90xhatNUI6h92T3smPEn5ZSuG/KUsnPVM5&#10;BzefvjZ9Z/E7ODqkbG6prWqxoUH/gUVDtcalO6gT8sQWtv4IqqmFNc6Ufk+YZmDKshYy5YBsRsN/&#10;ZXNWUStTLhDHtTuZ3P8HK75efmtZXeR8PDngTFODIoVfw3X4M1yytFdIJ6BY+CVchN/DG3zfh6tw&#10;mbHw8/p5+DsdfR8u+10WXq9fhrfhXbhcv8DWdfiDrX8M1+nkFb5XLLyC/y9AAGb9fP0C7ov1T7Dh&#10;+g0ncRoHLhguu2BQZZy2w9tYq651GSiftSDtV1+YFXou6e7ah0Z875g2xxXpubxvrekqSQW0GsXI&#10;wY3QHsdFkFn3yBRImRbeJKBVaZtYSJSGAR09c77rE7nyTGBzenBnNBrvcybgm+wP8UtXULaNbq3z&#10;X0rTsLjIuUUfJnRaPnQ+sqFseyRe5oyqi9NaqWTY+exYWbYk9OyDYfzboN86pjTrcn4wHU/BgzA6&#10;pSKPZdOimE7POSM1x0wKb3uFbt1x7nZXYJoK03GmyHls5vw0/VKQWjTQp6cyvZGnS/Epj1ukYlIn&#10;5Ko+Irkid8piKR7oIq091apfQwalo1umUYU20TALL+1ZVXRsphb2MSGfz9PdrKijmph7CA4DXKfJ&#10;A8sa/7T2VRqZWLCPlIxBCIv7pNqKeoqTu3Gzr4jrhU9Z7Tgk6xY9J6SWkyICCYyLpU2RjfWV2Twl&#10;p9Zo32eu6nnlH9dzZms8iXH0N9STHwrcwHPtpEhojwgS1LEB8O75+AZQNpNLqZ7Eoo/2p6OoQN9c&#10;whh1pqi/L+IBBKxjv8cW75vdr2arNOZ3DiKt6JyZ4hwTAOFSm+MRx6Iy9hlnHR5EcP1hQVaiMb7S&#10;mCLc57cLu13MtgvSAqF9t7HeOPawEbVokXkF7H5StbmPWSvrNAYfeGwY45lLim90jO/oTTud+vCP&#10;4+gfAAAA//8DAFBLAwQUAAYACAAAACEAoxv0Kd0AAAAIAQAADwAAAGRycy9kb3ducmV2LnhtbExP&#10;0UrDQBB8F/yHYwVfpL2kNDbGXIpECiKI2Pri2zbZJsHcXshd2/TvXZ/0aWeYYXYmX0+2VycafefY&#10;QDyPQBFXru64MfC528xSUD4g19g7JgMX8rAurq9yzGp35g86bUOjJIR9hgbaEIZMa1+1ZNHP3UAs&#10;2sGNFoPQsdH1iGcJt71eRNG9ttixfGhxoLKl6nt7tAYOOt0slmn88nb5wud3x+XrHZfG3N5MT4+g&#10;Ak3hzwy/9aU6FNJp745ce9ULjxNxyl3JAtEfkljA3sBqmYAucv1/QPEDAAD//wMAUEsBAi0AFAAG&#10;AAgAAAAhALaDOJL+AAAA4QEAABMAAAAAAAAAAAAAAAAAAAAAAFtDb250ZW50X1R5cGVzXS54bWxQ&#10;SwECLQAUAAYACAAAACEAOP0h/9YAAACUAQAACwAAAAAAAAAAAAAAAAAvAQAAX3JlbHMvLnJlbHNQ&#10;SwECLQAUAAYACAAAACEA9kCGZXoDAACABgAADgAAAAAAAAAAAAAAAAAuAgAAZHJzL2Uyb0RvYy54&#10;bWxQSwECLQAUAAYACAAAACEAoxv0Kd0AAAAIAQAADwAAAAAAAAAAAAAAAADUBQAAZHJzL2Rvd25y&#10;ZXYueG1sUEsFBgAAAAAEAAQA8wAAAN4GAAAAAA==&#10;" fillcolor="#e0e0e0" strokecolor="#7f7f7f">
                <v:shadow on="t" color="black" opacity="24903f" origin=",.5" offset="0,.55556mm"/>
                <v:textbox inset="0,0,0,0">
                  <w:txbxContent>
                    <w:p w:rsidR="00303A7D" w:rsidRPr="001E74CF" w:rsidRDefault="00303A7D" w:rsidP="0095719A">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95719A" w:rsidRPr="0095719A" w:rsidRDefault="0095719A" w:rsidP="0095719A">
      <w:pPr>
        <w:spacing w:after="0"/>
        <w:rPr>
          <w:sz w:val="28"/>
          <w:szCs w:val="28"/>
          <w:lang w:eastAsia="en-US"/>
        </w:rPr>
      </w:pPr>
    </w:p>
    <w:p w:rsidR="0095719A" w:rsidRPr="0095719A" w:rsidRDefault="0095719A" w:rsidP="0095719A">
      <w:pPr>
        <w:tabs>
          <w:tab w:val="left" w:pos="851"/>
        </w:tabs>
        <w:spacing w:after="0"/>
        <w:ind w:firstLine="284"/>
        <w:jc w:val="left"/>
        <w:rPr>
          <w:sz w:val="28"/>
          <w:szCs w:val="28"/>
        </w:rPr>
      </w:pPr>
      <w:r w:rsidRPr="0095719A">
        <w:rPr>
          <w:noProof/>
          <w:color w:val="FF0000"/>
        </w:rPr>
        <w:drawing>
          <wp:inline distT="0" distB="0" distL="0" distR="0" wp14:anchorId="7ACA3BE4" wp14:editId="3B689323">
            <wp:extent cx="1914525" cy="1914525"/>
            <wp:effectExtent l="0" t="0" r="0" b="0"/>
            <wp:docPr id="241" name="Диаграмма 24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95719A">
        <w:rPr>
          <w:noProof/>
        </w:rPr>
        <w:drawing>
          <wp:inline distT="0" distB="0" distL="0" distR="0" wp14:anchorId="35E1828D" wp14:editId="275A3716">
            <wp:extent cx="1938020" cy="1924050"/>
            <wp:effectExtent l="0" t="0" r="0" b="0"/>
            <wp:docPr id="242" name="Диаграмма 24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95719A">
        <w:rPr>
          <w:noProof/>
        </w:rPr>
        <w:drawing>
          <wp:inline distT="0" distB="0" distL="0" distR="0" wp14:anchorId="4B0014FE" wp14:editId="5D32317C">
            <wp:extent cx="1895475" cy="1914525"/>
            <wp:effectExtent l="0" t="0" r="0" b="0"/>
            <wp:docPr id="243" name="Диаграмма 2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5719A" w:rsidRPr="0095719A" w:rsidRDefault="0095719A" w:rsidP="0095719A">
      <w:pPr>
        <w:tabs>
          <w:tab w:val="left" w:pos="851"/>
        </w:tabs>
        <w:spacing w:after="0"/>
        <w:ind w:firstLine="426"/>
        <w:jc w:val="left"/>
        <w:rPr>
          <w:sz w:val="28"/>
          <w:szCs w:val="28"/>
        </w:rPr>
      </w:pPr>
      <w:r w:rsidRPr="0095719A">
        <w:rPr>
          <w:noProof/>
          <w:sz w:val="24"/>
          <w:szCs w:val="24"/>
        </w:rPr>
        <mc:AlternateContent>
          <mc:Choice Requires="wps">
            <w:drawing>
              <wp:anchor distT="0" distB="0" distL="114300" distR="114300" simplePos="0" relativeHeight="251777024" behindDoc="1" locked="0" layoutInCell="1" allowOverlap="1" wp14:anchorId="69A13A63" wp14:editId="6949C7B9">
                <wp:simplePos x="0" y="0"/>
                <wp:positionH relativeFrom="column">
                  <wp:posOffset>175260</wp:posOffset>
                </wp:positionH>
                <wp:positionV relativeFrom="paragraph">
                  <wp:posOffset>203200</wp:posOffset>
                </wp:positionV>
                <wp:extent cx="5760000" cy="360000"/>
                <wp:effectExtent l="57150" t="57150" r="69850" b="116840"/>
                <wp:wrapNone/>
                <wp:docPr id="24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95719A">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9A13A63" id="Поле 6" o:spid="_x0000_s1106" type="#_x0000_t202" alt="Название: Исполнение бюджетной росписи Администрации города за 2012 год" style="position:absolute;left:0;text-align:left;margin-left:13.8pt;margin-top:16pt;width:453.55pt;height:28.35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vXsdwMAAIkGAAAOAAAAZHJzL2Uyb0RvYy54bWysVd1uHDUUvkfiHay5J/uTbgijTKo2aRBS&#10;C1VTxLXX9sxYeOzB9u5suKK94BL1khvEKwRoIAgaXsH7Rny2d7dJe4eYlSyfv8/nfD7He3R/1Smy&#10;FNZJo6tisjcuiNDMcKmbqvjy+dlHhwVxnmpOldGiKi6EK+4ff/jB0dCXYmpao7iwBCDalUNfFa33&#10;fTkaOdaKjro90wsNY21sRz1E24y4pQPQOzWajscHo8FY3lvDhHPQnmZjcZzw61ow/0VdO+GJqgrk&#10;5tNq0zqP6+j4iJaNpX0r2SYN+h+y6KjUOHQHdUo9JQsr34PqJLPGmdrvMdONTF1LJlINqGYyfqea&#10;85b2ItUCcly/o8n9f7Ds8+VTSySviuk98KNph0sKP4eb8Fe4IgcF4cIx8BV+Cpfhj/Ar1jfhOlyV&#10;JPy4fhH+SY5vwlXWkvDL+ofwOvwertYvoboJf5L1d+EmeV5jvSbhFex/AwIw6xfrlzBfrr+HDNNv&#10;8IQ3HC4JDrsk4GSa1OF1vKmhdyUSPu+Rsl89NCt0XGLd9Y8N+9oRbU5aqhvxwFoztIJyMDWJkaNb&#10;oRnHRZD58MRwFEwX3iSgVW27eI24GAJ0MHKx6xKx8oRBOfv4YIyvIAy2/byPR9ByG91b5z8VpiNx&#10;UxUWXZjQ6fKx89l16xIPc0ZJfiaVSoJt5ifKkiVFxz4ax18q4B03pclQFZ/MpjPkQTE4taIe267H&#10;VTrdFISqBhPJvM0M3Tnjwu2OwCxxMxREUeehrIqz9KUgtejAT05llmrOybsUn0q+k3ss6pS6Nkck&#10;Ux6weBWPNEc0LT2VKu/BmNJRJdKggpsomIUX9rzlA5mrhX1GUc+9zDeXkU1MfSSfS+Q6SxZI1viv&#10;pG/TwMQLe4/JGISwqKeqb2lOcf8wKjdFZeJTVbscknQnPceEFvs8AjEMi6WbSzbWt2bzkJxZo32u&#10;XMmm9c9kQ6zEgxgHf5N6soOBW3iu3+cJ7QkFBTI2AF49H18AWs7FUqjn8dInB7NJZCA3FzNGnSu6&#10;PS+5PdxUBDwUEFs/dnvue7+ar9K8H6bCo3Fu+AWGARymjsdrjk1r7LcFGfAyIu1vFtQK9MhnGgOF&#10;o/12Y7eb+XZDNUNobjyShRMPGVGLHiS0wM5Dq80DjF0t00S8zWOTMd67RP6G0vig3paT19t/kON/&#10;AQAA//8DAFBLAwQUAAYACAAAACEAWfLgm98AAAAIAQAADwAAAGRycy9kb3ducmV2LnhtbEyPQUvD&#10;QBSE74L/YXmCF7GbpqVZY16KRAoiFLF68bbNvibB7NuQ3bbpv3c96XGYYeabYj3ZXpxo9J1jhPks&#10;AUFcO9Nxg/D5sblXIHzQbHTvmBAu5GFdXl8VOjfuzO902oVGxBL2uUZoQxhyKX3dktV+5gbi6B3c&#10;aHWIcmykGfU5lttepkmyklZ3HBdaPVDVUv29O1qEg1SbdKnmL9vLl35+c1y93nGFeHszPT2CCDSF&#10;vzD84kd0KCPT3h3ZeNEjpNkqJhEWabwU/YfFMgOxR1AqA1kW8v+B8gcAAP//AwBQSwECLQAUAAYA&#10;CAAAACEAtoM4kv4AAADhAQAAEwAAAAAAAAAAAAAAAAAAAAAAW0NvbnRlbnRfVHlwZXNdLnhtbFBL&#10;AQItABQABgAIAAAAIQA4/SH/1gAAAJQBAAALAAAAAAAAAAAAAAAAAC8BAABfcmVscy8ucmVsc1BL&#10;AQItABQABgAIAAAAIQBUgvXsdwMAAIkGAAAOAAAAAAAAAAAAAAAAAC4CAABkcnMvZTJvRG9jLnht&#10;bFBLAQItABQABgAIAAAAIQBZ8uCb3wAAAAgBAAAPAAAAAAAAAAAAAAAAANEFAABkcnMvZG93bnJl&#10;di54bWxQSwUGAAAAAAQABADzAAAA3QYAAAAA&#10;" fillcolor="#e0e0e0" strokecolor="#7f7f7f">
                <v:shadow on="t" color="black" opacity="24903f" origin=",.5" offset="0,.55556mm"/>
                <v:textbox inset="0,0,0,0">
                  <w:txbxContent>
                    <w:p w:rsidR="00303A7D" w:rsidRPr="001440B0" w:rsidRDefault="00303A7D" w:rsidP="0095719A">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v:textbox>
              </v:shape>
            </w:pict>
          </mc:Fallback>
        </mc:AlternateContent>
      </w:r>
    </w:p>
    <w:p w:rsidR="0095719A" w:rsidRPr="0095719A" w:rsidRDefault="0095719A" w:rsidP="0095719A">
      <w:pPr>
        <w:widowControl w:val="0"/>
        <w:autoSpaceDE w:val="0"/>
        <w:autoSpaceDN w:val="0"/>
        <w:adjustRightInd w:val="0"/>
        <w:spacing w:before="120"/>
        <w:jc w:val="center"/>
        <w:rPr>
          <w:bCs/>
          <w:sz w:val="28"/>
          <w:szCs w:val="28"/>
        </w:rPr>
      </w:pPr>
    </w:p>
    <w:p w:rsidR="0095719A" w:rsidRPr="0095719A" w:rsidRDefault="009C488E" w:rsidP="0095719A">
      <w:pPr>
        <w:widowControl w:val="0"/>
        <w:autoSpaceDE w:val="0"/>
        <w:autoSpaceDN w:val="0"/>
        <w:adjustRightInd w:val="0"/>
        <w:spacing w:before="120"/>
        <w:jc w:val="center"/>
        <w:rPr>
          <w:bCs/>
          <w:sz w:val="28"/>
          <w:szCs w:val="28"/>
        </w:rPr>
      </w:pPr>
      <w:r w:rsidRPr="000B266C">
        <w:rPr>
          <w:noProof/>
          <w:color w:val="000000" w:themeColor="text1"/>
          <w:sz w:val="24"/>
          <w:szCs w:val="24"/>
        </w:rPr>
        <mc:AlternateContent>
          <mc:Choice Requires="wps">
            <w:drawing>
              <wp:anchor distT="0" distB="0" distL="114300" distR="114300" simplePos="0" relativeHeight="251669504" behindDoc="0" locked="0" layoutInCell="1" allowOverlap="1" wp14:anchorId="64AD23AA" wp14:editId="613E1C47">
                <wp:simplePos x="0" y="0"/>
                <wp:positionH relativeFrom="column">
                  <wp:posOffset>5342612</wp:posOffset>
                </wp:positionH>
                <wp:positionV relativeFrom="paragraph">
                  <wp:posOffset>2142871</wp:posOffset>
                </wp:positionV>
                <wp:extent cx="307238" cy="122555"/>
                <wp:effectExtent l="0" t="0" r="36195" b="29845"/>
                <wp:wrapNone/>
                <wp:docPr id="249" name="Прямая соединительная линия 249"/>
                <wp:cNvGraphicFramePr/>
                <a:graphic xmlns:a="http://schemas.openxmlformats.org/drawingml/2006/main">
                  <a:graphicData uri="http://schemas.microsoft.com/office/word/2010/wordprocessingShape">
                    <wps:wsp>
                      <wps:cNvCnPr/>
                      <wps:spPr>
                        <a:xfrm>
                          <a:off x="0" y="0"/>
                          <a:ext cx="307238" cy="1225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485CC9" id="Прямая соединительная линия 24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0.7pt,168.75pt" to="444.9pt,17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l4eAgIAAC0EAAAOAAAAZHJzL2Uyb0RvYy54bWysU0uO1DAQ3SNxB8t7Op+h+USdnsWMhg2C&#10;FjAH8Dh2tyX/ZJv+7IA1Uh+BK7AAaaRhOENyI8pOOj0CJARi49hV9V5VvarMTrdKojVzXhhd42KS&#10;Y8Q0NY3Qyxpfvrl48AQjH4huiDSa1XjHPD6d378329iKlWZlZMMcAhLtq42t8SoEW2WZpyumiJ8Y&#10;yzQ4uXGKBHi6ZdY4sgF2JbMyzx9lG+Ma6wxl3oP1vHfieeLnnNHwknPPApI1htpCOl06r+KZzWek&#10;WjpiV4IOZZB/qEIRoSHpSHVOAkFvnfiFSgnqjDc8TKhRmeFcUJZ6gG6K/KduXq+IZakXEMfbUSb/&#10;/2jpi/XCIdHUuHz4FCNNFAyp/dS96/btt/Zzt0fd+/Z7+7X90l63t+119wHuN91HuEdnezOY9yji&#10;Qc2N9RWQnumFG17eLlyUZsudil9oGm3TBHbjBNg2IArGk/xxeQIrQ8FVlOV0Oo2c2RFsnQ/PmFEo&#10;XmoshY4CkYqsn/vQhx5ColnqeHojRXMhpEyPuFrsTDq0JrAUYVsMKe5EQcKIzGIzffnpFnaS9ayv&#10;GAfRoOAiZU/reuQklDIdDrxSQ3SEcahgBOZ/Bg7xEcrSKv8NeESkzEaHEayENu532Y9S8D7+oEDf&#10;d5TgyjS7NNgkDexkGs7w/8Slv/tO8ONfPv8BAAD//wMAUEsDBBQABgAIAAAAIQDO/WsA4gAAAAsB&#10;AAAPAAAAZHJzL2Rvd25yZXYueG1sTI/BTsMwDIbvSLxDZCQuiKWja5eVphOqtAsHJFY0cczarKlo&#10;nKrJ1u7tMSd2tP3p9/fn29n27KJH3zmUsFxEwDTWrumwlfBV7Z4FMB8UNqp3qCVctYdtcX+Xq6xx&#10;E37qyz60jELQZ0qCCWHIOPe10Vb5hRs00u3kRqsCjWPLm1FNFG57/hJFKbeqQ/pg1KBLo+uf/dlK&#10;+G6f4t2hwmoqw8cpNfP18J6UUj4+zG+vwIKewz8Mf/qkDgU5Hd0ZG896CWK1XBEqIY7XCTAihNhQ&#10;mSNtklQAL3J+26H4BQAA//8DAFBLAQItABQABgAIAAAAIQC2gziS/gAAAOEBAAATAAAAAAAAAAAA&#10;AAAAAAAAAABbQ29udGVudF9UeXBlc10ueG1sUEsBAi0AFAAGAAgAAAAhADj9If/WAAAAlAEAAAsA&#10;AAAAAAAAAAAAAAAALwEAAF9yZWxzLy5yZWxzUEsBAi0AFAAGAAgAAAAhAHCKXh4CAgAALQQAAA4A&#10;AAAAAAAAAAAAAAAALgIAAGRycy9lMm9Eb2MueG1sUEsBAi0AFAAGAAgAAAAhAM79awDiAAAACwEA&#10;AA8AAAAAAAAAAAAAAAAAXAQAAGRycy9kb3ducmV2LnhtbFBLBQYAAAAABAAEAPMAAABrBQAAAAA=&#10;" strokecolor="black [3213]" strokeweight=".5pt">
                <v:stroke joinstyle="miter"/>
              </v:line>
            </w:pict>
          </mc:Fallback>
        </mc:AlternateContent>
      </w:r>
      <w:r w:rsidRPr="000B266C">
        <w:rPr>
          <w:noProof/>
          <w:color w:val="000000" w:themeColor="text1"/>
          <w:sz w:val="24"/>
          <w:szCs w:val="24"/>
        </w:rPr>
        <mc:AlternateContent>
          <mc:Choice Requires="wps">
            <w:drawing>
              <wp:anchor distT="0" distB="0" distL="114300" distR="114300" simplePos="0" relativeHeight="251696128" behindDoc="0" locked="0" layoutInCell="1" allowOverlap="1" wp14:anchorId="2159B73F" wp14:editId="09D7A01E">
                <wp:simplePos x="0" y="0"/>
                <wp:positionH relativeFrom="column">
                  <wp:posOffset>2518943</wp:posOffset>
                </wp:positionH>
                <wp:positionV relativeFrom="paragraph">
                  <wp:posOffset>650571</wp:posOffset>
                </wp:positionV>
                <wp:extent cx="0" cy="204242"/>
                <wp:effectExtent l="0" t="0" r="19050" b="24765"/>
                <wp:wrapNone/>
                <wp:docPr id="251" name="Прямая соединительная линия 251"/>
                <wp:cNvGraphicFramePr/>
                <a:graphic xmlns:a="http://schemas.openxmlformats.org/drawingml/2006/main">
                  <a:graphicData uri="http://schemas.microsoft.com/office/word/2010/wordprocessingShape">
                    <wps:wsp>
                      <wps:cNvCnPr/>
                      <wps:spPr>
                        <a:xfrm>
                          <a:off x="0" y="0"/>
                          <a:ext cx="0" cy="20424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6679AF" id="Прямая соединительная линия 251"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35pt,51.25pt" to="198.35pt,6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wio+wEAACgEAAAOAAAAZHJzL2Uyb0RvYy54bWysU0uO1DAQ3SNxB8t7OuloQCjq9CxmNGwQ&#10;tPgcwOPYHUv+yTad9A5YI/URuAILkEYa4AzJjSg76fQIkBCIjeMq13tV9aqyOu+URDvmvDC6wstF&#10;jhHT1NRCbyv8+tXVg8cY+UB0TaTRrMJ75vH5+v69VWtLVpjGyJo5BCTal62tcBOCLbPM04Yp4hfG&#10;Mg2P3DhFAphum9WOtMCuZFbk+aOsNa62zlDmPXgvx0e8TvycMxqec+5ZQLLCUFtIp0vndTyz9YqU&#10;W0dsI+hUBvmHKhQRGpLOVJckEPTGiV+olKDOeMPDghqVGc4FZakH6GaZ/9TNy4ZYlnoBcbydZfL/&#10;j5Y+220cEnWFi4dLjDRRMKT+4/B2OPRf+0/DAQ3v+u/9l/5zf9N/62+G93C/HT7APT72t5P7gCIe&#10;1GytL4H0Qm/cZHm7cVGajjsVv9A06tIE9vMEWBcQHZ0UvEV+VpwVkS474azz4QkzCsVLhaXQURtS&#10;kt1TH8bQY0h0Sx1Pb6Sor4SUyYhbxS6kQzsC+xC6VDGkuBMFVkRmsY+x8nQLe8lG1heMg15Q6zJl&#10;T5t64iSUMh2OvFJDdIRxqGAG5n8GTvERytIW/w14RqTMRocZrIQ27nfZT1LwMf6owNh3lODa1Ps0&#10;0yQNrGMazvTrxH2/ayf46Qdf/wAAAP//AwBQSwMEFAAGAAgAAAAhAKgb1Y/gAAAACwEAAA8AAABk&#10;cnMvZG93bnJldi54bWxMj0FLw0AQhe+C/2EZwYvYjY1N25hNkUAvHoQ2Ujxuk2k2mJ0N2W2T/ntH&#10;POhx3vt48162mWwnLjj41pGCp1kEAqlydUuNgo9y+7gC4YOmWneOUMEVPWzy25tMp7UbaYeXfWgE&#10;h5BPtQITQp9K6SuDVvuZ65HYO7nB6sDn0Mh60COH207OoyiRVrfEH4zusTBYfe3PVsFn8xBvDyWV&#10;YxHeT4mZroe3RaHU/d30+gIi4BT+YPipz9Uh505Hd6bai05BvE6WjLIRzRcgmPhVjqzEz0uQeSb/&#10;b8i/AQAA//8DAFBLAQItABQABgAIAAAAIQC2gziS/gAAAOEBAAATAAAAAAAAAAAAAAAAAAAAAABb&#10;Q29udGVudF9UeXBlc10ueG1sUEsBAi0AFAAGAAgAAAAhADj9If/WAAAAlAEAAAsAAAAAAAAAAAAA&#10;AAAALwEAAF9yZWxzLy5yZWxzUEsBAi0AFAAGAAgAAAAhAOfDCKj7AQAAKAQAAA4AAAAAAAAAAAAA&#10;AAAALgIAAGRycy9lMm9Eb2MueG1sUEsBAi0AFAAGAAgAAAAhAKgb1Y/gAAAACwEAAA8AAAAAAAAA&#10;AAAAAAAAVQQAAGRycy9kb3ducmV2LnhtbFBLBQYAAAAABAAEAPMAAABiBQAAAAA=&#10;" strokecolor="black [3213]" strokeweight=".5pt">
                <v:stroke joinstyle="miter"/>
              </v:line>
            </w:pict>
          </mc:Fallback>
        </mc:AlternateContent>
      </w:r>
      <w:r w:rsidRPr="000B266C">
        <w:rPr>
          <w:noProof/>
          <w:color w:val="000000" w:themeColor="text1"/>
          <w:sz w:val="24"/>
          <w:szCs w:val="24"/>
        </w:rPr>
        <mc:AlternateContent>
          <mc:Choice Requires="wps">
            <w:drawing>
              <wp:anchor distT="0" distB="0" distL="114300" distR="114300" simplePos="0" relativeHeight="251640832" behindDoc="0" locked="0" layoutInCell="1" allowOverlap="1">
                <wp:simplePos x="0" y="0"/>
                <wp:positionH relativeFrom="column">
                  <wp:posOffset>1238784</wp:posOffset>
                </wp:positionH>
                <wp:positionV relativeFrom="paragraph">
                  <wp:posOffset>2142871</wp:posOffset>
                </wp:positionV>
                <wp:extent cx="365760" cy="160934"/>
                <wp:effectExtent l="0" t="0" r="34290" b="29845"/>
                <wp:wrapNone/>
                <wp:docPr id="247" name="Прямая соединительная линия 247"/>
                <wp:cNvGraphicFramePr/>
                <a:graphic xmlns:a="http://schemas.openxmlformats.org/drawingml/2006/main">
                  <a:graphicData uri="http://schemas.microsoft.com/office/word/2010/wordprocessingShape">
                    <wps:wsp>
                      <wps:cNvCnPr/>
                      <wps:spPr>
                        <a:xfrm>
                          <a:off x="0" y="0"/>
                          <a:ext cx="365760" cy="16093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315C76" id="Прямая соединительная линия 247"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55pt,168.75pt" to="126.35pt,18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sYWAwIAAC0EAAAOAAAAZHJzL2Uyb0RvYy54bWysU82O0zAQviPxDpbvNGl36ULUdA+7Wi4I&#10;Kn4ewOvYjSX/yTZtegPOSH0EXoEDSCst8AzJGzF20nQFSAjExbFn5vtm5pvJ4rxREm2Y88LoEk8n&#10;OUZMU1MJvS7x61dXDx5h5APRFZFGsxLvmMfny/v3FltbsJmpjayYQ0CifbG1Ja5DsEWWeVozRfzE&#10;WKbByY1TJMDTrbPKkS2wK5nN8nyebY2rrDOUeQ/Wy96Jl4mfc0bDc849C0iWGGoL6XTpvI5ntlyQ&#10;Yu2IrQUdyiD/UIUiQkPSkeqSBILeOPELlRLUGW94mFCjMsO5oCz1AN1M85+6eVkTy1IvII63o0z+&#10;/9HSZ5uVQ6Iq8ez0DCNNFAyp/di97fbt1/ZTt0fdu/Z7+6X93N6039qb7j3cb7sPcI/O9nYw71HE&#10;g5pb6wsgvdArN7y8XbkoTcOdil9oGjVpArtxAqwJiILxZP7wbA5zouCazvPHJ6eRMzuCrfPhCTMK&#10;xUuJpdBRIFKQzVMf+tBDSDRLHU9vpKiuhJTpEVeLXUiHNgSWIjTTIcWdKEgYkVlspi8/3cJOsp71&#10;BeMgGhQ8TdnTuh45CaVMhwOv1BAdYRwqGIH5n4FDfISytMp/Ax4RKbPRYQQroY37XfajFLyPPyjQ&#10;9x0luDbVLg02SQM7mYYz/D9x6e++E/z4ly9/AAAA//8DAFBLAwQUAAYACAAAACEASWKzXuEAAAAL&#10;AQAADwAAAGRycy9kb3ducmV2LnhtbEyPwWrDMAyG74O9g9Fgl7E6TUjaZnHKCPSyw2DNKD26sRuH&#10;xXKI3SZ9+2mn9fhLH78+FdvZ9uyqR985FLBcRMA0Nk512Ar4rneva2A+SFSyd6gF3LSHbfn4UMhc&#10;uQm/9HUfWkYl6HMpwIQw5Jz7xmgr/cINGml3dqOVgeLYcjXKicptz+MoyriVHdIFIwddGd387C9W&#10;wLF9SXaHGuupCp/nzMy3w0daCfH8NL+/AQt6Dv8w/OmTOpTkdHIXVJ71lDfpklABSbJKgRERp/EK&#10;2IkmWbwGXhb8/ofyFwAA//8DAFBLAQItABQABgAIAAAAIQC2gziS/gAAAOEBAAATAAAAAAAAAAAA&#10;AAAAAAAAAABbQ29udGVudF9UeXBlc10ueG1sUEsBAi0AFAAGAAgAAAAhADj9If/WAAAAlAEAAAsA&#10;AAAAAAAAAAAAAAAALwEAAF9yZWxzLy5yZWxzUEsBAi0AFAAGAAgAAAAhAOLixhYDAgAALQQAAA4A&#10;AAAAAAAAAAAAAAAALgIAAGRycy9lMm9Eb2MueG1sUEsBAi0AFAAGAAgAAAAhAElis17hAAAACwEA&#10;AA8AAAAAAAAAAAAAAAAAXQQAAGRycy9kb3ducmV2LnhtbFBLBQYAAAAABAAEAPMAAABrBQAAAAA=&#10;" strokecolor="black [3213]" strokeweight=".5pt">
                <v:stroke joinstyle="miter"/>
              </v:line>
            </w:pict>
          </mc:Fallback>
        </mc:AlternateContent>
      </w:r>
      <w:r w:rsidRPr="000B266C">
        <w:rPr>
          <w:noProof/>
          <w:color w:val="000000" w:themeColor="text1"/>
          <w:sz w:val="24"/>
          <w:szCs w:val="24"/>
        </w:rPr>
        <mc:AlternateContent>
          <mc:Choice Requires="wps">
            <w:drawing>
              <wp:anchor distT="0" distB="0" distL="114300" distR="114300" simplePos="0" relativeHeight="251678720" behindDoc="0" locked="0" layoutInCell="1" allowOverlap="1" wp14:anchorId="06E9CE6C" wp14:editId="52A0C107">
                <wp:simplePos x="0" y="0"/>
                <wp:positionH relativeFrom="column">
                  <wp:posOffset>514579</wp:posOffset>
                </wp:positionH>
                <wp:positionV relativeFrom="paragraph">
                  <wp:posOffset>701777</wp:posOffset>
                </wp:positionV>
                <wp:extent cx="0" cy="197510"/>
                <wp:effectExtent l="0" t="0" r="19050" b="31115"/>
                <wp:wrapNone/>
                <wp:docPr id="250" name="Прямая соединительная линия 250"/>
                <wp:cNvGraphicFramePr/>
                <a:graphic xmlns:a="http://schemas.openxmlformats.org/drawingml/2006/main">
                  <a:graphicData uri="http://schemas.microsoft.com/office/word/2010/wordprocessingShape">
                    <wps:wsp>
                      <wps:cNvCnPr/>
                      <wps:spPr>
                        <a:xfrm flipH="1">
                          <a:off x="0" y="0"/>
                          <a:ext cx="0" cy="1975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4CC389" id="Прямая соединительная линия 250"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5pt,55.25pt" to="40.5pt,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AzGBwIAADIEAAAOAAAAZHJzL2Uyb0RvYy54bWysU0uO1DAQ3SNxB8t7OklLwyfq9CxmNLBA&#10;0OJzAI9jd1vyT7bppHfAGqmPwBVYgDTSAGdIbjRlJ50eDQgJxMZyles913suL05bJdGWOS+MrnAx&#10;yzFimppa6HWF3765ePAYIx+Irok0mlV4xzw+Xd6/t2hsyeZmY2TNHAIS7cvGVngTgi2zzNMNU8TP&#10;jGUaDrlxigQI3TqrHWmAXclsnucPs8a42jpDmfeQPR8O8TLxc85oeMm5ZwHJCkNvIa0urZdxzZYL&#10;Uq4dsRtBxzbIP3ShiNBw6UR1TgJB75z4hUoJ6ow3PMyoUZnhXFCWNICaIr+j5vWGWJa0gDneTjb5&#10;/0dLX2xXDom6wvMT8EcTBY/Ufe7f9/vue/el36P+Q/ez+9Z97a66H91V/xH21/0n2MfD7npM71HE&#10;g5uN9SWQnumVGyNvVy5a03KnEJfCPoNBSWaBfNSmt9hNb8HagOiQpJAtnjw6KRJxNjBEJut8eMqM&#10;QnFTYSl0dImUZPvcB7gVSg8lMS11XL2Ror4QUqYgzhc7kw5tCUxGaIvYO+BuVUEUkVlUNGhIu7CT&#10;bGB9xTg4B70OatLMHjkJpUyHA6/UUB1hHDqYgHlq+4/AsT5CWZrnvwFPiHSz0WECK6GN+93tRyv4&#10;UH9wYNAdLbg09S69brIGBjM5N36iOPm34wQ/fvXlDQAAAP//AwBQSwMEFAAGAAgAAAAhADsC2jbd&#10;AAAACQEAAA8AAABkcnMvZG93bnJldi54bWxMj8FOwzAQRO9I/IO1SNyoYwRVFeJUCIkDUlVKywFu&#10;rr0kgXgdbKcNf8/CBY47O5p5Uy0n34sDxtQF0qBmBQgkG1xHjYbn3f3FAkTKhpzpA6GGL0ywrE9P&#10;KlO6cKQnPGxzIziEUmk0tDkPpZTJtuhNmoUBiX9vIXqT+YyNdNEcOdz38rIo5tKbjrihNQPetWg/&#10;tqPX8KIePjd2eN/sHu3qNa7yeo151Pr8bLq9AZFxyn9m+MFndKiZaR9Gckn0GhaKp2TWVXENgg2/&#10;wp6FKzUHWVfy/4L6GwAA//8DAFBLAQItABQABgAIAAAAIQC2gziS/gAAAOEBAAATAAAAAAAAAAAA&#10;AAAAAAAAAABbQ29udGVudF9UeXBlc10ueG1sUEsBAi0AFAAGAAgAAAAhADj9If/WAAAAlAEAAAsA&#10;AAAAAAAAAAAAAAAALwEAAF9yZWxzLy5yZWxzUEsBAi0AFAAGAAgAAAAhADcQDMYHAgAAMgQAAA4A&#10;AAAAAAAAAAAAAAAALgIAAGRycy9lMm9Eb2MueG1sUEsBAi0AFAAGAAgAAAAhADsC2jbdAAAACQEA&#10;AA8AAAAAAAAAAAAAAAAAYQQAAGRycy9kb3ducmV2LnhtbFBLBQYAAAAABAAEAPMAAABrBQAAAAA=&#10;" strokecolor="black [3213]" strokeweight=".5pt">
                <v:stroke joinstyle="miter"/>
              </v:line>
            </w:pict>
          </mc:Fallback>
        </mc:AlternateContent>
      </w:r>
      <w:r w:rsidRPr="0095719A">
        <w:rPr>
          <w:noProof/>
          <w:color w:val="FFFF00"/>
          <w:sz w:val="24"/>
          <w:szCs w:val="24"/>
        </w:rPr>
        <w:drawing>
          <wp:anchor distT="0" distB="0" distL="114300" distR="114300" simplePos="0" relativeHeight="251626496" behindDoc="0" locked="0" layoutInCell="1" allowOverlap="1" wp14:anchorId="608A4E53" wp14:editId="34EBA191">
            <wp:simplePos x="0" y="0"/>
            <wp:positionH relativeFrom="column">
              <wp:posOffset>236220</wp:posOffset>
            </wp:positionH>
            <wp:positionV relativeFrom="paragraph">
              <wp:posOffset>292100</wp:posOffset>
            </wp:positionV>
            <wp:extent cx="1908175" cy="2282190"/>
            <wp:effectExtent l="0" t="0" r="0" b="0"/>
            <wp:wrapTopAndBottom/>
            <wp:docPr id="24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95719A">
        <w:rPr>
          <w:noProof/>
          <w:color w:val="FF0000"/>
          <w:sz w:val="24"/>
          <w:szCs w:val="24"/>
        </w:rPr>
        <w:drawing>
          <wp:anchor distT="0" distB="0" distL="114300" distR="114300" simplePos="0" relativeHeight="251620352" behindDoc="0" locked="0" layoutInCell="1" allowOverlap="1" wp14:anchorId="4E7FE34A" wp14:editId="1B3F7AFB">
            <wp:simplePos x="0" y="0"/>
            <wp:positionH relativeFrom="column">
              <wp:posOffset>4142740</wp:posOffset>
            </wp:positionH>
            <wp:positionV relativeFrom="paragraph">
              <wp:posOffset>292100</wp:posOffset>
            </wp:positionV>
            <wp:extent cx="2047240" cy="2164715"/>
            <wp:effectExtent l="0" t="0" r="0" b="0"/>
            <wp:wrapTopAndBottom/>
            <wp:docPr id="24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000B266C" w:rsidRPr="000B266C">
        <w:rPr>
          <w:noProof/>
          <w:color w:val="000000" w:themeColor="text1"/>
          <w:sz w:val="24"/>
          <w:szCs w:val="24"/>
        </w:rPr>
        <mc:AlternateContent>
          <mc:Choice Requires="wps">
            <w:drawing>
              <wp:anchor distT="0" distB="0" distL="114300" distR="114300" simplePos="0" relativeHeight="251650048" behindDoc="0" locked="0" layoutInCell="1" allowOverlap="1" wp14:anchorId="4F2BB22D" wp14:editId="5A5F506C">
                <wp:simplePos x="0" y="0"/>
                <wp:positionH relativeFrom="column">
                  <wp:posOffset>3257779</wp:posOffset>
                </wp:positionH>
                <wp:positionV relativeFrom="paragraph">
                  <wp:posOffset>2142872</wp:posOffset>
                </wp:positionV>
                <wp:extent cx="372999" cy="122606"/>
                <wp:effectExtent l="0" t="0" r="27305" b="29845"/>
                <wp:wrapNone/>
                <wp:docPr id="248" name="Прямая соединительная линия 248"/>
                <wp:cNvGraphicFramePr/>
                <a:graphic xmlns:a="http://schemas.openxmlformats.org/drawingml/2006/main">
                  <a:graphicData uri="http://schemas.microsoft.com/office/word/2010/wordprocessingShape">
                    <wps:wsp>
                      <wps:cNvCnPr/>
                      <wps:spPr>
                        <a:xfrm>
                          <a:off x="0" y="0"/>
                          <a:ext cx="372999" cy="12260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3B8081" id="Прямая соединительная линия 248"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5pt,168.75pt" to="285.85pt,17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B53AgIAAC0EAAAOAAAAZHJzL2Uyb0RvYy54bWysU0uOEzEQ3SNxB8t70h9QIK10ZjGjYYMg&#10;4nMAj9tOLPkn2+SzA9ZIOQJXYMFIIw1whu4bUXZ3OiNAQiA2bruq3quqV9Xzs52SaMOcF0bXuJjk&#10;GDFNTSP0qsZvXl8+eIKRD0Q3RBrNarxnHp8t7t+bb23FSrM2smEOAYn21dbWeB2CrbLM0zVTxE+M&#10;ZRqc3DhFAjzdKmsc2QK7klmZ59Nsa1xjnaHMe7Be9E68SPycMxpecO5ZQLLGUFtIp0vnVTyzxZxU&#10;K0fsWtChDPIPVSgiNCQdqS5IIOitE79QKUGd8YaHCTUqM5wLylIP0E2R/9TNqzWxLPUC4ng7yuT/&#10;Hy19vlk6JJoal49gVJooGFL7qXvXHdqv7efugLr37ff2uv3S3rTf2pvuA9xvu49wj872djAfUMSD&#10;mlvrKyA910s3vLxduijNjjsVv9A02qUJ7McJsF1AFIwPH5ez2QwjCq6iLKf5NHJmJ7B1PjxlRqF4&#10;qbEUOgpEKrJ55kMfegyJZqnj6Y0UzaWQMj3iarFz6dCGwFKEXTGkuBMFCSMyi8305adb2EvWs75k&#10;HESDgouUPa3riZNQynQ48koN0RHGoYIRmP8ZOMRHKEur/DfgEZEyGx1GsBLauN9lP0nB+/ijAn3f&#10;UYIr0+zTYJM0sJNpOMP/E5f+7jvBT3/54gcAAAD//wMAUEsDBBQABgAIAAAAIQAaTJ0r4gAAAAsB&#10;AAAPAAAAZHJzL2Rvd25yZXYueG1sTI/BasMwEETvhf6D2EIvpZFdYzs4lkMx5NJDoXEIPSqWYplY&#10;K2MpsfP33Z7a4+wMs2/K7WIHdtOT7x0KiFcRMI2tUz12Ag7N7nUNzAeJSg4OtYC79rCtHh9KWSg3&#10;45e+7UPHqAR9IQWYEMaCc98abaVfuVEjeWc3WRlITh1Xk5yp3A78LYoybmWP9MHIUddGt5f91Qr4&#10;7l6S3bHBZq7D5zkzy/34kdZCPD8t7xtgQS/hLwy/+IQOFTGd3BWVZ4OANE5oSxCQJHkKjBJpHufA&#10;TnRJszXwquT/N1Q/AAAA//8DAFBLAQItABQABgAIAAAAIQC2gziS/gAAAOEBAAATAAAAAAAAAAAA&#10;AAAAAAAAAABbQ29udGVudF9UeXBlc10ueG1sUEsBAi0AFAAGAAgAAAAhADj9If/WAAAAlAEAAAsA&#10;AAAAAAAAAAAAAAAALwEAAF9yZWxzLy5yZWxzUEsBAi0AFAAGAAgAAAAhADCIHncCAgAALQQAAA4A&#10;AAAAAAAAAAAAAAAALgIAAGRycy9lMm9Eb2MueG1sUEsBAi0AFAAGAAgAAAAhABpMnSviAAAACwEA&#10;AA8AAAAAAAAAAAAAAAAAXAQAAGRycy9kb3ducmV2LnhtbFBLBQYAAAAABAAEAPMAAABrBQAAAAA=&#10;" strokecolor="black [3213]" strokeweight=".5pt">
                <v:stroke joinstyle="miter"/>
              </v:line>
            </w:pict>
          </mc:Fallback>
        </mc:AlternateContent>
      </w:r>
      <w:r w:rsidR="00D47ADB" w:rsidRPr="0095719A">
        <w:rPr>
          <w:noProof/>
          <w:color w:val="FF0000"/>
          <w:sz w:val="24"/>
          <w:szCs w:val="24"/>
        </w:rPr>
        <w:drawing>
          <wp:anchor distT="0" distB="0" distL="114300" distR="114300" simplePos="0" relativeHeight="251629568" behindDoc="0" locked="0" layoutInCell="1" allowOverlap="1" wp14:anchorId="6D5DB4A4" wp14:editId="3EE7E007">
            <wp:simplePos x="0" y="0"/>
            <wp:positionH relativeFrom="column">
              <wp:posOffset>1699260</wp:posOffset>
            </wp:positionH>
            <wp:positionV relativeFrom="paragraph">
              <wp:posOffset>292100</wp:posOffset>
            </wp:positionV>
            <wp:extent cx="2867025" cy="2457450"/>
            <wp:effectExtent l="0" t="0" r="0" b="0"/>
            <wp:wrapTopAndBottom/>
            <wp:docPr id="24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95719A" w:rsidRPr="0095719A" w:rsidRDefault="0095719A" w:rsidP="0095719A">
      <w:pPr>
        <w:widowControl w:val="0"/>
        <w:autoSpaceDE w:val="0"/>
        <w:autoSpaceDN w:val="0"/>
        <w:adjustRightInd w:val="0"/>
        <w:spacing w:before="120"/>
        <w:jc w:val="center"/>
        <w:rPr>
          <w:bCs/>
          <w:sz w:val="28"/>
          <w:szCs w:val="28"/>
        </w:rPr>
      </w:pPr>
    </w:p>
    <w:p w:rsidR="0095719A" w:rsidRPr="0095719A" w:rsidRDefault="0095719A" w:rsidP="0095719A">
      <w:pPr>
        <w:widowControl w:val="0"/>
        <w:autoSpaceDE w:val="0"/>
        <w:autoSpaceDN w:val="0"/>
        <w:adjustRightInd w:val="0"/>
        <w:spacing w:before="120"/>
        <w:jc w:val="center"/>
        <w:rPr>
          <w:b/>
          <w:sz w:val="28"/>
          <w:szCs w:val="28"/>
        </w:rPr>
      </w:pPr>
      <w:r w:rsidRPr="0095719A">
        <w:rPr>
          <w:bCs/>
          <w:sz w:val="28"/>
          <w:szCs w:val="28"/>
        </w:rPr>
        <w:t>Проектная часть программы в разрезе структурных элементов:</w:t>
      </w:r>
    </w:p>
    <w:tbl>
      <w:tblPr>
        <w:tblStyle w:val="79"/>
        <w:tblW w:w="9903" w:type="dxa"/>
        <w:tblLayout w:type="fixed"/>
        <w:tblLook w:val="04A0" w:firstRow="1" w:lastRow="0" w:firstColumn="1" w:lastColumn="0" w:noHBand="0" w:noVBand="1"/>
      </w:tblPr>
      <w:tblGrid>
        <w:gridCol w:w="675"/>
        <w:gridCol w:w="4536"/>
        <w:gridCol w:w="1730"/>
        <w:gridCol w:w="1531"/>
        <w:gridCol w:w="1419"/>
        <w:gridCol w:w="12"/>
      </w:tblGrid>
      <w:tr w:rsidR="0095719A" w:rsidRPr="0095719A" w:rsidTr="00A66825">
        <w:trPr>
          <w:tblHeader/>
        </w:trPr>
        <w:tc>
          <w:tcPr>
            <w:tcW w:w="675" w:type="dxa"/>
            <w:vMerge w:val="restart"/>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center"/>
              <w:rPr>
                <w:sz w:val="24"/>
                <w:szCs w:val="24"/>
                <w:lang w:eastAsia="en-US"/>
              </w:rPr>
            </w:pPr>
            <w:r w:rsidRPr="0095719A">
              <w:rPr>
                <w:sz w:val="24"/>
                <w:szCs w:val="24"/>
              </w:rPr>
              <w:t>№ п/п</w:t>
            </w:r>
          </w:p>
        </w:tc>
        <w:tc>
          <w:tcPr>
            <w:tcW w:w="4536" w:type="dxa"/>
            <w:vMerge w:val="restart"/>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center"/>
              <w:rPr>
                <w:sz w:val="24"/>
                <w:szCs w:val="24"/>
              </w:rPr>
            </w:pPr>
            <w:r w:rsidRPr="0095719A">
              <w:rPr>
                <w:sz w:val="24"/>
                <w:szCs w:val="24"/>
              </w:rPr>
              <w:t>Наименование структурного элемента,</w:t>
            </w:r>
          </w:p>
          <w:p w:rsidR="0095719A" w:rsidRPr="0095719A" w:rsidRDefault="0095719A" w:rsidP="0095719A">
            <w:pPr>
              <w:spacing w:after="0"/>
              <w:ind w:firstLine="0"/>
              <w:jc w:val="center"/>
              <w:rPr>
                <w:sz w:val="24"/>
                <w:szCs w:val="24"/>
                <w:lang w:eastAsia="en-US"/>
              </w:rPr>
            </w:pPr>
            <w:r w:rsidRPr="0095719A">
              <w:rPr>
                <w:sz w:val="24"/>
                <w:szCs w:val="24"/>
              </w:rPr>
              <w:t>источника финансирования</w:t>
            </w:r>
          </w:p>
        </w:tc>
        <w:tc>
          <w:tcPr>
            <w:tcW w:w="4692" w:type="dxa"/>
            <w:gridSpan w:val="4"/>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center"/>
              <w:rPr>
                <w:sz w:val="24"/>
                <w:szCs w:val="24"/>
              </w:rPr>
            </w:pPr>
            <w:r w:rsidRPr="0095719A">
              <w:rPr>
                <w:sz w:val="24"/>
                <w:szCs w:val="24"/>
              </w:rPr>
              <w:t xml:space="preserve">Объем бюджетных ассигнований,           </w:t>
            </w:r>
          </w:p>
          <w:p w:rsidR="0095719A" w:rsidRPr="0095719A" w:rsidRDefault="0095719A" w:rsidP="0095719A">
            <w:pPr>
              <w:spacing w:after="0"/>
              <w:ind w:firstLine="0"/>
              <w:jc w:val="center"/>
              <w:rPr>
                <w:sz w:val="24"/>
                <w:szCs w:val="24"/>
                <w:lang w:eastAsia="en-US"/>
              </w:rPr>
            </w:pPr>
            <w:r w:rsidRPr="0095719A">
              <w:rPr>
                <w:sz w:val="24"/>
                <w:szCs w:val="24"/>
              </w:rPr>
              <w:t>тыс. рублей</w:t>
            </w:r>
          </w:p>
        </w:tc>
      </w:tr>
      <w:tr w:rsidR="0095719A" w:rsidRPr="0095719A" w:rsidTr="00A66825">
        <w:trPr>
          <w:gridAfter w:val="1"/>
          <w:wAfter w:w="12" w:type="dxa"/>
        </w:trPr>
        <w:tc>
          <w:tcPr>
            <w:tcW w:w="675" w:type="dxa"/>
            <w:vMerge/>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left"/>
              <w:rPr>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left"/>
              <w:rPr>
                <w:sz w:val="24"/>
                <w:szCs w:val="24"/>
                <w:lang w:eastAsia="en-US"/>
              </w:rPr>
            </w:pP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rPr>
              <w:t>2025 год</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rPr>
              <w:t>2026 год</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rPr>
              <w:t>2027 год</w:t>
            </w:r>
          </w:p>
        </w:tc>
      </w:tr>
      <w:tr w:rsidR="0095719A" w:rsidRPr="0095719A" w:rsidTr="00A66825">
        <w:trPr>
          <w:gridAfter w:val="1"/>
          <w:wAfter w:w="12" w:type="dxa"/>
        </w:trPr>
        <w:tc>
          <w:tcPr>
            <w:tcW w:w="675" w:type="dxa"/>
            <w:vMerge w:val="restart"/>
            <w:tcBorders>
              <w:top w:val="single" w:sz="4" w:space="0" w:color="auto"/>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xml:space="preserve">Проектная часть программы всего: </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423 998,98</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356 925,10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361 716,70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средства бюджета города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108 722,98</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78 619,20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80 077,70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средства бюджета автономного округа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315 276,00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278 305,90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281 639,00</w:t>
            </w:r>
          </w:p>
        </w:tc>
      </w:tr>
      <w:tr w:rsidR="0095719A" w:rsidRPr="0095719A" w:rsidTr="00A66825">
        <w:trPr>
          <w:gridAfter w:val="1"/>
          <w:wAfter w:w="12" w:type="dxa"/>
        </w:trPr>
        <w:tc>
          <w:tcPr>
            <w:tcW w:w="675" w:type="dxa"/>
            <w:vMerge/>
            <w:tcBorders>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в том числе:</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p>
        </w:tc>
      </w:tr>
      <w:tr w:rsidR="0095719A" w:rsidRPr="0095719A" w:rsidTr="00A66825">
        <w:trPr>
          <w:gridAfter w:val="1"/>
          <w:wAfter w:w="12" w:type="dxa"/>
        </w:trPr>
        <w:tc>
          <w:tcPr>
            <w:tcW w:w="675" w:type="dxa"/>
            <w:tcBorders>
              <w:top w:val="single" w:sz="4" w:space="0" w:color="auto"/>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rPr>
              <w:t>1.</w:t>
            </w:r>
          </w:p>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Региональные проекты, направленные на достижение целей, показателей и решение задач национального проекта, из них:</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54 847,70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10 023,30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10 023,30</w:t>
            </w:r>
          </w:p>
        </w:tc>
      </w:tr>
      <w:tr w:rsidR="0095719A" w:rsidRPr="0095719A" w:rsidTr="00A66825">
        <w:trPr>
          <w:gridAfter w:val="1"/>
          <w:wAfter w:w="12" w:type="dxa"/>
        </w:trPr>
        <w:tc>
          <w:tcPr>
            <w:tcW w:w="675" w:type="dxa"/>
            <w:vMerge w:val="restart"/>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lang w:eastAsia="en-US"/>
              </w:rPr>
              <w:t>1.1.</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Региональный проект "Все лучшее детям"</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47 298,60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средства бюджета города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4 730,00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средства бюджета автономного округа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42 568,60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 средства федерального бюджета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0,00</w:t>
            </w:r>
          </w:p>
        </w:tc>
      </w:tr>
      <w:tr w:rsidR="0095719A" w:rsidRPr="0095719A" w:rsidTr="00A66825">
        <w:trPr>
          <w:gridAfter w:val="1"/>
          <w:wAfter w:w="12" w:type="dxa"/>
        </w:trPr>
        <w:tc>
          <w:tcPr>
            <w:tcW w:w="675" w:type="dxa"/>
            <w:vMerge w:val="restart"/>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r w:rsidRPr="0095719A">
              <w:rPr>
                <w:sz w:val="24"/>
                <w:szCs w:val="24"/>
                <w:lang w:eastAsia="en-US"/>
              </w:rPr>
              <w:t>1.2.</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rPr>
            </w:pPr>
            <w:r w:rsidRPr="0095719A">
              <w:rPr>
                <w:sz w:val="24"/>
                <w:szCs w:val="24"/>
                <w:lang w:eastAsia="en-US"/>
              </w:rPr>
              <w:t>Региональный проект "Педагоги и наставники"</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7 549,10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10 023,30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10 023,30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left"/>
              <w:rPr>
                <w:sz w:val="24"/>
                <w:szCs w:val="24"/>
              </w:rPr>
            </w:pPr>
            <w:r w:rsidRPr="0095719A">
              <w:rPr>
                <w:sz w:val="24"/>
                <w:szCs w:val="24"/>
              </w:rPr>
              <w:t>- средства бюджета города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75,50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100,30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rPr>
            </w:pPr>
            <w:r w:rsidRPr="0095719A">
              <w:rPr>
                <w:sz w:val="24"/>
                <w:szCs w:val="24"/>
              </w:rPr>
              <w:t>100,30</w:t>
            </w:r>
          </w:p>
        </w:tc>
      </w:tr>
      <w:tr w:rsidR="0095719A" w:rsidRPr="0095719A" w:rsidTr="00A66825">
        <w:trPr>
          <w:gridAfter w:val="1"/>
          <w:wAfter w:w="12" w:type="dxa"/>
        </w:trPr>
        <w:tc>
          <w:tcPr>
            <w:tcW w:w="675" w:type="dxa"/>
            <w:vMerge/>
            <w:tcBorders>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left"/>
              <w:rPr>
                <w:sz w:val="24"/>
                <w:szCs w:val="24"/>
              </w:rPr>
            </w:pPr>
            <w:r w:rsidRPr="0095719A">
              <w:rPr>
                <w:sz w:val="24"/>
                <w:szCs w:val="24"/>
              </w:rPr>
              <w:t>- средства бюджета автономного округа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7 473,60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9 923,00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9 923,00</w:t>
            </w:r>
          </w:p>
        </w:tc>
      </w:tr>
      <w:tr w:rsidR="0095719A" w:rsidRPr="0095719A" w:rsidTr="00A66825">
        <w:trPr>
          <w:gridAfter w:val="1"/>
          <w:wAfter w:w="12" w:type="dxa"/>
        </w:trPr>
        <w:tc>
          <w:tcPr>
            <w:tcW w:w="675" w:type="dxa"/>
            <w:tcBorders>
              <w:top w:val="single" w:sz="4" w:space="0" w:color="auto"/>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2.</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Региональные проекты, направленные на достижение целей социально-экономического развития Ханты-Мансийского автономного округа - Югры</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342 356,50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346 901,80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351 693,40</w:t>
            </w:r>
          </w:p>
        </w:tc>
      </w:tr>
      <w:tr w:rsidR="0095719A" w:rsidRPr="0095719A" w:rsidTr="00A66825">
        <w:trPr>
          <w:gridAfter w:val="1"/>
          <w:wAfter w:w="12" w:type="dxa"/>
        </w:trPr>
        <w:tc>
          <w:tcPr>
            <w:tcW w:w="675" w:type="dxa"/>
            <w:vMerge w:val="restart"/>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2.1.</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Региональный проект "Укрепление материально-технической базы образовательных организаций, организаций для отдыха и оздоровления детей"</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342 356,50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346 901,80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351 693,40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jc w:val="left"/>
              <w:rPr>
                <w:sz w:val="24"/>
                <w:szCs w:val="24"/>
              </w:rPr>
            </w:pPr>
            <w:r w:rsidRPr="0095719A">
              <w:rPr>
                <w:sz w:val="24"/>
                <w:szCs w:val="24"/>
              </w:rPr>
              <w:t>- средства бюджета города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77 122,70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78 518,90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79 977,40</w:t>
            </w:r>
          </w:p>
        </w:tc>
      </w:tr>
      <w:tr w:rsidR="0095719A" w:rsidRPr="0095719A" w:rsidTr="00A66825">
        <w:trPr>
          <w:gridAfter w:val="1"/>
          <w:wAfter w:w="12" w:type="dxa"/>
        </w:trPr>
        <w:tc>
          <w:tcPr>
            <w:tcW w:w="675" w:type="dxa"/>
            <w:vMerge/>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rPr>
              <w:t>- средства бюджета автономного округа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265 233,80</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268 382,90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271 716,00</w:t>
            </w:r>
          </w:p>
        </w:tc>
      </w:tr>
      <w:tr w:rsidR="0095719A" w:rsidRPr="0095719A" w:rsidTr="00A66825">
        <w:trPr>
          <w:gridAfter w:val="1"/>
          <w:wAfter w:w="12" w:type="dxa"/>
        </w:trPr>
        <w:tc>
          <w:tcPr>
            <w:tcW w:w="675" w:type="dxa"/>
            <w:tcBorders>
              <w:top w:val="single" w:sz="4" w:space="0" w:color="auto"/>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rPr>
            </w:pPr>
            <w:r w:rsidRPr="0095719A">
              <w:rPr>
                <w:sz w:val="24"/>
                <w:szCs w:val="24"/>
              </w:rPr>
              <w:t>Инициативные проекты, реализуемые на принципах инициативного бюджетирования (средства бюджета города), в том числе:</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26 794,78</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r w:rsidR="0095719A" w:rsidRPr="0095719A" w:rsidTr="00A66825">
        <w:trPr>
          <w:gridAfter w:val="1"/>
          <w:wAfter w:w="12" w:type="dxa"/>
        </w:trPr>
        <w:tc>
          <w:tcPr>
            <w:tcW w:w="675" w:type="dxa"/>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3.1.</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Инициативный проект "Веревочный полигон "Нити-Сити"</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3 165,14</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r w:rsidR="0095719A" w:rsidRPr="0095719A" w:rsidTr="00A66825">
        <w:trPr>
          <w:gridAfter w:val="1"/>
          <w:wAfter w:w="12" w:type="dxa"/>
        </w:trPr>
        <w:tc>
          <w:tcPr>
            <w:tcW w:w="675" w:type="dxa"/>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3.2.</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Инициативный проект "Благоустройство школьного стадиона СШ №10"</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6 413,77</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r w:rsidR="0095719A" w:rsidRPr="0095719A" w:rsidTr="00A66825">
        <w:trPr>
          <w:gridAfter w:val="1"/>
          <w:wAfter w:w="12" w:type="dxa"/>
        </w:trPr>
        <w:tc>
          <w:tcPr>
            <w:tcW w:w="675" w:type="dxa"/>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3.3.</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Инициативный проект "Благоустройство "Многофункциональной баскетбольно-волейбольной площадки и зоны воркаут, а также площадки для общегимназического сбора"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9 999,23</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r w:rsidR="0095719A" w:rsidRPr="0095719A" w:rsidTr="00A66825">
        <w:trPr>
          <w:gridAfter w:val="1"/>
          <w:wAfter w:w="12" w:type="dxa"/>
        </w:trPr>
        <w:tc>
          <w:tcPr>
            <w:tcW w:w="675" w:type="dxa"/>
            <w:tcBorders>
              <w:left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3.4.</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Инициативный проект "Благоустройство школьного ограждения "Безопасная школа"</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5 628,63</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r w:rsidR="0095719A" w:rsidRPr="0095719A" w:rsidTr="00A66825">
        <w:trPr>
          <w:gridAfter w:val="1"/>
          <w:wAfter w:w="12" w:type="dxa"/>
        </w:trPr>
        <w:tc>
          <w:tcPr>
            <w:tcW w:w="675" w:type="dxa"/>
            <w:tcBorders>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center"/>
              <w:rPr>
                <w:sz w:val="24"/>
                <w:szCs w:val="24"/>
              </w:rPr>
            </w:pPr>
            <w:r w:rsidRPr="0095719A">
              <w:rPr>
                <w:sz w:val="24"/>
                <w:szCs w:val="24"/>
              </w:rPr>
              <w:t>3.5.</w:t>
            </w:r>
          </w:p>
        </w:tc>
        <w:tc>
          <w:tcPr>
            <w:tcW w:w="4536" w:type="dxa"/>
            <w:tcBorders>
              <w:top w:val="single" w:sz="4" w:space="0" w:color="auto"/>
              <w:left w:val="single" w:sz="4" w:space="0" w:color="auto"/>
              <w:bottom w:val="single" w:sz="4" w:space="0" w:color="auto"/>
              <w:right w:val="single" w:sz="4" w:space="0" w:color="auto"/>
            </w:tcBorders>
          </w:tcPr>
          <w:p w:rsidR="0095719A" w:rsidRPr="0095719A" w:rsidRDefault="0095719A" w:rsidP="0095719A">
            <w:pPr>
              <w:spacing w:after="0"/>
              <w:ind w:firstLine="0"/>
              <w:rPr>
                <w:sz w:val="24"/>
                <w:szCs w:val="24"/>
                <w:lang w:eastAsia="en-US"/>
              </w:rPr>
            </w:pPr>
            <w:r w:rsidRPr="0095719A">
              <w:rPr>
                <w:sz w:val="24"/>
                <w:szCs w:val="24"/>
                <w:lang w:eastAsia="en-US"/>
              </w:rPr>
              <w:t>Инициативный проект "Благоустройство территории между МБОУ СШ №10 и МАУДО г.Нижневартовска "ЦДТ" "Дендросад"</w:t>
            </w:r>
          </w:p>
        </w:tc>
        <w:tc>
          <w:tcPr>
            <w:tcW w:w="1730"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1 588,01</w:t>
            </w:r>
          </w:p>
        </w:tc>
        <w:tc>
          <w:tcPr>
            <w:tcW w:w="1531"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c>
          <w:tcPr>
            <w:tcW w:w="1419" w:type="dxa"/>
            <w:tcBorders>
              <w:top w:val="single" w:sz="4" w:space="0" w:color="auto"/>
              <w:left w:val="single" w:sz="4" w:space="0" w:color="auto"/>
              <w:bottom w:val="single" w:sz="4" w:space="0" w:color="auto"/>
              <w:right w:val="single" w:sz="4" w:space="0" w:color="auto"/>
            </w:tcBorders>
            <w:vAlign w:val="center"/>
          </w:tcPr>
          <w:p w:rsidR="0095719A" w:rsidRPr="0095719A" w:rsidRDefault="0095719A" w:rsidP="0095719A">
            <w:pPr>
              <w:spacing w:after="0"/>
              <w:ind w:firstLine="0"/>
              <w:jc w:val="right"/>
              <w:rPr>
                <w:sz w:val="24"/>
                <w:szCs w:val="24"/>
                <w:lang w:eastAsia="en-US"/>
              </w:rPr>
            </w:pPr>
            <w:r w:rsidRPr="0095719A">
              <w:rPr>
                <w:sz w:val="24"/>
                <w:szCs w:val="24"/>
                <w:lang w:eastAsia="en-US"/>
              </w:rPr>
              <w:t>0,00</w:t>
            </w:r>
          </w:p>
        </w:tc>
      </w:tr>
    </w:tbl>
    <w:p w:rsidR="0095719A" w:rsidRPr="0095719A" w:rsidRDefault="0095719A" w:rsidP="0095719A">
      <w:pPr>
        <w:tabs>
          <w:tab w:val="left" w:pos="851"/>
        </w:tabs>
        <w:spacing w:before="120" w:after="0"/>
        <w:rPr>
          <w:sz w:val="28"/>
          <w:szCs w:val="28"/>
        </w:rPr>
      </w:pPr>
      <w:r w:rsidRPr="0095719A">
        <w:rPr>
          <w:sz w:val="28"/>
          <w:szCs w:val="28"/>
        </w:rPr>
        <w:t xml:space="preserve">В объеме расходов программы на 2025 год предусмотрены бюджетные ассигнования на реализацию 2-х региональных проектов, направленных на достижение целей, показателей и решение задач национального проекта "Образование", 1-го регионального проекта, </w:t>
      </w:r>
      <w:r w:rsidRPr="0095719A">
        <w:rPr>
          <w:sz w:val="28"/>
          <w:szCs w:val="28"/>
          <w:lang w:eastAsia="en-US"/>
        </w:rPr>
        <w:t>направленного на достижение целей социально-экономического развития Ханты-Мансийского автономного округа – Югры, 5-ти инициативных проектов, реализуемых на принципах инициативного бюджетирования</w:t>
      </w:r>
      <w:r w:rsidRPr="0095719A">
        <w:rPr>
          <w:sz w:val="28"/>
          <w:szCs w:val="28"/>
        </w:rPr>
        <w:t>.</w:t>
      </w:r>
    </w:p>
    <w:p w:rsidR="0095719A" w:rsidRPr="0095719A" w:rsidRDefault="0095719A" w:rsidP="0095719A">
      <w:pPr>
        <w:tabs>
          <w:tab w:val="left" w:pos="851"/>
        </w:tabs>
        <w:spacing w:after="0"/>
        <w:rPr>
          <w:bCs/>
          <w:sz w:val="28"/>
          <w:szCs w:val="28"/>
        </w:rPr>
      </w:pPr>
      <w:r w:rsidRPr="0095719A">
        <w:rPr>
          <w:sz w:val="28"/>
          <w:szCs w:val="28"/>
        </w:rPr>
        <w:t xml:space="preserve">В рамках регионального проекта </w:t>
      </w:r>
      <w:r w:rsidRPr="0095719A">
        <w:rPr>
          <w:sz w:val="28"/>
          <w:szCs w:val="28"/>
          <w:lang w:eastAsia="en-US"/>
        </w:rPr>
        <w:t>"Все лучшее детям"</w:t>
      </w:r>
      <w:r w:rsidRPr="0095719A">
        <w:rPr>
          <w:sz w:val="28"/>
          <w:szCs w:val="28"/>
        </w:rPr>
        <w:t xml:space="preserve"> предусмотрены бюджетные ассигнования на реализацию мероприятий по модернизации школьных систем образования</w:t>
      </w:r>
      <w:r w:rsidRPr="0095719A">
        <w:rPr>
          <w:sz w:val="24"/>
          <w:szCs w:val="24"/>
        </w:rPr>
        <w:t xml:space="preserve"> </w:t>
      </w:r>
      <w:r w:rsidRPr="0095719A">
        <w:rPr>
          <w:sz w:val="28"/>
          <w:szCs w:val="28"/>
        </w:rPr>
        <w:t xml:space="preserve">(завершение капитального ремонта здания муниципального общеобразовательного бюджетного учреждения "СШ №2 - многопрофильная имени заслуженного строителя РФ Е.И. Куропаткина"). </w:t>
      </w:r>
    </w:p>
    <w:p w:rsidR="0095719A" w:rsidRPr="0095719A" w:rsidRDefault="0095719A" w:rsidP="0095719A">
      <w:pPr>
        <w:tabs>
          <w:tab w:val="left" w:pos="851"/>
        </w:tabs>
        <w:spacing w:after="0"/>
        <w:rPr>
          <w:bCs/>
          <w:sz w:val="28"/>
          <w:szCs w:val="28"/>
        </w:rPr>
      </w:pPr>
      <w:r w:rsidRPr="0095719A">
        <w:rPr>
          <w:sz w:val="28"/>
          <w:szCs w:val="28"/>
        </w:rPr>
        <w:t xml:space="preserve">В рамках регионального проекта </w:t>
      </w:r>
      <w:r w:rsidRPr="0095719A">
        <w:rPr>
          <w:sz w:val="28"/>
          <w:szCs w:val="28"/>
          <w:lang w:eastAsia="en-US"/>
        </w:rPr>
        <w:t>"Педагоги и наставники"</w:t>
      </w:r>
      <w:r w:rsidRPr="0095719A">
        <w:rPr>
          <w:sz w:val="28"/>
          <w:szCs w:val="28"/>
        </w:rPr>
        <w:t xml:space="preserve"> предусмотрены бюджетные ассигнования на оплату труда советников директора по воспитанию и взаимодействию с детскими общественными объединениями в общеобразовательных организациях. </w:t>
      </w:r>
    </w:p>
    <w:p w:rsidR="0095719A" w:rsidRPr="0095719A" w:rsidRDefault="0095719A" w:rsidP="0095719A">
      <w:pPr>
        <w:tabs>
          <w:tab w:val="left" w:pos="0"/>
        </w:tabs>
        <w:spacing w:after="0"/>
        <w:rPr>
          <w:bCs/>
          <w:sz w:val="28"/>
          <w:szCs w:val="28"/>
        </w:rPr>
      </w:pPr>
      <w:r w:rsidRPr="0095719A">
        <w:rPr>
          <w:sz w:val="28"/>
          <w:szCs w:val="28"/>
        </w:rPr>
        <w:t>В рамках регионального проекта "</w:t>
      </w:r>
      <w:r w:rsidRPr="0095719A">
        <w:rPr>
          <w:sz w:val="28"/>
          <w:szCs w:val="28"/>
          <w:lang w:eastAsia="en-US"/>
        </w:rPr>
        <w:t>Укрепление материально-технической базы образовательных организаций, организаций для отдыха и оздоровления детей"</w:t>
      </w:r>
      <w:r w:rsidRPr="0095719A">
        <w:rPr>
          <w:sz w:val="28"/>
          <w:szCs w:val="28"/>
        </w:rPr>
        <w:t xml:space="preserve"> предусмотрены бюджетные ассигнования на выполнение обязательств Концедента в рамках заключенного концессионного соглашения о создании общеобразовательной школы на 1125 учащихся в квартале №25. </w:t>
      </w:r>
    </w:p>
    <w:p w:rsidR="0095719A" w:rsidRPr="0095719A" w:rsidRDefault="0095719A" w:rsidP="0095719A">
      <w:pPr>
        <w:tabs>
          <w:tab w:val="left" w:pos="0"/>
        </w:tabs>
        <w:spacing w:after="0"/>
        <w:rPr>
          <w:sz w:val="28"/>
          <w:szCs w:val="28"/>
          <w:lang w:eastAsia="en-US"/>
        </w:rPr>
      </w:pPr>
      <w:r w:rsidRPr="0095719A">
        <w:rPr>
          <w:sz w:val="28"/>
          <w:szCs w:val="28"/>
        </w:rPr>
        <w:t xml:space="preserve">В рамках реализации 5-ти инициативных проектов бюджетные ассигнования предусмотрены на установку веревочного полигона для спортивного туризма, </w:t>
      </w:r>
      <w:r w:rsidRPr="0095719A">
        <w:rPr>
          <w:sz w:val="28"/>
          <w:szCs w:val="28"/>
          <w:lang w:eastAsia="en-US"/>
        </w:rPr>
        <w:t>благоустройство школьного стадиона и ограждения МБОУ СШ №10, обустройство территории МБОУ "Гимназия №1" спортивными сооружениями, а также</w:t>
      </w:r>
      <w:r w:rsidRPr="0095719A">
        <w:rPr>
          <w:sz w:val="28"/>
          <w:szCs w:val="28"/>
        </w:rPr>
        <w:t xml:space="preserve"> </w:t>
      </w:r>
      <w:r w:rsidRPr="0095719A">
        <w:rPr>
          <w:sz w:val="28"/>
          <w:szCs w:val="28"/>
          <w:lang w:eastAsia="en-US"/>
        </w:rPr>
        <w:t>благоустройство территории между МБОУ СШ №10 и МАУДО г.Нижневартовска "ЦДТ".</w:t>
      </w:r>
    </w:p>
    <w:p w:rsidR="0095719A" w:rsidRDefault="0095719A" w:rsidP="0095719A">
      <w:pPr>
        <w:widowControl w:val="0"/>
        <w:autoSpaceDE w:val="0"/>
        <w:autoSpaceDN w:val="0"/>
        <w:adjustRightInd w:val="0"/>
        <w:spacing w:before="120"/>
        <w:jc w:val="center"/>
        <w:rPr>
          <w:bCs/>
          <w:sz w:val="28"/>
          <w:szCs w:val="28"/>
        </w:rPr>
      </w:pPr>
      <w:r w:rsidRPr="0095719A">
        <w:rPr>
          <w:bCs/>
          <w:sz w:val="28"/>
          <w:szCs w:val="28"/>
        </w:rPr>
        <w:t>Процессная часть программы в разрезе структурных элементов:</w:t>
      </w:r>
    </w:p>
    <w:tbl>
      <w:tblPr>
        <w:tblStyle w:val="79"/>
        <w:tblW w:w="9747" w:type="dxa"/>
        <w:tblLayout w:type="fixed"/>
        <w:tblLook w:val="04A0" w:firstRow="1" w:lastRow="0" w:firstColumn="1" w:lastColumn="0" w:noHBand="0" w:noVBand="1"/>
      </w:tblPr>
      <w:tblGrid>
        <w:gridCol w:w="562"/>
        <w:gridCol w:w="4212"/>
        <w:gridCol w:w="1626"/>
        <w:gridCol w:w="1646"/>
        <w:gridCol w:w="1701"/>
      </w:tblGrid>
      <w:tr w:rsidR="00BF2F57" w:rsidRPr="0095719A" w:rsidTr="00BE591F">
        <w:trPr>
          <w:tblHeader/>
        </w:trPr>
        <w:tc>
          <w:tcPr>
            <w:tcW w:w="562" w:type="dxa"/>
            <w:vMerge w:val="restart"/>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left"/>
              <w:rPr>
                <w:sz w:val="24"/>
                <w:szCs w:val="24"/>
                <w:lang w:eastAsia="en-US"/>
              </w:rPr>
            </w:pPr>
            <w:r w:rsidRPr="0095719A">
              <w:rPr>
                <w:sz w:val="24"/>
                <w:szCs w:val="24"/>
              </w:rPr>
              <w:t>№ п/п</w:t>
            </w:r>
          </w:p>
        </w:tc>
        <w:tc>
          <w:tcPr>
            <w:tcW w:w="4212" w:type="dxa"/>
            <w:vMerge w:val="restart"/>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r w:rsidRPr="0095719A">
              <w:rPr>
                <w:sz w:val="24"/>
                <w:szCs w:val="24"/>
              </w:rPr>
              <w:t>Наименование структурного элемента,</w:t>
            </w:r>
          </w:p>
          <w:p w:rsidR="00BF2F57" w:rsidRDefault="00BF2F57" w:rsidP="00BF2F57">
            <w:pPr>
              <w:spacing w:after="0"/>
              <w:ind w:firstLine="0"/>
              <w:jc w:val="center"/>
              <w:rPr>
                <w:sz w:val="24"/>
                <w:szCs w:val="24"/>
              </w:rPr>
            </w:pPr>
            <w:r w:rsidRPr="0095719A">
              <w:rPr>
                <w:sz w:val="24"/>
                <w:szCs w:val="24"/>
              </w:rPr>
              <w:t>источника финансирования</w:t>
            </w:r>
          </w:p>
          <w:p w:rsidR="00BF2F57" w:rsidRPr="0095719A" w:rsidRDefault="00BF2F57" w:rsidP="00BF2F57">
            <w:pPr>
              <w:spacing w:after="0"/>
              <w:ind w:firstLine="0"/>
              <w:jc w:val="left"/>
              <w:rPr>
                <w:sz w:val="24"/>
                <w:szCs w:val="24"/>
                <w:lang w:eastAsia="en-US"/>
              </w:rPr>
            </w:pPr>
          </w:p>
        </w:tc>
        <w:tc>
          <w:tcPr>
            <w:tcW w:w="4973" w:type="dxa"/>
            <w:gridSpan w:val="3"/>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r w:rsidRPr="0095719A">
              <w:rPr>
                <w:sz w:val="24"/>
                <w:szCs w:val="24"/>
              </w:rPr>
              <w:t xml:space="preserve">Объем бюджетных ассигнований,           </w:t>
            </w:r>
          </w:p>
          <w:p w:rsidR="00BF2F57" w:rsidRPr="0095719A" w:rsidRDefault="00BF2F57" w:rsidP="00BF2F57">
            <w:pPr>
              <w:spacing w:after="0"/>
              <w:ind w:firstLine="0"/>
              <w:jc w:val="center"/>
              <w:rPr>
                <w:sz w:val="24"/>
                <w:szCs w:val="24"/>
              </w:rPr>
            </w:pPr>
            <w:r w:rsidRPr="0095719A">
              <w:rPr>
                <w:sz w:val="24"/>
                <w:szCs w:val="24"/>
              </w:rPr>
              <w:t>тыс. рублей</w:t>
            </w:r>
          </w:p>
        </w:tc>
      </w:tr>
      <w:tr w:rsidR="00BF2F57" w:rsidRPr="0095719A" w:rsidTr="00BE591F">
        <w:trPr>
          <w:tblHeader/>
        </w:trPr>
        <w:tc>
          <w:tcPr>
            <w:tcW w:w="562" w:type="dxa"/>
            <w:vMerge/>
            <w:tcBorders>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left"/>
              <w:rPr>
                <w:sz w:val="24"/>
                <w:szCs w:val="24"/>
                <w:lang w:eastAsia="en-US"/>
              </w:rPr>
            </w:pPr>
          </w:p>
        </w:tc>
        <w:tc>
          <w:tcPr>
            <w:tcW w:w="4212" w:type="dxa"/>
            <w:vMerge/>
            <w:tcBorders>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left"/>
              <w:rPr>
                <w:sz w:val="24"/>
                <w:szCs w:val="24"/>
                <w:lang w:eastAsia="en-US"/>
              </w:rPr>
            </w:pP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r w:rsidRPr="0095719A">
              <w:rPr>
                <w:sz w:val="24"/>
                <w:szCs w:val="24"/>
              </w:rPr>
              <w:t>2025 год</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r w:rsidRPr="0095719A">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r w:rsidRPr="0095719A">
              <w:rPr>
                <w:sz w:val="24"/>
                <w:szCs w:val="24"/>
              </w:rPr>
              <w:t>2027 год</w:t>
            </w:r>
          </w:p>
        </w:tc>
      </w:tr>
      <w:tr w:rsidR="00BF2F57" w:rsidRPr="0095719A" w:rsidTr="00A66825">
        <w:trPr>
          <w:trHeight w:val="332"/>
        </w:trPr>
        <w:tc>
          <w:tcPr>
            <w:tcW w:w="562" w:type="dxa"/>
            <w:vMerge w:val="restart"/>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lang w:eastAsia="en-US"/>
              </w:rPr>
              <w:t xml:space="preserve">Процессная часть  </w:t>
            </w:r>
            <w:r w:rsidRPr="0095719A">
              <w:rPr>
                <w:sz w:val="24"/>
                <w:szCs w:val="24"/>
              </w:rPr>
              <w:t>программы всего:</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15 738 719,19</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15 477 730,64</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15 420 540,24</w:t>
            </w:r>
          </w:p>
        </w:tc>
      </w:tr>
      <w:tr w:rsidR="00BF2F57" w:rsidRPr="0095719A" w:rsidTr="00A66825">
        <w:trPr>
          <w:trHeight w:val="332"/>
        </w:trPr>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rPr>
              <w:t>- средства бюджета города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3 226 892, 39</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2 809 602,94</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 xml:space="preserve"> 2 800 988,84</w:t>
            </w:r>
          </w:p>
        </w:tc>
      </w:tr>
      <w:tr w:rsidR="00BF2F57" w:rsidRPr="0095719A" w:rsidTr="00A66825">
        <w:trPr>
          <w:trHeight w:val="332"/>
        </w:trPr>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rPr>
              <w:t>- средства бюджета автономного округа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12 511 826,80</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12 668 127,70</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12 619 551,40</w:t>
            </w:r>
          </w:p>
        </w:tc>
      </w:tr>
      <w:tr w:rsidR="00BF2F57" w:rsidRPr="0095719A" w:rsidTr="00A66825">
        <w:trPr>
          <w:trHeight w:val="332"/>
        </w:trPr>
        <w:tc>
          <w:tcPr>
            <w:tcW w:w="562" w:type="dxa"/>
            <w:vMerge/>
            <w:tcBorders>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lang w:eastAsia="en-US"/>
              </w:rPr>
              <w:t>в том числе:</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right"/>
              <w:rPr>
                <w:sz w:val="24"/>
                <w:szCs w:val="24"/>
                <w:lang w:eastAsia="en-US"/>
              </w:rPr>
            </w:pP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right"/>
              <w:rPr>
                <w:sz w:val="24"/>
                <w:szCs w:val="24"/>
                <w:lang w:eastAsia="en-US"/>
              </w:rPr>
            </w:pPr>
          </w:p>
        </w:tc>
      </w:tr>
      <w:tr w:rsidR="00BF2F57" w:rsidRPr="0095719A" w:rsidTr="00A66825">
        <w:tc>
          <w:tcPr>
            <w:tcW w:w="562" w:type="dxa"/>
            <w:vMerge w:val="restart"/>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r w:rsidRPr="0095719A">
              <w:rPr>
                <w:sz w:val="24"/>
                <w:szCs w:val="24"/>
              </w:rPr>
              <w:t>1.</w:t>
            </w: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lang w:eastAsia="en-US"/>
              </w:rPr>
              <w:t>Комплекс процессных мероприятий  "Содействие развитию дошкольного и общего образования"</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14 826 918,23</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14 582 684,20</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14 594 066,00</w:t>
            </w:r>
          </w:p>
        </w:tc>
      </w:tr>
      <w:tr w:rsidR="00BF2F57" w:rsidRPr="0095719A" w:rsidTr="00A66825">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 средства бюджета города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2 521 754,23</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2 186 793,20</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2 181 652,40</w:t>
            </w:r>
          </w:p>
        </w:tc>
      </w:tr>
      <w:tr w:rsidR="00BF2F57" w:rsidRPr="0095719A" w:rsidTr="00A66825">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rPr>
              <w:t>- средства бюджета автономного округа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12 305 164,00</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12 395 891,00</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12 412 413,60</w:t>
            </w:r>
          </w:p>
        </w:tc>
      </w:tr>
      <w:tr w:rsidR="00BF2F57" w:rsidRPr="0095719A" w:rsidTr="00A66825">
        <w:tc>
          <w:tcPr>
            <w:tcW w:w="562" w:type="dxa"/>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r w:rsidRPr="0095719A">
              <w:rPr>
                <w:sz w:val="24"/>
                <w:szCs w:val="24"/>
                <w:lang w:eastAsia="en-US"/>
              </w:rPr>
              <w:t>2.</w:t>
            </w: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lang w:eastAsia="en-US"/>
              </w:rPr>
              <w:t>Комплекс процессных мероприятий "Содействие развитию дополнительного образования детей, воспитания" (</w:t>
            </w:r>
            <w:r w:rsidRPr="0095719A">
              <w:rPr>
                <w:sz w:val="24"/>
                <w:szCs w:val="24"/>
              </w:rPr>
              <w:t>средства бюджета города)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409 386,34</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342 377,29</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342 337,29</w:t>
            </w:r>
          </w:p>
        </w:tc>
      </w:tr>
      <w:tr w:rsidR="00BF2F57" w:rsidRPr="0095719A" w:rsidTr="00A66825">
        <w:tc>
          <w:tcPr>
            <w:tcW w:w="562" w:type="dxa"/>
            <w:vMerge w:val="restart"/>
            <w:tcBorders>
              <w:top w:val="single" w:sz="4" w:space="0" w:color="auto"/>
              <w:left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r w:rsidRPr="0095719A">
              <w:rPr>
                <w:sz w:val="24"/>
                <w:szCs w:val="24"/>
                <w:lang w:eastAsia="en-US"/>
              </w:rPr>
              <w:t>3.</w:t>
            </w: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lang w:eastAsia="en-US"/>
              </w:rPr>
              <w:t>Комплекс процессных мероприятий "Содействие развитию летнего отдыха и оздоровления"</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242 246,83</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242 246,83</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242 246,83</w:t>
            </w:r>
          </w:p>
        </w:tc>
      </w:tr>
      <w:tr w:rsidR="00BF2F57" w:rsidRPr="0095719A" w:rsidTr="00A66825">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lang w:eastAsia="en-US"/>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rPr>
              <w:t>- средства бюджета города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rPr>
            </w:pPr>
            <w:r w:rsidRPr="0095719A">
              <w:rPr>
                <w:sz w:val="24"/>
                <w:szCs w:val="24"/>
              </w:rPr>
              <w:t>47 773,33</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rPr>
            </w:pPr>
            <w:r w:rsidRPr="0095719A">
              <w:rPr>
                <w:sz w:val="24"/>
                <w:szCs w:val="24"/>
              </w:rPr>
              <w:t>47 773,33</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spacing w:after="0"/>
              <w:ind w:firstLine="0"/>
              <w:jc w:val="right"/>
              <w:rPr>
                <w:sz w:val="24"/>
                <w:szCs w:val="24"/>
              </w:rPr>
            </w:pPr>
            <w:r w:rsidRPr="0095719A">
              <w:rPr>
                <w:sz w:val="24"/>
                <w:szCs w:val="24"/>
              </w:rPr>
              <w:t>47 773,33</w:t>
            </w:r>
          </w:p>
        </w:tc>
      </w:tr>
      <w:tr w:rsidR="00BF2F57" w:rsidRPr="0095719A" w:rsidTr="00A66825">
        <w:tc>
          <w:tcPr>
            <w:tcW w:w="562" w:type="dxa"/>
            <w:vMerge/>
            <w:tcBorders>
              <w:left w:val="single" w:sz="4" w:space="0" w:color="auto"/>
              <w:right w:val="single" w:sz="4" w:space="0" w:color="auto"/>
            </w:tcBorders>
            <w:vAlign w:val="center"/>
          </w:tcPr>
          <w:p w:rsidR="00BF2F57" w:rsidRPr="0095719A" w:rsidRDefault="00BF2F57" w:rsidP="00BF2F57">
            <w:pPr>
              <w:spacing w:after="0"/>
              <w:ind w:firstLine="0"/>
              <w:jc w:val="center"/>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rPr>
                <w:sz w:val="24"/>
                <w:szCs w:val="24"/>
                <w:lang w:eastAsia="en-US"/>
              </w:rPr>
            </w:pPr>
            <w:r w:rsidRPr="0095719A">
              <w:rPr>
                <w:sz w:val="24"/>
                <w:szCs w:val="24"/>
              </w:rPr>
              <w:t>- средства бюджета автономного округа</w:t>
            </w:r>
          </w:p>
        </w:tc>
        <w:tc>
          <w:tcPr>
            <w:tcW w:w="162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194 473,50</w:t>
            </w:r>
          </w:p>
        </w:tc>
        <w:tc>
          <w:tcPr>
            <w:tcW w:w="1646"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194 473,50</w:t>
            </w:r>
          </w:p>
        </w:tc>
        <w:tc>
          <w:tcPr>
            <w:tcW w:w="1701" w:type="dxa"/>
            <w:tcBorders>
              <w:top w:val="single" w:sz="4" w:space="0" w:color="auto"/>
              <w:left w:val="single" w:sz="4" w:space="0" w:color="auto"/>
              <w:bottom w:val="single" w:sz="4" w:space="0" w:color="auto"/>
              <w:right w:val="single" w:sz="4" w:space="0" w:color="auto"/>
            </w:tcBorders>
            <w:vAlign w:val="center"/>
          </w:tcPr>
          <w:p w:rsidR="00BF2F57" w:rsidRPr="0095719A" w:rsidRDefault="00BF2F57" w:rsidP="00BF2F57">
            <w:pPr>
              <w:wordWrap w:val="0"/>
              <w:spacing w:after="0"/>
              <w:ind w:firstLine="0"/>
              <w:jc w:val="right"/>
              <w:rPr>
                <w:sz w:val="24"/>
                <w:szCs w:val="24"/>
                <w:lang w:eastAsia="en-US"/>
              </w:rPr>
            </w:pPr>
            <w:r w:rsidRPr="0095719A">
              <w:rPr>
                <w:sz w:val="24"/>
                <w:szCs w:val="24"/>
                <w:lang w:eastAsia="en-US"/>
              </w:rPr>
              <w:t>194 473,50</w:t>
            </w:r>
          </w:p>
        </w:tc>
      </w:tr>
      <w:tr w:rsidR="00BF2F57" w:rsidRPr="0095719A" w:rsidTr="00A66825">
        <w:tc>
          <w:tcPr>
            <w:tcW w:w="562" w:type="dxa"/>
            <w:vMerge w:val="restart"/>
            <w:tcBorders>
              <w:top w:val="single" w:sz="4" w:space="0" w:color="auto"/>
              <w:left w:val="single" w:sz="4" w:space="0" w:color="auto"/>
              <w:right w:val="single" w:sz="4" w:space="0" w:color="auto"/>
            </w:tcBorders>
          </w:tcPr>
          <w:p w:rsidR="00BF2F57" w:rsidRPr="0095719A" w:rsidRDefault="00BF2F57" w:rsidP="00BF2F57">
            <w:pPr>
              <w:spacing w:after="0"/>
              <w:ind w:firstLine="0"/>
              <w:jc w:val="center"/>
              <w:rPr>
                <w:sz w:val="24"/>
                <w:szCs w:val="24"/>
              </w:rPr>
            </w:pPr>
          </w:p>
          <w:p w:rsidR="00BF2F57" w:rsidRPr="0095719A" w:rsidRDefault="00BF2F57" w:rsidP="00BF2F57">
            <w:pPr>
              <w:spacing w:after="0"/>
              <w:ind w:firstLine="0"/>
              <w:jc w:val="center"/>
              <w:rPr>
                <w:sz w:val="24"/>
                <w:szCs w:val="24"/>
              </w:rPr>
            </w:pPr>
          </w:p>
          <w:p w:rsidR="00BF2F57" w:rsidRPr="0095719A" w:rsidRDefault="00BF2F57" w:rsidP="00BF2F57">
            <w:pPr>
              <w:spacing w:after="0"/>
              <w:ind w:firstLine="0"/>
              <w:jc w:val="center"/>
              <w:rPr>
                <w:sz w:val="24"/>
                <w:szCs w:val="24"/>
              </w:rPr>
            </w:pPr>
            <w:r w:rsidRPr="0095719A">
              <w:rPr>
                <w:sz w:val="24"/>
                <w:szCs w:val="24"/>
              </w:rPr>
              <w:t>4.</w:t>
            </w: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Комплекс процессных мероприятий "Реализация управленческих функций в области образования"</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right"/>
              <w:rPr>
                <w:sz w:val="24"/>
                <w:szCs w:val="24"/>
              </w:rPr>
            </w:pPr>
            <w:r w:rsidRPr="0095719A">
              <w:rPr>
                <w:sz w:val="24"/>
                <w:szCs w:val="24"/>
              </w:rPr>
              <w:t>217 228,40</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216 513,62</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216 506,62</w:t>
            </w:r>
          </w:p>
        </w:tc>
      </w:tr>
      <w:tr w:rsidR="00BF2F57" w:rsidRPr="0095719A" w:rsidTr="00A66825">
        <w:tc>
          <w:tcPr>
            <w:tcW w:w="562" w:type="dxa"/>
            <w:vMerge/>
            <w:tcBorders>
              <w:left w:val="single" w:sz="4" w:space="0" w:color="auto"/>
              <w:right w:val="single" w:sz="4" w:space="0" w:color="auto"/>
            </w:tcBorders>
          </w:tcPr>
          <w:p w:rsidR="00BF2F57" w:rsidRPr="0095719A" w:rsidRDefault="00BF2F57" w:rsidP="00BF2F57">
            <w:pPr>
              <w:spacing w:after="0"/>
              <w:ind w:firstLine="0"/>
              <w:jc w:val="left"/>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 средства бюджета города</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205 039,10</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203 849,32</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203 842,32</w:t>
            </w:r>
          </w:p>
        </w:tc>
      </w:tr>
      <w:tr w:rsidR="00BF2F57" w:rsidRPr="0095719A" w:rsidTr="00A66825">
        <w:tc>
          <w:tcPr>
            <w:tcW w:w="562" w:type="dxa"/>
            <w:vMerge/>
            <w:tcBorders>
              <w:left w:val="single" w:sz="4" w:space="0" w:color="auto"/>
              <w:right w:val="single" w:sz="4" w:space="0" w:color="auto"/>
            </w:tcBorders>
          </w:tcPr>
          <w:p w:rsidR="00BF2F57" w:rsidRPr="0095719A" w:rsidRDefault="00BF2F57" w:rsidP="00BF2F57">
            <w:pPr>
              <w:spacing w:after="0"/>
              <w:ind w:firstLine="0"/>
              <w:jc w:val="left"/>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 средства бюджета автономного округа</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12 189,30</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12 664,30</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12 664,30</w:t>
            </w:r>
          </w:p>
        </w:tc>
      </w:tr>
      <w:tr w:rsidR="00BF2F57" w:rsidRPr="0095719A" w:rsidTr="00A66825">
        <w:tc>
          <w:tcPr>
            <w:tcW w:w="562" w:type="dxa"/>
            <w:vMerge w:val="restart"/>
            <w:tcBorders>
              <w:left w:val="single" w:sz="4" w:space="0" w:color="auto"/>
              <w:right w:val="single" w:sz="4" w:space="0" w:color="auto"/>
            </w:tcBorders>
          </w:tcPr>
          <w:p w:rsidR="00BF2F57" w:rsidRPr="0095719A" w:rsidRDefault="00BF2F57" w:rsidP="00BF2F57">
            <w:pPr>
              <w:spacing w:after="0"/>
              <w:ind w:firstLine="0"/>
              <w:jc w:val="center"/>
              <w:rPr>
                <w:sz w:val="24"/>
                <w:szCs w:val="24"/>
              </w:rPr>
            </w:pPr>
          </w:p>
          <w:p w:rsidR="00BF2F57" w:rsidRPr="0095719A" w:rsidRDefault="00BF2F57" w:rsidP="00BF2F57">
            <w:pPr>
              <w:spacing w:after="0"/>
              <w:ind w:firstLine="0"/>
              <w:jc w:val="center"/>
              <w:rPr>
                <w:sz w:val="24"/>
                <w:szCs w:val="24"/>
              </w:rPr>
            </w:pPr>
          </w:p>
          <w:p w:rsidR="00BF2F57" w:rsidRPr="0095719A" w:rsidRDefault="00BF2F57" w:rsidP="00BF2F57">
            <w:pPr>
              <w:spacing w:after="0"/>
              <w:ind w:firstLine="0"/>
              <w:jc w:val="center"/>
              <w:rPr>
                <w:sz w:val="24"/>
                <w:szCs w:val="24"/>
              </w:rPr>
            </w:pPr>
            <w:r w:rsidRPr="0095719A">
              <w:rPr>
                <w:sz w:val="24"/>
                <w:szCs w:val="24"/>
              </w:rPr>
              <w:t>5.</w:t>
            </w: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Комплекс процессных мероприятий "Создание условий для обеспечения деятельности образовательных организаций"</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37 939,30</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88 908,70</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20 383,50</w:t>
            </w:r>
          </w:p>
        </w:tc>
      </w:tr>
      <w:tr w:rsidR="00BF2F57" w:rsidRPr="0095719A" w:rsidTr="00A66825">
        <w:tc>
          <w:tcPr>
            <w:tcW w:w="562" w:type="dxa"/>
            <w:vMerge/>
            <w:tcBorders>
              <w:left w:val="single" w:sz="4" w:space="0" w:color="auto"/>
              <w:right w:val="single" w:sz="4" w:space="0" w:color="auto"/>
            </w:tcBorders>
          </w:tcPr>
          <w:p w:rsidR="00BF2F57" w:rsidRPr="0095719A" w:rsidRDefault="00BF2F57" w:rsidP="00BF2F57">
            <w:pPr>
              <w:spacing w:after="0"/>
              <w:ind w:firstLine="0"/>
              <w:jc w:val="left"/>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 средства бюджета города</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37 939,39</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23 809,80</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20 383,50</w:t>
            </w:r>
          </w:p>
        </w:tc>
      </w:tr>
      <w:tr w:rsidR="00BF2F57" w:rsidRPr="0095719A" w:rsidTr="00A66825">
        <w:tc>
          <w:tcPr>
            <w:tcW w:w="562" w:type="dxa"/>
            <w:vMerge/>
            <w:tcBorders>
              <w:left w:val="single" w:sz="4" w:space="0" w:color="auto"/>
              <w:right w:val="single" w:sz="4" w:space="0" w:color="auto"/>
            </w:tcBorders>
          </w:tcPr>
          <w:p w:rsidR="00BF2F57" w:rsidRPr="0095719A" w:rsidRDefault="00BF2F57" w:rsidP="00BF2F57">
            <w:pPr>
              <w:spacing w:after="0"/>
              <w:ind w:firstLine="0"/>
              <w:jc w:val="left"/>
              <w:rPr>
                <w:sz w:val="24"/>
                <w:szCs w:val="24"/>
              </w:rPr>
            </w:pPr>
          </w:p>
        </w:tc>
        <w:tc>
          <w:tcPr>
            <w:tcW w:w="4212"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left"/>
              <w:rPr>
                <w:sz w:val="24"/>
                <w:szCs w:val="24"/>
              </w:rPr>
            </w:pPr>
            <w:r w:rsidRPr="0095719A">
              <w:rPr>
                <w:sz w:val="24"/>
                <w:szCs w:val="24"/>
              </w:rPr>
              <w:t>- средства бюджета автономного округа</w:t>
            </w:r>
          </w:p>
        </w:tc>
        <w:tc>
          <w:tcPr>
            <w:tcW w:w="162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right"/>
              <w:rPr>
                <w:sz w:val="24"/>
                <w:szCs w:val="24"/>
              </w:rPr>
            </w:pPr>
            <w:r w:rsidRPr="0095719A">
              <w:rPr>
                <w:sz w:val="24"/>
                <w:szCs w:val="24"/>
              </w:rPr>
              <w:t>0,00</w:t>
            </w:r>
          </w:p>
        </w:tc>
        <w:tc>
          <w:tcPr>
            <w:tcW w:w="1646"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wordWrap w:val="0"/>
              <w:spacing w:after="0"/>
              <w:ind w:firstLine="0"/>
              <w:jc w:val="right"/>
              <w:rPr>
                <w:sz w:val="24"/>
                <w:szCs w:val="24"/>
              </w:rPr>
            </w:pPr>
            <w:r w:rsidRPr="0095719A">
              <w:rPr>
                <w:sz w:val="24"/>
                <w:szCs w:val="24"/>
              </w:rPr>
              <w:t>65 098,00</w:t>
            </w:r>
          </w:p>
        </w:tc>
        <w:tc>
          <w:tcPr>
            <w:tcW w:w="1701" w:type="dxa"/>
            <w:tcBorders>
              <w:top w:val="single" w:sz="4" w:space="0" w:color="auto"/>
              <w:left w:val="single" w:sz="4" w:space="0" w:color="auto"/>
              <w:bottom w:val="single" w:sz="4" w:space="0" w:color="auto"/>
              <w:right w:val="single" w:sz="4" w:space="0" w:color="auto"/>
            </w:tcBorders>
          </w:tcPr>
          <w:p w:rsidR="00BF2F57" w:rsidRPr="0095719A" w:rsidRDefault="00BF2F57" w:rsidP="00BF2F57">
            <w:pPr>
              <w:spacing w:after="0"/>
              <w:ind w:firstLine="0"/>
              <w:jc w:val="right"/>
              <w:rPr>
                <w:sz w:val="24"/>
                <w:szCs w:val="24"/>
              </w:rPr>
            </w:pPr>
            <w:r w:rsidRPr="0095719A">
              <w:rPr>
                <w:sz w:val="24"/>
                <w:szCs w:val="24"/>
              </w:rPr>
              <w:t>0,00</w:t>
            </w:r>
          </w:p>
        </w:tc>
      </w:tr>
      <w:tr w:rsidR="00BF2F57" w:rsidRPr="0095719A" w:rsidTr="00A66825">
        <w:tc>
          <w:tcPr>
            <w:tcW w:w="562" w:type="dxa"/>
          </w:tcPr>
          <w:p w:rsidR="00BF2F57" w:rsidRPr="0095719A" w:rsidRDefault="00BF2F57" w:rsidP="00BF2F57">
            <w:pPr>
              <w:spacing w:after="0"/>
              <w:ind w:firstLine="0"/>
              <w:jc w:val="center"/>
              <w:rPr>
                <w:sz w:val="24"/>
                <w:szCs w:val="24"/>
              </w:rPr>
            </w:pPr>
          </w:p>
          <w:p w:rsidR="00BF2F57" w:rsidRPr="0095719A" w:rsidRDefault="00BF2F57" w:rsidP="00BF2F57">
            <w:pPr>
              <w:spacing w:after="0"/>
              <w:ind w:firstLine="0"/>
              <w:jc w:val="center"/>
              <w:rPr>
                <w:sz w:val="24"/>
                <w:szCs w:val="24"/>
              </w:rPr>
            </w:pPr>
            <w:r w:rsidRPr="0095719A">
              <w:rPr>
                <w:sz w:val="24"/>
                <w:szCs w:val="24"/>
              </w:rPr>
              <w:t>6.</w:t>
            </w:r>
          </w:p>
        </w:tc>
        <w:tc>
          <w:tcPr>
            <w:tcW w:w="4212" w:type="dxa"/>
          </w:tcPr>
          <w:p w:rsidR="00BF2F57" w:rsidRPr="0095719A" w:rsidRDefault="00BF2F57" w:rsidP="00BF2F57">
            <w:pPr>
              <w:spacing w:after="0"/>
              <w:ind w:firstLine="0"/>
              <w:jc w:val="left"/>
              <w:rPr>
                <w:sz w:val="24"/>
                <w:szCs w:val="24"/>
              </w:rPr>
            </w:pPr>
            <w:r w:rsidRPr="0095719A">
              <w:rPr>
                <w:sz w:val="24"/>
                <w:szCs w:val="24"/>
              </w:rPr>
              <w:t>Комплекс процессных мероприятий "Реализация мероприятий по содействию трудоустройству граждан" (средства бюджета города)</w:t>
            </w:r>
          </w:p>
        </w:tc>
        <w:tc>
          <w:tcPr>
            <w:tcW w:w="1626" w:type="dxa"/>
          </w:tcPr>
          <w:p w:rsidR="00BF2F57" w:rsidRPr="0095719A" w:rsidRDefault="00BF2F57" w:rsidP="00BF2F57">
            <w:pPr>
              <w:wordWrap w:val="0"/>
              <w:spacing w:after="0"/>
              <w:ind w:firstLine="0"/>
              <w:jc w:val="right"/>
              <w:rPr>
                <w:sz w:val="24"/>
                <w:szCs w:val="24"/>
              </w:rPr>
            </w:pPr>
            <w:r w:rsidRPr="0095719A">
              <w:rPr>
                <w:sz w:val="24"/>
                <w:szCs w:val="24"/>
              </w:rPr>
              <w:t>5 000,00</w:t>
            </w:r>
          </w:p>
        </w:tc>
        <w:tc>
          <w:tcPr>
            <w:tcW w:w="1646" w:type="dxa"/>
          </w:tcPr>
          <w:p w:rsidR="00BF2F57" w:rsidRPr="0095719A" w:rsidRDefault="00BF2F57" w:rsidP="00BF2F57">
            <w:pPr>
              <w:wordWrap w:val="0"/>
              <w:spacing w:after="0"/>
              <w:ind w:firstLine="0"/>
              <w:jc w:val="right"/>
              <w:rPr>
                <w:sz w:val="24"/>
                <w:szCs w:val="24"/>
              </w:rPr>
            </w:pPr>
            <w:r w:rsidRPr="0095719A">
              <w:rPr>
                <w:sz w:val="24"/>
                <w:szCs w:val="24"/>
              </w:rPr>
              <w:t>5 000,00</w:t>
            </w:r>
          </w:p>
        </w:tc>
        <w:tc>
          <w:tcPr>
            <w:tcW w:w="1701" w:type="dxa"/>
          </w:tcPr>
          <w:p w:rsidR="00BF2F57" w:rsidRPr="0095719A" w:rsidRDefault="00BF2F57" w:rsidP="00BF2F57">
            <w:pPr>
              <w:wordWrap w:val="0"/>
              <w:spacing w:after="0"/>
              <w:ind w:firstLine="0"/>
              <w:jc w:val="right"/>
              <w:rPr>
                <w:sz w:val="24"/>
                <w:szCs w:val="24"/>
              </w:rPr>
            </w:pPr>
            <w:r w:rsidRPr="0095719A">
              <w:rPr>
                <w:sz w:val="24"/>
                <w:szCs w:val="24"/>
              </w:rPr>
              <w:t>5 000,00</w:t>
            </w:r>
          </w:p>
        </w:tc>
      </w:tr>
    </w:tbl>
    <w:p w:rsidR="0095719A" w:rsidRPr="0095719A" w:rsidRDefault="0095719A" w:rsidP="0095719A">
      <w:pPr>
        <w:tabs>
          <w:tab w:val="left" w:pos="709"/>
          <w:tab w:val="left" w:pos="8931"/>
        </w:tabs>
        <w:spacing w:before="120" w:after="0"/>
        <w:rPr>
          <w:sz w:val="28"/>
          <w:szCs w:val="28"/>
        </w:rPr>
      </w:pPr>
      <w:r w:rsidRPr="0095719A">
        <w:rPr>
          <w:bCs/>
          <w:sz w:val="28"/>
          <w:szCs w:val="28"/>
        </w:rPr>
        <w:t>В рамках комплекса процессных мероприятий "</w:t>
      </w:r>
      <w:r w:rsidRPr="0095719A">
        <w:rPr>
          <w:sz w:val="28"/>
          <w:szCs w:val="28"/>
          <w:lang w:eastAsia="en-US"/>
        </w:rPr>
        <w:t>Содействие развитию дошкольного и общего образования</w:t>
      </w:r>
      <w:r w:rsidRPr="0095719A">
        <w:rPr>
          <w:bCs/>
          <w:sz w:val="28"/>
          <w:szCs w:val="28"/>
        </w:rPr>
        <w:t xml:space="preserve">" предусмотрены бюджетные ассигнования </w:t>
      </w:r>
      <w:r w:rsidRPr="0095719A">
        <w:rPr>
          <w:sz w:val="28"/>
          <w:szCs w:val="28"/>
        </w:rPr>
        <w:t>на предоставление 62-м муниципальным бюджетным и автономным учреждениям (29 образовательных организаций, осуществляющих образовательную деятельность по образовательным программам дошкольного образования, 33 общеобразовательные организации, осуществляющие образовательную деятельность по образовательным программам начального общего, основного общего и среднего общего образования) субсидий:</w:t>
      </w:r>
    </w:p>
    <w:p w:rsidR="0095719A" w:rsidRPr="0095719A" w:rsidRDefault="0095719A" w:rsidP="0095719A">
      <w:pPr>
        <w:tabs>
          <w:tab w:val="left" w:pos="851"/>
        </w:tabs>
        <w:spacing w:after="0"/>
        <w:rPr>
          <w:sz w:val="28"/>
          <w:szCs w:val="28"/>
        </w:rPr>
      </w:pPr>
      <w:r w:rsidRPr="0095719A">
        <w:rPr>
          <w:sz w:val="28"/>
          <w:szCs w:val="28"/>
        </w:rPr>
        <w:t>- на выполнение муниципального задания по оказанию муниципальных услуг (выполнению работ) в сумме 14 245 999,68 тыс. рублей;</w:t>
      </w:r>
    </w:p>
    <w:p w:rsidR="0095719A" w:rsidRPr="0095719A" w:rsidRDefault="0095719A" w:rsidP="0095719A">
      <w:pPr>
        <w:tabs>
          <w:tab w:val="left" w:pos="851"/>
        </w:tabs>
        <w:spacing w:after="0"/>
        <w:rPr>
          <w:sz w:val="28"/>
          <w:szCs w:val="28"/>
        </w:rPr>
      </w:pPr>
      <w:r w:rsidRPr="0095719A">
        <w:rPr>
          <w:sz w:val="28"/>
          <w:szCs w:val="28"/>
        </w:rPr>
        <w:t>- на иные цели в сумме 275 785,40 тыс. рублей.</w:t>
      </w:r>
    </w:p>
    <w:p w:rsidR="0095719A" w:rsidRPr="0095719A" w:rsidRDefault="0095719A" w:rsidP="0095719A">
      <w:pPr>
        <w:spacing w:after="0"/>
        <w:rPr>
          <w:color w:val="000000"/>
          <w:sz w:val="28"/>
          <w:szCs w:val="28"/>
        </w:rPr>
      </w:pPr>
      <w:r w:rsidRPr="0095719A">
        <w:rPr>
          <w:color w:val="000000"/>
          <w:sz w:val="28"/>
          <w:szCs w:val="28"/>
        </w:rPr>
        <w:t xml:space="preserve">В общем объеме бюджетных ассигнований, предусмотренных на выполнение </w:t>
      </w:r>
      <w:r w:rsidRPr="0095719A">
        <w:rPr>
          <w:sz w:val="28"/>
          <w:szCs w:val="28"/>
        </w:rPr>
        <w:t xml:space="preserve">муниципального задания по оказанию муниципальных услуг (выполнению работ) вышеуказанными </w:t>
      </w:r>
      <w:r w:rsidRPr="0095719A">
        <w:rPr>
          <w:color w:val="000000"/>
          <w:sz w:val="28"/>
          <w:szCs w:val="28"/>
        </w:rPr>
        <w:t xml:space="preserve">учреждениями, 84% или                         12 005 197,70 тыс. рублей составляют межбюджетные трансферты, предоставляемые из бюджета автономного округа, из них:  </w:t>
      </w:r>
    </w:p>
    <w:p w:rsidR="0095719A" w:rsidRPr="0095719A" w:rsidRDefault="0095719A" w:rsidP="0095719A">
      <w:pPr>
        <w:spacing w:after="0"/>
        <w:rPr>
          <w:color w:val="000000"/>
          <w:sz w:val="28"/>
          <w:szCs w:val="28"/>
        </w:rPr>
      </w:pPr>
      <w:r w:rsidRPr="0095719A">
        <w:rPr>
          <w:color w:val="000000"/>
          <w:sz w:val="28"/>
          <w:szCs w:val="28"/>
        </w:rPr>
        <w:t>субвенции на получение образования и осуществление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объединяющей такие направления как: реализация основных общеобразовательных программ общего и дошкольного образования, организация проведения единого государственного экзамена, обеспечение дополнительного образования детей в муниципальных общеобразовательных организациях – 11 162 110,80 тыс. рублей;</w:t>
      </w:r>
    </w:p>
    <w:p w:rsidR="0095719A" w:rsidRPr="0095719A" w:rsidRDefault="0095719A" w:rsidP="0095719A">
      <w:pPr>
        <w:spacing w:after="0"/>
        <w:rPr>
          <w:color w:val="000000"/>
          <w:sz w:val="28"/>
          <w:szCs w:val="28"/>
        </w:rPr>
      </w:pPr>
      <w:r w:rsidRPr="0095719A">
        <w:rPr>
          <w:color w:val="000000"/>
          <w:sz w:val="28"/>
          <w:szCs w:val="28"/>
        </w:rPr>
        <w:t>субвенции на социальную поддержку отдельных категорий обучающихся в виде предоставления двухразового питания и субсидии на организацию бесплатного горячего питания обучающихся, получающих начальное общее образование, в муниципальных образовательных организациях в общем объеме   843 086, 90 тыс. рублей.</w:t>
      </w:r>
    </w:p>
    <w:p w:rsidR="0095719A" w:rsidRPr="0095719A" w:rsidRDefault="0095719A" w:rsidP="0095719A">
      <w:pPr>
        <w:tabs>
          <w:tab w:val="left" w:pos="709"/>
          <w:tab w:val="left" w:pos="8931"/>
        </w:tabs>
        <w:spacing w:after="0"/>
        <w:rPr>
          <w:sz w:val="28"/>
          <w:szCs w:val="28"/>
        </w:rPr>
      </w:pPr>
      <w:r w:rsidRPr="0095719A">
        <w:rPr>
          <w:sz w:val="28"/>
          <w:szCs w:val="28"/>
        </w:rPr>
        <w:t>Кроме того, в рамках данного комплекса запланированы бюджетные ассигнования на предоставление субсидий некоммерческим организациям, не являющимся государственными (муниципальными) учреждениями, реализующим образовательные программы дошкольного образования, основные образовательные программы начального общего, основного общего и среднего общего образования в сумме 132 844,15 тыс. рублей (из них 127 677,30 тыс. рублей - средства бюджета автономного округа).</w:t>
      </w:r>
    </w:p>
    <w:p w:rsidR="0095719A" w:rsidRPr="0095719A" w:rsidRDefault="0095719A" w:rsidP="0095719A">
      <w:pPr>
        <w:tabs>
          <w:tab w:val="left" w:pos="851"/>
        </w:tabs>
        <w:spacing w:after="0"/>
        <w:rPr>
          <w:sz w:val="28"/>
          <w:szCs w:val="28"/>
        </w:rPr>
      </w:pPr>
      <w:r w:rsidRPr="0095719A">
        <w:rPr>
          <w:bCs/>
          <w:sz w:val="28"/>
          <w:szCs w:val="28"/>
        </w:rPr>
        <w:t xml:space="preserve">В рамках комплекса процессных мероприятий </w:t>
      </w:r>
      <w:r w:rsidRPr="0095719A">
        <w:rPr>
          <w:sz w:val="28"/>
          <w:szCs w:val="28"/>
        </w:rPr>
        <w:t>"</w:t>
      </w:r>
      <w:r w:rsidRPr="0095719A">
        <w:rPr>
          <w:sz w:val="28"/>
          <w:szCs w:val="28"/>
          <w:lang w:eastAsia="en-US"/>
        </w:rPr>
        <w:t>Содействие развитию дополнительного образования детей, воспитания</w:t>
      </w:r>
      <w:r w:rsidRPr="0095719A">
        <w:rPr>
          <w:sz w:val="28"/>
          <w:szCs w:val="28"/>
        </w:rPr>
        <w:t>"</w:t>
      </w:r>
      <w:r w:rsidRPr="0095719A">
        <w:rPr>
          <w:bCs/>
          <w:sz w:val="28"/>
          <w:szCs w:val="28"/>
        </w:rPr>
        <w:t xml:space="preserve"> предусмотрены бюджетные ассигнования </w:t>
      </w:r>
      <w:r w:rsidRPr="0095719A">
        <w:rPr>
          <w:sz w:val="28"/>
          <w:szCs w:val="28"/>
        </w:rPr>
        <w:t>на предоставление 2-м муниципальным учреждениям дополнительного образования субсидий:</w:t>
      </w:r>
    </w:p>
    <w:p w:rsidR="0095719A" w:rsidRPr="0095719A" w:rsidRDefault="0095719A" w:rsidP="0095719A">
      <w:pPr>
        <w:tabs>
          <w:tab w:val="left" w:pos="851"/>
        </w:tabs>
        <w:spacing w:after="0"/>
        <w:rPr>
          <w:sz w:val="28"/>
          <w:szCs w:val="28"/>
        </w:rPr>
      </w:pPr>
      <w:r w:rsidRPr="0095719A">
        <w:rPr>
          <w:sz w:val="28"/>
          <w:szCs w:val="28"/>
        </w:rPr>
        <w:t>- на выполнение муниципального задания по оказанию муниципальных услуг (выполнению работ) в сумме 397 520,79 тыс. рублей;</w:t>
      </w:r>
    </w:p>
    <w:p w:rsidR="0095719A" w:rsidRPr="0095719A" w:rsidRDefault="0095719A" w:rsidP="0095719A">
      <w:pPr>
        <w:tabs>
          <w:tab w:val="left" w:pos="851"/>
        </w:tabs>
        <w:spacing w:after="0"/>
        <w:rPr>
          <w:sz w:val="28"/>
          <w:szCs w:val="28"/>
        </w:rPr>
      </w:pPr>
      <w:r w:rsidRPr="0095719A">
        <w:rPr>
          <w:sz w:val="28"/>
          <w:szCs w:val="28"/>
        </w:rPr>
        <w:t>- на иные цели в сумме 11 865,55 тыс. рублей.</w:t>
      </w:r>
    </w:p>
    <w:p w:rsidR="0095719A" w:rsidRPr="0095719A" w:rsidRDefault="0095719A" w:rsidP="0095719A">
      <w:pPr>
        <w:spacing w:after="0"/>
        <w:rPr>
          <w:sz w:val="28"/>
          <w:szCs w:val="28"/>
        </w:rPr>
      </w:pPr>
      <w:r w:rsidRPr="0095719A">
        <w:rPr>
          <w:bCs/>
          <w:sz w:val="28"/>
          <w:szCs w:val="28"/>
        </w:rPr>
        <w:t xml:space="preserve">В рамках комплекса процессных мероприятий </w:t>
      </w:r>
      <w:r w:rsidRPr="0095719A">
        <w:rPr>
          <w:sz w:val="28"/>
          <w:szCs w:val="28"/>
        </w:rPr>
        <w:t>"</w:t>
      </w:r>
      <w:r w:rsidRPr="0095719A">
        <w:rPr>
          <w:bCs/>
          <w:sz w:val="28"/>
          <w:szCs w:val="28"/>
        </w:rPr>
        <w:t>Содействие развитию летнего отдыха и оздоровления</w:t>
      </w:r>
      <w:r w:rsidRPr="0095719A">
        <w:rPr>
          <w:sz w:val="28"/>
          <w:szCs w:val="28"/>
          <w:lang w:eastAsia="en-US"/>
        </w:rPr>
        <w:t>, воспитания</w:t>
      </w:r>
      <w:r w:rsidRPr="0095719A">
        <w:rPr>
          <w:sz w:val="28"/>
          <w:szCs w:val="28"/>
        </w:rPr>
        <w:t>"</w:t>
      </w:r>
      <w:r w:rsidRPr="0095719A">
        <w:rPr>
          <w:bCs/>
          <w:sz w:val="28"/>
          <w:szCs w:val="28"/>
        </w:rPr>
        <w:t xml:space="preserve"> предусмотрены бюджетные ассигнования </w:t>
      </w:r>
      <w:r w:rsidRPr="0095719A">
        <w:rPr>
          <w:sz w:val="28"/>
          <w:szCs w:val="28"/>
        </w:rPr>
        <w:t>на предоставление субсидий на выполнение муниципального задания по оказанию муниципальных услуг (выполнению работ) на организацию отдыха детей в каникулярное время в лагерях, организованных муниципальными учреждениями, подведомственными департаменту образования администрации города, в сумме 84 835,13 тыс. рублей. Направления расходования средств следующие:</w:t>
      </w:r>
    </w:p>
    <w:p w:rsidR="0095719A" w:rsidRPr="0095719A" w:rsidRDefault="0095719A" w:rsidP="0095719A">
      <w:pPr>
        <w:tabs>
          <w:tab w:val="left" w:pos="-2977"/>
          <w:tab w:val="left" w:pos="993"/>
        </w:tabs>
        <w:spacing w:after="0"/>
        <w:rPr>
          <w:sz w:val="28"/>
          <w:szCs w:val="28"/>
        </w:rPr>
      </w:pPr>
      <w:r w:rsidRPr="0095719A">
        <w:rPr>
          <w:sz w:val="28"/>
          <w:szCs w:val="28"/>
        </w:rPr>
        <w:t>организация питания детей</w:t>
      </w:r>
      <w:r w:rsidRPr="0095719A">
        <w:rPr>
          <w:bCs/>
          <w:sz w:val="28"/>
          <w:szCs w:val="28"/>
          <w:lang w:eastAsia="ar-SA"/>
        </w:rPr>
        <w:t>;</w:t>
      </w:r>
    </w:p>
    <w:p w:rsidR="0095719A" w:rsidRPr="0095719A" w:rsidRDefault="0095719A" w:rsidP="0095719A">
      <w:pPr>
        <w:tabs>
          <w:tab w:val="left" w:pos="709"/>
        </w:tabs>
        <w:spacing w:after="0"/>
        <w:rPr>
          <w:sz w:val="28"/>
          <w:szCs w:val="28"/>
        </w:rPr>
      </w:pPr>
      <w:r w:rsidRPr="0095719A">
        <w:rPr>
          <w:sz w:val="28"/>
          <w:szCs w:val="28"/>
        </w:rPr>
        <w:t>страхование детей от несчастного случая;</w:t>
      </w:r>
    </w:p>
    <w:p w:rsidR="0095719A" w:rsidRPr="0095719A" w:rsidRDefault="0095719A" w:rsidP="0095719A">
      <w:pPr>
        <w:tabs>
          <w:tab w:val="left" w:pos="709"/>
        </w:tabs>
        <w:spacing w:after="0"/>
        <w:rPr>
          <w:sz w:val="28"/>
          <w:szCs w:val="28"/>
        </w:rPr>
      </w:pPr>
      <w:r w:rsidRPr="0095719A">
        <w:rPr>
          <w:sz w:val="28"/>
          <w:szCs w:val="28"/>
        </w:rPr>
        <w:t>оплата труда работников лагерей;</w:t>
      </w:r>
    </w:p>
    <w:p w:rsidR="0095719A" w:rsidRPr="0095719A" w:rsidRDefault="0095719A" w:rsidP="0095719A">
      <w:pPr>
        <w:tabs>
          <w:tab w:val="left" w:pos="993"/>
        </w:tabs>
        <w:spacing w:after="0"/>
        <w:rPr>
          <w:sz w:val="28"/>
          <w:szCs w:val="28"/>
        </w:rPr>
      </w:pPr>
      <w:r w:rsidRPr="0095719A">
        <w:rPr>
          <w:sz w:val="28"/>
          <w:szCs w:val="28"/>
        </w:rPr>
        <w:t>расходы по оплате договоров гражданско-правового характера (оплата труда медицинских работников);</w:t>
      </w:r>
    </w:p>
    <w:p w:rsidR="0095719A" w:rsidRPr="0095719A" w:rsidRDefault="0095719A" w:rsidP="0095719A">
      <w:pPr>
        <w:tabs>
          <w:tab w:val="left" w:pos="-2977"/>
          <w:tab w:val="left" w:pos="993"/>
        </w:tabs>
        <w:spacing w:after="0"/>
        <w:rPr>
          <w:sz w:val="28"/>
          <w:szCs w:val="28"/>
        </w:rPr>
      </w:pPr>
      <w:r w:rsidRPr="0095719A">
        <w:rPr>
          <w:sz w:val="28"/>
          <w:szCs w:val="28"/>
        </w:rPr>
        <w:t>приобретение учебных материалов, хозяйственных расходов;</w:t>
      </w:r>
    </w:p>
    <w:p w:rsidR="0095719A" w:rsidRPr="0095719A" w:rsidRDefault="0095719A" w:rsidP="0095719A">
      <w:pPr>
        <w:tabs>
          <w:tab w:val="left" w:pos="-2977"/>
          <w:tab w:val="left" w:pos="993"/>
        </w:tabs>
        <w:spacing w:after="0"/>
        <w:rPr>
          <w:sz w:val="28"/>
          <w:szCs w:val="28"/>
        </w:rPr>
      </w:pPr>
      <w:r w:rsidRPr="0095719A">
        <w:rPr>
          <w:sz w:val="28"/>
          <w:szCs w:val="28"/>
        </w:rPr>
        <w:t>подвоз детей, вывоз твердых и жидких бытовых отходов, проведение биотехнических работ, лабораторные исследования воды, охрана территории (палаточные лагеря).</w:t>
      </w:r>
    </w:p>
    <w:p w:rsidR="0095719A" w:rsidRPr="0095719A" w:rsidRDefault="0095719A" w:rsidP="009571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sz w:val="28"/>
          <w:szCs w:val="28"/>
        </w:rPr>
      </w:pPr>
      <w:r w:rsidRPr="0095719A">
        <w:rPr>
          <w:sz w:val="28"/>
          <w:szCs w:val="28"/>
        </w:rPr>
        <w:t>Всего планируется организовать работу 35 лагерей (из них 2 лагеря палаточного типа), на базе 33 учреждений, с общим охватом детей 12 315 человек. Палаточные лагеря планируется организовать на базе 2-ух учреждений дополнительного образования.</w:t>
      </w:r>
    </w:p>
    <w:p w:rsidR="0095719A" w:rsidRPr="0095719A" w:rsidRDefault="0095719A" w:rsidP="0095719A">
      <w:pPr>
        <w:tabs>
          <w:tab w:val="left" w:pos="0"/>
        </w:tabs>
        <w:spacing w:after="0"/>
        <w:contextualSpacing/>
        <w:rPr>
          <w:sz w:val="28"/>
          <w:szCs w:val="28"/>
        </w:rPr>
      </w:pPr>
      <w:r w:rsidRPr="0095719A">
        <w:rPr>
          <w:sz w:val="28"/>
          <w:szCs w:val="28"/>
        </w:rPr>
        <w:t xml:space="preserve">Также, в рамках данного </w:t>
      </w:r>
      <w:r w:rsidR="00E6680F" w:rsidRPr="0095719A">
        <w:rPr>
          <w:sz w:val="28"/>
          <w:szCs w:val="28"/>
        </w:rPr>
        <w:t>комплекса</w:t>
      </w:r>
      <w:r w:rsidRPr="0095719A">
        <w:rPr>
          <w:sz w:val="28"/>
          <w:szCs w:val="28"/>
        </w:rPr>
        <w:t xml:space="preserve"> запланированы расходы на организацию отдыха с выездом за пределы города Нижневартовска в объеме                               158 542,20 тыс. рублей, в том числе на приобретение путевок (Краснодарский край, Новосибирская область, Тюменская область, юг Тюменской области, Свердловская область), проезд детей к месту отдыха и обратно (приобретение проездных билетов с учетом резервирования, комиссионных сборов, оплата услуг лицам, сопровождающим группы детей), страхование от несчастных случаев и болезней детей на период их следования к месту отдыха и оздоровления и обратно и на период их пребывания в организациях отдыха детей и их оздоровления.</w:t>
      </w:r>
    </w:p>
    <w:p w:rsidR="0095719A" w:rsidRPr="0095719A" w:rsidRDefault="0095719A" w:rsidP="0095719A">
      <w:pPr>
        <w:tabs>
          <w:tab w:val="left" w:pos="709"/>
          <w:tab w:val="left" w:pos="8931"/>
        </w:tabs>
        <w:spacing w:after="0"/>
        <w:rPr>
          <w:sz w:val="28"/>
          <w:szCs w:val="28"/>
        </w:rPr>
      </w:pPr>
      <w:r w:rsidRPr="0095719A">
        <w:rPr>
          <w:sz w:val="28"/>
          <w:szCs w:val="28"/>
        </w:rPr>
        <w:t>Бюджетные ассигнования в рамках комплекса процессных мероприятий "Реализация управленческих функций в области образования" планируется направить на:</w:t>
      </w:r>
    </w:p>
    <w:p w:rsidR="0095719A" w:rsidRPr="0095719A" w:rsidRDefault="0095719A" w:rsidP="0095719A">
      <w:pPr>
        <w:spacing w:after="0"/>
        <w:rPr>
          <w:sz w:val="28"/>
          <w:szCs w:val="28"/>
        </w:rPr>
      </w:pPr>
      <w:r w:rsidRPr="0095719A">
        <w:rPr>
          <w:sz w:val="28"/>
          <w:szCs w:val="28"/>
        </w:rPr>
        <w:t xml:space="preserve">обеспечение деятельности 61 штатной единицы департамента образования администрации города Нижневартовска (оплата труда, начисления на выплаты по оплате труда, социальное обеспечение), осуществляющих руководство и управление в сфере образования, а также выполнение отдельных государственных полномочий по </w:t>
      </w:r>
      <w:r w:rsidRPr="0095719A">
        <w:rPr>
          <w:sz w:val="28"/>
          <w:szCs w:val="28"/>
          <w:lang w:eastAsia="ar-SA"/>
        </w:rPr>
        <w:t>организации и обеспечению отдыха и оздоровления детей, в том числе в этнической среде</w:t>
      </w:r>
      <w:r w:rsidRPr="0095719A">
        <w:rPr>
          <w:sz w:val="28"/>
          <w:szCs w:val="28"/>
        </w:rPr>
        <w:t xml:space="preserve"> и предоставление компенсации части родительской платы, компенсации расходов в связи с освобождением от взимания родительской платы за присмотр и уход за детьми в организациях, осуществляющих образовательную деятельность по реализации образовательной программы дошкольного образования </w:t>
      </w:r>
      <w:r w:rsidRPr="0095719A">
        <w:rPr>
          <w:sz w:val="28"/>
          <w:szCs w:val="28"/>
          <w:lang w:eastAsia="en-US"/>
        </w:rPr>
        <w:t>в сумме 149 627,98 тыс. рублей</w:t>
      </w:r>
      <w:r w:rsidRPr="0095719A">
        <w:rPr>
          <w:sz w:val="28"/>
          <w:szCs w:val="28"/>
        </w:rPr>
        <w:t>;</w:t>
      </w:r>
    </w:p>
    <w:p w:rsidR="0095719A" w:rsidRPr="0095719A" w:rsidRDefault="0095719A" w:rsidP="0095719A">
      <w:pPr>
        <w:tabs>
          <w:tab w:val="left" w:pos="709"/>
          <w:tab w:val="left" w:pos="8931"/>
        </w:tabs>
        <w:spacing w:after="0"/>
        <w:rPr>
          <w:bCs/>
          <w:sz w:val="28"/>
          <w:szCs w:val="28"/>
        </w:rPr>
      </w:pPr>
      <w:r w:rsidRPr="0095719A">
        <w:rPr>
          <w:sz w:val="28"/>
          <w:szCs w:val="28"/>
        </w:rPr>
        <w:t xml:space="preserve">предоставление субсидий на выполнение муниципального задания по оказанию муниципальных услуг (выполнению работ) </w:t>
      </w:r>
      <w:r w:rsidRPr="0095719A">
        <w:rPr>
          <w:bCs/>
          <w:sz w:val="28"/>
          <w:szCs w:val="28"/>
        </w:rPr>
        <w:t xml:space="preserve">муниципальным автономным учреждением города Нижневартовска "Центр развития образования" в </w:t>
      </w:r>
      <w:r w:rsidRPr="0095719A">
        <w:rPr>
          <w:sz w:val="28"/>
          <w:szCs w:val="28"/>
        </w:rPr>
        <w:t>сумме 66 558,42 тыс. рублей</w:t>
      </w:r>
      <w:r w:rsidR="00171B57">
        <w:rPr>
          <w:sz w:val="28"/>
          <w:szCs w:val="28"/>
        </w:rPr>
        <w:t xml:space="preserve"> и </w:t>
      </w:r>
      <w:r w:rsidRPr="0095719A">
        <w:rPr>
          <w:sz w:val="28"/>
          <w:szCs w:val="28"/>
        </w:rPr>
        <w:t>иные цели этому же учреждению в сумме 1 042,00 тыс. рублей.</w:t>
      </w:r>
    </w:p>
    <w:p w:rsidR="0095719A" w:rsidRPr="0095719A" w:rsidRDefault="0095719A" w:rsidP="0095719A">
      <w:pPr>
        <w:tabs>
          <w:tab w:val="left" w:pos="0"/>
          <w:tab w:val="left" w:pos="709"/>
        </w:tabs>
        <w:spacing w:after="0"/>
        <w:rPr>
          <w:sz w:val="28"/>
          <w:szCs w:val="28"/>
        </w:rPr>
      </w:pPr>
      <w:r w:rsidRPr="0095719A">
        <w:rPr>
          <w:bCs/>
          <w:sz w:val="28"/>
          <w:szCs w:val="28"/>
        </w:rPr>
        <w:t xml:space="preserve">В рамках комплекса процессных мероприятий </w:t>
      </w:r>
      <w:r w:rsidRPr="0095719A">
        <w:rPr>
          <w:sz w:val="28"/>
          <w:szCs w:val="28"/>
        </w:rPr>
        <w:t>"</w:t>
      </w:r>
      <w:r w:rsidRPr="0095719A">
        <w:rPr>
          <w:bCs/>
          <w:sz w:val="28"/>
          <w:szCs w:val="28"/>
        </w:rPr>
        <w:t>Создание условий для обеспечения деятельности образовательных организаций</w:t>
      </w:r>
      <w:r w:rsidRPr="0095719A">
        <w:rPr>
          <w:sz w:val="28"/>
          <w:szCs w:val="28"/>
        </w:rPr>
        <w:t>"</w:t>
      </w:r>
      <w:r w:rsidRPr="0095719A">
        <w:rPr>
          <w:bCs/>
          <w:sz w:val="28"/>
          <w:szCs w:val="28"/>
        </w:rPr>
        <w:t xml:space="preserve"> предусмотрены бюджетные ассигнования на</w:t>
      </w:r>
      <w:r w:rsidRPr="0095719A">
        <w:rPr>
          <w:sz w:val="28"/>
          <w:szCs w:val="28"/>
        </w:rPr>
        <w:t>:</w:t>
      </w:r>
    </w:p>
    <w:p w:rsidR="0095719A" w:rsidRPr="0095719A" w:rsidRDefault="0095719A" w:rsidP="0095719A">
      <w:pPr>
        <w:spacing w:after="0"/>
        <w:ind w:firstLineChars="253" w:firstLine="708"/>
        <w:contextualSpacing/>
        <w:rPr>
          <w:bCs/>
          <w:sz w:val="28"/>
          <w:szCs w:val="28"/>
        </w:rPr>
      </w:pPr>
      <w:r w:rsidRPr="0095719A">
        <w:rPr>
          <w:bCs/>
          <w:sz w:val="28"/>
          <w:szCs w:val="28"/>
        </w:rPr>
        <w:t>обеспечение условий для беспрепятственного доступа инвалидов и других маломобильных групп населения к учреждениям посредством проведения комплекса мероприятий по дооборудованию и адаптации объектов</w:t>
      </w:r>
      <w:r w:rsidR="00B43F34">
        <w:rPr>
          <w:bCs/>
          <w:sz w:val="28"/>
          <w:szCs w:val="28"/>
        </w:rPr>
        <w:t>;</w:t>
      </w:r>
    </w:p>
    <w:p w:rsidR="0095719A" w:rsidRPr="0095719A" w:rsidRDefault="0095719A" w:rsidP="0095719A">
      <w:pPr>
        <w:spacing w:after="0"/>
        <w:ind w:firstLineChars="253" w:firstLine="708"/>
        <w:contextualSpacing/>
        <w:rPr>
          <w:bCs/>
          <w:sz w:val="28"/>
          <w:szCs w:val="28"/>
        </w:rPr>
      </w:pPr>
      <w:r w:rsidRPr="0095719A">
        <w:rPr>
          <w:bCs/>
          <w:sz w:val="28"/>
          <w:szCs w:val="28"/>
        </w:rPr>
        <w:t>реализацию мероприятий в области энергосбережения и повышения энергетической эффективности (замена оконных блоков на энергосберегающие для уменьшения тепло потерь);</w:t>
      </w:r>
    </w:p>
    <w:p w:rsidR="000345FF" w:rsidRPr="000345FF" w:rsidRDefault="000345FF" w:rsidP="000345FF">
      <w:pPr>
        <w:pStyle w:val="a4"/>
        <w:ind w:left="0"/>
        <w:rPr>
          <w:bCs/>
          <w:sz w:val="28"/>
          <w:szCs w:val="28"/>
        </w:rPr>
      </w:pPr>
      <w:r w:rsidRPr="000345FF">
        <w:rPr>
          <w:bCs/>
          <w:sz w:val="28"/>
          <w:szCs w:val="28"/>
        </w:rPr>
        <w:t>реализацию мероприятий по обеспечению пожарной безопасности            в образовательных организациях города;</w:t>
      </w:r>
    </w:p>
    <w:p w:rsidR="0095719A" w:rsidRPr="0095719A" w:rsidRDefault="0095719A" w:rsidP="000345FF">
      <w:pPr>
        <w:pStyle w:val="a4"/>
        <w:spacing w:after="0"/>
        <w:ind w:left="0"/>
        <w:rPr>
          <w:bCs/>
          <w:sz w:val="28"/>
          <w:szCs w:val="28"/>
        </w:rPr>
      </w:pPr>
      <w:r w:rsidRPr="0095719A">
        <w:rPr>
          <w:bCs/>
          <w:sz w:val="28"/>
          <w:szCs w:val="28"/>
        </w:rPr>
        <w:t xml:space="preserve">выполнение работ, связанных с заменой ограждения и асфальтированием прилегающей территории МБОУ "Средняя школа №2-многопрофильная имени Е.И. Куропаткина". </w:t>
      </w:r>
    </w:p>
    <w:p w:rsidR="0095719A" w:rsidRPr="0095719A" w:rsidRDefault="0095719A" w:rsidP="0095719A">
      <w:pPr>
        <w:spacing w:after="0"/>
        <w:rPr>
          <w:sz w:val="28"/>
          <w:szCs w:val="28"/>
        </w:rPr>
      </w:pPr>
      <w:r w:rsidRPr="00336353">
        <w:rPr>
          <w:bCs/>
          <w:sz w:val="28"/>
          <w:szCs w:val="28"/>
        </w:rPr>
        <w:t xml:space="preserve">В рамках комплекса процессных мероприятий </w:t>
      </w:r>
      <w:r w:rsidRPr="00336353">
        <w:rPr>
          <w:sz w:val="28"/>
          <w:szCs w:val="28"/>
        </w:rPr>
        <w:t>"</w:t>
      </w:r>
      <w:r w:rsidRPr="00336353">
        <w:rPr>
          <w:bCs/>
          <w:sz w:val="28"/>
          <w:szCs w:val="28"/>
        </w:rPr>
        <w:t>Реализация мероприятий по содействию трудоустройству граждан</w:t>
      </w:r>
      <w:r w:rsidRPr="00336353">
        <w:rPr>
          <w:sz w:val="28"/>
          <w:szCs w:val="28"/>
        </w:rPr>
        <w:t>"</w:t>
      </w:r>
      <w:r w:rsidRPr="00336353">
        <w:rPr>
          <w:bCs/>
          <w:sz w:val="28"/>
          <w:szCs w:val="28"/>
        </w:rPr>
        <w:t xml:space="preserve"> предусмотрены бюджетные ассигнования </w:t>
      </w:r>
      <w:r w:rsidRPr="00336353">
        <w:rPr>
          <w:sz w:val="28"/>
          <w:szCs w:val="28"/>
        </w:rPr>
        <w:t>на мероприятия, связанные с трудоустройством несовершеннолетних граждан в возрасте от 14 до 18 лет в свободное от учебы время.</w:t>
      </w:r>
      <w:r w:rsidRPr="0095719A">
        <w:rPr>
          <w:sz w:val="28"/>
          <w:szCs w:val="28"/>
        </w:rPr>
        <w:t xml:space="preserve"> </w:t>
      </w:r>
    </w:p>
    <w:p w:rsidR="009B7775" w:rsidRDefault="009B7775" w:rsidP="009B7775">
      <w:pPr>
        <w:spacing w:before="240" w:after="0"/>
        <w:ind w:firstLine="0"/>
        <w:jc w:val="center"/>
        <w:rPr>
          <w:b/>
          <w:sz w:val="28"/>
          <w:szCs w:val="28"/>
        </w:rPr>
      </w:pPr>
    </w:p>
    <w:p w:rsidR="009B7775" w:rsidRDefault="009B7775" w:rsidP="009B7775">
      <w:pPr>
        <w:spacing w:before="240" w:after="0"/>
        <w:ind w:firstLine="0"/>
        <w:jc w:val="center"/>
        <w:rPr>
          <w:b/>
          <w:sz w:val="28"/>
          <w:szCs w:val="28"/>
        </w:rPr>
      </w:pPr>
    </w:p>
    <w:p w:rsidR="00F96209" w:rsidRPr="00F96209" w:rsidRDefault="00F96209" w:rsidP="009B7775">
      <w:pPr>
        <w:spacing w:before="240" w:after="0"/>
        <w:ind w:firstLine="0"/>
        <w:jc w:val="center"/>
        <w:rPr>
          <w:b/>
          <w:sz w:val="28"/>
          <w:szCs w:val="28"/>
        </w:rPr>
      </w:pPr>
      <w:r w:rsidRPr="00F96209">
        <w:rPr>
          <w:b/>
          <w:sz w:val="28"/>
          <w:szCs w:val="28"/>
        </w:rPr>
        <w:t xml:space="preserve">Муниципальная программа </w:t>
      </w:r>
    </w:p>
    <w:p w:rsidR="00F96209" w:rsidRPr="00F96209" w:rsidRDefault="00F96209" w:rsidP="009B7775">
      <w:pPr>
        <w:spacing w:after="240"/>
        <w:ind w:firstLine="0"/>
        <w:jc w:val="center"/>
        <w:rPr>
          <w:b/>
          <w:sz w:val="28"/>
          <w:szCs w:val="28"/>
        </w:rPr>
      </w:pPr>
      <w:r w:rsidRPr="00F96209">
        <w:rPr>
          <w:b/>
          <w:sz w:val="28"/>
          <w:szCs w:val="28"/>
        </w:rPr>
        <w:t>"Развитие социальной сферы города Нижневартовска"</w:t>
      </w:r>
    </w:p>
    <w:p w:rsidR="00F96209" w:rsidRPr="00F96209" w:rsidRDefault="00F96209" w:rsidP="00F96209">
      <w:pPr>
        <w:spacing w:after="0"/>
        <w:rPr>
          <w:sz w:val="28"/>
          <w:szCs w:val="28"/>
        </w:rPr>
      </w:pPr>
      <w:r w:rsidRPr="00F96209">
        <w:rPr>
          <w:sz w:val="28"/>
          <w:szCs w:val="28"/>
        </w:rPr>
        <w:t>Целями муниципальной программы "Развитие социальной сферы города Нижневартовска " (далее – программа) являются:</w:t>
      </w:r>
    </w:p>
    <w:p w:rsidR="00F96209" w:rsidRPr="00F96209" w:rsidRDefault="00F96209" w:rsidP="00F96209">
      <w:pPr>
        <w:spacing w:after="0"/>
        <w:rPr>
          <w:sz w:val="28"/>
          <w:szCs w:val="28"/>
        </w:rPr>
      </w:pPr>
      <w:r w:rsidRPr="00F96209">
        <w:rPr>
          <w:sz w:val="28"/>
          <w:szCs w:val="28"/>
        </w:rPr>
        <w:t>укрепление единого культурного пространства, создание условий</w:t>
      </w:r>
      <w:r w:rsidRPr="00F96209">
        <w:rPr>
          <w:sz w:val="28"/>
          <w:szCs w:val="28"/>
        </w:rPr>
        <w:br/>
        <w:t>для самореализации и раскрытия таланта каждого жителя города, доступа населения к культурным ценностям;</w:t>
      </w:r>
    </w:p>
    <w:p w:rsidR="00F96209" w:rsidRPr="00F96209" w:rsidRDefault="00F96209" w:rsidP="00F96209">
      <w:pPr>
        <w:spacing w:after="0"/>
        <w:rPr>
          <w:sz w:val="28"/>
          <w:szCs w:val="28"/>
        </w:rPr>
      </w:pPr>
      <w:r w:rsidRPr="00F96209">
        <w:rPr>
          <w:sz w:val="28"/>
          <w:szCs w:val="28"/>
        </w:rPr>
        <w:t>обеспечение всех категорий и групп населения условиями для занятий физической культурой и спортом;</w:t>
      </w:r>
    </w:p>
    <w:p w:rsidR="00F96209" w:rsidRPr="00F96209" w:rsidRDefault="00F96209" w:rsidP="00F96209">
      <w:pPr>
        <w:spacing w:after="0"/>
        <w:rPr>
          <w:sz w:val="28"/>
          <w:szCs w:val="28"/>
        </w:rPr>
      </w:pPr>
      <w:r w:rsidRPr="00F96209">
        <w:rPr>
          <w:sz w:val="28"/>
          <w:szCs w:val="28"/>
        </w:rPr>
        <w:t>создание условий для развития туризма;</w:t>
      </w:r>
    </w:p>
    <w:p w:rsidR="00F96209" w:rsidRPr="00F96209" w:rsidRDefault="00F96209" w:rsidP="00F96209">
      <w:pPr>
        <w:spacing w:after="0"/>
        <w:rPr>
          <w:sz w:val="28"/>
          <w:szCs w:val="28"/>
        </w:rPr>
      </w:pPr>
      <w:r w:rsidRPr="00F96209">
        <w:rPr>
          <w:sz w:val="28"/>
          <w:szCs w:val="28"/>
        </w:rPr>
        <w:t>повышение продолжительности жизни населения.</w:t>
      </w:r>
    </w:p>
    <w:p w:rsidR="00F96209" w:rsidRPr="00F96209" w:rsidRDefault="00F96209" w:rsidP="00F96209">
      <w:pPr>
        <w:tabs>
          <w:tab w:val="left" w:pos="851"/>
        </w:tabs>
        <w:spacing w:after="0"/>
        <w:rPr>
          <w:sz w:val="28"/>
          <w:szCs w:val="28"/>
        </w:rPr>
      </w:pPr>
      <w:r w:rsidRPr="00F96209">
        <w:rPr>
          <w:sz w:val="28"/>
          <w:szCs w:val="28"/>
        </w:rPr>
        <w:t>На реализацию программы запланированы бюджетные ассигнования</w:t>
      </w:r>
      <w:r w:rsidRPr="00F96209">
        <w:rPr>
          <w:sz w:val="28"/>
          <w:szCs w:val="28"/>
        </w:rPr>
        <w:br/>
        <w:t>в 2025 году в сумме 3 399 069,45 тыс. рублей, в 2026 году –</w:t>
      </w:r>
      <w:r w:rsidRPr="00F96209">
        <w:rPr>
          <w:sz w:val="28"/>
          <w:szCs w:val="28"/>
        </w:rPr>
        <w:br/>
        <w:t>2 734 237,68 тыс. рублей и в 2027 году – 2 596 839,90 тыс. рублей.</w:t>
      </w:r>
    </w:p>
    <w:p w:rsidR="00F96209" w:rsidRPr="00F96209" w:rsidRDefault="00F96209" w:rsidP="00F96209">
      <w:pPr>
        <w:spacing w:after="0"/>
      </w:pPr>
      <w:r w:rsidRPr="00F96209">
        <w:rPr>
          <w:bCs/>
          <w:sz w:val="28"/>
          <w:szCs w:val="28"/>
          <w:lang w:eastAsia="ar-SA"/>
        </w:rPr>
        <w:t>Ответственным исполнителем программы является департамент</w:t>
      </w:r>
      <w:r w:rsidRPr="00F96209">
        <w:rPr>
          <w:bCs/>
          <w:sz w:val="28"/>
          <w:szCs w:val="28"/>
          <w:lang w:eastAsia="ar-SA"/>
        </w:rPr>
        <w:br/>
        <w:t xml:space="preserve">по социальной политике администрации города Нижневартовска, </w:t>
      </w:r>
      <w:r w:rsidRPr="00F96209">
        <w:rPr>
          <w:sz w:val="28"/>
          <w:szCs w:val="28"/>
        </w:rPr>
        <w:t>участники программы – муниципальные учреждения, подведомственные департаменту</w:t>
      </w:r>
      <w:r w:rsidRPr="00F96209">
        <w:rPr>
          <w:sz w:val="28"/>
          <w:szCs w:val="28"/>
        </w:rPr>
        <w:br/>
        <w:t xml:space="preserve">по социальной политике администрации города Нижневартовска. </w:t>
      </w:r>
    </w:p>
    <w:p w:rsidR="00F96209" w:rsidRPr="00F96209" w:rsidRDefault="00F96209" w:rsidP="00F96209">
      <w:pPr>
        <w:tabs>
          <w:tab w:val="left" w:pos="851"/>
        </w:tabs>
        <w:spacing w:after="0"/>
        <w:rPr>
          <w:color w:val="000000"/>
          <w:sz w:val="28"/>
          <w:szCs w:val="28"/>
        </w:rPr>
      </w:pPr>
      <w:r w:rsidRPr="00F96209">
        <w:rPr>
          <w:color w:val="000000"/>
          <w:sz w:val="28"/>
          <w:szCs w:val="28"/>
        </w:rPr>
        <w:t>В целом по программе изменение объемов финансового обеспечения</w:t>
      </w:r>
      <w:r w:rsidRPr="00F96209">
        <w:rPr>
          <w:color w:val="000000"/>
          <w:sz w:val="28"/>
          <w:szCs w:val="28"/>
        </w:rPr>
        <w:br/>
        <w:t>в планируемом периоде относительно утвержденных параметров в текущем трехлетнем цикле обусловлено:</w:t>
      </w:r>
    </w:p>
    <w:p w:rsidR="00F96209" w:rsidRPr="00F96209" w:rsidRDefault="00F96209" w:rsidP="00F96209">
      <w:pPr>
        <w:tabs>
          <w:tab w:val="left" w:pos="851"/>
        </w:tabs>
        <w:spacing w:after="0"/>
        <w:rPr>
          <w:color w:val="000000"/>
          <w:sz w:val="28"/>
          <w:szCs w:val="28"/>
        </w:rPr>
      </w:pPr>
      <w:r w:rsidRPr="00F96209">
        <w:rPr>
          <w:color w:val="000000"/>
          <w:sz w:val="28"/>
          <w:szCs w:val="28"/>
        </w:rPr>
        <w:t>- увеличением расходов на оплату труда связанных</w:t>
      </w:r>
      <w:r w:rsidR="0063031D">
        <w:rPr>
          <w:color w:val="000000"/>
          <w:sz w:val="28"/>
          <w:szCs w:val="28"/>
        </w:rPr>
        <w:t xml:space="preserve"> с</w:t>
      </w:r>
      <w:r w:rsidRPr="00F96209">
        <w:rPr>
          <w:color w:val="000000"/>
          <w:sz w:val="28"/>
          <w:szCs w:val="28"/>
        </w:rPr>
        <w:t>:</w:t>
      </w:r>
    </w:p>
    <w:p w:rsidR="00F96209" w:rsidRPr="00F96209" w:rsidRDefault="00F96209" w:rsidP="00F96209">
      <w:pPr>
        <w:spacing w:after="0"/>
        <w:rPr>
          <w:sz w:val="28"/>
          <w:szCs w:val="28"/>
          <w:highlight w:val="white"/>
        </w:rPr>
      </w:pPr>
      <w:r w:rsidRPr="00F96209">
        <w:rPr>
          <w:color w:val="000000"/>
          <w:sz w:val="28"/>
          <w:szCs w:val="28"/>
        </w:rPr>
        <w:t>изменением целевых показателей по средней заработной плате категорий работников муниципальных учреждений, подпадающих под действие Указов Президента Российской Федерации от 2012 года (педагогических работников учреждений дополнительного образования в сфере культуры, педагогических работников учреждений, реализующих дополнительные общеобразовательные программы в области физической культуры и спорта, работников учреждений культуры)</w:t>
      </w:r>
      <w:r w:rsidR="0063031D">
        <w:rPr>
          <w:color w:val="000000"/>
          <w:sz w:val="28"/>
          <w:szCs w:val="28"/>
        </w:rPr>
        <w:t>;</w:t>
      </w:r>
    </w:p>
    <w:p w:rsidR="00F96209" w:rsidRPr="00F96209" w:rsidRDefault="00F96209" w:rsidP="00F96209">
      <w:pPr>
        <w:tabs>
          <w:tab w:val="left" w:pos="851"/>
        </w:tabs>
        <w:spacing w:after="0"/>
        <w:rPr>
          <w:color w:val="000000"/>
          <w:sz w:val="28"/>
          <w:szCs w:val="28"/>
        </w:rPr>
      </w:pPr>
      <w:r w:rsidRPr="00F96209">
        <w:rPr>
          <w:color w:val="000000"/>
          <w:sz w:val="28"/>
          <w:szCs w:val="28"/>
        </w:rPr>
        <w:t xml:space="preserve">индексацией фонда оплаты труда на 4,0% с 01 октября 2024 года </w:t>
      </w:r>
      <w:r w:rsidRPr="00F96209">
        <w:rPr>
          <w:color w:val="000000"/>
          <w:sz w:val="28"/>
          <w:szCs w:val="28"/>
        </w:rPr>
        <w:br/>
        <w:t xml:space="preserve">по иным категориям работников муниципальных учреждений, </w:t>
      </w:r>
      <w:r w:rsidRPr="00F96209">
        <w:rPr>
          <w:color w:val="000000"/>
          <w:sz w:val="28"/>
          <w:szCs w:val="28"/>
        </w:rPr>
        <w:br/>
        <w:t xml:space="preserve">не подпадающим под действие Указов Президента Российской Федерации </w:t>
      </w:r>
      <w:r w:rsidRPr="00F96209">
        <w:rPr>
          <w:color w:val="000000"/>
          <w:sz w:val="28"/>
          <w:szCs w:val="28"/>
        </w:rPr>
        <w:br/>
        <w:t>от 2012 года;</w:t>
      </w:r>
    </w:p>
    <w:p w:rsidR="00F96209" w:rsidRPr="00F96209" w:rsidRDefault="00F96209" w:rsidP="00F96209">
      <w:pPr>
        <w:tabs>
          <w:tab w:val="left" w:pos="851"/>
        </w:tabs>
        <w:spacing w:after="0"/>
        <w:rPr>
          <w:color w:val="000000"/>
          <w:sz w:val="28"/>
          <w:szCs w:val="28"/>
        </w:rPr>
      </w:pPr>
      <w:r w:rsidRPr="00F96209">
        <w:rPr>
          <w:color w:val="000000"/>
          <w:sz w:val="28"/>
          <w:szCs w:val="28"/>
        </w:rPr>
        <w:t xml:space="preserve">обеспечением положений Федерального закона от 19.06.2000 №82-ФЗ </w:t>
      </w:r>
      <w:r w:rsidR="0063031D">
        <w:rPr>
          <w:color w:val="000000"/>
          <w:sz w:val="28"/>
          <w:szCs w:val="28"/>
        </w:rPr>
        <w:t xml:space="preserve">          </w:t>
      </w:r>
      <w:r w:rsidRPr="00F96209">
        <w:rPr>
          <w:color w:val="000000"/>
          <w:sz w:val="28"/>
          <w:szCs w:val="28"/>
        </w:rPr>
        <w:t>"О минимальном размере оплаты труда";</w:t>
      </w:r>
    </w:p>
    <w:p w:rsidR="00F96209" w:rsidRPr="00F96209" w:rsidRDefault="00F96209" w:rsidP="00F96209">
      <w:pPr>
        <w:tabs>
          <w:tab w:val="left" w:pos="851"/>
        </w:tabs>
        <w:spacing w:after="0"/>
        <w:rPr>
          <w:sz w:val="28"/>
          <w:szCs w:val="28"/>
        </w:rPr>
      </w:pPr>
      <w:r w:rsidRPr="00F96209">
        <w:rPr>
          <w:sz w:val="28"/>
          <w:szCs w:val="28"/>
        </w:rPr>
        <w:t>- увеличением расходов на оплату коммунальных услуг в связи с ростом тарифов, на единовременные выплаты работникам муниципальных учреждений при увольнении в связи с выходом на пенсию по достижении пенсионного возраста впервые в связи с уточнением количества получателей;</w:t>
      </w:r>
    </w:p>
    <w:p w:rsidR="00F96209" w:rsidRPr="00F96209" w:rsidRDefault="00F96209" w:rsidP="00F96209">
      <w:pPr>
        <w:tabs>
          <w:tab w:val="left" w:pos="851"/>
        </w:tabs>
        <w:spacing w:after="0"/>
        <w:rPr>
          <w:sz w:val="28"/>
          <w:szCs w:val="28"/>
        </w:rPr>
      </w:pPr>
      <w:r w:rsidRPr="00F96209">
        <w:rPr>
          <w:sz w:val="28"/>
          <w:szCs w:val="28"/>
        </w:rPr>
        <w:t>- доведением бюджетных ассигнований на содержание объектов "</w:t>
      </w:r>
      <w:r w:rsidRPr="00F96209">
        <w:rPr>
          <w:iCs/>
          <w:sz w:val="28"/>
          <w:szCs w:val="28"/>
        </w:rPr>
        <w:t xml:space="preserve">Центр лыжного спорта со специализированным биатлонным стрельбищем в городе Нижневартовске", </w:t>
      </w:r>
      <w:r w:rsidRPr="00F96209">
        <w:rPr>
          <w:sz w:val="28"/>
          <w:szCs w:val="28"/>
        </w:rPr>
        <w:t>"Ролледром", спортивных площадок, организацию</w:t>
      </w:r>
      <w:r w:rsidRPr="00F96209">
        <w:rPr>
          <w:sz w:val="28"/>
          <w:szCs w:val="28"/>
        </w:rPr>
        <w:br/>
        <w:t>и проведение фестиваля искусств, труда и спорта "Самотлорские ночи-2025"</w:t>
      </w:r>
      <w:r w:rsidRPr="00F96209">
        <w:rPr>
          <w:sz w:val="28"/>
          <w:szCs w:val="28"/>
        </w:rPr>
        <w:br/>
        <w:t>и создание спортивного комплекса с ледовой ареной в г. Нижневартовск</w:t>
      </w:r>
      <w:r w:rsidR="0063031D">
        <w:rPr>
          <w:sz w:val="28"/>
          <w:szCs w:val="28"/>
        </w:rPr>
        <w:t>е</w:t>
      </w:r>
      <w:r w:rsidRPr="00F96209">
        <w:rPr>
          <w:sz w:val="28"/>
          <w:szCs w:val="28"/>
        </w:rPr>
        <w:t xml:space="preserve"> </w:t>
      </w:r>
      <w:r w:rsidRPr="00F96209">
        <w:rPr>
          <w:sz w:val="28"/>
          <w:szCs w:val="28"/>
        </w:rPr>
        <w:br/>
        <w:t>в рамках регионального проекта "Бизнес-спринт (Я выбираю спорт)";</w:t>
      </w:r>
    </w:p>
    <w:p w:rsidR="00F96209" w:rsidRPr="00F96209" w:rsidRDefault="0063031D" w:rsidP="00F96209">
      <w:pPr>
        <w:tabs>
          <w:tab w:val="left" w:pos="851"/>
        </w:tabs>
        <w:spacing w:after="0"/>
        <w:rPr>
          <w:color w:val="000000"/>
          <w:sz w:val="28"/>
          <w:szCs w:val="28"/>
        </w:rPr>
      </w:pPr>
      <w:r>
        <w:rPr>
          <w:color w:val="000000"/>
          <w:sz w:val="28"/>
          <w:szCs w:val="28"/>
        </w:rPr>
        <w:t xml:space="preserve">- </w:t>
      </w:r>
      <w:r w:rsidR="00F96209" w:rsidRPr="00F96209">
        <w:rPr>
          <w:color w:val="000000"/>
          <w:sz w:val="28"/>
          <w:szCs w:val="28"/>
        </w:rPr>
        <w:t>перераспределением объема бюджетных ассигнований                                            из муниципальной программы "Молодежь Нижневартовска" в связи с передачей спортивно-оздоровительного комплекса "Радуга" из оперативного управления МАУ г. Нижневартовска "Молодежный центр" в МАУ                              г. Нижневартовска "Дирекция спортивных сооружений";</w:t>
      </w:r>
    </w:p>
    <w:p w:rsidR="00F96209" w:rsidRPr="00F96209" w:rsidRDefault="0063031D" w:rsidP="00F96209">
      <w:pPr>
        <w:tabs>
          <w:tab w:val="left" w:pos="851"/>
        </w:tabs>
        <w:spacing w:after="0"/>
        <w:rPr>
          <w:color w:val="000000"/>
          <w:sz w:val="28"/>
          <w:szCs w:val="28"/>
        </w:rPr>
      </w:pPr>
      <w:r>
        <w:rPr>
          <w:color w:val="000000"/>
          <w:sz w:val="28"/>
          <w:szCs w:val="28"/>
        </w:rPr>
        <w:t xml:space="preserve">- </w:t>
      </w:r>
      <w:r w:rsidR="00F96209" w:rsidRPr="00F96209">
        <w:rPr>
          <w:color w:val="000000"/>
          <w:sz w:val="28"/>
          <w:szCs w:val="28"/>
        </w:rPr>
        <w:t xml:space="preserve">перераспределением объема бюджетных ассигнований                                            из муниципальных программ </w:t>
      </w:r>
      <w:r w:rsidR="00F96209" w:rsidRPr="00F96209">
        <w:rPr>
          <w:sz w:val="28"/>
          <w:szCs w:val="28"/>
        </w:rPr>
        <w:t>"Укрепление пожарной безопасности, защита населения и территорий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"Энергосбережение и повышение энергетической эффективности в муниципальном образовании город Нижневартовск" в связи с оптимизацией перечня муниципальных программ.</w:t>
      </w:r>
    </w:p>
    <w:p w:rsidR="00F96209" w:rsidRPr="00F96209" w:rsidRDefault="00F96209" w:rsidP="00F96209">
      <w:pPr>
        <w:spacing w:before="120"/>
        <w:rPr>
          <w:sz w:val="28"/>
          <w:szCs w:val="28"/>
          <w:lang w:eastAsia="en-US"/>
        </w:rPr>
      </w:pPr>
      <w:r w:rsidRPr="00F96209">
        <w:rPr>
          <w:sz w:val="28"/>
          <w:szCs w:val="28"/>
          <w:lang w:eastAsia="en-US"/>
        </w:rPr>
        <w:t>Доля затрат в общем объеме расходов бюджета и структура расходов</w:t>
      </w:r>
      <w:r w:rsidRPr="00F96209">
        <w:rPr>
          <w:sz w:val="28"/>
          <w:szCs w:val="28"/>
          <w:lang w:eastAsia="en-US"/>
        </w:rPr>
        <w:br/>
        <w:t>в разрезе проектной и процессной части по программе по годам представлены на диаграммах.</w:t>
      </w:r>
    </w:p>
    <w:p w:rsidR="00F96209" w:rsidRPr="00F96209" w:rsidRDefault="00F96209" w:rsidP="00F96209">
      <w:pPr>
        <w:spacing w:after="0"/>
        <w:rPr>
          <w:sz w:val="28"/>
          <w:szCs w:val="28"/>
        </w:rPr>
      </w:pPr>
      <w:r w:rsidRPr="00F96209">
        <w:rPr>
          <w:noProof/>
          <w:color w:val="FF0000"/>
          <w:sz w:val="24"/>
          <w:szCs w:val="24"/>
        </w:rPr>
        <mc:AlternateContent>
          <mc:Choice Requires="wps">
            <w:drawing>
              <wp:anchor distT="0" distB="0" distL="114300" distR="114300" simplePos="0" relativeHeight="251774976" behindDoc="1" locked="0" layoutInCell="1" allowOverlap="1" wp14:anchorId="2DCCC424" wp14:editId="238D61E9">
                <wp:simplePos x="0" y="0"/>
                <wp:positionH relativeFrom="column">
                  <wp:posOffset>79375</wp:posOffset>
                </wp:positionH>
                <wp:positionV relativeFrom="paragraph">
                  <wp:posOffset>88900</wp:posOffset>
                </wp:positionV>
                <wp:extent cx="5977255" cy="359410"/>
                <wp:effectExtent l="76200" t="38100" r="99695" b="116840"/>
                <wp:wrapNone/>
                <wp:docPr id="231" name="Поле 23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7255"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F96209">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CCC424" id="Поле 231" o:spid="_x0000_s1107" type="#_x0000_t202" alt="Название: Исполнение бюджетной росписи Администрации города за 2012 год" style="position:absolute;left:0;text-align:left;margin-left:6.25pt;margin-top:7pt;width:470.65pt;height:28.3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IiDewMAAIAGAAAOAAAAZHJzL2Uyb0RvYy54bWysVU1v3DYQvRfofyB4r7Uf2cQWLAepHRcF&#10;kraIE/TMpSiJKEWqJHe1zqnJoceix16K/gXnw62LNu5f4P6jPlK7Gzu5FV0DAofDeXzzZoY+vL9q&#10;FVkK66TRBR3vjSgRmptS6rqgz56efrZPifNMl0wZLQp6Lhy9f/TpJ4d9l4uJaYwqhSUA0S7vu4I2&#10;3nd5ljneiJa5PdMJDWdlbMs8TFtnpWU90FuVTUaju1lvbNlZw4Vz2D0ZnPQo4VeV4P7rqnLCE1VQ&#10;cPPpa9N3Hr/Z0SHLa8u6RvINDfYfWLRMaly6gzphnpGFlR9BtZJb40zl97hpM1NVkouUA7IZjz7I&#10;5qxhnUi5QBzX7WRy/x8s/2r5jSWyLOhkOqZEsxZFCr+F6/BXuCRprxSOQ7Hwa7gIf4TX+L4LV+Ey&#10;J+GX9YvwTzr6LlwOuyS8Wv8U3obfw+X6Jbauw59k/UO4Tiev8L0i4Wf4/wYEYNYv1i/hvlj/CBuu&#10;NziJ0zhwQXDZBYEqk7Qd3sZa9Z3LQfmsA2m/+tys0HNJd9c9Mvw7R7Q5bpiuxQNrTd8IVkKrcYzM&#10;boQOOC6CzPvHpkTKbOFNAlpVto2FRGkI0NEz57s+EStPODZnB/fuTWYzSjh809nBnXFqpIzl2+jO&#10;Ov+FMC2Ji4Ja9GFCZ8tHzkc2LN8eiZc5o2R5KpVKhq3nx8qSJUPPPhzFv5TAB8eUJn1BD2aTyINh&#10;dCrFPJZth2I6XVPCVI2Z5N4OCt2649ztrsA0laanRDHnsVnQ0/RLQWrRQp+BymyE35ZJik953OIe&#10;kzphrhkikitGsDyW4qEu09ozqYY1ZFA6ukUaVWgTDbPwwp41ZU/mamGfMORzJ91NShnVxNyDCAxw&#10;nSUPLGv8t9I3aWRiwT5SMgYhLO4z1TVsoDjdj5tDRdwgfMpqxyFZt+g5LrSYlhGIY1ws2xTZWN+Y&#10;zVNyao32Q+ZK1o1/ImtiJZ7EOPob6skPBW7guW5aJrTHDBLI2AB493x8A1g+F0uhnsaij+/OxlGB&#10;obm4MepMseG+iAcQsI79Hlt8aHa/mq/SmO+naYjOuSnPMQEQLrU5HnEsGmOfU9LjQQTX7xfMCjTG&#10;lxpThPv8dmG3i/l2wTRH6NBtZDCOPWxELTpk3gB7mFRtHmDWKpnG4D2PDWM8c0nxjY7xHb1pp1Pv&#10;/3Ec/QsAAP//AwBQSwMEFAAGAAgAAAAhALJ8LtLfAAAACAEAAA8AAABkcnMvZG93bnJldi54bWxM&#10;j0FLw0AQhe+C/2EZwYu0m8a2xphNkUhBCiK2XrxNk2kSzM6G7LZN/73jSU/D4z3evC9bjbZTJxp8&#10;69jAbBqBIi5d1XJt4HO3niSgfECusHNMBi7kYZVfX2WYVu7MH3TahlpJCfsUDTQh9KnWvmzIop+6&#10;nli8gxssBpFDrasBz1JuOx1H0VJbbFk+NNhT0VD5vT1aAwedrON5Mnt9u3zhy7vjYnPHhTG3N+Pz&#10;E6hAY/gLw+98mQ65bNq7I1dedaLjhSTlzgVJ/MfFvaDsDTxES9B5pv8D5D8AAAD//wMAUEsBAi0A&#10;FAAGAAgAAAAhALaDOJL+AAAA4QEAABMAAAAAAAAAAAAAAAAAAAAAAFtDb250ZW50X1R5cGVzXS54&#10;bWxQSwECLQAUAAYACAAAACEAOP0h/9YAAACUAQAACwAAAAAAAAAAAAAAAAAvAQAAX3JlbHMvLnJl&#10;bHNQSwECLQAUAAYACAAAACEADcSIg3sDAACABgAADgAAAAAAAAAAAAAAAAAuAgAAZHJzL2Uyb0Rv&#10;Yy54bWxQSwECLQAUAAYACAAAACEAsnwu0t8AAAAIAQAADwAAAAAAAAAAAAAAAADVBQAAZHJzL2Rv&#10;d25yZXYueG1sUEsFBgAAAAAEAAQA8wAAAOEGAAAAAA==&#10;" fillcolor="#e0e0e0" strokecolor="#7f7f7f">
                <v:shadow on="t" color="black" opacity="24903f" origin=",.5" offset="0,.55556mm"/>
                <v:textbox inset="0,0,0,0">
                  <w:txbxContent>
                    <w:p w:rsidR="00303A7D" w:rsidRPr="001E74CF" w:rsidRDefault="00303A7D" w:rsidP="00F96209">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F96209" w:rsidRPr="00F96209" w:rsidRDefault="00F96209" w:rsidP="00F96209">
      <w:pPr>
        <w:spacing w:after="0"/>
        <w:rPr>
          <w:sz w:val="28"/>
          <w:szCs w:val="28"/>
        </w:rPr>
      </w:pPr>
    </w:p>
    <w:p w:rsidR="00F96209" w:rsidRPr="00F96209" w:rsidRDefault="00F96209" w:rsidP="00F96209">
      <w:pPr>
        <w:tabs>
          <w:tab w:val="left" w:pos="851"/>
        </w:tabs>
        <w:spacing w:after="0"/>
        <w:ind w:firstLine="426"/>
        <w:jc w:val="left"/>
        <w:rPr>
          <w:sz w:val="28"/>
          <w:szCs w:val="28"/>
        </w:rPr>
      </w:pPr>
    </w:p>
    <w:p w:rsidR="00F96209" w:rsidRPr="00F96209" w:rsidRDefault="00F96209" w:rsidP="00293F0E">
      <w:pPr>
        <w:tabs>
          <w:tab w:val="left" w:pos="851"/>
        </w:tabs>
        <w:spacing w:after="0"/>
        <w:ind w:firstLine="426"/>
        <w:jc w:val="left"/>
        <w:rPr>
          <w:bCs/>
          <w:sz w:val="28"/>
          <w:szCs w:val="28"/>
        </w:rPr>
      </w:pPr>
      <w:r w:rsidRPr="00F96209">
        <w:rPr>
          <w:noProof/>
          <w:sz w:val="24"/>
          <w:szCs w:val="24"/>
        </w:rPr>
        <mc:AlternateContent>
          <mc:Choice Requires="wps">
            <w:drawing>
              <wp:anchor distT="0" distB="0" distL="114300" distR="114300" simplePos="0" relativeHeight="251601920" behindDoc="1" locked="0" layoutInCell="1" allowOverlap="1" wp14:anchorId="3403B839" wp14:editId="0DBF405F">
                <wp:simplePos x="0" y="0"/>
                <wp:positionH relativeFrom="column">
                  <wp:posOffset>175260</wp:posOffset>
                </wp:positionH>
                <wp:positionV relativeFrom="paragraph">
                  <wp:posOffset>1627555</wp:posOffset>
                </wp:positionV>
                <wp:extent cx="5760085" cy="360045"/>
                <wp:effectExtent l="76200" t="38100" r="88265" b="116205"/>
                <wp:wrapNone/>
                <wp:docPr id="232" name="Поле 23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6004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Default="00303A7D" w:rsidP="00F96209">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403B839" id="Поле 232" o:spid="_x0000_s1108" type="#_x0000_t202" alt="Название: Исполнение бюджетной росписи Администрации города за 2012 год" style="position:absolute;left:0;text-align:left;margin-left:13.8pt;margin-top:128.15pt;width:453.55pt;height:28.3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byUfQMAAIsGAAAOAAAAZHJzL2Uyb0RvYy54bWysVU1vGzcQvRfofyB4r/UVue7C6yCx46JA&#10;0hRxip5HXK52US65JSmtnFOTQ45Bjr0U+QtOG7cu2rh/gfpHfeRKit3cisrAgsPhPL55M0Mf3l01&#10;ii2ldbXROR/tDTmTWpii1vOcf/v09LMDzpwnXZAyWub8XDp+9+jTTw67NpNjUxlVSMsAol3WtTmv&#10;vG+zwcCJSjbk9kwrNZylsQ15mHY+KCx1QG/UYDwc7g86Y4vWGiGdw+5J7+RHCb8spfCPy9JJz1TO&#10;wc2nr03fWfwOjg4pm1tqq1psaNB/YNFQrXHpDuqEPLGFrT+CamphjTOl3xOmGZiyrIVMOSCb0fBf&#10;2ZxV1MqUC8Rx7U4m9//Biq+X31hWFzkfT8acaWpQpPAmXIc/wyVLe4V0AoqFn8NF+D38gu/7cBUu&#10;MxZ+Wj8Pf6ej78Nlv8vC2/Wr8C78Fi7XL7B1Hf5g6x/DdTp5he8VC6/h/wsQgFk/X7+A+2L9EjZc&#10;v+IkTuPABcNlFwyqjNN2eBdr1bUuA+WzFqT96r5ZoeeS7q59aMT3jmlzXJGey3vWmq6SVECrUYwc&#10;3AjtcVwEmXWPTIGUaeFNAlqVtomFRGkY0NEz57s+kSvPBDann+8PhwdTzgR8E6zvTNMVlG2jW+v8&#10;l9I0LC5ybtGHCZ2WD52PbCjbHomXOaPq4rRWKhl2PjtWli0JPftgGP826LeOKc26nH8xHUcehNEp&#10;FXksmxbFdHrOGak5ZlJ42yt0645zt7sC01SYjjNFzmMz56fpl4LUooE+PZXpEL8tkxSf8rhFKiZ1&#10;Qq7qI5IrRlAWS/FAF2ntqVb9GjIoHd0yjSq0iYZZeGnPqqJjM7WwTwj53El3s6KOamLuQQQGuE6T&#10;B5Y1/rvaV2lkYsE+UjIGISzuk2or6ilODuJmXxHXC5+y2nFI1i16TkgtJ0UEEhgXS5siG+srs3lK&#10;Tq3Rvs9c1fPKP6nnzNZ4EuPob6gnPxS4gefaSZHQHhEkqGMD4N3z8Q2gbCaXUj2NRR/tT0dRgb65&#10;hDHqTNH2vnTs/iYj4CGB2Pqx2/u+96vZKk38wTgyjM6ZKc4xDNAwdTzecywqY59x1uFtBO0fFmQl&#10;euQrjYHC1X67sNvFbLsgLRDaNx7rjWMPG1GLFiJUwO6HVpt7GLuyThPxgceGMV68JP5G0vik3rTT&#10;qQ//Q47+AQAA//8DAFBLAwQUAAYACAAAACEA7QAFj+IAAAAKAQAADwAAAGRycy9kb3ducmV2Lnht&#10;bEyPTUvDQBCG74L/YRnBi9jNR01jzKZIpCCCiNWLt2l2mgSzsyG7bdN/73rS0zDMwzvPW65nM4gj&#10;Ta63rCBeRCCIG6t7bhV8fmxucxDOI2scLJOCMzlYV5cXJRbanvidjlvfihDCrkAFnfdjIaVrOjLo&#10;FnYkDre9nQz6sE6t1BOeQrgZZBJFmTTYc/jQ4Uh1R8339mAU7GW+SZZ5/Px6/sKnN8v1yw3XSl1f&#10;zY8PIDzN/g+GX/2gDlVw2tkDaycGBckqC2SYd1kKIgD36XIFYqcgjdMIZFXK/xWqHwAAAP//AwBQ&#10;SwECLQAUAAYACAAAACEAtoM4kv4AAADhAQAAEwAAAAAAAAAAAAAAAAAAAAAAW0NvbnRlbnRfVHlw&#10;ZXNdLnhtbFBLAQItABQABgAIAAAAIQA4/SH/1gAAAJQBAAALAAAAAAAAAAAAAAAAAC8BAABfcmVs&#10;cy8ucmVsc1BLAQItABQABgAIAAAAIQDaHbyUfQMAAIsGAAAOAAAAAAAAAAAAAAAAAC4CAABkcnMv&#10;ZTJvRG9jLnhtbFBLAQItABQABgAIAAAAIQDtAAWP4gAAAAoBAAAPAAAAAAAAAAAAAAAAANcFAABk&#10;cnMvZG93bnJldi54bWxQSwUGAAAAAAQABADzAAAA5gYAAAAA&#10;" fillcolor="#e0e0e0" strokecolor="#7f7f7f">
                <v:shadow on="t" color="black" opacity="24903f" origin=",.5" offset="0,.55556mm"/>
                <v:textbox inset="0,0,0,0">
                  <w:txbxContent>
                    <w:p w:rsidR="00303A7D" w:rsidRDefault="00303A7D" w:rsidP="00F96209">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Pr>
                          <w:b w:val="0"/>
                          <w:noProof/>
                          <w:color w:val="auto"/>
                          <w:sz w:val="20"/>
                          <w:szCs w:val="20"/>
                        </w:rPr>
                        <w:t>тыс. рублей</w:t>
                      </w:r>
                    </w:p>
                  </w:txbxContent>
                </v:textbox>
              </v:shape>
            </w:pict>
          </mc:Fallback>
        </mc:AlternateContent>
      </w:r>
      <w:r w:rsidRPr="00F96209">
        <w:rPr>
          <w:noProof/>
          <w:color w:val="FF0000"/>
        </w:rPr>
        <w:drawing>
          <wp:inline distT="0" distB="0" distL="0" distR="0" wp14:anchorId="7D1531EF" wp14:editId="31298B39">
            <wp:extent cx="1857375" cy="1666875"/>
            <wp:effectExtent l="0" t="0" r="0" b="0"/>
            <wp:docPr id="233" name="Диаграмма 2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sidRPr="00F96209">
        <w:rPr>
          <w:noProof/>
          <w:color w:val="FF0000"/>
        </w:rPr>
        <w:drawing>
          <wp:inline distT="0" distB="0" distL="0" distR="0" wp14:anchorId="21CEC4AE" wp14:editId="145BF8D1">
            <wp:extent cx="1866900" cy="1666875"/>
            <wp:effectExtent l="0" t="0" r="0" b="0"/>
            <wp:docPr id="234" name="Диаграмма 2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F96209">
        <w:rPr>
          <w:noProof/>
          <w:color w:val="FF0000"/>
        </w:rPr>
        <w:drawing>
          <wp:inline distT="0" distB="0" distL="0" distR="0" wp14:anchorId="276526D8" wp14:editId="6E8FF9CB">
            <wp:extent cx="1895475" cy="1628775"/>
            <wp:effectExtent l="0" t="0" r="0" b="0"/>
            <wp:docPr id="235" name="Диаграмма 2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96209" w:rsidRPr="00F96209" w:rsidRDefault="00F96209" w:rsidP="00F96209">
      <w:pPr>
        <w:tabs>
          <w:tab w:val="left" w:pos="851"/>
        </w:tabs>
        <w:ind w:firstLine="425"/>
        <w:jc w:val="left"/>
        <w:rPr>
          <w:bCs/>
          <w:sz w:val="28"/>
          <w:szCs w:val="28"/>
        </w:rPr>
      </w:pPr>
    </w:p>
    <w:p w:rsidR="00E80194" w:rsidRPr="0095719A" w:rsidRDefault="00C23B8A" w:rsidP="00E80194">
      <w:pPr>
        <w:widowControl w:val="0"/>
        <w:autoSpaceDE w:val="0"/>
        <w:autoSpaceDN w:val="0"/>
        <w:adjustRightInd w:val="0"/>
        <w:spacing w:before="120"/>
        <w:jc w:val="center"/>
        <w:rPr>
          <w:b/>
          <w:sz w:val="28"/>
          <w:szCs w:val="28"/>
        </w:rPr>
      </w:pPr>
      <w:r>
        <w:rPr>
          <w:noProof/>
          <w:sz w:val="24"/>
          <w:szCs w:val="24"/>
        </w:rPr>
        <mc:AlternateContent>
          <mc:Choice Requires="wps">
            <w:drawing>
              <wp:anchor distT="0" distB="0" distL="114300" distR="114300" simplePos="0" relativeHeight="251697152" behindDoc="0" locked="0" layoutInCell="1" allowOverlap="1" wp14:anchorId="035DBEDD" wp14:editId="3E6FE1E0">
                <wp:simplePos x="0" y="0"/>
                <wp:positionH relativeFrom="column">
                  <wp:posOffset>496747</wp:posOffset>
                </wp:positionH>
                <wp:positionV relativeFrom="paragraph">
                  <wp:posOffset>612096</wp:posOffset>
                </wp:positionV>
                <wp:extent cx="0" cy="180192"/>
                <wp:effectExtent l="0" t="0" r="19050" b="29845"/>
                <wp:wrapNone/>
                <wp:docPr id="258" name="Прямая соединительная линия 258"/>
                <wp:cNvGraphicFramePr/>
                <a:graphic xmlns:a="http://schemas.openxmlformats.org/drawingml/2006/main">
                  <a:graphicData uri="http://schemas.microsoft.com/office/word/2010/wordprocessingShape">
                    <wps:wsp>
                      <wps:cNvCnPr/>
                      <wps:spPr>
                        <a:xfrm>
                          <a:off x="0" y="0"/>
                          <a:ext cx="0" cy="18019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1BCD97" id="Прямая соединительная линия 25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1pt,48.2pt" to="39.1pt,6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imp4gEAANwDAAAOAAAAZHJzL2Uyb0RvYy54bWysU0uO1DAQ3SNxB8t7OklLoCHq9CxmBBsE&#10;LT4H8Dh2x8I/2aaT3gFrpD4CV2AB0kgzcIbkRlN20hk0IIQQG6dcrveqXlVlddopiXbMeWF0hYtF&#10;jhHT1NRCbyv85vWTBycY+UB0TaTRrMJ75vHp+v69VWtLtjSNkTVzCEi0L1tb4SYEW2aZpw1TxC+M&#10;ZRoeuXGKBLi6bVY70gK7ktkyzx9lrXG1dYYy78F7Pj7ideLnnNHwgnPPApIVhtpCOl06L+KZrVek&#10;3DpiG0GnMsg/VKGI0JB0pjongaB3TvxCpQR1xhseFtSozHAuKEsaQE2R31HzqiGWJS3QHG/nNvn/&#10;R0uf7zYOibrCy4cwKk0UDKn/PLwfDv11/2U4oOFD/6P/1n/tL/vv/eXwEeyr4RPY8bG/mtwHFPHQ&#10;zdb6EkjP9MZNN283Lram407FL4hGXZrAfp4A6wKio5OCtzjJi8fLSJfd4qzz4SkzCkWjwlLo2BtS&#10;kt0zH8bQYwjgYh1j5mSFvWQxWOqXjINeyFUkdNo0diYd2hHYkfptMaVNkRHChZQzKP8zaIqNMJa2&#10;72+Bc3TKaHSYgUpo436XNXTHUvkYf1Q9ao2yL0y9T3NI7YAVSg2d1j3u6M/3BL/9Kdc3AAAA//8D&#10;AFBLAwQUAAYACAAAACEAL9rRXNwAAAAIAQAADwAAAGRycy9kb3ducmV2LnhtbEyPwU7DMBBE70j8&#10;g7VI3KhDVIUQ4lRVJYS4IJrC3Y23TsBeR7aThr/HcIHjaJ5m39abxRo2ow+DIwG3qwwYUufUQFrA&#10;2+HxpgQWoiQljSMU8IUBNs3lRS0r5c60x7mNmqURCpUU0Mc4VpyHrkcrw8qNSKk7OW9lTNFrrrw8&#10;p3FreJ5lBbdyoHShlyPueuw+28kKMM9+ftc7vQ3T075oP15P+cthFuL6atk+AIu4xD8YfvSTOjTJ&#10;6egmUoEZAXdlnkgB98UaWOp/8zFx+boE3tT8/wPNNwAAAP//AwBQSwECLQAUAAYACAAAACEAtoM4&#10;kv4AAADhAQAAEwAAAAAAAAAAAAAAAAAAAAAAW0NvbnRlbnRfVHlwZXNdLnhtbFBLAQItABQABgAI&#10;AAAAIQA4/SH/1gAAAJQBAAALAAAAAAAAAAAAAAAAAC8BAABfcmVscy8ucmVsc1BLAQItABQABgAI&#10;AAAAIQBvRimp4gEAANwDAAAOAAAAAAAAAAAAAAAAAC4CAABkcnMvZTJvRG9jLnhtbFBLAQItABQA&#10;BgAIAAAAIQAv2tFc3AAAAAgBAAAPAAAAAAAAAAAAAAAAADwEAABkcnMvZG93bnJldi54bWxQSwUG&#10;AAAAAAQABADzAAAARQUAAAAA&#10;" strokecolor="black [3200]" strokeweight=".5pt">
                <v:stroke joinstyle="miter"/>
              </v:line>
            </w:pict>
          </mc:Fallback>
        </mc:AlternateContent>
      </w:r>
      <w:r>
        <w:rPr>
          <w:noProof/>
          <w:sz w:val="24"/>
          <w:szCs w:val="24"/>
        </w:rPr>
        <mc:AlternateContent>
          <mc:Choice Requires="wps">
            <w:drawing>
              <wp:anchor distT="0" distB="0" distL="114300" distR="114300" simplePos="0" relativeHeight="251716608" behindDoc="0" locked="0" layoutInCell="1" allowOverlap="1" wp14:anchorId="4FC06509" wp14:editId="22F0DDD1">
                <wp:simplePos x="0" y="0"/>
                <wp:positionH relativeFrom="column">
                  <wp:posOffset>2495668</wp:posOffset>
                </wp:positionH>
                <wp:positionV relativeFrom="paragraph">
                  <wp:posOffset>537668</wp:posOffset>
                </wp:positionV>
                <wp:extent cx="11297" cy="170121"/>
                <wp:effectExtent l="0" t="0" r="27305" b="20955"/>
                <wp:wrapNone/>
                <wp:docPr id="260" name="Прямая соединительная линия 260"/>
                <wp:cNvGraphicFramePr/>
                <a:graphic xmlns:a="http://schemas.openxmlformats.org/drawingml/2006/main">
                  <a:graphicData uri="http://schemas.microsoft.com/office/word/2010/wordprocessingShape">
                    <wps:wsp>
                      <wps:cNvCnPr/>
                      <wps:spPr>
                        <a:xfrm>
                          <a:off x="0" y="0"/>
                          <a:ext cx="11297" cy="17012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394619" id="Прямая соединительная линия 260"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5pt,42.35pt" to="197.4pt,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Lg05QEAAOADAAAOAAAAZHJzL2Uyb0RvYy54bWysU0uO1DAQ3SNxB8t7OkkvZiDq9CxmBBsE&#10;LT4H8Dh2x8I/2aaT3gFrpD4CV2AB0kgDnCG5EWUnnUHDCCHExim76r2qV1VZnXVKoh1zXhhd4WKR&#10;Y8Q0NbXQ2wq/fvX4wUOMfCC6JtJoVuE98/hsff/eqrUlW5rGyJo5BCTal62tcBOCLbPM04Yp4hfG&#10;Mg1ObpwiAa5um9WOtMCuZLbM85OsNa62zlDmPbxejE68TvycMxqec+5ZQLLCUFtIp0vnZTyz9YqU&#10;W0dsI+hUBvmHKhQRGpLOVBckEPTWid+olKDOeMPDghqVGc4FZUkDqCnyW2peNsSypAWa4+3cJv//&#10;aOmz3cYhUVd4eQL90UTBkPpPw7vh0H/rPw8HNLzvf/Rf+y/9Vf+9vxo+gH09fAQ7Ovvr6fmAIh66&#10;2VpfAum53rjp5u3GxdZ03Kn4BdGoSxPYzxNgXUAUHoti+egUIwqe4jQvlkWkzG6w1vnwhBmFolFh&#10;KXTsDynJ7qkPY+gxBHCxljF7ssJeshgs9QvGQXPMl9Bp29i5dGhHYE/qN8e0KTJCuJByBuV/Bk2x&#10;EcbSBv4tcI5OGY0OM1AJbdxdWUN3LJWP8UfVo9Yo+9LU+zSL1A5Yo9TQaeXjnv56T/CbH3P9EwAA&#10;//8DAFBLAwQUAAYACAAAACEAQM8B/+AAAAAKAQAADwAAAGRycy9kb3ducmV2LnhtbEyPy07DMBBF&#10;90j8gzVI7KiTppQ2jVNVlRBig2hK9248dQJ+RLGThr9nWMFyNFf3nlNsJ2vYiH1ovROQzhJg6Gqv&#10;WqcFfByfH1bAQpROSeMdCvjGANvy9qaQufJXd8CxippRiQu5FNDE2OWch7pBK8PMd+jod/G9lZHO&#10;XnPVyyuVW8PnSbLkVraOFhrZ4b7B+qsarADz2o8nvde7MLwcltXn+2X+dhyFuL+bdhtgEaf4F4Zf&#10;fEKHkpjOfnAqMCMgW2fkEgWsFk/AKJCtF+RypmSaPgIvC/5fofwBAAD//wMAUEsBAi0AFAAGAAgA&#10;AAAhALaDOJL+AAAA4QEAABMAAAAAAAAAAAAAAAAAAAAAAFtDb250ZW50X1R5cGVzXS54bWxQSwEC&#10;LQAUAAYACAAAACEAOP0h/9YAAACUAQAACwAAAAAAAAAAAAAAAAAvAQAAX3JlbHMvLnJlbHNQSwEC&#10;LQAUAAYACAAAACEAXkS4NOUBAADgAwAADgAAAAAAAAAAAAAAAAAuAgAAZHJzL2Uyb0RvYy54bWxQ&#10;SwECLQAUAAYACAAAACEAQM8B/+AAAAAKAQAADwAAAAAAAAAAAAAAAAA/BAAAZHJzL2Rvd25yZXYu&#10;eG1sUEsFBgAAAAAEAAQA8wAAAEwFAAAAAA==&#10;" strokecolor="black [3200]" strokeweight=".5pt">
                <v:stroke joinstyle="miter"/>
              </v:line>
            </w:pict>
          </mc:Fallback>
        </mc:AlternateContent>
      </w:r>
      <w:r>
        <w:rPr>
          <w:noProof/>
          <w:sz w:val="24"/>
          <w:szCs w:val="24"/>
        </w:rPr>
        <mc:AlternateContent>
          <mc:Choice Requires="wps">
            <w:drawing>
              <wp:anchor distT="0" distB="0" distL="114300" distR="114300" simplePos="0" relativeHeight="251641856" behindDoc="0" locked="0" layoutInCell="1" allowOverlap="1" wp14:anchorId="410E033D" wp14:editId="519F252F">
                <wp:simplePos x="0" y="0"/>
                <wp:positionH relativeFrom="column">
                  <wp:posOffset>-1480909</wp:posOffset>
                </wp:positionH>
                <wp:positionV relativeFrom="paragraph">
                  <wp:posOffset>612096</wp:posOffset>
                </wp:positionV>
                <wp:extent cx="10633" cy="229884"/>
                <wp:effectExtent l="0" t="0" r="27940" b="36830"/>
                <wp:wrapNone/>
                <wp:docPr id="255" name="Прямая соединительная линия 255"/>
                <wp:cNvGraphicFramePr/>
                <a:graphic xmlns:a="http://schemas.openxmlformats.org/drawingml/2006/main">
                  <a:graphicData uri="http://schemas.microsoft.com/office/word/2010/wordprocessingShape">
                    <wps:wsp>
                      <wps:cNvCnPr/>
                      <wps:spPr>
                        <a:xfrm>
                          <a:off x="0" y="0"/>
                          <a:ext cx="10633" cy="22988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9D35C8" id="Прямая соединительная линия 255"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6pt,48.2pt" to="-115.75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Wjs6AEAAOADAAAOAAAAZHJzL2Uyb0RvYy54bWysU82O0zAQviPxDpbvNGmWXZWo6R52BRcE&#10;FT8P4HXsxsJ/sk3T3oAzUh+BV+AA0koLPEPyRoydNIsAIYS4OGPPfN/MNzNZnu+URFvmvDC6wvNZ&#10;jhHT1NRCbyr88sXDewuMfCC6JtJoVuE98/h8dffOsrUlK0xjZM0cAhLty9ZWuAnBllnmacMU8TNj&#10;mQYnN06RAFe3yWpHWmBXMivy/CxrjautM5R5D6+XgxOvEj/njIannHsWkKww1BbS6dJ5Fc9stSTl&#10;xhHbCDqWQf6hCkWEhqQT1SUJBL124hcqJagz3vAwo0ZlhnNBWdIAaub5T2qeN8SypAWa4+3UJv//&#10;aOmT7dohUVe4OD3FSBMFQ+o+9G/6Q/el+9gfUP+2+9Z97j51193X7rp/B/ZN/x7s6OxuxucDinjo&#10;Zmt9CaQXeu3Gm7drF1uz407FL4hGuzSB/TQBtguIwuM8Pzs5wYiCpygeLBb3I2V2i7XOh0fMKBSN&#10;CkuhY39ISbaPfRhCjyGAi7UM2ZMV9pLFYKmfMQ6aY76ETtvGLqRDWwJ7Ur+aj2lTZIRwIeUEyv8M&#10;GmMjjKUN/FvgFJ0yGh0moBLauN9lDbtjqXyIP6oetEbZV6bep1mkdsAapYaOKx/39Md7gt/+mKvv&#10;AAAA//8DAFBLAwQUAAYACAAAACEAD+fGfuAAAAAMAQAADwAAAGRycy9kb3ducmV2LnhtbEyPy07D&#10;MBBF90j8gzVI7FqnDkQ0jVNVlRBig2gKezd2nYAfke2k4e8ZVmU5M0d3zq22szVkUiH23nFYLTMg&#10;yrVe9k5z+Dg+L56AxCScFMY7xeFHRdjWtzeVKKW/uIOamqQJhrhYCg5dSkNJaWw7ZUVc+kE5vJ19&#10;sCLhGDSVQVww3BrKsqygVvQOP3RiUPtOtd/NaDmY1zB96r3exfHlUDRf72f2dpw4v7+bdxsgSc3p&#10;CsOfPqpDjU4nPzoZieGwYHnOkOWwLh6AIIGb1SOQE7I5K4DWFf1fov4FAAD//wMAUEsBAi0AFAAG&#10;AAgAAAAhALaDOJL+AAAA4QEAABMAAAAAAAAAAAAAAAAAAAAAAFtDb250ZW50X1R5cGVzXS54bWxQ&#10;SwECLQAUAAYACAAAACEAOP0h/9YAAACUAQAACwAAAAAAAAAAAAAAAAAvAQAAX3JlbHMvLnJlbHNQ&#10;SwECLQAUAAYACAAAACEA8Ulo7OgBAADgAwAADgAAAAAAAAAAAAAAAAAuAgAAZHJzL2Uyb0RvYy54&#10;bWxQSwECLQAUAAYACAAAACEAD+fGfuAAAAAMAQAADwAAAAAAAAAAAAAAAABCBAAAZHJzL2Rvd25y&#10;ZXYueG1sUEsFBgAAAAAEAAQA8wAAAE8FAAAAAA==&#10;" strokecolor="black [3200]" strokeweight=".5pt">
                <v:stroke joinstyle="miter"/>
              </v:line>
            </w:pict>
          </mc:Fallback>
        </mc:AlternateContent>
      </w:r>
      <w:r w:rsidR="00AF5202">
        <w:rPr>
          <w:noProof/>
          <w:sz w:val="24"/>
          <w:szCs w:val="24"/>
        </w:rPr>
        <mc:AlternateContent>
          <mc:Choice Requires="wps">
            <w:drawing>
              <wp:anchor distT="0" distB="0" distL="114300" distR="114300" simplePos="0" relativeHeight="251682816" behindDoc="0" locked="0" layoutInCell="1" allowOverlap="1" wp14:anchorId="616256BC" wp14:editId="14A66243">
                <wp:simplePos x="0" y="0"/>
                <wp:positionH relativeFrom="column">
                  <wp:posOffset>1397000</wp:posOffset>
                </wp:positionH>
                <wp:positionV relativeFrom="paragraph">
                  <wp:posOffset>2208530</wp:posOffset>
                </wp:positionV>
                <wp:extent cx="142875" cy="161925"/>
                <wp:effectExtent l="0" t="0" r="28575" b="28575"/>
                <wp:wrapNone/>
                <wp:docPr id="257" name="Прямая соединительная линия 257"/>
                <wp:cNvGraphicFramePr/>
                <a:graphic xmlns:a="http://schemas.openxmlformats.org/drawingml/2006/main">
                  <a:graphicData uri="http://schemas.microsoft.com/office/word/2010/wordprocessingShape">
                    <wps:wsp>
                      <wps:cNvCnPr/>
                      <wps:spPr>
                        <a:xfrm>
                          <a:off x="0" y="0"/>
                          <a:ext cx="142875" cy="1619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3C90C7" id="Прямая соединительная линия 257"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pt,173.9pt" to="121.25pt,1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mfA6QEAAOEDAAAOAAAAZHJzL2Uyb0RvYy54bWysU82O0zAQviPxDpbvNE1Fd5eo6R52BRcE&#10;FT8P4HXs1sJ/sk2T3oAzUh+BV+AA0koLPIPzRozdNIsAIYS4OGPPfN/MNzNZnHdKoi1zXhhd43Iy&#10;xYhpahqh1zV++eLhvTOMfCC6IdJoVuMd8/h8effOorUVm5mNkQ1zCEi0r1pb400ItioKTzdMET8x&#10;lmlwcuMUCXB166JxpAV2JYvZdHpStMY11hnKvIfXy4MTLzM/54yGp5x7FpCsMdQW8unyeZXOYrkg&#10;1doRuxF0KIP8QxWKCA1JR6pLEgh67cQvVEpQZ7zhYUKNKgzngrKsAdSU05/UPN8Qy7IWaI63Y5v8&#10;/6OlT7Yrh0RT49n8FCNNFAwpfujf9Pv4JX7s96h/G7/Fz/FTvI5f43X/Duyb/j3YyRlvhuc9Snjo&#10;Zmt9BaQXeuWGm7crl1rTcafSF0SjLk9gN06AdQFReCzvz85O5xhRcJUn5YPZPHEWt2DrfHjEjELJ&#10;qLEUOjWIVGT72IdD6DEEcKmYQ/pshZ1kKVjqZ4yD6JQwo/O6sQvp0JbAojSvyiFtjkwQLqQcQdM/&#10;g4bYBGN5Bf8WOEbnjEaHEaiENu53WUN3LJUf4o+qD1qT7CvT7PIwcjtgj3JDh51Pi/rjPcNv/8zl&#10;dwAAAP//AwBQSwMEFAAGAAgAAAAhAJZSNkXfAAAACwEAAA8AAABkcnMvZG93bnJldi54bWxMj8FO&#10;wzAMhu9IvENkJG4sJR0bKk2naRJCXBDr4J41WVpInKpJu/L2mNM42v71+fvLzewdm8wQu4AS7hcZ&#10;MINN0B1aCR+H57tHYDEp1MoFNBJ+TIRNdX1VqkKHM+7NVCfLCIKxUBLalPqC89i0xqu4CL1Bup3C&#10;4FWicbBcD+pMcO+4yLIV96pD+tCq3uxa03zXo5fgXofp0+7sNo4v+1X99X4Sb4dJytubefsELJk5&#10;XcLwp0/qUJHTMYyoI3MSBOEpKiFfrqkDJcRSPAA70mad58Crkv/vUP0CAAD//wMAUEsBAi0AFAAG&#10;AAgAAAAhALaDOJL+AAAA4QEAABMAAAAAAAAAAAAAAAAAAAAAAFtDb250ZW50X1R5cGVzXS54bWxQ&#10;SwECLQAUAAYACAAAACEAOP0h/9YAAACUAQAACwAAAAAAAAAAAAAAAAAvAQAAX3JlbHMvLnJlbHNQ&#10;SwECLQAUAAYACAAAACEAzEpnwOkBAADhAwAADgAAAAAAAAAAAAAAAAAuAgAAZHJzL2Uyb0RvYy54&#10;bWxQSwECLQAUAAYACAAAACEAllI2Rd8AAAALAQAADwAAAAAAAAAAAAAAAABDBAAAZHJzL2Rvd25y&#10;ZXYueG1sUEsFBgAAAAAEAAQA8wAAAE8FAAAAAA==&#10;" strokecolor="black [3200]" strokeweight=".5pt">
                <v:stroke joinstyle="miter"/>
              </v:line>
            </w:pict>
          </mc:Fallback>
        </mc:AlternateContent>
      </w:r>
      <w:r w:rsidR="00AF5202">
        <w:rPr>
          <w:noProof/>
          <w:sz w:val="24"/>
          <w:szCs w:val="24"/>
        </w:rPr>
        <mc:AlternateContent>
          <mc:Choice Requires="wps">
            <w:drawing>
              <wp:anchor distT="0" distB="0" distL="114300" distR="114300" simplePos="0" relativeHeight="251707392" behindDoc="0" locked="0" layoutInCell="1" allowOverlap="1" wp14:anchorId="4E145066" wp14:editId="7C5D2B66">
                <wp:simplePos x="0" y="0"/>
                <wp:positionH relativeFrom="column">
                  <wp:posOffset>3321686</wp:posOffset>
                </wp:positionH>
                <wp:positionV relativeFrom="paragraph">
                  <wp:posOffset>2170431</wp:posOffset>
                </wp:positionV>
                <wp:extent cx="133350" cy="171450"/>
                <wp:effectExtent l="0" t="0" r="19050" b="19050"/>
                <wp:wrapNone/>
                <wp:docPr id="259" name="Прямая соединительная линия 259"/>
                <wp:cNvGraphicFramePr/>
                <a:graphic xmlns:a="http://schemas.openxmlformats.org/drawingml/2006/main">
                  <a:graphicData uri="http://schemas.microsoft.com/office/word/2010/wordprocessingShape">
                    <wps:wsp>
                      <wps:cNvCnPr/>
                      <wps:spPr>
                        <a:xfrm>
                          <a:off x="0" y="0"/>
                          <a:ext cx="133350" cy="171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A3249C" id="Прямая соединительная линия 259"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55pt,170.9pt" to="272.05pt,1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m7K6AEAAOEDAAAOAAAAZHJzL2Uyb0RvYy54bWysU0uO1DAQ3SNxB8t7Okk3wyfq9CxmBBsE&#10;LT4H8Dh2t4V/sk0nvQPWSH0ErjALkEYa4AzJjSg76QwChBBi45Rd9V7Vq6osT1sl0Y45L4yucDHL&#10;MWKamlroTYVfvXx05wFGPhBdE2k0q/CeeXy6un1r2diSzc3WyJo5BCTal42t8DYEW2aZp1umiJ8Z&#10;yzQ4uXGKBLi6TVY70gC7ktk8z+9ljXG1dYYy7+H1fHDiVeLnnNHwjHPPApIVhtpCOl06L+KZrZak&#10;3Dhit4KOZZB/qEIRoSHpRHVOAkFvnPiFSgnqjDc8zKhRmeFcUJY0gJoi/0nNiy2xLGmB5ng7tcn/&#10;P1r6dLd2SNQVnp88xEgTBUPqPvZv+0P3pbvsD6h/133rPnefuqvua3fVvwf7uv8AdnR21+PzAUU8&#10;dLOxvgTSM712483btYutablT8QuiUZsmsJ8mwNqAKDwWi8XiBOZEwVXcL+6CDSzZDdg6Hx4zo1A0&#10;KiyFjg0iJdk98WEIPYYALhYzpE9W2EsWg6V+zjiIjgkTOq0bO5MO7QgsSv26GNOmyAjhQsoJlP8Z&#10;NMZGGEsr+LfAKTplNDpMQCW0cb/LGtpjqXyIP6oetEbZF6bep2GkdsAepYaOOx8X9cd7gt/8mavv&#10;AAAA//8DAFBLAwQUAAYACAAAACEAjyiQuN8AAAALAQAADwAAAGRycy9kb3ducmV2LnhtbEyPy07D&#10;MBBF90j8gzVI7KiTNI2iEKeqKiHEBtEU9m7sOmn9iGwnDX/PsILl3Dm6j3q7GE1m6cPgLIN0lQCR&#10;tnNisIrB5/HlqQQSIreCa2clg28ZYNvc39W8Eu5mD3JuoyJoYkPFGfQxjhWloeul4WHlRmnxd3be&#10;8IinV1R4fkNzo2mWJAU1fLCY0PNR7nvZXdvJMNBvfv5Se7UL0+uhaC8f5+z9ODP2+LDsnoFEucQ/&#10;GH7rY3VosNPJTVYEohlssnWKKIN1nuIGJDZ5jsoJlaIsgTY1/b+h+QEAAP//AwBQSwECLQAUAAYA&#10;CAAAACEAtoM4kv4AAADhAQAAEwAAAAAAAAAAAAAAAAAAAAAAW0NvbnRlbnRfVHlwZXNdLnhtbFBL&#10;AQItABQABgAIAAAAIQA4/SH/1gAAAJQBAAALAAAAAAAAAAAAAAAAAC8BAABfcmVscy8ucmVsc1BL&#10;AQItABQABgAIAAAAIQAOKm7K6AEAAOEDAAAOAAAAAAAAAAAAAAAAAC4CAABkcnMvZTJvRG9jLnht&#10;bFBLAQItABQABgAIAAAAIQCPKJC43wAAAAsBAAAPAAAAAAAAAAAAAAAAAEIEAABkcnMvZG93bnJl&#10;di54bWxQSwUGAAAAAAQABADzAAAATgUAAAAA&#10;" strokecolor="black [3200]" strokeweight=".5pt">
                <v:stroke joinstyle="miter"/>
              </v:line>
            </w:pict>
          </mc:Fallback>
        </mc:AlternateContent>
      </w:r>
      <w:r w:rsidR="00AF5202" w:rsidRPr="00293F0E">
        <w:rPr>
          <w:bCs/>
          <w:noProof/>
          <w:sz w:val="28"/>
          <w:szCs w:val="28"/>
        </w:rPr>
        <w:drawing>
          <wp:anchor distT="0" distB="0" distL="114300" distR="114300" simplePos="0" relativeHeight="251630592" behindDoc="0" locked="0" layoutInCell="1" allowOverlap="1" wp14:anchorId="1D56D9CC" wp14:editId="27EE36C3">
            <wp:simplePos x="0" y="0"/>
            <wp:positionH relativeFrom="margin">
              <wp:posOffset>2063115</wp:posOffset>
            </wp:positionH>
            <wp:positionV relativeFrom="margin">
              <wp:posOffset>6687185</wp:posOffset>
            </wp:positionV>
            <wp:extent cx="2164080" cy="2552065"/>
            <wp:effectExtent l="0" t="0" r="7620" b="635"/>
            <wp:wrapSquare wrapText="bothSides"/>
            <wp:docPr id="254" name="Диаграмма 2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AF5202" w:rsidRPr="00293F0E">
        <w:rPr>
          <w:bCs/>
          <w:noProof/>
          <w:sz w:val="28"/>
          <w:szCs w:val="28"/>
        </w:rPr>
        <w:drawing>
          <wp:anchor distT="0" distB="0" distL="114300" distR="114300" simplePos="0" relativeHeight="251617280" behindDoc="0" locked="0" layoutInCell="1" allowOverlap="1" wp14:anchorId="78B78D89" wp14:editId="34BDB18A">
            <wp:simplePos x="0" y="0"/>
            <wp:positionH relativeFrom="margin">
              <wp:posOffset>4100830</wp:posOffset>
            </wp:positionH>
            <wp:positionV relativeFrom="margin">
              <wp:posOffset>6658610</wp:posOffset>
            </wp:positionV>
            <wp:extent cx="2028825" cy="2400300"/>
            <wp:effectExtent l="0" t="0" r="0" b="0"/>
            <wp:wrapSquare wrapText="bothSides"/>
            <wp:docPr id="252" name="Диаграмма 2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r w:rsidR="00E62A5D">
        <w:rPr>
          <w:noProof/>
          <w:sz w:val="24"/>
          <w:szCs w:val="24"/>
        </w:rPr>
        <mc:AlternateContent>
          <mc:Choice Requires="wps">
            <w:drawing>
              <wp:anchor distT="0" distB="0" distL="114300" distR="114300" simplePos="0" relativeHeight="251651072" behindDoc="0" locked="0" layoutInCell="1" allowOverlap="1" wp14:anchorId="04C8931D" wp14:editId="1DC07C9B">
                <wp:simplePos x="0" y="0"/>
                <wp:positionH relativeFrom="column">
                  <wp:posOffset>-859790</wp:posOffset>
                </wp:positionH>
                <wp:positionV relativeFrom="paragraph">
                  <wp:posOffset>2294255</wp:posOffset>
                </wp:positionV>
                <wp:extent cx="161925" cy="133350"/>
                <wp:effectExtent l="0" t="0" r="28575" b="19050"/>
                <wp:wrapNone/>
                <wp:docPr id="256" name="Прямая соединительная линия 256"/>
                <wp:cNvGraphicFramePr/>
                <a:graphic xmlns:a="http://schemas.openxmlformats.org/drawingml/2006/main">
                  <a:graphicData uri="http://schemas.microsoft.com/office/word/2010/wordprocessingShape">
                    <wps:wsp>
                      <wps:cNvCnPr/>
                      <wps:spPr>
                        <a:xfrm>
                          <a:off x="0" y="0"/>
                          <a:ext cx="161925" cy="1333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A7D571" id="Прямая соединительная линия 256"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7pt,180.65pt" to="-54.95pt,19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BQs6gEAAOEDAAAOAAAAZHJzL2Uyb0RvYy54bWysU82O0zAQviPxDpbvNEmrVhA13cOu4IKg&#10;4ucBvI7dWPhPtmnTG3BG6iPwChxAWmmBZ0jeiLGbZlcLQghxcTye+b6Zb2ayPGuVRFvmvDC6wsUk&#10;x4hpamqhNxV+/erxg4cY+UB0TaTRrMJ75vHZ6v695c6WbGoaI2vmEJBoX+5shZsQbJllnjZMET8x&#10;lmlwcuMUCWC6TVY7sgN2JbNpni+ynXG1dYYy7+H14ujEq8TPOaPhOeeeBSQrDLWFdLp0XsYzWy1J&#10;uXHENoIOZZB/qEIRoSHpSHVBAkFvnfiFSgnqjDc8TKhRmeFcUJY0gJoiv6PmZUMsS1qgOd6ObfL/&#10;j5Y+264dEnWFp/MFRpooGFL3qX/XH7pv3ef+gPr33Y/ua/elu+q+d1f9B7hf9x/hHp3d9fB8QBEP&#10;3dxZXwLpuV67wfJ27WJrWu5U/IJo1KYJ7McJsDYgCo/Fong0nWNEwVXMZrN5mlB2A7bOhyfMKBQv&#10;FZZCxwaRkmyf+gAJIfQUAkYs5pg+3cJeshgs9QvGQXRMmNBp3di5dGhLYFHqN0WUAlwpMkK4kHIE&#10;5X8GDbERxtIK/i1wjE4ZjQ4jUAlt3O+yhvZUKj/Gn1QftUbZl6bep2GkdsAeJWXDzsdFvW0n+M2f&#10;ufoJAAD//wMAUEsDBBQABgAIAAAAIQDSqYgS4gAAAA0BAAAPAAAAZHJzL2Rvd25yZXYueG1sTI/L&#10;TsMwEEX3SPyDNUjsUucBURviVFUlhNggmsLejV0nYI8j20nD32NWZTkzR3fOrbeL0WSWzg8WGWSr&#10;FIjEzooBFYOP43OyBuIDR8G1RcngR3rYNrc3Na+EveBBzm1QJIagrziDPoSxotR3vTTcr+woMd7O&#10;1hke4ugUFY5fYrjRNE/Tkho+YPzQ81Hue9l9t5NhoF/d/Kn2auenl0PZfr2f87fjzNj93bJ7AhLk&#10;Eq4w/OlHdWii08lOKDzRDJKseHyILIOizAogEUmydLMBcoqrdV4AbWr6v0XzCwAA//8DAFBLAQIt&#10;ABQABgAIAAAAIQC2gziS/gAAAOEBAAATAAAAAAAAAAAAAAAAAAAAAABbQ29udGVudF9UeXBlc10u&#10;eG1sUEsBAi0AFAAGAAgAAAAhADj9If/WAAAAlAEAAAsAAAAAAAAAAAAAAAAALwEAAF9yZWxzLy5y&#10;ZWxzUEsBAi0AFAAGAAgAAAAhAPSgFCzqAQAA4QMAAA4AAAAAAAAAAAAAAAAALgIAAGRycy9lMm9E&#10;b2MueG1sUEsBAi0AFAAGAAgAAAAhANKpiBLiAAAADQEAAA8AAAAAAAAAAAAAAAAARAQAAGRycy9k&#10;b3ducmV2LnhtbFBLBQYAAAAABAAEAPMAAABTBQAAAAA=&#10;" strokecolor="black [3200]" strokeweight=".5pt">
                <v:stroke joinstyle="miter"/>
              </v:line>
            </w:pict>
          </mc:Fallback>
        </mc:AlternateContent>
      </w:r>
      <w:r w:rsidR="00E62A5D" w:rsidRPr="00293F0E">
        <w:rPr>
          <w:bCs/>
          <w:noProof/>
          <w:sz w:val="28"/>
          <w:szCs w:val="28"/>
        </w:rPr>
        <w:drawing>
          <wp:anchor distT="0" distB="0" distL="114300" distR="114300" simplePos="0" relativeHeight="251618304" behindDoc="0" locked="0" layoutInCell="1" allowOverlap="1" wp14:anchorId="7A7BF538" wp14:editId="007B640D">
            <wp:simplePos x="0" y="0"/>
            <wp:positionH relativeFrom="margin">
              <wp:posOffset>0</wp:posOffset>
            </wp:positionH>
            <wp:positionV relativeFrom="margin">
              <wp:posOffset>6599555</wp:posOffset>
            </wp:positionV>
            <wp:extent cx="1913255" cy="2548890"/>
            <wp:effectExtent l="0" t="0" r="0" b="0"/>
            <wp:wrapSquare wrapText="bothSides"/>
            <wp:docPr id="253" name="Диаграмма 2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DA2FC1" w:rsidRPr="00DA2FC1" w:rsidRDefault="00DA2FC1" w:rsidP="005D3451">
      <w:pPr>
        <w:tabs>
          <w:tab w:val="left" w:pos="851"/>
        </w:tabs>
        <w:ind w:firstLine="425"/>
        <w:jc w:val="center"/>
        <w:rPr>
          <w:b/>
          <w:sz w:val="28"/>
          <w:szCs w:val="28"/>
        </w:rPr>
      </w:pPr>
      <w:r w:rsidRPr="00DA2FC1">
        <w:rPr>
          <w:bCs/>
          <w:sz w:val="28"/>
          <w:szCs w:val="28"/>
        </w:rPr>
        <w:t>Проектная часть программы в разрезе структурных элементов:</w:t>
      </w:r>
    </w:p>
    <w:tbl>
      <w:tblPr>
        <w:tblStyle w:val="820"/>
        <w:tblW w:w="9862" w:type="dxa"/>
        <w:tblLayout w:type="fixed"/>
        <w:tblLook w:val="04A0" w:firstRow="1" w:lastRow="0" w:firstColumn="1" w:lastColumn="0" w:noHBand="0" w:noVBand="1"/>
      </w:tblPr>
      <w:tblGrid>
        <w:gridCol w:w="675"/>
        <w:gridCol w:w="4367"/>
        <w:gridCol w:w="1559"/>
        <w:gridCol w:w="1559"/>
        <w:gridCol w:w="1702"/>
      </w:tblGrid>
      <w:tr w:rsidR="00DA2FC1" w:rsidRPr="00DA2FC1" w:rsidTr="0023617E">
        <w:trPr>
          <w:tblHeader/>
        </w:trPr>
        <w:tc>
          <w:tcPr>
            <w:tcW w:w="675" w:type="dxa"/>
            <w:vMerge w:val="restart"/>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jc w:val="center"/>
              <w:rPr>
                <w:sz w:val="24"/>
                <w:szCs w:val="24"/>
                <w:lang w:eastAsia="en-US"/>
              </w:rPr>
            </w:pPr>
            <w:r w:rsidRPr="00DA2FC1">
              <w:rPr>
                <w:sz w:val="24"/>
                <w:szCs w:val="24"/>
                <w:lang w:eastAsia="en-US"/>
              </w:rPr>
              <w:t>№ п/п</w:t>
            </w:r>
          </w:p>
        </w:tc>
        <w:tc>
          <w:tcPr>
            <w:tcW w:w="4367" w:type="dxa"/>
            <w:vMerge w:val="restart"/>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jc w:val="center"/>
              <w:rPr>
                <w:sz w:val="24"/>
                <w:szCs w:val="24"/>
                <w:lang w:eastAsia="en-US"/>
              </w:rPr>
            </w:pPr>
            <w:r w:rsidRPr="00DA2FC1">
              <w:rPr>
                <w:sz w:val="24"/>
                <w:szCs w:val="24"/>
                <w:lang w:eastAsia="en-US"/>
              </w:rPr>
              <w:t>Наименование структурного элемента,</w:t>
            </w:r>
          </w:p>
          <w:p w:rsidR="00DA2FC1" w:rsidRPr="00DA2FC1" w:rsidRDefault="00DA2FC1" w:rsidP="00DA2FC1">
            <w:pPr>
              <w:spacing w:after="0"/>
              <w:ind w:firstLine="0"/>
              <w:jc w:val="center"/>
              <w:rPr>
                <w:sz w:val="24"/>
                <w:szCs w:val="24"/>
                <w:lang w:eastAsia="en-US"/>
              </w:rPr>
            </w:pPr>
            <w:r w:rsidRPr="00DA2FC1">
              <w:rPr>
                <w:sz w:val="24"/>
                <w:szCs w:val="24"/>
                <w:lang w:eastAsia="en-US"/>
              </w:rPr>
              <w:t>источника финансирования</w:t>
            </w:r>
          </w:p>
        </w:tc>
        <w:tc>
          <w:tcPr>
            <w:tcW w:w="4820" w:type="dxa"/>
            <w:gridSpan w:val="3"/>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jc w:val="center"/>
              <w:rPr>
                <w:sz w:val="24"/>
                <w:szCs w:val="24"/>
                <w:lang w:eastAsia="en-US"/>
              </w:rPr>
            </w:pPr>
            <w:r w:rsidRPr="00DA2FC1">
              <w:rPr>
                <w:sz w:val="24"/>
                <w:szCs w:val="24"/>
                <w:lang w:eastAsia="en-US"/>
              </w:rPr>
              <w:t xml:space="preserve">Объем бюджетных ассигнований,           </w:t>
            </w:r>
          </w:p>
          <w:p w:rsidR="00DA2FC1" w:rsidRPr="00DA2FC1" w:rsidRDefault="00DA2FC1" w:rsidP="00DA2FC1">
            <w:pPr>
              <w:spacing w:after="0"/>
              <w:ind w:firstLine="0"/>
              <w:jc w:val="center"/>
              <w:rPr>
                <w:sz w:val="24"/>
                <w:szCs w:val="24"/>
                <w:lang w:eastAsia="en-US"/>
              </w:rPr>
            </w:pPr>
            <w:r w:rsidRPr="00DA2FC1">
              <w:rPr>
                <w:sz w:val="24"/>
                <w:szCs w:val="24"/>
                <w:lang w:eastAsia="en-US"/>
              </w:rPr>
              <w:t>тыс. рублей</w:t>
            </w:r>
          </w:p>
        </w:tc>
      </w:tr>
      <w:tr w:rsidR="00DA2FC1" w:rsidRPr="00DA2FC1" w:rsidTr="0023617E">
        <w:tc>
          <w:tcPr>
            <w:tcW w:w="675" w:type="dxa"/>
            <w:vMerge/>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sz w:val="24"/>
                <w:szCs w:val="24"/>
                <w:lang w:eastAsia="en-US"/>
              </w:rPr>
            </w:pPr>
          </w:p>
        </w:tc>
        <w:tc>
          <w:tcPr>
            <w:tcW w:w="4367" w:type="dxa"/>
            <w:vMerge/>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2026 год</w:t>
            </w:r>
          </w:p>
        </w:tc>
        <w:tc>
          <w:tcPr>
            <w:tcW w:w="1702" w:type="dxa"/>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2027 год</w:t>
            </w:r>
          </w:p>
        </w:tc>
      </w:tr>
      <w:tr w:rsidR="00DA2FC1" w:rsidRPr="00DA2FC1" w:rsidTr="0023617E">
        <w:tc>
          <w:tcPr>
            <w:tcW w:w="675" w:type="dxa"/>
            <w:vMerge w:val="restart"/>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rFonts w:ascii="Calibri" w:eastAsia="Calibri" w:hAnsi="Calibri"/>
                <w:sz w:val="22"/>
                <w:szCs w:val="22"/>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 xml:space="preserve">Проектная часть программы всего: </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209 736,27</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147 612,77</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10 582,77</w:t>
            </w:r>
          </w:p>
        </w:tc>
      </w:tr>
      <w:tr w:rsidR="00DA2FC1" w:rsidRPr="00DA2FC1" w:rsidTr="0023617E">
        <w:tc>
          <w:tcPr>
            <w:tcW w:w="675" w:type="dxa"/>
            <w:vMerge/>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rFonts w:ascii="Calibri" w:eastAsia="Calibri" w:hAnsi="Calibri"/>
                <w:sz w:val="22"/>
                <w:szCs w:val="22"/>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32 837,37</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15 303,77</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8 453,27</w:t>
            </w:r>
          </w:p>
        </w:tc>
      </w:tr>
      <w:tr w:rsidR="00DA2FC1" w:rsidRPr="00DA2FC1" w:rsidTr="0023617E">
        <w:tc>
          <w:tcPr>
            <w:tcW w:w="675" w:type="dxa"/>
            <w:vMerge/>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rFonts w:ascii="Calibri" w:eastAsia="Calibri" w:hAnsi="Calibri"/>
                <w:sz w:val="22"/>
                <w:szCs w:val="22"/>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176 898,90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132 309,00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2 129,50</w:t>
            </w:r>
          </w:p>
        </w:tc>
      </w:tr>
      <w:tr w:rsidR="00DA2FC1" w:rsidRPr="00DA2FC1" w:rsidTr="0023617E">
        <w:tc>
          <w:tcPr>
            <w:tcW w:w="675" w:type="dxa"/>
            <w:vMerge/>
            <w:tcBorders>
              <w:top w:val="single" w:sz="4" w:space="0" w:color="auto"/>
              <w:left w:val="single" w:sz="4" w:space="0" w:color="auto"/>
              <w:bottom w:val="single" w:sz="4" w:space="0" w:color="auto"/>
              <w:right w:val="single" w:sz="4" w:space="0" w:color="auto"/>
            </w:tcBorders>
            <w:vAlign w:val="center"/>
            <w:hideMark/>
          </w:tcPr>
          <w:p w:rsidR="00DA2FC1" w:rsidRPr="00DA2FC1" w:rsidRDefault="00DA2FC1" w:rsidP="00DA2FC1">
            <w:pPr>
              <w:spacing w:after="0"/>
              <w:ind w:firstLine="0"/>
              <w:jc w:val="left"/>
              <w:rPr>
                <w:rFonts w:ascii="Calibri" w:eastAsia="Calibri" w:hAnsi="Calibri"/>
                <w:sz w:val="22"/>
                <w:szCs w:val="22"/>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p>
        </w:tc>
      </w:tr>
      <w:tr w:rsidR="00DA2FC1" w:rsidRPr="00DA2FC1" w:rsidTr="0023617E">
        <w:tc>
          <w:tcPr>
            <w:tcW w:w="675" w:type="dxa"/>
            <w:tcBorders>
              <w:top w:val="single" w:sz="4" w:space="0" w:color="auto"/>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1.</w:t>
            </w: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Региональные проекты, направленные на достижение показателей федеральных проектов, не входящих в состав национальных проектов, из них:</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188 366,27</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 xml:space="preserve">141 442,77 </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4 412,77</w:t>
            </w:r>
          </w:p>
        </w:tc>
      </w:tr>
      <w:tr w:rsidR="00DA2FC1" w:rsidRPr="00DA2FC1" w:rsidTr="0023617E">
        <w:tc>
          <w:tcPr>
            <w:tcW w:w="675" w:type="dxa"/>
            <w:vMerge w:val="restart"/>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1.1.</w:t>
            </w: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Региональный проект "Сохранение культурного и исторического наследия",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3 442,97</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3 567,77</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3 578,87</w:t>
            </w:r>
          </w:p>
        </w:tc>
      </w:tr>
      <w:tr w:rsidR="00DA2FC1" w:rsidRPr="00DA2FC1" w:rsidTr="0023617E">
        <w:tc>
          <w:tcPr>
            <w:tcW w:w="675" w:type="dxa"/>
            <w:vMerge/>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2 221,17</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2 239,87</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2 241,57</w:t>
            </w:r>
          </w:p>
        </w:tc>
      </w:tr>
      <w:tr w:rsidR="00DA2FC1" w:rsidRPr="00DA2FC1" w:rsidTr="0023617E">
        <w:tc>
          <w:tcPr>
            <w:tcW w:w="675" w:type="dxa"/>
            <w:vMerge/>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1 221,80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1 327,90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1 337,30</w:t>
            </w:r>
          </w:p>
        </w:tc>
      </w:tr>
      <w:tr w:rsidR="00DA2FC1" w:rsidRPr="00DA2FC1" w:rsidTr="0023617E">
        <w:tc>
          <w:tcPr>
            <w:tcW w:w="675" w:type="dxa"/>
            <w:vMerge w:val="restart"/>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1.2.</w:t>
            </w: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Региональный проект "Развитие искусства и творчества",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465,40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908,60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833,90</w:t>
            </w:r>
          </w:p>
        </w:tc>
      </w:tr>
      <w:tr w:rsidR="00DA2FC1" w:rsidRPr="00DA2FC1" w:rsidTr="0023617E">
        <w:tc>
          <w:tcPr>
            <w:tcW w:w="675" w:type="dxa"/>
            <w:vMerge/>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jc w:val="left"/>
              <w:rPr>
                <w:sz w:val="24"/>
                <w:szCs w:val="24"/>
                <w:lang w:eastAsia="en-US"/>
              </w:rPr>
            </w:pPr>
            <w:r w:rsidRPr="00DA2FC1">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23,30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45,50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41,70</w:t>
            </w:r>
          </w:p>
        </w:tc>
      </w:tr>
      <w:tr w:rsidR="00DA2FC1" w:rsidRPr="00DA2FC1" w:rsidTr="0023617E">
        <w:tc>
          <w:tcPr>
            <w:tcW w:w="675" w:type="dxa"/>
            <w:vMerge/>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jc w:val="left"/>
              <w:rPr>
                <w:sz w:val="24"/>
                <w:szCs w:val="24"/>
                <w:lang w:eastAsia="en-US"/>
              </w:rPr>
            </w:pPr>
            <w:r w:rsidRPr="00DA2FC1">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442,10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863,10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792,20</w:t>
            </w:r>
          </w:p>
        </w:tc>
      </w:tr>
      <w:tr w:rsidR="00DA2FC1" w:rsidRPr="00DA2FC1" w:rsidTr="0023617E">
        <w:tc>
          <w:tcPr>
            <w:tcW w:w="675" w:type="dxa"/>
            <w:vMerge w:val="restart"/>
            <w:tcBorders>
              <w:left w:val="single" w:sz="4" w:space="0" w:color="auto"/>
              <w:right w:val="single" w:sz="4" w:space="0" w:color="auto"/>
            </w:tcBorders>
            <w:vAlign w:val="center"/>
          </w:tcPr>
          <w:p w:rsidR="00DA2FC1" w:rsidRPr="00DA2FC1" w:rsidRDefault="00DA2FC1" w:rsidP="00DA2FC1">
            <w:pPr>
              <w:spacing w:after="0"/>
              <w:ind w:firstLine="0"/>
              <w:jc w:val="center"/>
              <w:rPr>
                <w:sz w:val="24"/>
                <w:szCs w:val="24"/>
                <w:lang w:eastAsia="en-US"/>
              </w:rPr>
            </w:pPr>
            <w:r w:rsidRPr="00DA2FC1">
              <w:rPr>
                <w:sz w:val="24"/>
                <w:szCs w:val="24"/>
                <w:lang w:eastAsia="en-US"/>
              </w:rPr>
              <w:t>1.3.</w:t>
            </w:r>
          </w:p>
        </w:tc>
        <w:tc>
          <w:tcPr>
            <w:tcW w:w="4367" w:type="dxa"/>
            <w:tcBorders>
              <w:top w:val="single" w:sz="4" w:space="0" w:color="auto"/>
              <w:left w:val="single" w:sz="4" w:space="0" w:color="auto"/>
              <w:bottom w:val="single" w:sz="4" w:space="0" w:color="auto"/>
              <w:right w:val="single" w:sz="4" w:space="0" w:color="auto"/>
            </w:tcBorders>
          </w:tcPr>
          <w:p w:rsidR="00DA2FC1" w:rsidRPr="00DA2FC1" w:rsidRDefault="00DA2FC1" w:rsidP="00DA2FC1">
            <w:pPr>
              <w:spacing w:after="0"/>
              <w:ind w:firstLine="0"/>
              <w:jc w:val="left"/>
              <w:rPr>
                <w:sz w:val="24"/>
                <w:szCs w:val="24"/>
                <w:lang w:eastAsia="en-US"/>
              </w:rPr>
            </w:pPr>
            <w:r w:rsidRPr="00DA2FC1">
              <w:rPr>
                <w:sz w:val="24"/>
                <w:szCs w:val="24"/>
                <w:lang w:eastAsia="en-US"/>
              </w:rPr>
              <w:t>Региональный проект "Бизнес-спринт (Я выбираю спорт)",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184 457,90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136 966,40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0,00</w:t>
            </w:r>
          </w:p>
        </w:tc>
      </w:tr>
      <w:tr w:rsidR="00DA2FC1" w:rsidRPr="00DA2FC1" w:rsidTr="0023617E">
        <w:tc>
          <w:tcPr>
            <w:tcW w:w="675" w:type="dxa"/>
            <w:vMerge/>
            <w:tcBorders>
              <w:left w:val="single" w:sz="4" w:space="0" w:color="auto"/>
              <w:right w:val="single" w:sz="4" w:space="0" w:color="auto"/>
            </w:tcBorders>
            <w:vAlign w:val="center"/>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9 222,90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6 848,40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0,00</w:t>
            </w:r>
          </w:p>
        </w:tc>
      </w:tr>
      <w:tr w:rsidR="00DA2FC1" w:rsidRPr="00DA2FC1" w:rsidTr="0023617E">
        <w:tc>
          <w:tcPr>
            <w:tcW w:w="675" w:type="dxa"/>
            <w:vMerge/>
            <w:tcBorders>
              <w:left w:val="single" w:sz="4" w:space="0" w:color="auto"/>
              <w:right w:val="single" w:sz="4" w:space="0" w:color="auto"/>
            </w:tcBorders>
            <w:vAlign w:val="center"/>
          </w:tcPr>
          <w:p w:rsidR="00DA2FC1" w:rsidRPr="00DA2FC1" w:rsidRDefault="00DA2FC1" w:rsidP="00DA2FC1">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DA2FC1" w:rsidRPr="00DA2FC1" w:rsidRDefault="00DA2FC1" w:rsidP="00DA2FC1">
            <w:pPr>
              <w:spacing w:after="0"/>
              <w:ind w:firstLine="0"/>
              <w:rPr>
                <w:sz w:val="24"/>
                <w:szCs w:val="24"/>
                <w:lang w:eastAsia="en-US"/>
              </w:rPr>
            </w:pPr>
            <w:r w:rsidRPr="00DA2FC1">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175 235,00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130 118,00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0,00</w:t>
            </w:r>
          </w:p>
        </w:tc>
      </w:tr>
      <w:tr w:rsidR="00DA2FC1" w:rsidRPr="00DA2FC1" w:rsidTr="0023617E">
        <w:tc>
          <w:tcPr>
            <w:tcW w:w="675" w:type="dxa"/>
            <w:tcBorders>
              <w:top w:val="single" w:sz="4" w:space="0" w:color="auto"/>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2.</w:t>
            </w: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Муниципальные проекты, направленные на достижение целей социально-экономического развития города (средства бюджета города), из них:</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21 370,00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6 170,00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6 170,00</w:t>
            </w:r>
          </w:p>
        </w:tc>
      </w:tr>
      <w:tr w:rsidR="00DA2FC1" w:rsidRPr="00DA2FC1" w:rsidTr="0023617E">
        <w:tc>
          <w:tcPr>
            <w:tcW w:w="675" w:type="dxa"/>
            <w:tcBorders>
              <w:left w:val="single" w:sz="4" w:space="0" w:color="auto"/>
              <w:right w:val="single" w:sz="4" w:space="0" w:color="auto"/>
            </w:tcBorders>
            <w:vAlign w:val="center"/>
            <w:hideMark/>
          </w:tcPr>
          <w:p w:rsidR="00DA2FC1" w:rsidRPr="00DA2FC1" w:rsidRDefault="00DA2FC1" w:rsidP="00DA2FC1">
            <w:pPr>
              <w:spacing w:after="0"/>
              <w:ind w:firstLine="0"/>
              <w:jc w:val="center"/>
              <w:rPr>
                <w:sz w:val="24"/>
                <w:szCs w:val="24"/>
                <w:lang w:eastAsia="en-US"/>
              </w:rPr>
            </w:pPr>
            <w:r w:rsidRPr="00DA2FC1">
              <w:rPr>
                <w:sz w:val="24"/>
                <w:szCs w:val="24"/>
                <w:lang w:eastAsia="en-US"/>
              </w:rPr>
              <w:t>2.1.</w:t>
            </w:r>
          </w:p>
        </w:tc>
        <w:tc>
          <w:tcPr>
            <w:tcW w:w="4367" w:type="dxa"/>
            <w:tcBorders>
              <w:top w:val="single" w:sz="4" w:space="0" w:color="auto"/>
              <w:left w:val="single" w:sz="4" w:space="0" w:color="auto"/>
              <w:bottom w:val="single" w:sz="4" w:space="0" w:color="auto"/>
              <w:right w:val="single" w:sz="4" w:space="0" w:color="auto"/>
            </w:tcBorders>
            <w:hideMark/>
          </w:tcPr>
          <w:p w:rsidR="00DA2FC1" w:rsidRPr="00DA2FC1" w:rsidRDefault="00DA2FC1" w:rsidP="00DA2FC1">
            <w:pPr>
              <w:spacing w:after="0"/>
              <w:ind w:firstLine="0"/>
              <w:rPr>
                <w:sz w:val="24"/>
                <w:szCs w:val="24"/>
                <w:lang w:eastAsia="en-US"/>
              </w:rPr>
            </w:pPr>
            <w:r w:rsidRPr="00DA2FC1">
              <w:rPr>
                <w:sz w:val="24"/>
                <w:szCs w:val="24"/>
                <w:lang w:eastAsia="en-US"/>
              </w:rPr>
              <w:t>Муниципальный проект "Организация и проведение фестиваля искусств, труда и спорта "Самотлорские ночи"</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18 450,00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3 710,00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3 710,00</w:t>
            </w:r>
          </w:p>
        </w:tc>
      </w:tr>
      <w:tr w:rsidR="00DA2FC1" w:rsidRPr="00DA2FC1" w:rsidTr="0023617E">
        <w:tc>
          <w:tcPr>
            <w:tcW w:w="675" w:type="dxa"/>
            <w:tcBorders>
              <w:left w:val="single" w:sz="4" w:space="0" w:color="auto"/>
              <w:right w:val="single" w:sz="4" w:space="0" w:color="auto"/>
            </w:tcBorders>
            <w:vAlign w:val="center"/>
          </w:tcPr>
          <w:p w:rsidR="00DA2FC1" w:rsidRPr="00DA2FC1" w:rsidRDefault="00DA2FC1" w:rsidP="00DA2FC1">
            <w:pPr>
              <w:spacing w:after="0"/>
              <w:ind w:firstLine="0"/>
              <w:jc w:val="center"/>
              <w:rPr>
                <w:sz w:val="24"/>
                <w:szCs w:val="24"/>
                <w:lang w:eastAsia="en-US"/>
              </w:rPr>
            </w:pPr>
            <w:r w:rsidRPr="00DA2FC1">
              <w:rPr>
                <w:sz w:val="24"/>
                <w:szCs w:val="24"/>
                <w:lang w:eastAsia="en-US"/>
              </w:rPr>
              <w:t>2.2.</w:t>
            </w:r>
          </w:p>
        </w:tc>
        <w:tc>
          <w:tcPr>
            <w:tcW w:w="4367" w:type="dxa"/>
            <w:tcBorders>
              <w:top w:val="single" w:sz="4" w:space="0" w:color="auto"/>
              <w:left w:val="single" w:sz="4" w:space="0" w:color="auto"/>
              <w:bottom w:val="single" w:sz="4" w:space="0" w:color="auto"/>
              <w:right w:val="single" w:sz="4" w:space="0" w:color="auto"/>
            </w:tcBorders>
          </w:tcPr>
          <w:p w:rsidR="00DA2FC1" w:rsidRPr="00DA2FC1" w:rsidRDefault="00DA2FC1" w:rsidP="00DA2FC1">
            <w:pPr>
              <w:spacing w:after="0"/>
              <w:ind w:firstLine="0"/>
              <w:rPr>
                <w:sz w:val="24"/>
                <w:szCs w:val="24"/>
                <w:lang w:eastAsia="en-US"/>
              </w:rPr>
            </w:pPr>
            <w:r w:rsidRPr="00DA2FC1">
              <w:rPr>
                <w:sz w:val="24"/>
                <w:szCs w:val="24"/>
                <w:lang w:eastAsia="en-US"/>
              </w:rPr>
              <w:t>Муниципальный проект "Организация и проведение комплекса мероприятий, направленных на развитие туризма в городе Нижневартовске"</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1 920,00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1 460,00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 xml:space="preserve"> 1460,00</w:t>
            </w:r>
          </w:p>
        </w:tc>
      </w:tr>
      <w:tr w:rsidR="00DA2FC1" w:rsidRPr="00DA2FC1" w:rsidTr="0023617E">
        <w:tc>
          <w:tcPr>
            <w:tcW w:w="675" w:type="dxa"/>
            <w:tcBorders>
              <w:left w:val="single" w:sz="4" w:space="0" w:color="auto"/>
              <w:right w:val="single" w:sz="4" w:space="0" w:color="auto"/>
            </w:tcBorders>
            <w:vAlign w:val="center"/>
          </w:tcPr>
          <w:p w:rsidR="00DA2FC1" w:rsidRPr="00DA2FC1" w:rsidRDefault="00DA2FC1" w:rsidP="00DA2FC1">
            <w:pPr>
              <w:spacing w:after="0"/>
              <w:ind w:firstLine="0"/>
              <w:jc w:val="center"/>
              <w:rPr>
                <w:sz w:val="24"/>
                <w:szCs w:val="24"/>
                <w:lang w:eastAsia="en-US"/>
              </w:rPr>
            </w:pPr>
            <w:r w:rsidRPr="00DA2FC1">
              <w:rPr>
                <w:sz w:val="24"/>
                <w:szCs w:val="24"/>
                <w:lang w:eastAsia="en-US"/>
              </w:rPr>
              <w:t>2.3.</w:t>
            </w:r>
          </w:p>
        </w:tc>
        <w:tc>
          <w:tcPr>
            <w:tcW w:w="4367" w:type="dxa"/>
            <w:tcBorders>
              <w:top w:val="single" w:sz="4" w:space="0" w:color="auto"/>
              <w:left w:val="single" w:sz="4" w:space="0" w:color="auto"/>
              <w:bottom w:val="single" w:sz="4" w:space="0" w:color="auto"/>
              <w:right w:val="single" w:sz="4" w:space="0" w:color="auto"/>
            </w:tcBorders>
          </w:tcPr>
          <w:p w:rsidR="00DA2FC1" w:rsidRPr="00DA2FC1" w:rsidRDefault="00DA2FC1" w:rsidP="00DA2FC1">
            <w:pPr>
              <w:spacing w:after="0"/>
              <w:ind w:firstLine="0"/>
              <w:rPr>
                <w:sz w:val="24"/>
                <w:szCs w:val="24"/>
                <w:lang w:eastAsia="en-US"/>
              </w:rPr>
            </w:pPr>
            <w:r w:rsidRPr="00DA2FC1">
              <w:rPr>
                <w:sz w:val="24"/>
                <w:szCs w:val="24"/>
                <w:lang w:eastAsia="en-US"/>
              </w:rPr>
              <w:t>Муниципальный проект "Организация и проведение официальных физкультурных (физкультурно-оздоровительных) мероприятий, спортивно-оздоровительной работы среди различных групп населения"</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1 000,00</w:t>
            </w:r>
          </w:p>
        </w:tc>
        <w:tc>
          <w:tcPr>
            <w:tcW w:w="1559"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1 000,00</w:t>
            </w:r>
          </w:p>
        </w:tc>
        <w:tc>
          <w:tcPr>
            <w:tcW w:w="1702" w:type="dxa"/>
            <w:tcBorders>
              <w:top w:val="single" w:sz="4" w:space="0" w:color="auto"/>
              <w:left w:val="single" w:sz="4" w:space="0" w:color="auto"/>
              <w:bottom w:val="single" w:sz="4" w:space="0" w:color="auto"/>
              <w:right w:val="single" w:sz="4" w:space="0" w:color="auto"/>
            </w:tcBorders>
            <w:vAlign w:val="center"/>
          </w:tcPr>
          <w:p w:rsidR="00DA2FC1" w:rsidRPr="00DA2FC1" w:rsidRDefault="00DA2FC1" w:rsidP="00DA2FC1">
            <w:pPr>
              <w:spacing w:after="0"/>
              <w:ind w:firstLine="0"/>
              <w:jc w:val="right"/>
              <w:rPr>
                <w:sz w:val="24"/>
                <w:szCs w:val="24"/>
                <w:lang w:eastAsia="en-US"/>
              </w:rPr>
            </w:pPr>
            <w:r w:rsidRPr="00DA2FC1">
              <w:rPr>
                <w:sz w:val="24"/>
                <w:szCs w:val="24"/>
                <w:lang w:eastAsia="en-US"/>
              </w:rPr>
              <w:t>1 000,00</w:t>
            </w:r>
          </w:p>
        </w:tc>
      </w:tr>
    </w:tbl>
    <w:p w:rsidR="00F96209" w:rsidRPr="00F96209" w:rsidRDefault="00F96209" w:rsidP="00F96209">
      <w:pPr>
        <w:tabs>
          <w:tab w:val="left" w:pos="851"/>
        </w:tabs>
        <w:spacing w:before="120" w:after="0"/>
        <w:rPr>
          <w:sz w:val="28"/>
          <w:szCs w:val="28"/>
        </w:rPr>
      </w:pPr>
      <w:r w:rsidRPr="00F96209">
        <w:rPr>
          <w:sz w:val="28"/>
          <w:szCs w:val="28"/>
        </w:rPr>
        <w:t>В объеме расходов программы предусмотрены бюджетные ассигнования на реализацию 3-х региональных проектов, направленных</w:t>
      </w:r>
      <w:r w:rsidRPr="00F96209">
        <w:rPr>
          <w:sz w:val="28"/>
          <w:szCs w:val="28"/>
        </w:rPr>
        <w:br/>
        <w:t xml:space="preserve">на достижение показателей федеральных проектов, не входящих в состав национальных проектов, и 3-х муниципальных проектов, направленных </w:t>
      </w:r>
      <w:r w:rsidRPr="00F96209">
        <w:rPr>
          <w:sz w:val="28"/>
          <w:szCs w:val="28"/>
        </w:rPr>
        <w:br/>
        <w:t>на достижение целей социально-экономического развития города.</w:t>
      </w:r>
    </w:p>
    <w:p w:rsidR="00F96209" w:rsidRPr="00F96209" w:rsidRDefault="00F96209" w:rsidP="00F96209">
      <w:pPr>
        <w:tabs>
          <w:tab w:val="left" w:pos="851"/>
        </w:tabs>
        <w:spacing w:after="0"/>
        <w:rPr>
          <w:sz w:val="28"/>
          <w:szCs w:val="28"/>
        </w:rPr>
      </w:pPr>
      <w:r w:rsidRPr="00F96209">
        <w:rPr>
          <w:sz w:val="28"/>
          <w:szCs w:val="28"/>
        </w:rPr>
        <w:t xml:space="preserve">В рамках регионального проекта </w:t>
      </w:r>
      <w:r w:rsidRPr="00F96209">
        <w:rPr>
          <w:sz w:val="28"/>
          <w:szCs w:val="28"/>
          <w:lang w:eastAsia="en-US"/>
        </w:rPr>
        <w:t>"</w:t>
      </w:r>
      <w:r w:rsidRPr="00F96209">
        <w:rPr>
          <w:sz w:val="28"/>
          <w:szCs w:val="28"/>
        </w:rPr>
        <w:t>Сохранение культурного</w:t>
      </w:r>
      <w:r w:rsidRPr="00F96209">
        <w:rPr>
          <w:sz w:val="28"/>
          <w:szCs w:val="28"/>
        </w:rPr>
        <w:br/>
        <w:t xml:space="preserve">и исторического наследия" предусмотрены бюджетные ассигнования </w:t>
      </w:r>
      <w:r w:rsidRPr="00F96209">
        <w:rPr>
          <w:sz w:val="28"/>
          <w:szCs w:val="28"/>
        </w:rPr>
        <w:br/>
        <w:t>на комплектование библиотечных фондов, периодических изданий, модернизацию муниципальных общедоступных библиотек.</w:t>
      </w:r>
    </w:p>
    <w:p w:rsidR="00F96209" w:rsidRPr="00F96209" w:rsidRDefault="00F96209" w:rsidP="00F96209">
      <w:pPr>
        <w:tabs>
          <w:tab w:val="center" w:pos="4819"/>
          <w:tab w:val="right" w:pos="9638"/>
        </w:tabs>
        <w:spacing w:after="0"/>
        <w:contextualSpacing/>
        <w:rPr>
          <w:sz w:val="28"/>
          <w:szCs w:val="28"/>
        </w:rPr>
      </w:pPr>
      <w:r w:rsidRPr="00F96209">
        <w:rPr>
          <w:sz w:val="28"/>
          <w:szCs w:val="28"/>
        </w:rPr>
        <w:t>В рамках регионального проекта "Развитие искусства и творчества" предусмотрены бюджетные ассигнования на поддержку творческой деятельности и укрепление материально-технической базы городского драматического театра.</w:t>
      </w:r>
    </w:p>
    <w:p w:rsidR="00F96209" w:rsidRPr="00F96209" w:rsidRDefault="00F96209" w:rsidP="00F96209">
      <w:pPr>
        <w:tabs>
          <w:tab w:val="center" w:pos="4819"/>
          <w:tab w:val="right" w:pos="9638"/>
        </w:tabs>
        <w:spacing w:after="0"/>
        <w:contextualSpacing/>
        <w:rPr>
          <w:sz w:val="28"/>
          <w:szCs w:val="28"/>
        </w:rPr>
      </w:pPr>
      <w:r w:rsidRPr="00F96209">
        <w:rPr>
          <w:sz w:val="28"/>
          <w:szCs w:val="28"/>
        </w:rPr>
        <w:t>В рамках регионального проекта "Бизнес-спринт (Я выбираю спорт)" предусмотрены бюджетные ассигнования на создание спортивного комплекса</w:t>
      </w:r>
      <w:r w:rsidRPr="00F96209">
        <w:rPr>
          <w:sz w:val="28"/>
          <w:szCs w:val="28"/>
        </w:rPr>
        <w:br/>
        <w:t xml:space="preserve">с ледовой ареной в городе Нижневартовске с механизмом реализации - концессия. </w:t>
      </w:r>
    </w:p>
    <w:p w:rsidR="00F96209" w:rsidRPr="00F96209" w:rsidRDefault="00F96209" w:rsidP="00F96209">
      <w:pPr>
        <w:tabs>
          <w:tab w:val="center" w:pos="4819"/>
          <w:tab w:val="right" w:pos="9638"/>
        </w:tabs>
        <w:spacing w:after="0"/>
        <w:contextualSpacing/>
        <w:rPr>
          <w:sz w:val="28"/>
          <w:szCs w:val="28"/>
        </w:rPr>
      </w:pPr>
      <w:r w:rsidRPr="00F96209">
        <w:rPr>
          <w:sz w:val="28"/>
          <w:szCs w:val="28"/>
        </w:rPr>
        <w:t xml:space="preserve">В рамках муниципальных проектов, </w:t>
      </w:r>
      <w:r w:rsidRPr="00F96209">
        <w:rPr>
          <w:sz w:val="28"/>
          <w:szCs w:val="28"/>
          <w:lang w:eastAsia="en-US"/>
        </w:rPr>
        <w:t>направленных на достижение целей социально-экономического развития города,</w:t>
      </w:r>
      <w:r w:rsidRPr="00F96209">
        <w:rPr>
          <w:sz w:val="28"/>
          <w:szCs w:val="28"/>
        </w:rPr>
        <w:t xml:space="preserve"> бюджетные ассигнования запланированы на организацию и проведение фестиваля искусств, труда и спорта "Самотлорские ночи", организацию и проведение мероприятий, направленных на развитие туризма и официальных физкультурных (физкультурно-оздоровительных) мероприятий, спортивно-оздоровительной работы среди различных групп населения.</w:t>
      </w:r>
    </w:p>
    <w:p w:rsidR="00F96209" w:rsidRPr="00F96209" w:rsidRDefault="00F96209" w:rsidP="00F96209">
      <w:pPr>
        <w:widowControl w:val="0"/>
        <w:autoSpaceDE w:val="0"/>
        <w:autoSpaceDN w:val="0"/>
        <w:adjustRightInd w:val="0"/>
        <w:spacing w:before="120"/>
        <w:jc w:val="center"/>
        <w:rPr>
          <w:b/>
          <w:sz w:val="28"/>
          <w:szCs w:val="28"/>
        </w:rPr>
      </w:pPr>
      <w:r w:rsidRPr="00F96209">
        <w:rPr>
          <w:bCs/>
          <w:sz w:val="28"/>
          <w:szCs w:val="28"/>
        </w:rPr>
        <w:t>Процессная часть программы в разрезе структурных элементов:</w:t>
      </w:r>
    </w:p>
    <w:tbl>
      <w:tblPr>
        <w:tblStyle w:val="78"/>
        <w:tblW w:w="9750" w:type="dxa"/>
        <w:tblLayout w:type="fixed"/>
        <w:tblLook w:val="04A0" w:firstRow="1" w:lastRow="0" w:firstColumn="1" w:lastColumn="0" w:noHBand="0" w:noVBand="1"/>
      </w:tblPr>
      <w:tblGrid>
        <w:gridCol w:w="563"/>
        <w:gridCol w:w="4367"/>
        <w:gridCol w:w="1559"/>
        <w:gridCol w:w="1559"/>
        <w:gridCol w:w="1702"/>
      </w:tblGrid>
      <w:tr w:rsidR="00F96209" w:rsidRPr="00F96209" w:rsidTr="00A66825">
        <w:trPr>
          <w:tblHeader/>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 п/п</w:t>
            </w:r>
          </w:p>
        </w:tc>
        <w:tc>
          <w:tcPr>
            <w:tcW w:w="4367" w:type="dxa"/>
            <w:vMerge w:val="restart"/>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Наименование структурного элемента,</w:t>
            </w:r>
          </w:p>
          <w:p w:rsidR="00F96209" w:rsidRPr="00F96209" w:rsidRDefault="00F96209" w:rsidP="00F96209">
            <w:pPr>
              <w:spacing w:after="0"/>
              <w:ind w:firstLine="0"/>
              <w:jc w:val="center"/>
              <w:rPr>
                <w:sz w:val="24"/>
                <w:szCs w:val="24"/>
                <w:lang w:eastAsia="en-US"/>
              </w:rPr>
            </w:pPr>
            <w:r w:rsidRPr="00F96209">
              <w:rPr>
                <w:sz w:val="24"/>
                <w:szCs w:val="24"/>
                <w:lang w:eastAsia="en-US"/>
              </w:rPr>
              <w:t>источника финансирования</w:t>
            </w:r>
          </w:p>
        </w:tc>
        <w:tc>
          <w:tcPr>
            <w:tcW w:w="4820" w:type="dxa"/>
            <w:gridSpan w:val="3"/>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Объем бюджетных ассигнований,</w:t>
            </w:r>
          </w:p>
          <w:p w:rsidR="00F96209" w:rsidRPr="00F96209" w:rsidRDefault="00F96209" w:rsidP="00F96209">
            <w:pPr>
              <w:spacing w:after="0"/>
              <w:ind w:firstLine="0"/>
              <w:jc w:val="center"/>
              <w:rPr>
                <w:sz w:val="24"/>
                <w:szCs w:val="24"/>
                <w:lang w:eastAsia="en-US"/>
              </w:rPr>
            </w:pPr>
            <w:r w:rsidRPr="00F96209">
              <w:rPr>
                <w:sz w:val="24"/>
                <w:szCs w:val="24"/>
                <w:lang w:eastAsia="en-US"/>
              </w:rPr>
              <w:t>тыс. рублей</w:t>
            </w:r>
          </w:p>
        </w:tc>
      </w:tr>
      <w:tr w:rsidR="00F96209" w:rsidRPr="00F96209" w:rsidTr="00A66825">
        <w:trPr>
          <w:tblHeader/>
        </w:trPr>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2026 год</w:t>
            </w:r>
          </w:p>
        </w:tc>
        <w:tc>
          <w:tcPr>
            <w:tcW w:w="1702" w:type="dxa"/>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2027 год</w:t>
            </w:r>
          </w:p>
        </w:tc>
      </w:tr>
      <w:tr w:rsidR="00F96209" w:rsidRPr="00F96209" w:rsidTr="00A66825">
        <w:trPr>
          <w:trHeight w:val="332"/>
        </w:trPr>
        <w:tc>
          <w:tcPr>
            <w:tcW w:w="563" w:type="dxa"/>
            <w:vMerge w:val="restart"/>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Процессная часть 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3 189 333,18</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2 586 624,91</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2 586 257,13</w:t>
            </w:r>
          </w:p>
        </w:tc>
      </w:tr>
      <w:tr w:rsidR="00F96209" w:rsidRPr="00F96209" w:rsidTr="00A66825">
        <w:trPr>
          <w:trHeight w:val="220"/>
        </w:trPr>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3 072 395,58</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2 469 687,31</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2 469 319,53</w:t>
            </w:r>
          </w:p>
        </w:tc>
      </w:tr>
      <w:tr w:rsidR="00F96209" w:rsidRPr="00F96209" w:rsidTr="00A66825">
        <w:trPr>
          <w:trHeight w:val="223"/>
        </w:trPr>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116 937,60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116 937,60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116 937,60</w:t>
            </w:r>
          </w:p>
        </w:tc>
      </w:tr>
      <w:tr w:rsidR="00F96209" w:rsidRPr="00F96209" w:rsidTr="00A66825">
        <w:trPr>
          <w:trHeight w:val="228"/>
        </w:trPr>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p>
        </w:tc>
      </w:tr>
      <w:tr w:rsidR="00F96209" w:rsidRPr="00F96209" w:rsidTr="00A66825">
        <w:tc>
          <w:tcPr>
            <w:tcW w:w="563" w:type="dxa"/>
            <w:tcBorders>
              <w:top w:val="single" w:sz="4" w:space="0" w:color="auto"/>
              <w:left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1.</w:t>
            </w: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"Создание условий для развития культуры и искусства, сохранения и популяризации культурных ценностей, развития библиотечного обслуживания и обеспечения доступа населения к информации"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1 044 520,62</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773 658,34</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773 398,56</w:t>
            </w:r>
          </w:p>
        </w:tc>
      </w:tr>
      <w:tr w:rsidR="00F96209" w:rsidRPr="00F96209" w:rsidTr="00A66825">
        <w:tc>
          <w:tcPr>
            <w:tcW w:w="563" w:type="dxa"/>
            <w:tcBorders>
              <w:top w:val="single" w:sz="4" w:space="0" w:color="auto"/>
              <w:left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2.</w:t>
            </w: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"Создание условий для развития дополнительного образования детей в детских школах искусств и в музыкальной школе, сопровождение и поддержка одаренных детей и молодежи"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520 586,46</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410 017,55</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410 017,55</w:t>
            </w:r>
          </w:p>
        </w:tc>
      </w:tr>
      <w:tr w:rsidR="00F96209" w:rsidRPr="00F96209" w:rsidTr="00A66825">
        <w:tc>
          <w:tcPr>
            <w:tcW w:w="563" w:type="dxa"/>
            <w:vMerge w:val="restart"/>
            <w:tcBorders>
              <w:top w:val="single" w:sz="4" w:space="0" w:color="auto"/>
              <w:left w:val="single" w:sz="4" w:space="0" w:color="auto"/>
              <w:right w:val="single" w:sz="4" w:space="0" w:color="auto"/>
            </w:tcBorders>
            <w:vAlign w:val="center"/>
            <w:hideMark/>
          </w:tcPr>
          <w:p w:rsidR="00F96209" w:rsidRPr="00F96209" w:rsidRDefault="00F96209" w:rsidP="00F96209">
            <w:pPr>
              <w:spacing w:after="0"/>
              <w:ind w:firstLine="0"/>
              <w:jc w:val="center"/>
              <w:rPr>
                <w:sz w:val="24"/>
                <w:szCs w:val="24"/>
                <w:lang w:eastAsia="en-US"/>
              </w:rPr>
            </w:pPr>
            <w:r w:rsidRPr="00F96209">
              <w:rPr>
                <w:sz w:val="24"/>
                <w:szCs w:val="24"/>
                <w:lang w:eastAsia="en-US"/>
              </w:rPr>
              <w:t>3.</w:t>
            </w: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"Мероприятия по развитию физической культуры и массового спорта",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1 311 912,89</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1 119 776,19</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1 119 776,19</w:t>
            </w:r>
          </w:p>
        </w:tc>
      </w:tr>
      <w:tr w:rsidR="00F96209" w:rsidRPr="00F96209" w:rsidTr="00A66825">
        <w:tc>
          <w:tcPr>
            <w:tcW w:w="563" w:type="dxa"/>
            <w:vMerge/>
            <w:tcBorders>
              <w:left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1 300 099,09</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1 107 962,39</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1 107 962,39</w:t>
            </w:r>
          </w:p>
        </w:tc>
      </w:tr>
      <w:tr w:rsidR="00F96209" w:rsidRPr="00F96209" w:rsidTr="00A66825">
        <w:tc>
          <w:tcPr>
            <w:tcW w:w="563" w:type="dxa"/>
            <w:vMerge/>
            <w:tcBorders>
              <w:left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11 813,80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11 813,80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11 813,80</w:t>
            </w:r>
          </w:p>
        </w:tc>
      </w:tr>
      <w:tr w:rsidR="00F96209" w:rsidRPr="00F96209" w:rsidTr="00A66825">
        <w:tc>
          <w:tcPr>
            <w:tcW w:w="563" w:type="dxa"/>
            <w:vMerge w:val="restart"/>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4.</w:t>
            </w:r>
          </w:p>
        </w:tc>
        <w:tc>
          <w:tcPr>
            <w:tcW w:w="4367" w:type="dxa"/>
            <w:tcBorders>
              <w:top w:val="single" w:sz="4" w:space="0" w:color="auto"/>
              <w:left w:val="single" w:sz="4" w:space="0" w:color="auto"/>
              <w:bottom w:val="single" w:sz="4" w:space="0" w:color="auto"/>
              <w:right w:val="single" w:sz="4" w:space="0" w:color="auto"/>
            </w:tcBorders>
            <w:hideMark/>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"Подготовка спортивного резерва",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138 675,17</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127 895,17</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127 895,17</w:t>
            </w:r>
          </w:p>
        </w:tc>
      </w:tr>
      <w:tr w:rsidR="00F96209" w:rsidRPr="00F96209" w:rsidTr="00A66825">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39 174,77</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28 394,77</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28 394,77</w:t>
            </w:r>
          </w:p>
        </w:tc>
      </w:tr>
      <w:tr w:rsidR="00F96209" w:rsidRPr="00F96209" w:rsidTr="00A66825">
        <w:tc>
          <w:tcPr>
            <w:tcW w:w="563" w:type="dxa"/>
            <w:vMerge/>
            <w:tcBorders>
              <w:top w:val="single" w:sz="4" w:space="0" w:color="auto"/>
              <w:left w:val="single" w:sz="4" w:space="0" w:color="auto"/>
              <w:bottom w:val="single" w:sz="4" w:space="0" w:color="auto"/>
              <w:right w:val="single" w:sz="4" w:space="0" w:color="auto"/>
            </w:tcBorders>
            <w:vAlign w:val="center"/>
            <w:hideMark/>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99 500,40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99 500,40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99 500,40</w:t>
            </w:r>
          </w:p>
        </w:tc>
      </w:tr>
      <w:tr w:rsidR="00F96209" w:rsidRPr="00F96209" w:rsidTr="00A66825">
        <w:tc>
          <w:tcPr>
            <w:tcW w:w="563" w:type="dxa"/>
            <w:tcBorders>
              <w:top w:val="single" w:sz="4" w:space="0" w:color="auto"/>
              <w:left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5.</w:t>
            </w: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"Формирование системы мотивации граждан к здоровому образу жизни, включая здоровое питание и отказ от вредных привычек"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100,00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100,00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100,00</w:t>
            </w:r>
          </w:p>
        </w:tc>
      </w:tr>
      <w:tr w:rsidR="00F96209" w:rsidRPr="00F96209" w:rsidTr="00A66825">
        <w:tc>
          <w:tcPr>
            <w:tcW w:w="563" w:type="dxa"/>
            <w:tcBorders>
              <w:top w:val="single" w:sz="4" w:space="0" w:color="auto"/>
              <w:left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6.</w:t>
            </w: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"Реализация управленческих функций в социальной сфере"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125 647,42</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125 526,55</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125 526,55</w:t>
            </w:r>
          </w:p>
        </w:tc>
      </w:tr>
      <w:tr w:rsidR="00F96209" w:rsidRPr="00F96209" w:rsidTr="00A66825">
        <w:tc>
          <w:tcPr>
            <w:tcW w:w="563" w:type="dxa"/>
            <w:vMerge w:val="restart"/>
            <w:tcBorders>
              <w:top w:val="single" w:sz="4" w:space="0" w:color="auto"/>
              <w:left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7.</w:t>
            </w: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"Создание условий для организации отдыха и оздоровление детей",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14 822,81</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14 822,81</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14 822,81</w:t>
            </w:r>
          </w:p>
        </w:tc>
      </w:tr>
      <w:tr w:rsidR="00F96209" w:rsidRPr="00F96209" w:rsidTr="00A66825">
        <w:tc>
          <w:tcPr>
            <w:tcW w:w="563" w:type="dxa"/>
            <w:vMerge/>
            <w:tcBorders>
              <w:left w:val="single" w:sz="4" w:space="0" w:color="auto"/>
              <w:right w:val="single" w:sz="4" w:space="0" w:color="auto"/>
            </w:tcBorders>
            <w:vAlign w:val="center"/>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9 199,41</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9 199,41</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9 199,41</w:t>
            </w:r>
          </w:p>
        </w:tc>
      </w:tr>
      <w:tr w:rsidR="00F96209" w:rsidRPr="00F96209" w:rsidTr="00A66825">
        <w:tc>
          <w:tcPr>
            <w:tcW w:w="563" w:type="dxa"/>
            <w:vMerge/>
            <w:tcBorders>
              <w:left w:val="single" w:sz="4" w:space="0" w:color="auto"/>
              <w:right w:val="single" w:sz="4" w:space="0" w:color="auto"/>
            </w:tcBorders>
            <w:vAlign w:val="center"/>
          </w:tcPr>
          <w:p w:rsidR="00F96209" w:rsidRPr="00F96209" w:rsidRDefault="00F96209" w:rsidP="00F96209">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5 623,40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5 623,40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5 623,40</w:t>
            </w:r>
          </w:p>
        </w:tc>
      </w:tr>
      <w:tr w:rsidR="00F96209" w:rsidRPr="00F96209" w:rsidTr="00A66825">
        <w:tc>
          <w:tcPr>
            <w:tcW w:w="563" w:type="dxa"/>
            <w:tcBorders>
              <w:top w:val="single" w:sz="4" w:space="0" w:color="auto"/>
              <w:left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8.</w:t>
            </w: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"Социальная интеграция представителей отдельных категорий граждан"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1 240,00</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1 240,00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1 240,00</w:t>
            </w:r>
          </w:p>
        </w:tc>
      </w:tr>
      <w:tr w:rsidR="00F96209" w:rsidRPr="00F96209" w:rsidTr="00A66825">
        <w:tc>
          <w:tcPr>
            <w:tcW w:w="563" w:type="dxa"/>
            <w:tcBorders>
              <w:top w:val="single" w:sz="4" w:space="0" w:color="auto"/>
              <w:left w:val="single" w:sz="4" w:space="0" w:color="auto"/>
              <w:right w:val="single" w:sz="4" w:space="0" w:color="auto"/>
            </w:tcBorders>
            <w:vAlign w:val="center"/>
          </w:tcPr>
          <w:p w:rsidR="00F96209" w:rsidRPr="00F96209" w:rsidRDefault="00F96209" w:rsidP="00F96209">
            <w:pPr>
              <w:spacing w:after="0"/>
              <w:ind w:firstLine="0"/>
              <w:jc w:val="center"/>
              <w:rPr>
                <w:sz w:val="24"/>
                <w:szCs w:val="24"/>
                <w:lang w:eastAsia="en-US"/>
              </w:rPr>
            </w:pPr>
            <w:r w:rsidRPr="00F96209">
              <w:rPr>
                <w:sz w:val="24"/>
                <w:szCs w:val="24"/>
                <w:lang w:eastAsia="en-US"/>
              </w:rPr>
              <w:t>9.</w:t>
            </w:r>
          </w:p>
        </w:tc>
        <w:tc>
          <w:tcPr>
            <w:tcW w:w="4367" w:type="dxa"/>
            <w:tcBorders>
              <w:top w:val="single" w:sz="4" w:space="0" w:color="auto"/>
              <w:left w:val="single" w:sz="4" w:space="0" w:color="auto"/>
              <w:bottom w:val="single" w:sz="4" w:space="0" w:color="auto"/>
              <w:right w:val="single" w:sz="4" w:space="0" w:color="auto"/>
            </w:tcBorders>
          </w:tcPr>
          <w:p w:rsidR="00F96209" w:rsidRPr="00F96209" w:rsidRDefault="00F96209" w:rsidP="00F96209">
            <w:pPr>
              <w:spacing w:after="0"/>
              <w:ind w:firstLine="0"/>
              <w:rPr>
                <w:sz w:val="24"/>
                <w:szCs w:val="24"/>
                <w:lang w:eastAsia="en-US"/>
              </w:rPr>
            </w:pPr>
            <w:r w:rsidRPr="00F96209">
              <w:rPr>
                <w:sz w:val="24"/>
                <w:szCs w:val="24"/>
                <w:lang w:eastAsia="en-US"/>
              </w:rPr>
              <w:t>Комплекс процессных мероприятий "Создание условий для обеспечения деятельности учреждений, подведомственных департаменту по социальной политике администрации города"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31 827,81</w:t>
            </w:r>
          </w:p>
        </w:tc>
        <w:tc>
          <w:tcPr>
            <w:tcW w:w="1559"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13 588,30</w:t>
            </w:r>
          </w:p>
        </w:tc>
        <w:tc>
          <w:tcPr>
            <w:tcW w:w="1702" w:type="dxa"/>
            <w:tcBorders>
              <w:top w:val="single" w:sz="4" w:space="0" w:color="auto"/>
              <w:left w:val="single" w:sz="4" w:space="0" w:color="auto"/>
              <w:bottom w:val="single" w:sz="4" w:space="0" w:color="auto"/>
              <w:right w:val="single" w:sz="4" w:space="0" w:color="auto"/>
            </w:tcBorders>
            <w:vAlign w:val="center"/>
          </w:tcPr>
          <w:p w:rsidR="00F96209" w:rsidRPr="00F96209" w:rsidRDefault="00F96209" w:rsidP="00F96209">
            <w:pPr>
              <w:spacing w:after="0"/>
              <w:ind w:firstLine="0"/>
              <w:jc w:val="right"/>
              <w:rPr>
                <w:sz w:val="24"/>
                <w:szCs w:val="24"/>
                <w:lang w:eastAsia="en-US"/>
              </w:rPr>
            </w:pPr>
            <w:r w:rsidRPr="00F96209">
              <w:rPr>
                <w:sz w:val="24"/>
                <w:szCs w:val="24"/>
                <w:lang w:eastAsia="en-US"/>
              </w:rPr>
              <w:t>13 480,30</w:t>
            </w:r>
          </w:p>
        </w:tc>
      </w:tr>
    </w:tbl>
    <w:p w:rsidR="00F96209" w:rsidRPr="00F96209" w:rsidRDefault="00F96209" w:rsidP="00F96209">
      <w:pPr>
        <w:spacing w:before="120" w:after="0"/>
        <w:rPr>
          <w:sz w:val="28"/>
          <w:szCs w:val="28"/>
        </w:rPr>
      </w:pPr>
      <w:r w:rsidRPr="00F96209">
        <w:rPr>
          <w:bCs/>
          <w:sz w:val="28"/>
          <w:szCs w:val="28"/>
        </w:rPr>
        <w:t>В рамках комплекса процессных мероприятий "Создание условий</w:t>
      </w:r>
      <w:r w:rsidRPr="00F96209">
        <w:rPr>
          <w:bCs/>
          <w:sz w:val="28"/>
          <w:szCs w:val="28"/>
        </w:rPr>
        <w:br/>
        <w:t xml:space="preserve">для развития культуры и искусства, сохранения и популяризации культурных ценностей, развития библиотечного обслуживания и обеспечения населения </w:t>
      </w:r>
      <w:r w:rsidRPr="00F96209">
        <w:rPr>
          <w:bCs/>
          <w:sz w:val="28"/>
          <w:szCs w:val="28"/>
        </w:rPr>
        <w:br/>
        <w:t xml:space="preserve">к информации" </w:t>
      </w:r>
      <w:r w:rsidRPr="00F96209">
        <w:rPr>
          <w:sz w:val="28"/>
          <w:szCs w:val="28"/>
        </w:rPr>
        <w:t>предусмотрены бюджетные ассигнования на предоставление                       6-ти муниципальным учреждениям культуры субсидий:</w:t>
      </w:r>
    </w:p>
    <w:p w:rsidR="00F96209" w:rsidRPr="00F96209" w:rsidRDefault="00F96209" w:rsidP="00F96209">
      <w:pPr>
        <w:tabs>
          <w:tab w:val="left" w:pos="709"/>
          <w:tab w:val="left" w:pos="8931"/>
        </w:tabs>
        <w:spacing w:after="0"/>
        <w:rPr>
          <w:sz w:val="28"/>
          <w:szCs w:val="28"/>
        </w:rPr>
      </w:pPr>
      <w:r w:rsidRPr="00F96209">
        <w:rPr>
          <w:sz w:val="28"/>
          <w:szCs w:val="28"/>
        </w:rPr>
        <w:t>на выполнение муниципального задания по оказанию муниципальных услуг (выполнению работ) в сумме 1 024 949,80 тыс. рублей;</w:t>
      </w:r>
    </w:p>
    <w:p w:rsidR="00F96209" w:rsidRPr="00F96209" w:rsidRDefault="00F96209" w:rsidP="00F96209">
      <w:pPr>
        <w:tabs>
          <w:tab w:val="left" w:pos="709"/>
          <w:tab w:val="left" w:pos="8931"/>
        </w:tabs>
        <w:spacing w:after="0"/>
        <w:rPr>
          <w:sz w:val="28"/>
          <w:szCs w:val="28"/>
        </w:rPr>
      </w:pPr>
      <w:r w:rsidRPr="00F96209">
        <w:rPr>
          <w:sz w:val="28"/>
          <w:szCs w:val="28"/>
        </w:rPr>
        <w:t>на иные цели в сумме 19 545,82 тыс. рублей.</w:t>
      </w:r>
    </w:p>
    <w:p w:rsidR="00F96209" w:rsidRPr="00F96209" w:rsidRDefault="00F96209" w:rsidP="00F96209">
      <w:pPr>
        <w:spacing w:after="0"/>
        <w:rPr>
          <w:sz w:val="28"/>
          <w:szCs w:val="28"/>
        </w:rPr>
      </w:pPr>
      <w:r w:rsidRPr="00F96209">
        <w:rPr>
          <w:bCs/>
          <w:sz w:val="28"/>
          <w:szCs w:val="28"/>
        </w:rPr>
        <w:t xml:space="preserve">В рамках комплекса процессных мероприятий </w:t>
      </w:r>
      <w:r w:rsidRPr="00F96209">
        <w:rPr>
          <w:sz w:val="28"/>
          <w:szCs w:val="28"/>
        </w:rPr>
        <w:t>"Создание условий для развития дополнительного образования детей в детских школах искусств</w:t>
      </w:r>
      <w:r w:rsidRPr="00F96209">
        <w:rPr>
          <w:sz w:val="28"/>
          <w:szCs w:val="28"/>
        </w:rPr>
        <w:br/>
        <w:t>и в музыкальной школе, сопровождение и поддержка одаренных детей</w:t>
      </w:r>
      <w:r w:rsidRPr="00F96209">
        <w:rPr>
          <w:sz w:val="28"/>
          <w:szCs w:val="28"/>
        </w:rPr>
        <w:br/>
        <w:t>и молодежи" предусмотрены бюджетные ассигнования на предоставление 4-м муниципальным учреждениям дополнительного образования в сфере культуры субсидий:</w:t>
      </w:r>
    </w:p>
    <w:p w:rsidR="00F96209" w:rsidRPr="00F96209" w:rsidRDefault="00F96209" w:rsidP="00F96209">
      <w:pPr>
        <w:spacing w:after="0"/>
        <w:rPr>
          <w:sz w:val="28"/>
          <w:szCs w:val="28"/>
        </w:rPr>
      </w:pPr>
      <w:r w:rsidRPr="00F96209">
        <w:rPr>
          <w:sz w:val="28"/>
          <w:szCs w:val="28"/>
        </w:rPr>
        <w:t>на выполнение муниципального задания по оказанию муниципальных услуг (выполнению работ) в сумме 511 677,05 тыс. рублей;</w:t>
      </w:r>
    </w:p>
    <w:p w:rsidR="00F96209" w:rsidRPr="00F96209" w:rsidRDefault="00F96209" w:rsidP="00F96209">
      <w:pPr>
        <w:spacing w:after="0"/>
        <w:rPr>
          <w:sz w:val="28"/>
          <w:szCs w:val="28"/>
        </w:rPr>
      </w:pPr>
      <w:r w:rsidRPr="00F96209">
        <w:rPr>
          <w:sz w:val="28"/>
          <w:szCs w:val="28"/>
        </w:rPr>
        <w:t>на иные цели в сумме 8 746,41 тыс. рублей.</w:t>
      </w:r>
    </w:p>
    <w:p w:rsidR="00F96209" w:rsidRPr="00F96209" w:rsidRDefault="00F96209" w:rsidP="00F96209">
      <w:pPr>
        <w:autoSpaceDE w:val="0"/>
        <w:autoSpaceDN w:val="0"/>
        <w:adjustRightInd w:val="0"/>
        <w:spacing w:after="0"/>
        <w:rPr>
          <w:rFonts w:eastAsia="Calibri"/>
          <w:bCs/>
          <w:sz w:val="28"/>
          <w:szCs w:val="28"/>
          <w:lang w:eastAsia="en-US"/>
        </w:rPr>
      </w:pPr>
      <w:r w:rsidRPr="00F96209">
        <w:rPr>
          <w:rFonts w:eastAsia="Calibri"/>
          <w:bCs/>
          <w:sz w:val="28"/>
          <w:szCs w:val="28"/>
          <w:lang w:eastAsia="en-US"/>
        </w:rPr>
        <w:t xml:space="preserve">Объем бюджетных ассигнований, запланированный в рамках комплекса процессных мероприятий "Мероприятия по развитию физической культуры </w:t>
      </w:r>
      <w:r w:rsidRPr="00F96209">
        <w:rPr>
          <w:rFonts w:eastAsia="Calibri"/>
          <w:bCs/>
          <w:sz w:val="28"/>
          <w:szCs w:val="28"/>
          <w:lang w:eastAsia="en-US"/>
        </w:rPr>
        <w:br/>
        <w:t xml:space="preserve">и массового спорта", направлен на предоставление 4-м муниципальным учреждениям </w:t>
      </w:r>
      <w:r w:rsidRPr="00F96209">
        <w:rPr>
          <w:rFonts w:eastAsia="Calibri"/>
          <w:color w:val="000000"/>
          <w:sz w:val="28"/>
          <w:szCs w:val="28"/>
          <w:lang w:eastAsia="en-US"/>
        </w:rPr>
        <w:t xml:space="preserve">в сфере физической культуры и спорта субсидий: </w:t>
      </w:r>
    </w:p>
    <w:p w:rsidR="00F96209" w:rsidRPr="00F96209" w:rsidRDefault="00F96209" w:rsidP="00F96209">
      <w:pPr>
        <w:spacing w:after="0"/>
        <w:rPr>
          <w:sz w:val="28"/>
          <w:szCs w:val="28"/>
        </w:rPr>
      </w:pPr>
      <w:r w:rsidRPr="00F96209">
        <w:rPr>
          <w:sz w:val="28"/>
          <w:szCs w:val="28"/>
        </w:rPr>
        <w:t xml:space="preserve">на выполнение муниципального задания по оказанию муниципальных услуг (выполнению работ) в сумме </w:t>
      </w:r>
      <w:r w:rsidRPr="00F96209">
        <w:rPr>
          <w:bCs/>
          <w:sz w:val="28"/>
          <w:szCs w:val="28"/>
        </w:rPr>
        <w:t xml:space="preserve">1 269 039,25 </w:t>
      </w:r>
      <w:r w:rsidRPr="00F96209">
        <w:rPr>
          <w:sz w:val="28"/>
          <w:szCs w:val="28"/>
        </w:rPr>
        <w:t>тыс. рублей;</w:t>
      </w:r>
    </w:p>
    <w:p w:rsidR="00F96209" w:rsidRPr="00F96209" w:rsidRDefault="00F96209" w:rsidP="00F96209">
      <w:pPr>
        <w:spacing w:after="0"/>
        <w:rPr>
          <w:sz w:val="28"/>
          <w:szCs w:val="28"/>
        </w:rPr>
      </w:pPr>
      <w:r w:rsidRPr="00F96209">
        <w:rPr>
          <w:sz w:val="28"/>
          <w:szCs w:val="28"/>
        </w:rPr>
        <w:t xml:space="preserve">на иные цели в сумме </w:t>
      </w:r>
      <w:r w:rsidRPr="00F96209">
        <w:rPr>
          <w:bCs/>
          <w:sz w:val="28"/>
          <w:szCs w:val="28"/>
        </w:rPr>
        <w:t xml:space="preserve">42 873,64 </w:t>
      </w:r>
      <w:r w:rsidRPr="00F96209">
        <w:rPr>
          <w:sz w:val="28"/>
          <w:szCs w:val="28"/>
        </w:rPr>
        <w:t>тыс. рублей.</w:t>
      </w:r>
    </w:p>
    <w:p w:rsidR="00F96209" w:rsidRPr="00F96209" w:rsidRDefault="00F96209" w:rsidP="00F96209">
      <w:pPr>
        <w:tabs>
          <w:tab w:val="left" w:pos="0"/>
          <w:tab w:val="left" w:pos="284"/>
        </w:tabs>
        <w:autoSpaceDE w:val="0"/>
        <w:autoSpaceDN w:val="0"/>
        <w:adjustRightInd w:val="0"/>
        <w:spacing w:after="0"/>
        <w:rPr>
          <w:rFonts w:eastAsia="Calibri"/>
          <w:sz w:val="28"/>
          <w:szCs w:val="28"/>
          <w:lang w:eastAsia="en-US"/>
        </w:rPr>
      </w:pPr>
      <w:r w:rsidRPr="00F96209">
        <w:rPr>
          <w:rFonts w:eastAsia="Calibri"/>
          <w:sz w:val="28"/>
          <w:szCs w:val="28"/>
          <w:lang w:eastAsia="en-US"/>
        </w:rPr>
        <w:t xml:space="preserve">В рамках комплекса процессных мероприятий "Подготовка спортивного резерва" объем бюджетных ассигнований планируется направить </w:t>
      </w:r>
      <w:r w:rsidRPr="00F96209">
        <w:rPr>
          <w:rFonts w:eastAsia="Calibri"/>
          <w:sz w:val="28"/>
          <w:szCs w:val="28"/>
          <w:lang w:eastAsia="en-US"/>
        </w:rPr>
        <w:br/>
        <w:t xml:space="preserve">на обеспечение участия спортивных сборных команд города в физкультурных </w:t>
      </w:r>
      <w:r w:rsidRPr="00F96209">
        <w:rPr>
          <w:rFonts w:eastAsia="Calibri"/>
          <w:sz w:val="28"/>
          <w:szCs w:val="28"/>
          <w:lang w:eastAsia="en-US"/>
        </w:rPr>
        <w:br/>
        <w:t>и спортивных мероприятиях Ханты-Мансийского автономного округа – Югры и приобретение оборудования, экипировки и спортивного инвентаря.</w:t>
      </w:r>
    </w:p>
    <w:p w:rsidR="00F96209" w:rsidRPr="00F96209" w:rsidRDefault="00F96209" w:rsidP="00F96209">
      <w:pPr>
        <w:spacing w:after="0"/>
        <w:contextualSpacing/>
        <w:rPr>
          <w:sz w:val="28"/>
          <w:szCs w:val="28"/>
        </w:rPr>
      </w:pPr>
      <w:r w:rsidRPr="00F96209">
        <w:rPr>
          <w:sz w:val="28"/>
          <w:szCs w:val="28"/>
        </w:rPr>
        <w:t>В рамках комплекса процессных мероприятий "Формирование системы мотивации граждан к здоровому образу жизни, включая здоровое питание</w:t>
      </w:r>
      <w:r w:rsidRPr="00F96209">
        <w:rPr>
          <w:sz w:val="28"/>
          <w:szCs w:val="28"/>
        </w:rPr>
        <w:br/>
        <w:t xml:space="preserve">и отказ от вредных привычек" </w:t>
      </w:r>
      <w:r w:rsidRPr="00F96209">
        <w:rPr>
          <w:bCs/>
          <w:sz w:val="28"/>
          <w:szCs w:val="28"/>
        </w:rPr>
        <w:t xml:space="preserve">предусмотрены бюджетные ассигнования </w:t>
      </w:r>
      <w:r w:rsidRPr="00F96209">
        <w:rPr>
          <w:bCs/>
          <w:sz w:val="28"/>
          <w:szCs w:val="28"/>
        </w:rPr>
        <w:br/>
        <w:t xml:space="preserve">на </w:t>
      </w:r>
      <w:r w:rsidRPr="00F96209">
        <w:rPr>
          <w:sz w:val="28"/>
          <w:szCs w:val="28"/>
        </w:rPr>
        <w:t>проведение мероприятий с целью мотивирования граждан к ведению здорового образа жизни, посредством проведения информационно-коммуникационной кампании.</w:t>
      </w:r>
    </w:p>
    <w:p w:rsidR="00F96209" w:rsidRPr="00F96209" w:rsidRDefault="00F96209" w:rsidP="00F96209">
      <w:pPr>
        <w:spacing w:after="0"/>
        <w:rPr>
          <w:sz w:val="28"/>
          <w:szCs w:val="28"/>
        </w:rPr>
      </w:pPr>
      <w:r w:rsidRPr="00F96209">
        <w:rPr>
          <w:sz w:val="28"/>
          <w:szCs w:val="28"/>
          <w:lang w:eastAsia="en-US"/>
        </w:rPr>
        <w:t xml:space="preserve">Объем бюджетных ассигнований в рамках </w:t>
      </w:r>
      <w:r w:rsidRPr="00F96209">
        <w:rPr>
          <w:sz w:val="28"/>
          <w:szCs w:val="28"/>
        </w:rPr>
        <w:t xml:space="preserve">комплекса процессных мероприятий "Реализация управленческих функций в социальной сфере" предусмотрен </w:t>
      </w:r>
      <w:r w:rsidRPr="00F96209">
        <w:rPr>
          <w:sz w:val="28"/>
          <w:szCs w:val="28"/>
          <w:lang w:eastAsia="en-US"/>
        </w:rPr>
        <w:t xml:space="preserve">на обеспечение деятельности 48 штатных единиц департамента по социальной политике администрации города Нижневартовска, осуществляющих решения вопросов местного значения </w:t>
      </w:r>
      <w:r w:rsidRPr="00F96209">
        <w:rPr>
          <w:sz w:val="28"/>
          <w:szCs w:val="28"/>
        </w:rPr>
        <w:t>в сфере культуры, физической культуры и спорта, социальной политики. Бюджетные ассигнования запланированы на о</w:t>
      </w:r>
      <w:r w:rsidRPr="00F96209">
        <w:rPr>
          <w:sz w:val="28"/>
          <w:szCs w:val="28"/>
          <w:lang w:eastAsia="en-US"/>
        </w:rPr>
        <w:t>плату труда, начисления на выплаты по оплате труда и социальное обеспечение.</w:t>
      </w:r>
    </w:p>
    <w:p w:rsidR="00F96209" w:rsidRPr="00F96209" w:rsidRDefault="00F96209" w:rsidP="00F96209">
      <w:pPr>
        <w:spacing w:after="0"/>
        <w:rPr>
          <w:sz w:val="28"/>
          <w:szCs w:val="28"/>
        </w:rPr>
      </w:pPr>
      <w:r w:rsidRPr="00F96209">
        <w:rPr>
          <w:bCs/>
          <w:sz w:val="28"/>
          <w:szCs w:val="28"/>
        </w:rPr>
        <w:t xml:space="preserve">В рамках комплекса процессных мероприятий </w:t>
      </w:r>
      <w:r w:rsidRPr="00F96209">
        <w:rPr>
          <w:sz w:val="28"/>
          <w:szCs w:val="28"/>
        </w:rPr>
        <w:t>"Создание условий для организации отдыха и оздоровления детей"</w:t>
      </w:r>
      <w:r w:rsidRPr="00F96209">
        <w:rPr>
          <w:bCs/>
          <w:sz w:val="28"/>
          <w:szCs w:val="28"/>
        </w:rPr>
        <w:t xml:space="preserve"> предусмотрены бюджетные ассигнования </w:t>
      </w:r>
      <w:r w:rsidRPr="00F96209">
        <w:rPr>
          <w:sz w:val="28"/>
          <w:szCs w:val="28"/>
        </w:rPr>
        <w:t xml:space="preserve">на предоставление субсидий на выполнение муниципального задания по оказанию муниципальных услуг (выполнению работ) на организацию отдыха детей в каникулярное время в лагерях, организованных муниципальными учреждениями, подведомственными департаменту по социальной политике администрации города, в сумме 14 822,81 тыс. рублей. Направления расходования средств следующие: </w:t>
      </w:r>
    </w:p>
    <w:p w:rsidR="00F96209" w:rsidRPr="00F96209" w:rsidRDefault="00F96209" w:rsidP="00F96209">
      <w:pPr>
        <w:tabs>
          <w:tab w:val="left" w:pos="-2977"/>
          <w:tab w:val="left" w:pos="993"/>
        </w:tabs>
        <w:spacing w:after="0"/>
        <w:rPr>
          <w:sz w:val="28"/>
          <w:szCs w:val="28"/>
        </w:rPr>
      </w:pPr>
      <w:r w:rsidRPr="00F96209">
        <w:rPr>
          <w:sz w:val="28"/>
          <w:szCs w:val="28"/>
        </w:rPr>
        <w:t>организация питания детей</w:t>
      </w:r>
      <w:r w:rsidRPr="00F96209">
        <w:rPr>
          <w:bCs/>
          <w:sz w:val="28"/>
          <w:szCs w:val="28"/>
          <w:lang w:eastAsia="ar-SA"/>
        </w:rPr>
        <w:t>;</w:t>
      </w:r>
    </w:p>
    <w:p w:rsidR="00F96209" w:rsidRPr="00F96209" w:rsidRDefault="00F96209" w:rsidP="00F96209">
      <w:pPr>
        <w:tabs>
          <w:tab w:val="left" w:pos="709"/>
        </w:tabs>
        <w:spacing w:after="0"/>
        <w:rPr>
          <w:sz w:val="28"/>
          <w:szCs w:val="28"/>
        </w:rPr>
      </w:pPr>
      <w:r w:rsidRPr="00F96209">
        <w:rPr>
          <w:sz w:val="28"/>
          <w:szCs w:val="28"/>
        </w:rPr>
        <w:t>страхование детей от несчастного случая;</w:t>
      </w:r>
    </w:p>
    <w:p w:rsidR="00F96209" w:rsidRPr="00F96209" w:rsidRDefault="00F96209" w:rsidP="00F96209">
      <w:pPr>
        <w:tabs>
          <w:tab w:val="left" w:pos="709"/>
        </w:tabs>
        <w:spacing w:after="0"/>
        <w:rPr>
          <w:sz w:val="28"/>
          <w:szCs w:val="28"/>
        </w:rPr>
      </w:pPr>
      <w:r w:rsidRPr="00F96209">
        <w:rPr>
          <w:sz w:val="28"/>
          <w:szCs w:val="28"/>
        </w:rPr>
        <w:t>оплата труда работников лагерей;</w:t>
      </w:r>
    </w:p>
    <w:p w:rsidR="00F96209" w:rsidRPr="00F96209" w:rsidRDefault="00F96209" w:rsidP="00F96209">
      <w:pPr>
        <w:tabs>
          <w:tab w:val="left" w:pos="993"/>
        </w:tabs>
        <w:spacing w:after="0"/>
        <w:rPr>
          <w:sz w:val="28"/>
          <w:szCs w:val="28"/>
        </w:rPr>
      </w:pPr>
      <w:r w:rsidRPr="00F96209">
        <w:rPr>
          <w:sz w:val="28"/>
          <w:szCs w:val="28"/>
        </w:rPr>
        <w:t>расходы по оплате договоров гражданско-правового характера (оплата труда медицинских работников);</w:t>
      </w:r>
    </w:p>
    <w:p w:rsidR="00F96209" w:rsidRPr="00F96209" w:rsidRDefault="00F96209" w:rsidP="00F96209">
      <w:pPr>
        <w:tabs>
          <w:tab w:val="left" w:pos="-2977"/>
          <w:tab w:val="left" w:pos="993"/>
        </w:tabs>
        <w:spacing w:after="0"/>
        <w:rPr>
          <w:sz w:val="28"/>
          <w:szCs w:val="28"/>
        </w:rPr>
      </w:pPr>
      <w:r w:rsidRPr="00F96209">
        <w:rPr>
          <w:sz w:val="28"/>
          <w:szCs w:val="28"/>
        </w:rPr>
        <w:t>приобретение учебных материалов, хозяйственных расходов.</w:t>
      </w:r>
    </w:p>
    <w:p w:rsidR="00F96209" w:rsidRPr="00F96209" w:rsidRDefault="00F96209" w:rsidP="00F96209">
      <w:pPr>
        <w:spacing w:after="0"/>
        <w:contextualSpacing/>
        <w:rPr>
          <w:sz w:val="28"/>
          <w:szCs w:val="28"/>
        </w:rPr>
      </w:pPr>
      <w:r w:rsidRPr="00F96209">
        <w:rPr>
          <w:sz w:val="28"/>
          <w:szCs w:val="28"/>
        </w:rPr>
        <w:t xml:space="preserve">Таким образом, планируется организовать работу 18 лагерей с дневным пребыванием с общим охватом 1 232 детей, из них 6 лагерей на базе                      3-х учреждениях физической культуры и спорта (678 детей) и 12 лагерей на базе 4-х учреждений дополнительного образования в сфере культуры (554 ребенка). </w:t>
      </w:r>
    </w:p>
    <w:p w:rsidR="00F96209" w:rsidRPr="00F96209" w:rsidRDefault="00F96209" w:rsidP="00F962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sz w:val="28"/>
          <w:szCs w:val="28"/>
          <w:lang w:eastAsia="en-US"/>
        </w:rPr>
      </w:pPr>
      <w:r w:rsidRPr="00F96209">
        <w:rPr>
          <w:sz w:val="28"/>
          <w:szCs w:val="28"/>
          <w:lang w:eastAsia="en-US"/>
        </w:rPr>
        <w:t xml:space="preserve">Объем бюджетных ассигнований в рамках комплекса процессных мероприятий "Социальная интеграция представителей отдельных категорий граждан" </w:t>
      </w:r>
      <w:r w:rsidRPr="00F96209">
        <w:rPr>
          <w:bCs/>
          <w:sz w:val="28"/>
          <w:szCs w:val="28"/>
          <w:lang w:eastAsia="en-US"/>
        </w:rPr>
        <w:t xml:space="preserve">предусмотрен </w:t>
      </w:r>
      <w:r w:rsidRPr="00F96209">
        <w:rPr>
          <w:sz w:val="28"/>
          <w:szCs w:val="28"/>
          <w:lang w:eastAsia="en-US"/>
        </w:rPr>
        <w:t>на проведение мероприятий по участию гражданских сообществ отдельных категорий граждан в социальной, культурной, общественной жизни города.</w:t>
      </w:r>
    </w:p>
    <w:p w:rsidR="00ED19AB" w:rsidRPr="009E2DCB" w:rsidRDefault="00F96209" w:rsidP="00ED19AB">
      <w:pPr>
        <w:spacing w:after="0"/>
        <w:rPr>
          <w:sz w:val="28"/>
          <w:szCs w:val="28"/>
        </w:rPr>
      </w:pPr>
      <w:r w:rsidRPr="00F96209">
        <w:rPr>
          <w:bCs/>
          <w:sz w:val="28"/>
          <w:szCs w:val="28"/>
        </w:rPr>
        <w:t xml:space="preserve">В рамках комплекса процессных мероприятий </w:t>
      </w:r>
      <w:r w:rsidRPr="00F96209">
        <w:rPr>
          <w:sz w:val="28"/>
          <w:szCs w:val="28"/>
        </w:rPr>
        <w:t>"Создание условий для обеспечения деятельности учреждений, подведомственных департаменту</w:t>
      </w:r>
      <w:r w:rsidRPr="00F96209">
        <w:rPr>
          <w:sz w:val="28"/>
          <w:szCs w:val="28"/>
        </w:rPr>
        <w:br/>
        <w:t>по социальной политике администрации города"</w:t>
      </w:r>
      <w:r w:rsidRPr="00F96209">
        <w:rPr>
          <w:b/>
          <w:sz w:val="28"/>
          <w:szCs w:val="28"/>
        </w:rPr>
        <w:t xml:space="preserve"> </w:t>
      </w:r>
      <w:r w:rsidRPr="00F96209">
        <w:rPr>
          <w:bCs/>
          <w:sz w:val="28"/>
          <w:szCs w:val="28"/>
        </w:rPr>
        <w:t xml:space="preserve">предусмотрены бюджетные ассигнования на </w:t>
      </w:r>
      <w:r w:rsidRPr="00F96209">
        <w:rPr>
          <w:sz w:val="28"/>
          <w:szCs w:val="28"/>
        </w:rPr>
        <w:t>выполнение первоочередных мероприятий по обеспечению пожарной безопасности на объектах муниципальной собственности,</w:t>
      </w:r>
      <w:r w:rsidRPr="00F96209">
        <w:rPr>
          <w:sz w:val="28"/>
          <w:szCs w:val="28"/>
        </w:rPr>
        <w:br/>
        <w:t>реализацию мероприятий в области энергосбережения и повышения энергетической эффективности, капитальный ремонт городской</w:t>
      </w:r>
      <w:r w:rsidRPr="00F96209">
        <w:rPr>
          <w:sz w:val="28"/>
          <w:szCs w:val="28"/>
        </w:rPr>
        <w:br/>
      </w:r>
      <w:r w:rsidRPr="009E2DCB">
        <w:rPr>
          <w:sz w:val="28"/>
          <w:szCs w:val="28"/>
        </w:rPr>
        <w:t>библиотеки №1 МБУ "Библиотечно-информационная система"</w:t>
      </w:r>
      <w:r w:rsidRPr="009E2DCB">
        <w:rPr>
          <w:sz w:val="28"/>
          <w:szCs w:val="28"/>
        </w:rPr>
        <w:br/>
        <w:t xml:space="preserve">и на выполнение работ по обеспечению водоснабжения на объекте </w:t>
      </w:r>
      <w:r w:rsidRPr="009E2DCB">
        <w:rPr>
          <w:iCs/>
          <w:sz w:val="28"/>
          <w:szCs w:val="28"/>
        </w:rPr>
        <w:t>"Центр лыжного спорта со специализированным биатлонным стрельбищем в городе Нижневартовске"</w:t>
      </w:r>
      <w:r w:rsidRPr="009E2DCB">
        <w:rPr>
          <w:sz w:val="28"/>
          <w:szCs w:val="28"/>
        </w:rPr>
        <w:t>.</w:t>
      </w:r>
    </w:p>
    <w:p w:rsidR="00ED19AB" w:rsidRDefault="00942A8C" w:rsidP="00742812">
      <w:pPr>
        <w:spacing w:before="240" w:after="0"/>
        <w:ind w:firstLine="0"/>
        <w:jc w:val="center"/>
        <w:rPr>
          <w:b/>
          <w:sz w:val="28"/>
          <w:szCs w:val="28"/>
        </w:rPr>
      </w:pPr>
      <w:r w:rsidRPr="00942A8C">
        <w:rPr>
          <w:b/>
          <w:sz w:val="28"/>
          <w:szCs w:val="28"/>
        </w:rPr>
        <w:t>Муниципальная программа</w:t>
      </w:r>
    </w:p>
    <w:p w:rsidR="00742812" w:rsidRDefault="00942A8C" w:rsidP="00742812">
      <w:pPr>
        <w:spacing w:after="0"/>
        <w:ind w:firstLine="0"/>
        <w:jc w:val="center"/>
        <w:rPr>
          <w:b/>
          <w:sz w:val="28"/>
          <w:szCs w:val="28"/>
        </w:rPr>
      </w:pPr>
      <w:r w:rsidRPr="00942A8C">
        <w:rPr>
          <w:b/>
          <w:sz w:val="28"/>
          <w:szCs w:val="28"/>
        </w:rPr>
        <w:t xml:space="preserve">"Социальная поддержка и социальная помощь </w:t>
      </w:r>
    </w:p>
    <w:p w:rsidR="00942A8C" w:rsidRPr="00942A8C" w:rsidRDefault="00942A8C" w:rsidP="00742812">
      <w:pPr>
        <w:spacing w:after="0"/>
        <w:ind w:firstLine="0"/>
        <w:jc w:val="center"/>
        <w:rPr>
          <w:b/>
          <w:sz w:val="28"/>
          <w:szCs w:val="28"/>
        </w:rPr>
      </w:pPr>
      <w:r w:rsidRPr="00942A8C">
        <w:rPr>
          <w:b/>
          <w:sz w:val="28"/>
          <w:szCs w:val="28"/>
        </w:rPr>
        <w:t>для отдельных категорий граждан в городе Нижневартовске"</w:t>
      </w:r>
    </w:p>
    <w:p w:rsidR="00942A8C" w:rsidRPr="00942A8C" w:rsidRDefault="00942A8C" w:rsidP="001621BA">
      <w:pPr>
        <w:spacing w:before="240" w:after="0"/>
        <w:rPr>
          <w:sz w:val="28"/>
          <w:szCs w:val="24"/>
        </w:rPr>
      </w:pPr>
      <w:r w:rsidRPr="00942A8C">
        <w:rPr>
          <w:sz w:val="28"/>
          <w:szCs w:val="24"/>
        </w:rPr>
        <w:t>Целью муниципальной программы "Социальная поддержка и социальная помощь для отдельных категорий граждан в городе Нижневартовске"</w:t>
      </w:r>
      <w:r w:rsidRPr="00942A8C">
        <w:rPr>
          <w:sz w:val="28"/>
          <w:szCs w:val="28"/>
        </w:rPr>
        <w:t xml:space="preserve"> (далее - программа) </w:t>
      </w:r>
      <w:r w:rsidRPr="00942A8C">
        <w:rPr>
          <w:sz w:val="28"/>
          <w:szCs w:val="24"/>
        </w:rPr>
        <w:t>является создание условий для поддержания стабильного качества жизни отдельных категорий граждан.</w:t>
      </w:r>
    </w:p>
    <w:p w:rsidR="00942A8C" w:rsidRPr="00942A8C" w:rsidRDefault="00942A8C" w:rsidP="00942A8C">
      <w:pPr>
        <w:tabs>
          <w:tab w:val="left" w:pos="851"/>
        </w:tabs>
        <w:spacing w:after="0"/>
        <w:rPr>
          <w:sz w:val="28"/>
          <w:szCs w:val="28"/>
        </w:rPr>
      </w:pPr>
      <w:r w:rsidRPr="00942A8C">
        <w:rPr>
          <w:sz w:val="28"/>
          <w:szCs w:val="28"/>
        </w:rPr>
        <w:t>На реализацию программы запланированы бюджетные ассигнования в 2025 году в сумме 248 279,88 тыс. рублей, в 2026 и 2027 годах по</w:t>
      </w:r>
      <w:r w:rsidRPr="00942A8C">
        <w:rPr>
          <w:sz w:val="28"/>
          <w:szCs w:val="28"/>
        </w:rPr>
        <w:br/>
        <w:t>237 976,88 тыс. рублей ежегодно.</w:t>
      </w:r>
    </w:p>
    <w:p w:rsidR="00942A8C" w:rsidRPr="00942A8C" w:rsidRDefault="00942A8C" w:rsidP="00942A8C">
      <w:pPr>
        <w:rPr>
          <w:sz w:val="24"/>
          <w:szCs w:val="24"/>
          <w:lang w:eastAsia="en-US" w:bidi="en-US"/>
        </w:rPr>
      </w:pPr>
      <w:r w:rsidRPr="00942A8C">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a7"/>
        <w:tblW w:w="9696" w:type="dxa"/>
        <w:tblLook w:val="04A0" w:firstRow="1" w:lastRow="0" w:firstColumn="1" w:lastColumn="0" w:noHBand="0" w:noVBand="1"/>
      </w:tblPr>
      <w:tblGrid>
        <w:gridCol w:w="5727"/>
        <w:gridCol w:w="1356"/>
        <w:gridCol w:w="1276"/>
        <w:gridCol w:w="1337"/>
      </w:tblGrid>
      <w:tr w:rsidR="00942A8C" w:rsidRPr="00942A8C" w:rsidTr="00EF638E">
        <w:trPr>
          <w:tblHeader/>
        </w:trPr>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rFonts w:eastAsia="Calibri"/>
                <w:sz w:val="24"/>
                <w:szCs w:val="24"/>
              </w:rPr>
            </w:pPr>
            <w:r w:rsidRPr="00942A8C">
              <w:rPr>
                <w:rFonts w:eastAsia="Calibri"/>
                <w:sz w:val="24"/>
                <w:szCs w:val="24"/>
              </w:rPr>
              <w:t xml:space="preserve">Наименование ответственного исполнителя, </w:t>
            </w:r>
          </w:p>
          <w:p w:rsidR="00942A8C" w:rsidRPr="00942A8C" w:rsidRDefault="00942A8C" w:rsidP="00942A8C">
            <w:pPr>
              <w:spacing w:after="0"/>
              <w:ind w:firstLine="0"/>
              <w:jc w:val="center"/>
              <w:rPr>
                <w:bCs/>
                <w:sz w:val="24"/>
                <w:szCs w:val="24"/>
              </w:rPr>
            </w:pPr>
            <w:r w:rsidRPr="00942A8C">
              <w:rPr>
                <w:rFonts w:eastAsia="Calibri"/>
                <w:sz w:val="24"/>
                <w:szCs w:val="24"/>
              </w:rPr>
              <w:t>участника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bCs/>
                <w:sz w:val="24"/>
                <w:szCs w:val="24"/>
              </w:rPr>
            </w:pPr>
            <w:r w:rsidRPr="00942A8C">
              <w:rPr>
                <w:bCs/>
                <w:sz w:val="24"/>
                <w:szCs w:val="24"/>
              </w:rPr>
              <w:t>Объем бюджетных ассигнований, тыс. рублей</w:t>
            </w:r>
          </w:p>
        </w:tc>
      </w:tr>
      <w:tr w:rsidR="00942A8C" w:rsidRPr="00942A8C" w:rsidTr="00EF638E">
        <w:trPr>
          <w:tblHeader/>
        </w:trPr>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bCs/>
                <w:sz w:val="24"/>
                <w:szCs w:val="24"/>
              </w:rPr>
            </w:pP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bCs/>
                <w:sz w:val="24"/>
                <w:szCs w:val="24"/>
              </w:rPr>
            </w:pPr>
            <w:r w:rsidRPr="00942A8C">
              <w:rPr>
                <w:bCs/>
                <w:sz w:val="24"/>
                <w:szCs w:val="24"/>
              </w:rPr>
              <w:t>2025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bCs/>
                <w:sz w:val="24"/>
                <w:szCs w:val="24"/>
              </w:rPr>
            </w:pPr>
            <w:r w:rsidRPr="00942A8C">
              <w:rPr>
                <w:bCs/>
                <w:sz w:val="24"/>
                <w:szCs w:val="24"/>
              </w:rPr>
              <w:t>2026 год</w:t>
            </w:r>
          </w:p>
        </w:tc>
        <w:tc>
          <w:tcPr>
            <w:tcW w:w="133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center"/>
              <w:rPr>
                <w:bCs/>
                <w:sz w:val="24"/>
                <w:szCs w:val="24"/>
              </w:rPr>
            </w:pPr>
            <w:r w:rsidRPr="00942A8C">
              <w:rPr>
                <w:bCs/>
                <w:sz w:val="24"/>
                <w:szCs w:val="24"/>
              </w:rPr>
              <w:t>2027 год</w:t>
            </w:r>
          </w:p>
        </w:tc>
      </w:tr>
      <w:tr w:rsidR="00942A8C" w:rsidRPr="00942A8C"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rPr>
                <w:rFonts w:eastAsia="Calibri"/>
                <w:sz w:val="24"/>
                <w:szCs w:val="24"/>
              </w:rPr>
            </w:pPr>
            <w:r w:rsidRPr="00942A8C">
              <w:rPr>
                <w:sz w:val="24"/>
                <w:szCs w:val="24"/>
              </w:rPr>
              <w:t>департамент по социальной политике администрации города Нижневартовска</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97 868,00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87 354,00</w:t>
            </w:r>
          </w:p>
        </w:tc>
        <w:tc>
          <w:tcPr>
            <w:tcW w:w="133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87 354,00</w:t>
            </w:r>
          </w:p>
        </w:tc>
      </w:tr>
      <w:tr w:rsidR="00942A8C" w:rsidRPr="00942A8C"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rPr>
                <w:bCs/>
                <w:sz w:val="24"/>
                <w:szCs w:val="24"/>
              </w:rPr>
            </w:pPr>
            <w:r w:rsidRPr="00942A8C">
              <w:rPr>
                <w:sz w:val="24"/>
                <w:szCs w:val="24"/>
              </w:rPr>
              <w:t>департамент жилищно-коммунального хозяйства администрации города Нижневартовска</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80 730,00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80 730,00</w:t>
            </w:r>
          </w:p>
        </w:tc>
        <w:tc>
          <w:tcPr>
            <w:tcW w:w="133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bCs/>
                <w:sz w:val="24"/>
                <w:szCs w:val="24"/>
              </w:rPr>
            </w:pPr>
            <w:r w:rsidRPr="00942A8C">
              <w:rPr>
                <w:bCs/>
                <w:sz w:val="24"/>
                <w:szCs w:val="24"/>
              </w:rPr>
              <w:t>80 730,00</w:t>
            </w:r>
          </w:p>
        </w:tc>
      </w:tr>
      <w:tr w:rsidR="00942A8C" w:rsidRPr="00942A8C"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rPr>
                <w:sz w:val="24"/>
                <w:szCs w:val="24"/>
              </w:rPr>
            </w:pPr>
            <w:r w:rsidRPr="00942A8C">
              <w:rPr>
                <w:sz w:val="24"/>
                <w:szCs w:val="24"/>
              </w:rPr>
              <w:t>управление бухгалтерского учета и отчетности администрации города Нижневартовска</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69 681,88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69 892,88</w:t>
            </w:r>
          </w:p>
        </w:tc>
        <w:tc>
          <w:tcPr>
            <w:tcW w:w="133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69 892,88</w:t>
            </w:r>
          </w:p>
        </w:tc>
      </w:tr>
      <w:tr w:rsidR="00942A8C" w:rsidRPr="00942A8C" w:rsidTr="0052031D">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942A8C" w:rsidRPr="00942A8C" w:rsidRDefault="00942A8C" w:rsidP="00942A8C">
            <w:pPr>
              <w:spacing w:after="0"/>
              <w:ind w:firstLine="0"/>
              <w:rPr>
                <w:sz w:val="24"/>
                <w:szCs w:val="24"/>
                <w:lang w:eastAsia="en-US"/>
              </w:rPr>
            </w:pPr>
            <w:r w:rsidRPr="00942A8C">
              <w:rPr>
                <w:sz w:val="24"/>
                <w:szCs w:val="24"/>
                <w:lang w:eastAsia="en-US"/>
              </w:rPr>
              <w:t>Итого:</w:t>
            </w:r>
          </w:p>
        </w:tc>
        <w:tc>
          <w:tcPr>
            <w:tcW w:w="135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248 279,88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237 976,88</w:t>
            </w:r>
          </w:p>
        </w:tc>
        <w:tc>
          <w:tcPr>
            <w:tcW w:w="133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942A8C" w:rsidRPr="00942A8C" w:rsidRDefault="00942A8C" w:rsidP="00942A8C">
            <w:pPr>
              <w:spacing w:after="0"/>
              <w:ind w:firstLine="0"/>
              <w:jc w:val="right"/>
              <w:rPr>
                <w:sz w:val="24"/>
                <w:szCs w:val="24"/>
              </w:rPr>
            </w:pPr>
            <w:r w:rsidRPr="00942A8C">
              <w:rPr>
                <w:sz w:val="24"/>
                <w:szCs w:val="24"/>
              </w:rPr>
              <w:t>237 976,88</w:t>
            </w:r>
          </w:p>
        </w:tc>
      </w:tr>
    </w:tbl>
    <w:p w:rsidR="00942A8C" w:rsidRPr="00942A8C" w:rsidRDefault="00942A8C" w:rsidP="00942A8C">
      <w:pPr>
        <w:tabs>
          <w:tab w:val="left" w:pos="851"/>
        </w:tabs>
        <w:spacing w:before="120" w:after="0"/>
        <w:rPr>
          <w:bCs/>
          <w:sz w:val="28"/>
          <w:szCs w:val="28"/>
          <w:lang w:eastAsia="ar-SA"/>
        </w:rPr>
      </w:pPr>
      <w:r w:rsidRPr="00942A8C">
        <w:rPr>
          <w:color w:val="000000"/>
          <w:sz w:val="28"/>
          <w:szCs w:val="28"/>
        </w:rPr>
        <w:t xml:space="preserve">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 </w:t>
      </w:r>
      <w:r w:rsidRPr="00942A8C">
        <w:rPr>
          <w:bCs/>
          <w:sz w:val="28"/>
          <w:szCs w:val="28"/>
          <w:lang w:eastAsia="ar-SA"/>
        </w:rPr>
        <w:t>перераспределением объема бюджетных ассигнований в муниципальную программу "Обеспечение доступным и комфортным жильем жителей города Нижневартовска" в связи с изменением структуры муниципальных программ.</w:t>
      </w:r>
    </w:p>
    <w:p w:rsidR="00942A8C" w:rsidRPr="00942A8C" w:rsidRDefault="00942A8C" w:rsidP="00942A8C">
      <w:pPr>
        <w:spacing w:before="120" w:after="0"/>
        <w:rPr>
          <w:sz w:val="28"/>
          <w:szCs w:val="28"/>
          <w:lang w:eastAsia="en-US"/>
        </w:rPr>
      </w:pPr>
      <w:r w:rsidRPr="00942A8C">
        <w:rPr>
          <w:sz w:val="28"/>
          <w:szCs w:val="28"/>
          <w:lang w:eastAsia="en-US"/>
        </w:rPr>
        <w:t>Доля затрат на программу в общем объеме расходов бюджета по годам представлена на диаграмме.</w:t>
      </w:r>
    </w:p>
    <w:p w:rsidR="00942A8C" w:rsidRPr="00942A8C" w:rsidRDefault="00942A8C" w:rsidP="00942A8C">
      <w:pPr>
        <w:spacing w:after="0"/>
        <w:rPr>
          <w:color w:val="FF0000"/>
          <w:sz w:val="28"/>
          <w:szCs w:val="28"/>
          <w:lang w:eastAsia="en-US"/>
        </w:rPr>
      </w:pPr>
      <w:r w:rsidRPr="00942A8C">
        <w:rPr>
          <w:noProof/>
          <w:color w:val="FF0000"/>
          <w:sz w:val="24"/>
          <w:szCs w:val="24"/>
        </w:rPr>
        <mc:AlternateContent>
          <mc:Choice Requires="wps">
            <w:drawing>
              <wp:anchor distT="0" distB="0" distL="114300" distR="114300" simplePos="0" relativeHeight="251745280" behindDoc="1" locked="0" layoutInCell="1" allowOverlap="1" wp14:anchorId="44BE0829" wp14:editId="494BD55A">
                <wp:simplePos x="0" y="0"/>
                <wp:positionH relativeFrom="column">
                  <wp:posOffset>205105</wp:posOffset>
                </wp:positionH>
                <wp:positionV relativeFrom="paragraph">
                  <wp:posOffset>113665</wp:posOffset>
                </wp:positionV>
                <wp:extent cx="5760085" cy="360045"/>
                <wp:effectExtent l="76200" t="38100" r="88265" b="116205"/>
                <wp:wrapNone/>
                <wp:docPr id="145" name="Поле 14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Default="00303A7D" w:rsidP="00942A8C">
                            <w:pPr>
                              <w:pStyle w:val="42"/>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BE0829" id="Поле 145" o:spid="_x0000_s1109" type="#_x0000_t202" alt="Название: Исполнение бюджетной росписи Администрации города за 2012 год" style="position:absolute;left:0;text-align:left;margin-left:16.15pt;margin-top:8.95pt;width:453.55pt;height:28.3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kmyeAMAAIAGAAAOAAAAZHJzL2Uyb0RvYy54bWysVUFvHDUUviPxH6y5k9nNZks6yqYqSYOQ&#10;WqiaIs5vPZ4ZC4892N6dDSfaA0fUIxfEXwjQQBA0/AXvP+KzZ3ebtDfERhr5+fl9/t733nOOHqxa&#10;xZbCOmn0LBvvjTImNDel1PUs+/L52UeHGXOedEnKaDHLLoTLHhx/+MFR3xVi3zRGlcIygGhX9N0s&#10;a7zvijx3vBEtuT3TCQ1nZWxLHqat89JSD/RW5fuj0b28N7bsrOHCOeyeDs7sOOFXleD+i6pywjM1&#10;y8DNp69N33n85sdHVNSWukbyDQ36DyxakhqX7qBOyRNbWPkeVCu5Nc5Ufo+bNjdVJblIOSCb8eid&#10;bM4b6kTKBeK4bieT+/9g+efLp5bJErU7mGZMU4sihZ/DTfgrXLG0VwrHoVj4KVyGP8Kv+L4J1+Gq&#10;YOHH9YvwTzr6JlwNuyz8sv4hvA6/h6v1S2zdhD/Z+rtwk05e43vNwiv4/wYEYNYv1i/hvlx/Dxuu&#10;33ASp3HgkuGySwZV9tN2eB1r1XeuAOXzDqT96hOzAu+ku+seG/61Y9qcNKRr8dBa0zeCSmg1jpH5&#10;rdABx0WQef/ElEiZFt4koFVl21hIlIYBHT1zsesTsfKMY3P68fT+wRQuDt8E63FqpJyKbXRnnf9U&#10;mJbFxSyz6MOETsvHzkc2VGyPxMucUbI8k0olw9bzE2XZktCzj0bxLyXwzjGlWT/L7k/3UTZOGJ1K&#10;kcey7VBMp+uMkaoxk9zbQaE7d1y43RWYptL0GVPkPDZn2Vn6pSC1aKHPQGU6wm/LJMWnPO5wj0md&#10;kmuGiOSKEVTEUjzSZVp7kmpYQwalo1ukUYU20TALL+x5U/Zsrhb2GSGfg3Q3K2VUE3MPIjDAdZo8&#10;sKzxX0nfpJGJBXtPyRiEsLhPqmtooDg5jJtDRdwgfMpqxyFZd+g5LrSYlBGIY1wsbYpsrG/M5ik5&#10;s0b7IXMl68Y/kzWzEk9iHP0N9eSHArfwXDcpE9oTggQyNgDePR/fACrmYinU81j08b3pOCowNBc3&#10;Rp0rGu6LeAAB69jvscWHZver+SqN+eEk0orOuSkvMAEQLrU5HnEsGmO/zViPBxFcv1mQFWiMzzSm&#10;CPf57cJuF/PtgjRH6NBtbDBOPGxELTpk3gB7mFRtHmLWKpnG4C2PDWM8c0nxjY7xHb1tp1Nv/3Ec&#10;/wsAAP//AwBQSwMEFAAGAAgAAAAhAN4UdxzgAAAACAEAAA8AAABkcnMvZG93bnJldi54bWxMj0FL&#10;w0AQhe+C/2EZwYvYTZPQJjGbIpGCCCJWL96m2W0SzM6G7LZN/73jSY9v3uO9b8rNbAdxMpPvHSlY&#10;LiIQhhqne2oVfH5s7zMQPiBpHBwZBRfjYVNdX5VYaHemd3PahVZwCfkCFXQhjIWUvumMRb9woyH2&#10;Dm6yGFhOrdQTnrncDjKOopW02BMvdDiaujPN9+5oFRxkto3TbPn8evnCpzdH9csd1Urd3syPDyCC&#10;mcNfGH7xGR0qZtq7I2kvBgVJnHCS7+scBPt5kqcg9grW6QpkVcr/D1Q/AAAA//8DAFBLAQItABQA&#10;BgAIAAAAIQC2gziS/gAAAOEBAAATAAAAAAAAAAAAAAAAAAAAAABbQ29udGVudF9UeXBlc10ueG1s&#10;UEsBAi0AFAAGAAgAAAAhADj9If/WAAAAlAEAAAsAAAAAAAAAAAAAAAAALwEAAF9yZWxzLy5yZWxz&#10;UEsBAi0AFAAGAAgAAAAhAEtySbJ4AwAAgAYAAA4AAAAAAAAAAAAAAAAALgIAAGRycy9lMm9Eb2Mu&#10;eG1sUEsBAi0AFAAGAAgAAAAhAN4UdxzgAAAACAEAAA8AAAAAAAAAAAAAAAAA0gUAAGRycy9kb3du&#10;cmV2LnhtbFBLBQYAAAAABAAEAPMAAADfBgAAAAA=&#10;" fillcolor="#e0e0e0" strokecolor="#7f7f7f">
                <v:shadow on="t" color="black" opacity="24903f" origin=",.5" offset="0,.55556mm"/>
                <v:textbox inset="0,0,0,0">
                  <w:txbxContent>
                    <w:p w:rsidR="00303A7D" w:rsidRDefault="00303A7D" w:rsidP="00942A8C">
                      <w:pPr>
                        <w:pStyle w:val="42"/>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942A8C" w:rsidRPr="00942A8C" w:rsidRDefault="00942A8C" w:rsidP="00942A8C">
      <w:pPr>
        <w:spacing w:after="0"/>
        <w:rPr>
          <w:color w:val="FF0000"/>
          <w:sz w:val="28"/>
          <w:szCs w:val="28"/>
          <w:lang w:eastAsia="en-US"/>
        </w:rPr>
      </w:pPr>
    </w:p>
    <w:p w:rsidR="00942A8C" w:rsidRPr="00942A8C" w:rsidRDefault="00942A8C" w:rsidP="00942A8C">
      <w:pPr>
        <w:spacing w:after="0"/>
        <w:rPr>
          <w:color w:val="FF0000"/>
          <w:sz w:val="28"/>
          <w:szCs w:val="28"/>
          <w:lang w:eastAsia="en-US"/>
        </w:rPr>
      </w:pPr>
    </w:p>
    <w:p w:rsidR="00942A8C" w:rsidRPr="00942A8C" w:rsidRDefault="00942A8C" w:rsidP="00942A8C">
      <w:pPr>
        <w:tabs>
          <w:tab w:val="left" w:pos="851"/>
        </w:tabs>
        <w:spacing w:after="0"/>
        <w:ind w:firstLine="426"/>
        <w:jc w:val="left"/>
        <w:rPr>
          <w:sz w:val="28"/>
          <w:szCs w:val="28"/>
        </w:rPr>
      </w:pPr>
      <w:r w:rsidRPr="00942A8C">
        <w:rPr>
          <w:noProof/>
        </w:rPr>
        <w:drawing>
          <wp:inline distT="0" distB="0" distL="0" distR="0" wp14:anchorId="7D44A9F8" wp14:editId="4E398BD9">
            <wp:extent cx="1863725" cy="1450975"/>
            <wp:effectExtent l="0" t="0" r="0" b="0"/>
            <wp:docPr id="146" name="Диаграмма 1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942A8C">
        <w:rPr>
          <w:noProof/>
        </w:rPr>
        <w:drawing>
          <wp:inline distT="0" distB="0" distL="0" distR="0" wp14:anchorId="10B6EE4F" wp14:editId="54E10472">
            <wp:extent cx="1863725" cy="1450975"/>
            <wp:effectExtent l="0" t="0" r="0" b="0"/>
            <wp:docPr id="147" name="Диаграмма 1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Pr="00942A8C">
        <w:rPr>
          <w:noProof/>
        </w:rPr>
        <w:drawing>
          <wp:inline distT="0" distB="0" distL="0" distR="0" wp14:anchorId="577468A6" wp14:editId="27DF7CFA">
            <wp:extent cx="1863725" cy="1450975"/>
            <wp:effectExtent l="0" t="0" r="0" b="0"/>
            <wp:docPr id="148" name="Диаграмма 1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42A8C" w:rsidRPr="00942A8C" w:rsidRDefault="00942A8C" w:rsidP="00942A8C">
      <w:pPr>
        <w:tabs>
          <w:tab w:val="left" w:pos="851"/>
        </w:tabs>
        <w:spacing w:after="0"/>
        <w:ind w:firstLine="851"/>
        <w:rPr>
          <w:sz w:val="28"/>
          <w:szCs w:val="28"/>
        </w:rPr>
      </w:pPr>
      <w:r w:rsidRPr="00942A8C">
        <w:rPr>
          <w:sz w:val="28"/>
          <w:szCs w:val="28"/>
        </w:rPr>
        <w:t>Программа не содержит проектную часть и состоит из 2-х комплексов процессных мероприятий.</w:t>
      </w:r>
    </w:p>
    <w:p w:rsidR="00942A8C" w:rsidRPr="00942A8C" w:rsidRDefault="00942A8C" w:rsidP="00942A8C">
      <w:pPr>
        <w:tabs>
          <w:tab w:val="left" w:pos="851"/>
        </w:tabs>
        <w:ind w:firstLine="851"/>
        <w:rPr>
          <w:b/>
          <w:sz w:val="28"/>
          <w:szCs w:val="28"/>
        </w:rPr>
      </w:pPr>
      <w:r w:rsidRPr="00942A8C">
        <w:rPr>
          <w:sz w:val="28"/>
          <w:szCs w:val="28"/>
        </w:rPr>
        <w:t xml:space="preserve">Бюджетные ассигнования на реализацию процессной части программы </w:t>
      </w:r>
      <w:r w:rsidRPr="00942A8C">
        <w:rPr>
          <w:bCs/>
          <w:sz w:val="28"/>
          <w:szCs w:val="28"/>
        </w:rPr>
        <w:t xml:space="preserve">предусмотрены за счет средств бюджета города и в разрезе структурных элементов </w:t>
      </w:r>
      <w:r w:rsidRPr="00942A8C">
        <w:rPr>
          <w:sz w:val="28"/>
          <w:szCs w:val="28"/>
        </w:rPr>
        <w:t>представлены в таблице</w:t>
      </w:r>
      <w:r w:rsidRPr="00942A8C">
        <w:rPr>
          <w:bCs/>
          <w:sz w:val="28"/>
          <w:szCs w:val="28"/>
        </w:rPr>
        <w:t>.</w:t>
      </w:r>
    </w:p>
    <w:tbl>
      <w:tblPr>
        <w:tblStyle w:val="a7"/>
        <w:tblW w:w="9634" w:type="dxa"/>
        <w:tblLayout w:type="fixed"/>
        <w:tblLook w:val="04A0" w:firstRow="1" w:lastRow="0" w:firstColumn="1" w:lastColumn="0" w:noHBand="0" w:noVBand="1"/>
      </w:tblPr>
      <w:tblGrid>
        <w:gridCol w:w="562"/>
        <w:gridCol w:w="4366"/>
        <w:gridCol w:w="1559"/>
        <w:gridCol w:w="1559"/>
        <w:gridCol w:w="1588"/>
      </w:tblGrid>
      <w:tr w:rsidR="00942A8C" w:rsidRPr="00942A8C" w:rsidTr="0052031D">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942A8C" w:rsidRPr="00942A8C" w:rsidRDefault="00942A8C" w:rsidP="00942A8C">
            <w:pPr>
              <w:spacing w:after="0"/>
              <w:ind w:firstLine="0"/>
              <w:jc w:val="center"/>
              <w:rPr>
                <w:sz w:val="24"/>
                <w:szCs w:val="24"/>
                <w:lang w:eastAsia="en-US"/>
              </w:rPr>
            </w:pPr>
            <w:r w:rsidRPr="00942A8C">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942A8C" w:rsidRPr="00942A8C" w:rsidRDefault="00942A8C" w:rsidP="00942A8C">
            <w:pPr>
              <w:spacing w:after="0"/>
              <w:ind w:firstLine="0"/>
              <w:jc w:val="center"/>
              <w:rPr>
                <w:sz w:val="24"/>
                <w:szCs w:val="24"/>
              </w:rPr>
            </w:pPr>
          </w:p>
          <w:p w:rsidR="00942A8C" w:rsidRPr="00942A8C" w:rsidRDefault="00942A8C" w:rsidP="00942A8C">
            <w:pPr>
              <w:spacing w:after="0"/>
              <w:ind w:firstLine="0"/>
              <w:jc w:val="center"/>
              <w:rPr>
                <w:sz w:val="24"/>
                <w:szCs w:val="24"/>
              </w:rPr>
            </w:pPr>
            <w:r w:rsidRPr="00942A8C">
              <w:rPr>
                <w:sz w:val="24"/>
                <w:szCs w:val="24"/>
              </w:rPr>
              <w:t>Наименование структурного элемента</w:t>
            </w:r>
          </w:p>
        </w:tc>
        <w:tc>
          <w:tcPr>
            <w:tcW w:w="4706" w:type="dxa"/>
            <w:gridSpan w:val="3"/>
            <w:tcBorders>
              <w:top w:val="single" w:sz="4" w:space="0" w:color="auto"/>
              <w:left w:val="single" w:sz="4" w:space="0" w:color="auto"/>
              <w:bottom w:val="single" w:sz="4" w:space="0" w:color="auto"/>
              <w:right w:val="single" w:sz="4" w:space="0" w:color="auto"/>
            </w:tcBorders>
            <w:hideMark/>
          </w:tcPr>
          <w:p w:rsidR="00942A8C" w:rsidRPr="00942A8C" w:rsidRDefault="00942A8C" w:rsidP="00942A8C">
            <w:pPr>
              <w:spacing w:after="0"/>
              <w:ind w:firstLine="0"/>
              <w:jc w:val="center"/>
              <w:rPr>
                <w:sz w:val="24"/>
                <w:szCs w:val="24"/>
              </w:rPr>
            </w:pPr>
            <w:r w:rsidRPr="00942A8C">
              <w:rPr>
                <w:sz w:val="24"/>
                <w:szCs w:val="24"/>
              </w:rPr>
              <w:t xml:space="preserve">Объем бюджетных ассигнований,           </w:t>
            </w:r>
          </w:p>
          <w:p w:rsidR="00942A8C" w:rsidRPr="00942A8C" w:rsidRDefault="00942A8C" w:rsidP="00942A8C">
            <w:pPr>
              <w:spacing w:after="0"/>
              <w:ind w:firstLine="0"/>
              <w:jc w:val="center"/>
              <w:rPr>
                <w:sz w:val="24"/>
                <w:szCs w:val="24"/>
                <w:lang w:eastAsia="en-US"/>
              </w:rPr>
            </w:pPr>
            <w:r w:rsidRPr="00942A8C">
              <w:rPr>
                <w:sz w:val="24"/>
                <w:szCs w:val="24"/>
              </w:rPr>
              <w:t>тыс. рублей</w:t>
            </w:r>
          </w:p>
        </w:tc>
      </w:tr>
      <w:tr w:rsidR="00942A8C" w:rsidRPr="00942A8C" w:rsidTr="0052031D">
        <w:tc>
          <w:tcPr>
            <w:tcW w:w="562" w:type="dxa"/>
            <w:vMerge/>
            <w:tcBorders>
              <w:top w:val="single" w:sz="4" w:space="0" w:color="auto"/>
              <w:left w:val="single" w:sz="4" w:space="0" w:color="auto"/>
              <w:bottom w:val="single" w:sz="4" w:space="0" w:color="auto"/>
              <w:right w:val="single" w:sz="4" w:space="0" w:color="auto"/>
            </w:tcBorders>
            <w:vAlign w:val="center"/>
            <w:hideMark/>
          </w:tcPr>
          <w:p w:rsidR="00942A8C" w:rsidRPr="00942A8C" w:rsidRDefault="00942A8C" w:rsidP="00942A8C">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942A8C" w:rsidRPr="00942A8C" w:rsidRDefault="00942A8C" w:rsidP="00942A8C">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942A8C" w:rsidRPr="00942A8C" w:rsidRDefault="00942A8C" w:rsidP="00942A8C">
            <w:pPr>
              <w:spacing w:after="0"/>
              <w:ind w:firstLine="0"/>
              <w:jc w:val="center"/>
              <w:rPr>
                <w:sz w:val="24"/>
                <w:szCs w:val="24"/>
                <w:lang w:eastAsia="en-US"/>
              </w:rPr>
            </w:pPr>
            <w:r w:rsidRPr="00942A8C">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942A8C" w:rsidRPr="00942A8C" w:rsidRDefault="00942A8C" w:rsidP="00942A8C">
            <w:pPr>
              <w:spacing w:after="0"/>
              <w:ind w:firstLine="0"/>
              <w:jc w:val="center"/>
              <w:rPr>
                <w:sz w:val="24"/>
                <w:szCs w:val="24"/>
                <w:lang w:eastAsia="en-US"/>
              </w:rPr>
            </w:pPr>
            <w:r w:rsidRPr="00942A8C">
              <w:rPr>
                <w:sz w:val="24"/>
                <w:szCs w:val="24"/>
              </w:rPr>
              <w:t>2026 год</w:t>
            </w:r>
          </w:p>
        </w:tc>
        <w:tc>
          <w:tcPr>
            <w:tcW w:w="1588" w:type="dxa"/>
            <w:tcBorders>
              <w:top w:val="single" w:sz="4" w:space="0" w:color="auto"/>
              <w:left w:val="single" w:sz="4" w:space="0" w:color="auto"/>
              <w:bottom w:val="single" w:sz="4" w:space="0" w:color="auto"/>
              <w:right w:val="single" w:sz="4" w:space="0" w:color="auto"/>
            </w:tcBorders>
            <w:vAlign w:val="center"/>
            <w:hideMark/>
          </w:tcPr>
          <w:p w:rsidR="00942A8C" w:rsidRPr="00942A8C" w:rsidRDefault="00942A8C" w:rsidP="00942A8C">
            <w:pPr>
              <w:spacing w:after="0"/>
              <w:ind w:firstLine="0"/>
              <w:jc w:val="center"/>
              <w:rPr>
                <w:sz w:val="24"/>
                <w:szCs w:val="24"/>
                <w:lang w:eastAsia="en-US"/>
              </w:rPr>
            </w:pPr>
            <w:r w:rsidRPr="00942A8C">
              <w:rPr>
                <w:sz w:val="24"/>
                <w:szCs w:val="24"/>
              </w:rPr>
              <w:t>2027 год</w:t>
            </w:r>
          </w:p>
        </w:tc>
      </w:tr>
      <w:tr w:rsidR="00942A8C" w:rsidRPr="00942A8C" w:rsidTr="0052031D">
        <w:trPr>
          <w:trHeight w:val="332"/>
        </w:trPr>
        <w:tc>
          <w:tcPr>
            <w:tcW w:w="562" w:type="dxa"/>
            <w:tcBorders>
              <w:top w:val="single" w:sz="4" w:space="0" w:color="auto"/>
              <w:left w:val="single" w:sz="4" w:space="0" w:color="auto"/>
              <w:right w:val="single" w:sz="4" w:space="0" w:color="auto"/>
            </w:tcBorders>
            <w:vAlign w:val="center"/>
          </w:tcPr>
          <w:p w:rsidR="00942A8C" w:rsidRPr="00942A8C" w:rsidRDefault="00942A8C" w:rsidP="00942A8C">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942A8C" w:rsidRPr="00942A8C" w:rsidRDefault="00942A8C" w:rsidP="00942A8C">
            <w:pPr>
              <w:spacing w:after="0"/>
              <w:ind w:firstLine="0"/>
              <w:rPr>
                <w:sz w:val="24"/>
                <w:szCs w:val="24"/>
                <w:lang w:eastAsia="en-US"/>
              </w:rPr>
            </w:pPr>
            <w:r w:rsidRPr="00942A8C">
              <w:rPr>
                <w:sz w:val="24"/>
                <w:szCs w:val="24"/>
                <w:lang w:eastAsia="en-US"/>
              </w:rPr>
              <w:t xml:space="preserve">Процессная часть </w:t>
            </w:r>
            <w:r w:rsidRPr="00942A8C">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248 279,88</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237 967,88</w:t>
            </w:r>
          </w:p>
        </w:tc>
        <w:tc>
          <w:tcPr>
            <w:tcW w:w="1588"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237 976,88</w:t>
            </w:r>
          </w:p>
        </w:tc>
      </w:tr>
      <w:tr w:rsidR="00942A8C" w:rsidRPr="00942A8C" w:rsidTr="0052031D">
        <w:tc>
          <w:tcPr>
            <w:tcW w:w="562" w:type="dxa"/>
            <w:tcBorders>
              <w:top w:val="single" w:sz="4" w:space="0" w:color="auto"/>
              <w:left w:val="single" w:sz="4" w:space="0" w:color="auto"/>
              <w:right w:val="single" w:sz="4" w:space="0" w:color="auto"/>
            </w:tcBorders>
            <w:vAlign w:val="center"/>
          </w:tcPr>
          <w:p w:rsidR="00942A8C" w:rsidRPr="00942A8C" w:rsidRDefault="00942A8C" w:rsidP="00942A8C">
            <w:pPr>
              <w:spacing w:after="0"/>
              <w:ind w:firstLine="0"/>
              <w:jc w:val="center"/>
              <w:rPr>
                <w:sz w:val="24"/>
                <w:szCs w:val="24"/>
              </w:rPr>
            </w:pPr>
            <w:r w:rsidRPr="00942A8C">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942A8C" w:rsidRPr="00942A8C" w:rsidRDefault="00942A8C" w:rsidP="00942A8C">
            <w:pPr>
              <w:spacing w:after="0"/>
              <w:ind w:firstLine="0"/>
              <w:rPr>
                <w:sz w:val="24"/>
                <w:szCs w:val="24"/>
                <w:lang w:eastAsia="en-US"/>
              </w:rPr>
            </w:pPr>
            <w:r w:rsidRPr="00942A8C">
              <w:rPr>
                <w:sz w:val="24"/>
                <w:szCs w:val="24"/>
                <w:lang w:eastAsia="en-US"/>
              </w:rPr>
              <w:t>Комплекс процессных мероприятий "Оказание социальной поддержки и социальной помощи отдельным категориям граждан"</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178 598,00</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168 084,00</w:t>
            </w:r>
          </w:p>
        </w:tc>
        <w:tc>
          <w:tcPr>
            <w:tcW w:w="1588"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168 084,00</w:t>
            </w:r>
          </w:p>
        </w:tc>
      </w:tr>
      <w:tr w:rsidR="00942A8C" w:rsidRPr="00942A8C" w:rsidTr="0052031D">
        <w:tc>
          <w:tcPr>
            <w:tcW w:w="562" w:type="dxa"/>
            <w:tcBorders>
              <w:top w:val="single" w:sz="4" w:space="0" w:color="auto"/>
              <w:left w:val="single" w:sz="4" w:space="0" w:color="auto"/>
              <w:right w:val="single" w:sz="4" w:space="0" w:color="auto"/>
            </w:tcBorders>
            <w:vAlign w:val="center"/>
          </w:tcPr>
          <w:p w:rsidR="00942A8C" w:rsidRPr="00942A8C" w:rsidRDefault="00942A8C" w:rsidP="00942A8C">
            <w:pPr>
              <w:spacing w:after="0"/>
              <w:ind w:firstLine="0"/>
              <w:jc w:val="center"/>
              <w:rPr>
                <w:sz w:val="24"/>
                <w:szCs w:val="24"/>
                <w:lang w:eastAsia="en-US"/>
              </w:rPr>
            </w:pPr>
            <w:r w:rsidRPr="00942A8C">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942A8C" w:rsidRPr="00942A8C" w:rsidRDefault="00942A8C" w:rsidP="00942A8C">
            <w:pPr>
              <w:spacing w:after="0"/>
              <w:ind w:firstLine="0"/>
              <w:rPr>
                <w:sz w:val="24"/>
                <w:szCs w:val="24"/>
                <w:lang w:eastAsia="en-US"/>
              </w:rPr>
            </w:pPr>
            <w:r w:rsidRPr="00942A8C">
              <w:rPr>
                <w:sz w:val="24"/>
                <w:szCs w:val="24"/>
                <w:lang w:eastAsia="en-US"/>
              </w:rPr>
              <w:t>Комплекс процессных мероприятий "Предоставление социальных гарантий отдельным категориям граждан"</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lang w:eastAsia="en-US"/>
              </w:rPr>
            </w:pPr>
            <w:r w:rsidRPr="00942A8C">
              <w:rPr>
                <w:sz w:val="24"/>
                <w:szCs w:val="24"/>
                <w:lang w:eastAsia="en-US"/>
              </w:rPr>
              <w:t>69 681,88</w:t>
            </w:r>
          </w:p>
        </w:tc>
        <w:tc>
          <w:tcPr>
            <w:tcW w:w="1559"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rPr>
            </w:pPr>
            <w:r w:rsidRPr="00942A8C">
              <w:rPr>
                <w:sz w:val="24"/>
                <w:szCs w:val="24"/>
              </w:rPr>
              <w:t>69 892,88</w:t>
            </w:r>
          </w:p>
        </w:tc>
        <w:tc>
          <w:tcPr>
            <w:tcW w:w="1588" w:type="dxa"/>
            <w:tcBorders>
              <w:top w:val="single" w:sz="4" w:space="0" w:color="auto"/>
              <w:left w:val="single" w:sz="4" w:space="0" w:color="auto"/>
              <w:bottom w:val="single" w:sz="4" w:space="0" w:color="auto"/>
              <w:right w:val="single" w:sz="4" w:space="0" w:color="auto"/>
            </w:tcBorders>
            <w:vAlign w:val="center"/>
          </w:tcPr>
          <w:p w:rsidR="00942A8C" w:rsidRPr="00942A8C" w:rsidRDefault="00942A8C" w:rsidP="00942A8C">
            <w:pPr>
              <w:spacing w:after="0"/>
              <w:ind w:firstLine="0"/>
              <w:jc w:val="right"/>
              <w:rPr>
                <w:sz w:val="24"/>
                <w:szCs w:val="24"/>
              </w:rPr>
            </w:pPr>
            <w:r w:rsidRPr="00942A8C">
              <w:rPr>
                <w:sz w:val="24"/>
                <w:szCs w:val="24"/>
              </w:rPr>
              <w:t>69 892,88</w:t>
            </w:r>
          </w:p>
        </w:tc>
      </w:tr>
    </w:tbl>
    <w:p w:rsidR="00942A8C" w:rsidRPr="00942A8C" w:rsidRDefault="00942A8C" w:rsidP="00942A8C">
      <w:pPr>
        <w:tabs>
          <w:tab w:val="left" w:pos="851"/>
        </w:tabs>
        <w:spacing w:before="120" w:after="0"/>
        <w:rPr>
          <w:sz w:val="28"/>
          <w:szCs w:val="28"/>
        </w:rPr>
      </w:pPr>
      <w:r w:rsidRPr="00942A8C">
        <w:rPr>
          <w:sz w:val="28"/>
          <w:szCs w:val="28"/>
        </w:rPr>
        <w:t>В рамках комплекса процессных мероприятий "Оказание социальной поддержки и социальной помощи отдельным категориям граждан" предусмотрены бюджетные ассигнования на предоставление дополнительных мер социальной поддержки и помощи в виде:</w:t>
      </w:r>
    </w:p>
    <w:p w:rsidR="00942A8C" w:rsidRPr="00942A8C" w:rsidRDefault="00942A8C" w:rsidP="00BB787E">
      <w:pPr>
        <w:spacing w:after="0" w:line="288" w:lineRule="atLeast"/>
        <w:rPr>
          <w:sz w:val="28"/>
          <w:szCs w:val="28"/>
        </w:rPr>
      </w:pPr>
      <w:r w:rsidRPr="00942A8C">
        <w:rPr>
          <w:sz w:val="28"/>
          <w:szCs w:val="28"/>
        </w:rPr>
        <w:t>бесплатного проезда неработающих пенсионеров и обучающихся общеобразовательных учреждений города Нижневартовска - членов семей участников специальной военной операции общественным транспортом по муниципальным маршрутам регулярных перевозок на территории города Нижневартовска, в сумме 80 730,00 тыс. рублей;</w:t>
      </w:r>
    </w:p>
    <w:p w:rsidR="00942A8C" w:rsidRPr="00942A8C" w:rsidRDefault="00942A8C" w:rsidP="00BB787E">
      <w:pPr>
        <w:spacing w:after="0" w:line="288" w:lineRule="atLeast"/>
        <w:rPr>
          <w:sz w:val="28"/>
          <w:szCs w:val="28"/>
        </w:rPr>
      </w:pPr>
      <w:r w:rsidRPr="00942A8C">
        <w:rPr>
          <w:sz w:val="28"/>
          <w:szCs w:val="28"/>
        </w:rPr>
        <w:t>ежеквартальной социальной выплаты неработающим пенсионерам в размере 500 рублей (39 567 получателей), в сумме 79 134,00 тыс. рублей;</w:t>
      </w:r>
    </w:p>
    <w:p w:rsidR="00942A8C" w:rsidRPr="00942A8C" w:rsidRDefault="00942A8C" w:rsidP="00BB787E">
      <w:pPr>
        <w:spacing w:after="0"/>
        <w:rPr>
          <w:sz w:val="28"/>
          <w:szCs w:val="28"/>
        </w:rPr>
      </w:pPr>
      <w:r w:rsidRPr="00942A8C">
        <w:rPr>
          <w:sz w:val="28"/>
          <w:szCs w:val="28"/>
        </w:rPr>
        <w:t>социальной выплаты ветеранам Великой Отечественной войны в связи с празднованием годовщины Победы (размер выплаты варьируется от категории получателя от 3 000 до 50 000 тыс. рублей), в сумме 674,00 тыс. рублей;</w:t>
      </w:r>
    </w:p>
    <w:p w:rsidR="00942A8C" w:rsidRPr="00942A8C" w:rsidRDefault="00942A8C" w:rsidP="00BB787E">
      <w:pPr>
        <w:spacing w:after="0"/>
        <w:rPr>
          <w:sz w:val="28"/>
          <w:szCs w:val="28"/>
        </w:rPr>
      </w:pPr>
      <w:r w:rsidRPr="00942A8C">
        <w:rPr>
          <w:sz w:val="28"/>
          <w:szCs w:val="28"/>
        </w:rPr>
        <w:t>единовременной материальной выплаты гражданам, оказавшимся в трудной или экстремальной жизненной ситуации (размер выплаты варьируется от 10 000 до 50 000 рублей), в сумме 4 000,00 тыс. рублей;</w:t>
      </w:r>
    </w:p>
    <w:p w:rsidR="00942A8C" w:rsidRPr="00942A8C" w:rsidRDefault="00942A8C" w:rsidP="00BB787E">
      <w:pPr>
        <w:spacing w:after="0" w:line="288" w:lineRule="atLeast"/>
        <w:rPr>
          <w:sz w:val="28"/>
          <w:szCs w:val="28"/>
        </w:rPr>
      </w:pPr>
      <w:r w:rsidRPr="00942A8C">
        <w:rPr>
          <w:sz w:val="28"/>
          <w:szCs w:val="28"/>
        </w:rPr>
        <w:t>компенсации расходов многодетным семьям и инвалидам за услуги физкультурно-спортивной направленности, в сумме 1 360,00 тыс. рублей;</w:t>
      </w:r>
    </w:p>
    <w:p w:rsidR="00942A8C" w:rsidRPr="00942A8C" w:rsidRDefault="00942A8C" w:rsidP="00BB787E">
      <w:pPr>
        <w:spacing w:after="0" w:line="288" w:lineRule="atLeast"/>
        <w:rPr>
          <w:sz w:val="24"/>
          <w:szCs w:val="24"/>
        </w:rPr>
      </w:pPr>
      <w:r w:rsidRPr="00942A8C">
        <w:rPr>
          <w:sz w:val="28"/>
          <w:szCs w:val="28"/>
        </w:rPr>
        <w:t>компенсации расходов за наем (поднаем) жилого помещения многодетным семьям (компенсация предоставляется в размере 50% от суммы установленной договором найма, но не более 10 000 рублей), в сумме 120,00 тыс. рублей;</w:t>
      </w:r>
    </w:p>
    <w:p w:rsidR="00942A8C" w:rsidRPr="00942A8C" w:rsidRDefault="00942A8C" w:rsidP="00BB787E">
      <w:pPr>
        <w:spacing w:after="0"/>
        <w:rPr>
          <w:sz w:val="28"/>
          <w:szCs w:val="28"/>
        </w:rPr>
      </w:pPr>
      <w:r w:rsidRPr="00942A8C">
        <w:rPr>
          <w:sz w:val="28"/>
          <w:szCs w:val="28"/>
        </w:rPr>
        <w:t>единовременной выплаты одному из членов семей отдельных категорий граждан, принимавших участие в специальной военной операции на территориях Донецкой Народной Республики, Луганской Народной Республики, Запорожской области, Херсонской области и Украины, в случае их гибели (смерти) в ходе ее проведения, в сумме 10 000,00 тыс. рублей;</w:t>
      </w:r>
    </w:p>
    <w:p w:rsidR="00942A8C" w:rsidRPr="00942A8C" w:rsidRDefault="00942A8C" w:rsidP="00BB787E">
      <w:pPr>
        <w:spacing w:after="0"/>
        <w:rPr>
          <w:sz w:val="28"/>
          <w:szCs w:val="28"/>
        </w:rPr>
      </w:pPr>
      <w:r w:rsidRPr="00942A8C">
        <w:rPr>
          <w:sz w:val="28"/>
          <w:szCs w:val="28"/>
        </w:rPr>
        <w:t xml:space="preserve">единовременной социальной выплаты отдельным категориям граждан на приобретение новогодних детских подарков (размер выплаты составляет </w:t>
      </w:r>
      <w:r w:rsidRPr="00942A8C">
        <w:rPr>
          <w:sz w:val="28"/>
          <w:szCs w:val="28"/>
        </w:rPr>
        <w:br/>
        <w:t>600 рублей), в сумме 480,00 тыс. рублей;</w:t>
      </w:r>
    </w:p>
    <w:p w:rsidR="00942A8C" w:rsidRPr="00942A8C" w:rsidRDefault="00942A8C" w:rsidP="00BB787E">
      <w:pPr>
        <w:spacing w:after="0" w:line="288" w:lineRule="atLeast"/>
        <w:rPr>
          <w:sz w:val="28"/>
          <w:szCs w:val="28"/>
        </w:rPr>
      </w:pPr>
      <w:r w:rsidRPr="00942A8C">
        <w:rPr>
          <w:sz w:val="28"/>
          <w:szCs w:val="28"/>
        </w:rPr>
        <w:t>приобретения новогодних детских подарков с целью их дальнейшего предоставления детям граждан, принимающих (принимавших) участие в специальной военной операции (максимальная стоимость одного новогоднего детского подарка составляет 1 000 рублей), в сумме 1 500,00 тыс. рублей.</w:t>
      </w:r>
    </w:p>
    <w:p w:rsidR="00942A8C" w:rsidRPr="00942A8C" w:rsidRDefault="00942A8C" w:rsidP="00942A8C">
      <w:pPr>
        <w:tabs>
          <w:tab w:val="left" w:pos="851"/>
        </w:tabs>
        <w:spacing w:after="0"/>
        <w:rPr>
          <w:sz w:val="28"/>
          <w:szCs w:val="28"/>
        </w:rPr>
      </w:pPr>
      <w:r w:rsidRPr="00942A8C">
        <w:rPr>
          <w:sz w:val="28"/>
          <w:szCs w:val="28"/>
        </w:rPr>
        <w:t>В рамках комплекса процессных мероприятий "Предоставление социальных гарантий отдельным категориям граждан" предусмотрены бюджетные ассигнования на осуществление выплат:</w:t>
      </w:r>
    </w:p>
    <w:p w:rsidR="00942A8C" w:rsidRPr="00942A8C" w:rsidRDefault="00942A8C" w:rsidP="00942A8C">
      <w:pPr>
        <w:spacing w:after="0"/>
        <w:contextualSpacing/>
        <w:rPr>
          <w:sz w:val="28"/>
          <w:szCs w:val="28"/>
        </w:rPr>
      </w:pPr>
      <w:r w:rsidRPr="00942A8C">
        <w:rPr>
          <w:sz w:val="28"/>
          <w:szCs w:val="28"/>
        </w:rPr>
        <w:t xml:space="preserve">пенсии за выслугу лет лицам, замещавшим муниципальные должности и должности муниципальной службы (283 получателя), в сумме </w:t>
      </w:r>
      <w:r w:rsidR="00BB787E">
        <w:rPr>
          <w:sz w:val="28"/>
          <w:szCs w:val="28"/>
        </w:rPr>
        <w:t xml:space="preserve">                                 </w:t>
      </w:r>
      <w:r w:rsidRPr="00942A8C">
        <w:rPr>
          <w:sz w:val="28"/>
          <w:szCs w:val="28"/>
        </w:rPr>
        <w:t xml:space="preserve">67 121,88 тыс. рублей; </w:t>
      </w:r>
    </w:p>
    <w:p w:rsidR="00942A8C" w:rsidRPr="00942A8C" w:rsidRDefault="00942A8C" w:rsidP="00942A8C">
      <w:pPr>
        <w:spacing w:after="0"/>
        <w:contextualSpacing/>
        <w:rPr>
          <w:sz w:val="28"/>
          <w:szCs w:val="28"/>
        </w:rPr>
      </w:pPr>
      <w:r w:rsidRPr="00942A8C">
        <w:rPr>
          <w:iCs/>
          <w:sz w:val="28"/>
          <w:szCs w:val="28"/>
        </w:rPr>
        <w:t xml:space="preserve">ежеквартального муниципального пособия </w:t>
      </w:r>
      <w:r w:rsidRPr="00942A8C">
        <w:rPr>
          <w:sz w:val="28"/>
          <w:szCs w:val="28"/>
        </w:rPr>
        <w:t xml:space="preserve">лицам, удостоенным почетного звания города "Почетный гражданин города Нижневартовска" </w:t>
      </w:r>
      <w:r w:rsidRPr="00942A8C">
        <w:rPr>
          <w:sz w:val="28"/>
          <w:szCs w:val="28"/>
        </w:rPr>
        <w:br/>
        <w:t>(</w:t>
      </w:r>
      <w:r w:rsidRPr="00942A8C">
        <w:rPr>
          <w:iCs/>
          <w:sz w:val="28"/>
          <w:szCs w:val="28"/>
        </w:rPr>
        <w:t>16</w:t>
      </w:r>
      <w:r w:rsidRPr="00942A8C">
        <w:rPr>
          <w:sz w:val="28"/>
          <w:szCs w:val="28"/>
        </w:rPr>
        <w:t xml:space="preserve"> граждан</w:t>
      </w:r>
      <w:r w:rsidRPr="00942A8C">
        <w:rPr>
          <w:iCs/>
          <w:sz w:val="28"/>
          <w:szCs w:val="28"/>
        </w:rPr>
        <w:t xml:space="preserve">), </w:t>
      </w:r>
      <w:r w:rsidRPr="00942A8C">
        <w:rPr>
          <w:sz w:val="28"/>
          <w:szCs w:val="28"/>
        </w:rPr>
        <w:t>в сумме 2 560,00 тыс. рублей.</w:t>
      </w:r>
    </w:p>
    <w:p w:rsidR="00EF638E" w:rsidRDefault="00EF638E" w:rsidP="00673269">
      <w:pPr>
        <w:tabs>
          <w:tab w:val="left" w:pos="851"/>
        </w:tabs>
        <w:spacing w:before="240" w:after="0"/>
        <w:ind w:firstLine="0"/>
        <w:jc w:val="center"/>
        <w:rPr>
          <w:b/>
          <w:sz w:val="28"/>
          <w:szCs w:val="28"/>
        </w:rPr>
      </w:pPr>
    </w:p>
    <w:p w:rsidR="00EF638E" w:rsidRDefault="00EF638E" w:rsidP="00673269">
      <w:pPr>
        <w:tabs>
          <w:tab w:val="left" w:pos="851"/>
        </w:tabs>
        <w:spacing w:before="240" w:after="0"/>
        <w:ind w:firstLine="0"/>
        <w:jc w:val="center"/>
        <w:rPr>
          <w:b/>
          <w:sz w:val="28"/>
          <w:szCs w:val="28"/>
        </w:rPr>
      </w:pPr>
    </w:p>
    <w:p w:rsidR="00673269" w:rsidRPr="00673269" w:rsidRDefault="00673269" w:rsidP="00673269">
      <w:pPr>
        <w:tabs>
          <w:tab w:val="left" w:pos="851"/>
        </w:tabs>
        <w:spacing w:before="240" w:after="0"/>
        <w:ind w:firstLine="0"/>
        <w:jc w:val="center"/>
        <w:rPr>
          <w:b/>
          <w:sz w:val="28"/>
          <w:szCs w:val="28"/>
        </w:rPr>
      </w:pPr>
      <w:r w:rsidRPr="00673269">
        <w:rPr>
          <w:b/>
          <w:sz w:val="28"/>
          <w:szCs w:val="28"/>
        </w:rPr>
        <w:t>Муниципальная программа</w:t>
      </w:r>
    </w:p>
    <w:p w:rsidR="00673269" w:rsidRPr="00673269" w:rsidRDefault="00673269" w:rsidP="00673269">
      <w:pPr>
        <w:tabs>
          <w:tab w:val="left" w:pos="851"/>
        </w:tabs>
        <w:spacing w:after="0"/>
        <w:ind w:firstLine="0"/>
        <w:jc w:val="center"/>
        <w:rPr>
          <w:b/>
          <w:sz w:val="28"/>
          <w:szCs w:val="28"/>
        </w:rPr>
      </w:pPr>
      <w:r w:rsidRPr="00673269">
        <w:rPr>
          <w:b/>
          <w:sz w:val="28"/>
          <w:szCs w:val="28"/>
        </w:rPr>
        <w:t xml:space="preserve">"Капитальное строительство и реконструкция объектов </w:t>
      </w:r>
    </w:p>
    <w:p w:rsidR="00673269" w:rsidRPr="00673269" w:rsidRDefault="00673269" w:rsidP="005534B0">
      <w:pPr>
        <w:tabs>
          <w:tab w:val="left" w:pos="851"/>
        </w:tabs>
        <w:spacing w:after="240"/>
        <w:ind w:firstLine="0"/>
        <w:jc w:val="center"/>
        <w:rPr>
          <w:sz w:val="28"/>
          <w:szCs w:val="24"/>
        </w:rPr>
      </w:pPr>
      <w:r w:rsidRPr="00673269">
        <w:rPr>
          <w:b/>
          <w:sz w:val="28"/>
          <w:szCs w:val="28"/>
        </w:rPr>
        <w:t>города Нижневартовска"</w:t>
      </w:r>
    </w:p>
    <w:p w:rsidR="00673269" w:rsidRPr="00673269" w:rsidRDefault="00673269" w:rsidP="00673269">
      <w:pPr>
        <w:tabs>
          <w:tab w:val="left" w:pos="709"/>
          <w:tab w:val="left" w:pos="851"/>
        </w:tabs>
        <w:spacing w:before="240" w:after="0"/>
        <w:rPr>
          <w:sz w:val="28"/>
          <w:szCs w:val="28"/>
        </w:rPr>
      </w:pPr>
      <w:r w:rsidRPr="00673269">
        <w:rPr>
          <w:sz w:val="28"/>
          <w:szCs w:val="24"/>
        </w:rPr>
        <w:t xml:space="preserve">Целью муниципальной программы "Капитальное строительство </w:t>
      </w:r>
      <w:r w:rsidRPr="00673269">
        <w:rPr>
          <w:sz w:val="28"/>
          <w:szCs w:val="24"/>
        </w:rPr>
        <w:br/>
        <w:t xml:space="preserve">и реконструкция объектов города Нижневартовска" </w:t>
      </w:r>
      <w:r w:rsidRPr="00673269">
        <w:rPr>
          <w:sz w:val="28"/>
          <w:szCs w:val="28"/>
        </w:rPr>
        <w:t xml:space="preserve">(далее – программа) является создание условий для комфортного проживания граждан </w:t>
      </w:r>
      <w:r w:rsidRPr="00673269">
        <w:rPr>
          <w:sz w:val="28"/>
          <w:szCs w:val="28"/>
        </w:rPr>
        <w:br/>
        <w:t>на территории города.</w:t>
      </w:r>
    </w:p>
    <w:p w:rsidR="00673269" w:rsidRPr="00673269" w:rsidRDefault="00673269" w:rsidP="00673269">
      <w:pPr>
        <w:spacing w:after="0"/>
        <w:ind w:right="62"/>
        <w:rPr>
          <w:sz w:val="28"/>
          <w:szCs w:val="28"/>
        </w:rPr>
      </w:pPr>
      <w:r w:rsidRPr="00673269">
        <w:rPr>
          <w:sz w:val="28"/>
          <w:szCs w:val="28"/>
        </w:rPr>
        <w:t>Ответственным исполнителем программы является департамент строительства администрации города Нижневартовска, участником – муниципальное казенное учреждение "Управление капитального строительства города Нижневартовска".</w:t>
      </w:r>
    </w:p>
    <w:p w:rsidR="00673269" w:rsidRPr="00673269" w:rsidRDefault="00673269" w:rsidP="00673269">
      <w:pPr>
        <w:spacing w:after="0"/>
        <w:rPr>
          <w:sz w:val="28"/>
          <w:szCs w:val="28"/>
        </w:rPr>
      </w:pPr>
      <w:r w:rsidRPr="00673269">
        <w:rPr>
          <w:sz w:val="28"/>
          <w:szCs w:val="28"/>
        </w:rPr>
        <w:t xml:space="preserve">На реализацию программы запланированы бюджетные ассигнования </w:t>
      </w:r>
      <w:r w:rsidR="00BB787E">
        <w:rPr>
          <w:sz w:val="28"/>
          <w:szCs w:val="28"/>
        </w:rPr>
        <w:t xml:space="preserve">      </w:t>
      </w:r>
      <w:r w:rsidRPr="00673269">
        <w:rPr>
          <w:sz w:val="28"/>
          <w:szCs w:val="28"/>
        </w:rPr>
        <w:t>на 2025 год 2 104 938,57 тыс. рублей, на 2026 год – 1 286 260,69 тыс. рублей и на 2027 год – 209 891,40</w:t>
      </w:r>
      <w:r w:rsidRPr="00673269">
        <w:rPr>
          <w:bCs/>
          <w:sz w:val="28"/>
          <w:szCs w:val="28"/>
        </w:rPr>
        <w:t xml:space="preserve"> </w:t>
      </w:r>
      <w:r w:rsidRPr="00673269">
        <w:rPr>
          <w:sz w:val="28"/>
          <w:szCs w:val="28"/>
        </w:rPr>
        <w:t>тыс. рублей.</w:t>
      </w:r>
    </w:p>
    <w:p w:rsidR="003D37F0" w:rsidRDefault="003D37F0" w:rsidP="003D37F0">
      <w:pPr>
        <w:tabs>
          <w:tab w:val="left" w:pos="851"/>
        </w:tabs>
        <w:spacing w:after="0"/>
        <w:rPr>
          <w:color w:val="000000" w:themeColor="text1"/>
          <w:sz w:val="28"/>
          <w:szCs w:val="28"/>
        </w:rPr>
      </w:pPr>
      <w:r>
        <w:rPr>
          <w:color w:val="000000" w:themeColor="text1"/>
          <w:sz w:val="28"/>
          <w:szCs w:val="28"/>
        </w:rPr>
        <w:t>В целом по программе и</w:t>
      </w:r>
      <w:r w:rsidRPr="00D71CEC">
        <w:rPr>
          <w:color w:val="000000" w:themeColor="text1"/>
          <w:sz w:val="28"/>
          <w:szCs w:val="28"/>
        </w:rPr>
        <w:t xml:space="preserve">зменение </w:t>
      </w:r>
      <w:r>
        <w:rPr>
          <w:color w:val="000000" w:themeColor="text1"/>
          <w:sz w:val="28"/>
          <w:szCs w:val="28"/>
        </w:rPr>
        <w:t>объемов</w:t>
      </w:r>
      <w:r w:rsidRPr="00D71CEC">
        <w:rPr>
          <w:color w:val="000000" w:themeColor="text1"/>
          <w:sz w:val="28"/>
          <w:szCs w:val="28"/>
        </w:rPr>
        <w:t xml:space="preserve"> финансового обеспечения </w:t>
      </w:r>
      <w:r>
        <w:rPr>
          <w:color w:val="000000" w:themeColor="text1"/>
          <w:sz w:val="28"/>
          <w:szCs w:val="28"/>
        </w:rPr>
        <w:t xml:space="preserve">             в планируемом периоде относительно утвержденных параметров в текущем трехлетнем цикле </w:t>
      </w:r>
      <w:r w:rsidRPr="00D71CEC">
        <w:rPr>
          <w:color w:val="000000" w:themeColor="text1"/>
          <w:sz w:val="28"/>
          <w:szCs w:val="28"/>
        </w:rPr>
        <w:t>обусловлено</w:t>
      </w:r>
      <w:r>
        <w:rPr>
          <w:color w:val="000000" w:themeColor="text1"/>
          <w:sz w:val="28"/>
          <w:szCs w:val="28"/>
        </w:rPr>
        <w:t>:</w:t>
      </w:r>
    </w:p>
    <w:p w:rsidR="00673269" w:rsidRPr="00673269" w:rsidRDefault="00673269" w:rsidP="00673269">
      <w:pPr>
        <w:spacing w:after="0"/>
        <w:rPr>
          <w:sz w:val="28"/>
          <w:szCs w:val="28"/>
        </w:rPr>
      </w:pPr>
      <w:r w:rsidRPr="00673269">
        <w:rPr>
          <w:sz w:val="28"/>
          <w:szCs w:val="28"/>
        </w:rPr>
        <w:t>- увеличением объемов межбюджетных трансфертов и обеспечением долевого софинансирования за счет средств бюджета города на развитие материально-технической базы муниципальных учреждений спорта, создание и модернизацию объектов спортивной инфраструктуры муниципальной собственности для занятий физической культурой и спортом;</w:t>
      </w:r>
    </w:p>
    <w:p w:rsidR="00673269" w:rsidRPr="00673269" w:rsidRDefault="00673269" w:rsidP="00673269">
      <w:pPr>
        <w:spacing w:after="0"/>
        <w:rPr>
          <w:sz w:val="28"/>
          <w:szCs w:val="28"/>
        </w:rPr>
      </w:pPr>
      <w:r w:rsidRPr="00673269">
        <w:rPr>
          <w:sz w:val="28"/>
          <w:szCs w:val="28"/>
        </w:rPr>
        <w:t xml:space="preserve">- планированием объема бюджетных ассигнований за счет безвозмездных поступлений от юридических лиц, имеющих целевое назначение, неиспользованных в текущем финансовом году и планируемых к исполнению </w:t>
      </w:r>
      <w:r w:rsidRPr="00673269">
        <w:rPr>
          <w:sz w:val="28"/>
          <w:szCs w:val="28"/>
        </w:rPr>
        <w:br/>
        <w:t xml:space="preserve">в 2025 году за счет остатка данных средств на едином счете бюджета </w:t>
      </w:r>
      <w:r w:rsidRPr="00673269">
        <w:rPr>
          <w:sz w:val="28"/>
          <w:szCs w:val="28"/>
        </w:rPr>
        <w:br/>
        <w:t>на 01.01.2025;</w:t>
      </w:r>
    </w:p>
    <w:p w:rsidR="00673269" w:rsidRPr="00673269" w:rsidRDefault="00673269" w:rsidP="00673269">
      <w:pPr>
        <w:spacing w:after="0"/>
        <w:rPr>
          <w:sz w:val="28"/>
          <w:szCs w:val="28"/>
        </w:rPr>
      </w:pPr>
      <w:r w:rsidRPr="00673269">
        <w:rPr>
          <w:sz w:val="28"/>
          <w:szCs w:val="28"/>
        </w:rPr>
        <w:t>- доведением бюджетных ассигнований на реализацию мероприятий по:</w:t>
      </w:r>
    </w:p>
    <w:p w:rsidR="00673269" w:rsidRPr="00673269" w:rsidRDefault="00673269" w:rsidP="00673269">
      <w:pPr>
        <w:spacing w:after="0"/>
        <w:rPr>
          <w:sz w:val="28"/>
          <w:szCs w:val="28"/>
        </w:rPr>
      </w:pPr>
      <w:r w:rsidRPr="00673269">
        <w:rPr>
          <w:sz w:val="28"/>
          <w:szCs w:val="28"/>
        </w:rPr>
        <w:t>обеспечению земельных участков для индивидуального жилищного строительства внутриквартальными проездами (грунтовыми дорогами);</w:t>
      </w:r>
    </w:p>
    <w:p w:rsidR="00673269" w:rsidRPr="00673269" w:rsidRDefault="00673269" w:rsidP="00673269">
      <w:pPr>
        <w:spacing w:after="0"/>
        <w:rPr>
          <w:sz w:val="28"/>
          <w:szCs w:val="28"/>
        </w:rPr>
      </w:pPr>
      <w:r w:rsidRPr="00673269">
        <w:rPr>
          <w:sz w:val="28"/>
          <w:szCs w:val="28"/>
        </w:rPr>
        <w:t xml:space="preserve">проектированию и строительству систем инженерной инфраструктуры в целях обеспечения инженерной подготовки земельных участков для жилищного строительства; </w:t>
      </w:r>
    </w:p>
    <w:p w:rsidR="00673269" w:rsidRPr="00673269" w:rsidRDefault="00673269" w:rsidP="00673269">
      <w:pPr>
        <w:spacing w:after="0"/>
        <w:rPr>
          <w:sz w:val="28"/>
          <w:szCs w:val="28"/>
        </w:rPr>
      </w:pPr>
      <w:r w:rsidRPr="00673269">
        <w:rPr>
          <w:sz w:val="28"/>
          <w:szCs w:val="28"/>
        </w:rPr>
        <w:t>проектированию объектов муниципальной собственности для обеспечения экологической безопасности города;</w:t>
      </w:r>
    </w:p>
    <w:p w:rsidR="00673269" w:rsidRPr="00673269" w:rsidRDefault="00673269" w:rsidP="00673269">
      <w:pPr>
        <w:spacing w:after="0"/>
        <w:rPr>
          <w:sz w:val="28"/>
          <w:szCs w:val="28"/>
        </w:rPr>
      </w:pPr>
      <w:r w:rsidRPr="00673269">
        <w:rPr>
          <w:sz w:val="28"/>
          <w:szCs w:val="28"/>
        </w:rPr>
        <w:t>проектированию автомобильных дорог с твердым покрытием, а также подъездных путей к микрорайонам и искусственных сооружений на них;</w:t>
      </w:r>
    </w:p>
    <w:p w:rsidR="00673269" w:rsidRPr="00673269" w:rsidRDefault="00673269" w:rsidP="00673269">
      <w:pPr>
        <w:spacing w:after="0"/>
        <w:rPr>
          <w:color w:val="000000"/>
          <w:sz w:val="28"/>
          <w:szCs w:val="28"/>
        </w:rPr>
      </w:pPr>
      <w:r w:rsidRPr="00673269">
        <w:rPr>
          <w:color w:val="000000"/>
          <w:sz w:val="28"/>
          <w:szCs w:val="28"/>
        </w:rPr>
        <w:t>- увеличением расходов на оплату труда работников муниципального казенного учреждения "Управление капитального строительства города Нижневартовска" в связи с индексацией на 4% с 01 октября 2024 года.</w:t>
      </w:r>
    </w:p>
    <w:p w:rsidR="00673269" w:rsidRPr="00673269" w:rsidRDefault="00673269" w:rsidP="00673269">
      <w:pPr>
        <w:rPr>
          <w:sz w:val="28"/>
          <w:szCs w:val="28"/>
          <w:lang w:eastAsia="en-US"/>
        </w:rPr>
      </w:pPr>
      <w:r w:rsidRPr="00673269">
        <w:rPr>
          <w:sz w:val="28"/>
          <w:szCs w:val="28"/>
          <w:lang w:eastAsia="en-US"/>
        </w:rPr>
        <w:t>Доля затрат на программу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673269" w:rsidRPr="00673269" w:rsidRDefault="00673269" w:rsidP="00673269">
      <w:pPr>
        <w:spacing w:after="0"/>
        <w:rPr>
          <w:color w:val="000000"/>
          <w:sz w:val="28"/>
          <w:szCs w:val="28"/>
          <w:lang w:eastAsia="en-US"/>
        </w:rPr>
      </w:pPr>
      <w:r w:rsidRPr="00673269">
        <w:rPr>
          <w:noProof/>
          <w:color w:val="FF0000"/>
          <w:sz w:val="24"/>
          <w:szCs w:val="24"/>
        </w:rPr>
        <mc:AlternateContent>
          <mc:Choice Requires="wps">
            <w:drawing>
              <wp:anchor distT="0" distB="0" distL="114300" distR="114300" simplePos="0" relativeHeight="251747328" behindDoc="1" locked="0" layoutInCell="1" allowOverlap="1" wp14:anchorId="271EA6F6" wp14:editId="5DF7E369">
                <wp:simplePos x="0" y="0"/>
                <wp:positionH relativeFrom="margin">
                  <wp:posOffset>180340</wp:posOffset>
                </wp:positionH>
                <wp:positionV relativeFrom="paragraph">
                  <wp:posOffset>118745</wp:posOffset>
                </wp:positionV>
                <wp:extent cx="5760000" cy="360000"/>
                <wp:effectExtent l="57150" t="57150" r="69850" b="116840"/>
                <wp:wrapNone/>
                <wp:docPr id="149" name="Поле 14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673269">
                            <w:pPr>
                              <w:pStyle w:val="42"/>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71EA6F6" id="Поле 149" o:spid="_x0000_s1110" type="#_x0000_t202" alt="Название: Исполнение бюджетной росписи Администрации города за 2012 год" style="position:absolute;left:0;text-align:left;margin-left:14.2pt;margin-top:9.35pt;width:453.55pt;height:28.35pt;z-index:-251569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5RdQMAAIAGAAAOAAAAZHJzL2Uyb0RvYy54bWysVU1vGzcQvRfofyD2XkuyLddZWA5SOy4K&#10;JGkRJ8iZIrm7RLnklqS0ck9NDjkWPeYS5C84H05ctHH/AvWP+khKip3cisrAgpzhPL55M0Mf3F60&#10;isyFddLoSTHaGhZEaGa41PWkePzo5Jv9gjhPNafKaDEpzoQrbh9+/dVB35Vi2zRGcWEJQLQr+25S&#10;NN535WDgWCNa6rZMJzSclbEt9djaesAt7YHeqsH2cLg36I3lnTVMOAfrcXYWhwm/qgTzP1aVE56o&#10;SQFuPn1t+k7jd3B4QMva0q6RbEWD/gcWLZUal26gjqmnZGblF1CtZNY4U/ktZtqBqSrJRMoB2YyG&#10;n2Vz2tBOpFwgjus2Mrn/D5Y9mP9kieSo3e6tgmjaokjhVbgKf4ULkmxcOAbFwstwHj6EN/h+DJfh&#10;oiThxfJp+Ccd/RguspWE18vfw7vwPlwsn8F0Ff4ky9/CVTp5ie8lCX/A/zcgALN8unwG9/nyOfZw&#10;vcVJnMaBc4LLzglU2U7m8C7Wqu9cCcqnHUj7xXdmAd5Jd9fdM+xnR7Q5aqiuxR1rTd8IyqHVKEYO&#10;roVmHBdBpv19w5EynXmTgBaVbWMhURoCdPTM2aZPxMITBuP4270hfgVh8O3kdbyCluvozjr/vTAt&#10;iYtJYdGHCZ3O7zmfj66PxMucUZKfSKXSxtbTI2XJnKJn7w7jX0rgs2NKk35S3Bpvj8GDYnQqRT2W&#10;bYdiOl0XhKoaM8m8zQrduOPMba7ANHHTF0RR52GcFCfpl4LUrIU+mco45ZzJuxSfUr7BPSZ1TF2T&#10;I5Irj1gsxV3NEU1LT6XKayimdDSJNKrQJm7MzAt72vCeTNXMPqTIZzfrzWVUE3MfxecSXMfJg501&#10;/on0TRqZWLAvlIxBCIt2qrqGZoo7+9G4SioLn7LacEi7G/QcE1rs8AjEMC6WropsrG/M6ik5sUb7&#10;nLmSdeMfyppYiScxjv6KevJDgWt4rtvhCe0+hQQyNgDePR/fAFpOxVyoR7Hoo73xKCqQm4sZo04V&#10;zfdFPICAdez32OK52f1iukhjvr8baUXn1PAzTACES22ORxyLxthfC9LjQQTXX2bUCjTGDxpThPv8&#10;emHXi+l6QTVDaO42kjdHHntEzTpk3gA7T6o2dzBrlUxj8InHijGeuaT4Ssf4jl7fp1Of/nEc/gs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M0qPlF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303A7D" w:rsidRPr="001E74CF" w:rsidRDefault="00303A7D" w:rsidP="00673269">
                      <w:pPr>
                        <w:pStyle w:val="42"/>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w10:wrap anchorx="margin"/>
              </v:shape>
            </w:pict>
          </mc:Fallback>
        </mc:AlternateContent>
      </w:r>
    </w:p>
    <w:p w:rsidR="00673269" w:rsidRPr="00673269" w:rsidRDefault="00673269" w:rsidP="00673269">
      <w:pPr>
        <w:tabs>
          <w:tab w:val="left" w:pos="284"/>
        </w:tabs>
        <w:spacing w:after="0"/>
        <w:rPr>
          <w:color w:val="000000"/>
          <w:sz w:val="28"/>
          <w:szCs w:val="28"/>
          <w:lang w:eastAsia="en-US"/>
        </w:rPr>
      </w:pPr>
    </w:p>
    <w:p w:rsidR="00673269" w:rsidRPr="00673269" w:rsidRDefault="00673269" w:rsidP="00673269">
      <w:pPr>
        <w:tabs>
          <w:tab w:val="left" w:pos="851"/>
        </w:tabs>
        <w:spacing w:before="120" w:after="0"/>
        <w:ind w:firstLine="142"/>
        <w:jc w:val="left"/>
        <w:rPr>
          <w:color w:val="000000"/>
          <w:sz w:val="28"/>
          <w:szCs w:val="28"/>
        </w:rPr>
      </w:pPr>
    </w:p>
    <w:p w:rsidR="00673269" w:rsidRDefault="00673269" w:rsidP="00673269">
      <w:pPr>
        <w:tabs>
          <w:tab w:val="left" w:pos="851"/>
        </w:tabs>
        <w:spacing w:after="0"/>
        <w:ind w:firstLine="426"/>
        <w:jc w:val="left"/>
        <w:rPr>
          <w:color w:val="000000"/>
          <w:sz w:val="28"/>
          <w:szCs w:val="28"/>
        </w:rPr>
      </w:pPr>
      <w:r w:rsidRPr="00673269">
        <w:rPr>
          <w:noProof/>
          <w:color w:val="000000"/>
        </w:rPr>
        <w:drawing>
          <wp:inline distT="0" distB="0" distL="0" distR="0" wp14:anchorId="09DC2E41" wp14:editId="5EE737CC">
            <wp:extent cx="1861632" cy="1450731"/>
            <wp:effectExtent l="0" t="0" r="0" b="0"/>
            <wp:docPr id="151" name="Диаграмма 15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Pr="00673269">
        <w:rPr>
          <w:noProof/>
          <w:color w:val="000000"/>
        </w:rPr>
        <w:drawing>
          <wp:inline distT="0" distB="0" distL="0" distR="0" wp14:anchorId="67547230" wp14:editId="2DAD768D">
            <wp:extent cx="1868950" cy="1424354"/>
            <wp:effectExtent l="0" t="0" r="0" b="0"/>
            <wp:docPr id="152" name="Диаграмма 1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673269">
        <w:rPr>
          <w:noProof/>
          <w:color w:val="000000"/>
        </w:rPr>
        <w:drawing>
          <wp:inline distT="0" distB="0" distL="0" distR="0" wp14:anchorId="72A9D443" wp14:editId="784114C2">
            <wp:extent cx="1899138" cy="1416168"/>
            <wp:effectExtent l="0" t="0" r="0" b="0"/>
            <wp:docPr id="153" name="Диаграмма 1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673269" w:rsidRPr="00673269" w:rsidRDefault="00673269" w:rsidP="00673269">
      <w:pPr>
        <w:tabs>
          <w:tab w:val="left" w:pos="851"/>
        </w:tabs>
        <w:spacing w:after="0"/>
        <w:ind w:firstLine="426"/>
        <w:jc w:val="left"/>
        <w:rPr>
          <w:bCs/>
          <w:sz w:val="28"/>
          <w:szCs w:val="28"/>
        </w:rPr>
      </w:pPr>
      <w:r w:rsidRPr="00673269">
        <w:rPr>
          <w:noProof/>
          <w:sz w:val="24"/>
          <w:szCs w:val="24"/>
        </w:rPr>
        <mc:AlternateContent>
          <mc:Choice Requires="wps">
            <w:drawing>
              <wp:anchor distT="0" distB="0" distL="114300" distR="114300" simplePos="0" relativeHeight="251746304" behindDoc="1" locked="0" layoutInCell="1" allowOverlap="1" wp14:anchorId="73C6516E" wp14:editId="1A2EEC03">
                <wp:simplePos x="0" y="0"/>
                <wp:positionH relativeFrom="column">
                  <wp:posOffset>175260</wp:posOffset>
                </wp:positionH>
                <wp:positionV relativeFrom="paragraph">
                  <wp:posOffset>203200</wp:posOffset>
                </wp:positionV>
                <wp:extent cx="5760000" cy="360000"/>
                <wp:effectExtent l="57150" t="57150" r="69850" b="116840"/>
                <wp:wrapNone/>
                <wp:docPr id="15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673269">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3C6516E" id="_x0000_s1111" type="#_x0000_t202" alt="Название: Исполнение бюджетной росписи Администрации города за 2012 год" style="position:absolute;left:0;text-align:left;margin-left:13.8pt;margin-top:16pt;width:453.55pt;height:28.35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a6NeAMAAIkGAAAOAAAAZHJzL2Uyb0RvYy54bWysVU9vFDcUv1fqd7DmTnY36aZhlA2ChFSV&#10;oCBC1bPX9sxY9dhT27uz4VQ4cEQcuSC+QmhJG0RJv4L3G/GzvbskcKs6K1l+fn/8e7/3nnf/1qJV&#10;ZC6sk0ZPitHWsCBCM8OlrifFz4+Pb+wVxHmqOVVGi0lxKlxx6+Dbb/b7rhTbpjGKC0sQRLuy7yZF&#10;431XDgaONaKlbst0QkNZGdtSD9HWA25pj+itGmwPh7uD3ljeWcOEczg9ysriIMWvKsH8g6pywhM1&#10;KYDNp9WmdRrXwcE+LWtLu0ayFQz6H1C0VGpcugl1RD0lMyu/CtVKZo0zld9iph2YqpJMpByQzWj4&#10;RTYnDe1EygXkuG5Dk/v/wrKf5g8tkRy1G4MfTVsUKbwJl+FDOCe7BeHCMfAVXoez8Hf4A+vHcBHO&#10;SxJeLZ+Gf5Phx3CeT0l4u3wR3oW/wvnyGY4uw3uy/D1cJssLrBckvIT+H4RAmOXT5TOoz5bPIUP1&#10;JyxhDYMzgsvOCDjZTsfhXaxU37kSgE86QPaLO2YB1Il1190z7FdHtDlsqK7FbWtN3wjKwdQoeg6u&#10;uOY4LgaZ9vcNR8J05k0KtKhsG8uIwhBEByOnmy4RC08YDsff7w7xFYRBt5P38Qparr076/wPwrQk&#10;biaFRRem6HR+z/lsujaJlzmjJD+WSiXB1tNDZcmcomPvDuMvJfCFmdKknxQ3x9tj4KAYnEpRj23b&#10;oZRO1wWhqsZEMm8zQ9fuOHWbKzBL3PQFUdR5HE6K4/QlJzVrwU+GMk45Z/Au+aeUr2GPSR1R12SP&#10;pMoDFktxV3N409JTqfIejCkdj0QaVHATBTPzwp40vCdTNbOPKPL5LvPNZWQTUx/J5xJYx0kDyRr/&#10;i/RNGphYsK+YjE5wi+dUdQ3NEHf24uEqqUx8ymqDIUnX4DkmtNjhMRDDsFi6KrKxvjGrh+TYGu1z&#10;5krWjX8ka2IlHsQ4+CvoSQ8GrsRz3Q5P0e5TUCBjA+DV8/EFoOVUzIV6HIs+2h2PIgO5uZgx6kTR&#10;9X3J7M4qI8RDArH1Y7fnvveL6SLN+944IozKqeGnGAZwmDoerzk2jbFPCtLjZQTs32bUCvTIjxoD&#10;hav9emPXm+l6QzWDa248koVDDxlesw4kNIidh1ab2xi7SqaJ+IxjhRjvXSJ/RWl8UK/KyerzP8jB&#10;JwAAAP//AwBQSwMEFAAGAAgAAAAhAFny4JvfAAAACAEAAA8AAABkcnMvZG93bnJldi54bWxMj0FL&#10;w0AUhO+C/2F5ghexm6alWWNeikQKIhSxevG2zb4mwezbkN226b93PelxmGHmm2I92V6caPSdY4T5&#10;LAFBXDvTcYPw+bG5VyB80Gx075gQLuRhXV5fFTo37szvdNqFRsQS9rlGaEMYcil93ZLVfuYG4ugd&#10;3Gh1iHJspBn1OZbbXqZJspJWdxwXWj1Q1VL9vTtahINUm3Sp5i/by5d+fnNcvd5xhXh7Mz09ggg0&#10;hb8w/OJHdCgj094d2XjRI6TZKiYRFmm8FP2HxTIDsUdQKgNZFvL/gfIHAAD//wMAUEsBAi0AFAAG&#10;AAgAAAAhALaDOJL+AAAA4QEAABMAAAAAAAAAAAAAAAAAAAAAAFtDb250ZW50X1R5cGVzXS54bWxQ&#10;SwECLQAUAAYACAAAACEAOP0h/9YAAACUAQAACwAAAAAAAAAAAAAAAAAvAQAAX3JlbHMvLnJlbHNQ&#10;SwECLQAUAAYACAAAACEAl22ujXgDAACJBgAADgAAAAAAAAAAAAAAAAAuAgAAZHJzL2Uyb0RvYy54&#10;bWxQSwECLQAUAAYACAAAACEAWfLgm98AAAAIAQAADwAAAAAAAAAAAAAAAADSBQAAZHJzL2Rvd25y&#10;ZXYueG1sUEsFBgAAAAAEAAQA8wAAAN4GAAAAAA==&#10;" fillcolor="#e0e0e0" strokecolor="#7f7f7f">
                <v:shadow on="t" color="black" opacity="24903f" origin=",.5" offset="0,.55556mm"/>
                <v:textbox inset="0,0,0,0">
                  <w:txbxContent>
                    <w:p w:rsidR="00303A7D" w:rsidRPr="001440B0" w:rsidRDefault="00303A7D" w:rsidP="00673269">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v:textbox>
              </v:shape>
            </w:pict>
          </mc:Fallback>
        </mc:AlternateContent>
      </w:r>
    </w:p>
    <w:p w:rsidR="00673269" w:rsidRPr="00673269" w:rsidRDefault="000E5230" w:rsidP="00673269">
      <w:pPr>
        <w:widowControl w:val="0"/>
        <w:autoSpaceDE w:val="0"/>
        <w:autoSpaceDN w:val="0"/>
        <w:adjustRightInd w:val="0"/>
        <w:spacing w:before="120"/>
        <w:jc w:val="center"/>
        <w:rPr>
          <w:bCs/>
          <w:sz w:val="28"/>
          <w:szCs w:val="28"/>
        </w:rPr>
      </w:pPr>
      <w:r>
        <w:rPr>
          <w:noProof/>
          <w:color w:val="FFFF00"/>
          <w:sz w:val="24"/>
          <w:szCs w:val="24"/>
        </w:rPr>
        <mc:AlternateContent>
          <mc:Choice Requires="wps">
            <w:drawing>
              <wp:anchor distT="0" distB="0" distL="114300" distR="114300" simplePos="0" relativeHeight="251778048" behindDoc="0" locked="0" layoutInCell="1" allowOverlap="1" wp14:anchorId="50AC6ACD" wp14:editId="018A0854">
                <wp:simplePos x="0" y="0"/>
                <wp:positionH relativeFrom="column">
                  <wp:posOffset>5210937</wp:posOffset>
                </wp:positionH>
                <wp:positionV relativeFrom="paragraph">
                  <wp:posOffset>2307768</wp:posOffset>
                </wp:positionV>
                <wp:extent cx="124358" cy="80467"/>
                <wp:effectExtent l="0" t="0" r="28575" b="34290"/>
                <wp:wrapNone/>
                <wp:docPr id="274" name="Прямая соединительная линия 274"/>
                <wp:cNvGraphicFramePr/>
                <a:graphic xmlns:a="http://schemas.openxmlformats.org/drawingml/2006/main">
                  <a:graphicData uri="http://schemas.microsoft.com/office/word/2010/wordprocessingShape">
                    <wps:wsp>
                      <wps:cNvCnPr/>
                      <wps:spPr>
                        <a:xfrm>
                          <a:off x="0" y="0"/>
                          <a:ext cx="124358" cy="8046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C7BF2F" id="Прямая соединительная линия 274" o:spid="_x0000_s1026" style="position:absolute;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0.3pt,181.7pt" to="420.1pt,1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UgE6AEAAOADAAAOAAAAZHJzL2Uyb0RvYy54bWysU82O0zAQviPxDpbvNGkpu6uo6R52BRcE&#10;FT8P4HXsxsJ/sk2T3oAzUh+BV+AA0koLPEPyRoydNIsAIYS4OGPPfN/MNzNZnbdKoh1zXhhd4vks&#10;x4hpaiqhtyV++eLhvTOMfCC6ItJoVuI98/h8fffOqrEFW5jayIo5BCTaF40tcR2CLbLM05op4mfG&#10;Mg1ObpwiAa5um1WONMCuZLbI85OsMa6yzlDmPbxeDk68TvycMxqecu5ZQLLEUFtIp0vnVTyz9YoU&#10;W0dsLehYBvmHKhQRGpJOVJckEPTaiV+olKDOeMPDjBqVGc4FZUkDqJnnP6l5XhPLkhZojrdTm/z/&#10;o6VPdhuHRFXixekSI00UDKn70L/pD92X7mN/QP3b7lv3ufvUXXdfu+v+Hdg3/Xuwo7O7GZ8PKOKh&#10;m431BZBe6I0bb95uXGxNy52KXxCN2jSB/TQB1gZE4XG+WN5/ACtDwXWWL09OI2V2i7XOh0fMKBSN&#10;EkuhY39IQXaPfRhCjyGAi7UM2ZMV9pLFYKmfMQ6aY76ETtvGLqRDOwJ7Ur2aj2lTZIRwIeUEyv8M&#10;GmMjjKUN/FvgFJ0yGh0moBLauN9lDe2xVD7EH1UPWqPsK1Pt0yxSO2CNUkPHlY97+uM9wW9/zPV3&#10;AAAA//8DAFBLAwQUAAYACAAAACEAwylLeeAAAAALAQAADwAAAGRycy9kb3ducmV2LnhtbEyPy07D&#10;MBBF90j8gzVI7KjdtApRiFNVlRBig2gKezeeOmn9iGwnDX+PWdHlzBzdObfazEaTCX3oneWwXDAg&#10;aFsne6s4fB1enwogIQorhXYWOfxggE19f1eJUrqr3ePUREVSiA2l4NDFOJSUhrZDI8LCDWjT7eS8&#10;ETGNXlHpxTWFG00zxnJqRG/Th04MuOuwvTSj4aDf/fStdmobxrd93pw/T9nHYeL88WHevgCJOMd/&#10;GP70kzrUyenoRisD0RyKjOUJ5bDKV2sgiSjWLANyTJvnfAm0ruhth/oXAAD//wMAUEsBAi0AFAAG&#10;AAgAAAAhALaDOJL+AAAA4QEAABMAAAAAAAAAAAAAAAAAAAAAAFtDb250ZW50X1R5cGVzXS54bWxQ&#10;SwECLQAUAAYACAAAACEAOP0h/9YAAACUAQAACwAAAAAAAAAAAAAAAAAvAQAAX3JlbHMvLnJlbHNQ&#10;SwECLQAUAAYACAAAACEAVaVIBOgBAADgAwAADgAAAAAAAAAAAAAAAAAuAgAAZHJzL2Uyb0RvYy54&#10;bWxQSwECLQAUAAYACAAAACEAwylLeeAAAAALAQAADwAAAAAAAAAAAAAAAABCBAAAZHJzL2Rvd25y&#10;ZXYueG1sUEsFBgAAAAAEAAQA8wAAAE8FA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53120" behindDoc="0" locked="0" layoutInCell="1" allowOverlap="1" wp14:anchorId="1038B6FB" wp14:editId="6AD07FAA">
                <wp:simplePos x="0" y="0"/>
                <wp:positionH relativeFrom="column">
                  <wp:posOffset>3316300</wp:posOffset>
                </wp:positionH>
                <wp:positionV relativeFrom="paragraph">
                  <wp:posOffset>2351659</wp:posOffset>
                </wp:positionV>
                <wp:extent cx="168250" cy="80467"/>
                <wp:effectExtent l="0" t="0" r="22860" b="34290"/>
                <wp:wrapNone/>
                <wp:docPr id="273" name="Прямая соединительная линия 273"/>
                <wp:cNvGraphicFramePr/>
                <a:graphic xmlns:a="http://schemas.openxmlformats.org/drawingml/2006/main">
                  <a:graphicData uri="http://schemas.microsoft.com/office/word/2010/wordprocessingShape">
                    <wps:wsp>
                      <wps:cNvCnPr/>
                      <wps:spPr>
                        <a:xfrm>
                          <a:off x="0" y="0"/>
                          <a:ext cx="168250" cy="8046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A4DFDC" id="Прямая соединительная линия 273"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15pt,185.15pt" to="274.4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xfP6AEAAOADAAAOAAAAZHJzL2Uyb0RvYy54bWysU82O0zAQviPxDpbvNGmBbhU13cOu4IKg&#10;4ucBvI7dWPhPtmnTG3BG6iPwChwWaaUFniF5ox07aXYFCCHExRl75vtmvpnJ8rRREm2Z88LoEk8n&#10;OUZMU1MJvSnxm9dPHiww8oHoikijWYn3zOPT1f17y50t2MzURlbMISDRvtjZEtch2CLLPK2ZIn5i&#10;LNPg5MYpEuDqNlnlyA7YlcxmeT7PdsZV1hnKvIfX896JV4mfc0bDC849C0iWGGoL6XTpvIhntlqS&#10;YuOIrQUdyiD/UIUiQkPSkeqcBILeOfELlRLUGW94mFCjMsO5oCxpADXT/Cc1r2piWdICzfF2bJP/&#10;f7T0+XbtkKhKPDt5iJEmCobUfu7ed4f2W/ulO6DuQ/uj/dpetlft9/aq+wj2dfcJ7Ohsr4fnA4p4&#10;6ObO+gJIz/TaDTdv1y62puFOxS+IRk2awH6cAGsCovA4nS9mj2FOFFyL/NH8JFJmt1jrfHjKjELR&#10;KLEUOvaHFGT7zIc+9BgCuFhLnz1ZYS9ZDJb6JeOgOeZL6LRt7Ew6tCWwJ9Xb6ZA2RUYIF1KOoPzP&#10;oCE2wljawL8FjtEpo9FhBCqhjftd1tAcS+V9/FF1rzXKvjDVPs0itQPWKDV0WPm4p3fvCX77Y65u&#10;AAAA//8DAFBLAwQUAAYACAAAACEAAF8a6+AAAAALAQAADwAAAGRycy9kb3ducmV2LnhtbEyPzU7D&#10;MBCE70i8g7VI3KhNQkuUxqmqSghxQTSFuxu7Top/IttJw9uznMptd2c0+021ma0hkwqx947D44IB&#10;Ua71sneaw+fh5aEAEpNwUhjvFIcfFWFT395UopT+4vZqapImGOJiKTh0KQ0lpbHtlBVx4QflUDv5&#10;YEXCNWgqg7hguDU0Y2xFregdfujEoHadar+b0XIwb2H60ju9jePrftWcP07Z+2Hi/P5u3q6BJDWn&#10;qxn+8BEdamQ6+tHJSAyHZZblaOWQPzMc0LF8KrDMES9FzoDWFf3fof4FAAD//wMAUEsBAi0AFAAG&#10;AAgAAAAhALaDOJL+AAAA4QEAABMAAAAAAAAAAAAAAAAAAAAAAFtDb250ZW50X1R5cGVzXS54bWxQ&#10;SwECLQAUAAYACAAAACEAOP0h/9YAAACUAQAACwAAAAAAAAAAAAAAAAAvAQAAX3JlbHMvLnJlbHNQ&#10;SwECLQAUAAYACAAAACEAI0cXz+gBAADgAwAADgAAAAAAAAAAAAAAAAAuAgAAZHJzL2Uyb0RvYy54&#10;bWxQSwECLQAUAAYACAAAACEAAF8a6+AAAAALAQAADwAAAAAAAAAAAAAAAABCBAAAZHJzL2Rvd25y&#10;ZXYueG1sUEsFBgAAAAAEAAQA8wAAAE8FA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52096" behindDoc="0" locked="0" layoutInCell="1" allowOverlap="1" wp14:anchorId="4E5C17EC" wp14:editId="3E0E9AE4">
                <wp:simplePos x="0" y="0"/>
                <wp:positionH relativeFrom="column">
                  <wp:posOffset>1151000</wp:posOffset>
                </wp:positionH>
                <wp:positionV relativeFrom="paragraph">
                  <wp:posOffset>2351660</wp:posOffset>
                </wp:positionV>
                <wp:extent cx="263347" cy="124358"/>
                <wp:effectExtent l="0" t="0" r="22860" b="28575"/>
                <wp:wrapNone/>
                <wp:docPr id="272" name="Прямая соединительная линия 272"/>
                <wp:cNvGraphicFramePr/>
                <a:graphic xmlns:a="http://schemas.openxmlformats.org/drawingml/2006/main">
                  <a:graphicData uri="http://schemas.microsoft.com/office/word/2010/wordprocessingShape">
                    <wps:wsp>
                      <wps:cNvCnPr/>
                      <wps:spPr>
                        <a:xfrm>
                          <a:off x="0" y="0"/>
                          <a:ext cx="263347" cy="12435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22AB01" id="Прямая соединительная линия 272"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65pt,185.15pt" to="111.4pt,19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ME86wEAAOEDAAAOAAAAZHJzL2Uyb0RvYy54bWysU81u1DAQviPxDpbvbLLZ0lbRZntoBRcE&#10;K34ewHXsjYX/ZJvN7g04I+0j8AocilSpwDMkb9SxN5tWgBBCXJyxZ75v5puZzM82SqI1c14YXeHp&#10;JMeIaWpqoVcVfvP6yaNTjHwguibSaFbhLfP4bPHwwby1JStMY2TNHAIS7cvWVrgJwZZZ5mnDFPET&#10;Y5kGJzdOkQBXt8pqR1pgVzIr8vw4a42rrTOUeQ+vF3snXiR+zhkNLzj3LCBZYagtpNOl8zKe2WJO&#10;ypUjthF0KIP8QxWKCA1JR6oLEgh658QvVEpQZ7zhYUKNygzngrKkAdRM85/UvGqIZUkLNMfbsU3+&#10;/9HS5+ulQ6KucHFSYKSJgiF1n/v3/a771n3pd6j/0P3ovnZX3XX3vbvuP4J9038COzq7m+F5hyIe&#10;utlaXwLpuV664ebt0sXWbLhT8Qui0SZNYDtOgG0CovBYHM9mRycYUXBNi6PZ49PImd2BrfPhKTMK&#10;RaPCUujYIFKS9TMf9qGHEMDFYvbpkxW2ksVgqV8yDqIh4TSh07qxc+nQmsCi1G+nQ9oUGSFcSDmC&#10;8j+DhtgIY2kF/xY4RqeMRocRqIQ27ndZw+ZQKt/HH1TvtUbZl6bepmGkdsAepYYOOx8X9f49we/+&#10;zMUtAAAA//8DAFBLAwQUAAYACAAAACEAN9ePDd8AAAALAQAADwAAAGRycy9kb3ducmV2LnhtbEyP&#10;wU7DMBBE70j8g7VI3KjTVCppiFNVlRDigmgKdzd2nYC9jmwnDX/PcqK3nd3R7JtqOzvLJh1i71HA&#10;cpEB09h61aMR8HF8fiiAxSRRSetRC/jREbb17U0lS+UveNBTkwyjEIylFNClNJScx7bTTsaFHzTS&#10;7eyDk4lkMFwFeaFwZ3meZWvuZI/0oZOD3ne6/W5GJ8C+hunT7M0uji+HdfP1fs7fjpMQ93fz7glY&#10;0nP6N8MfPqFDTUwnP6KKzJIuliuyClg9ZjSQI89zKnOiTbHZAK8rft2h/gUAAP//AwBQSwECLQAU&#10;AAYACAAAACEAtoM4kv4AAADhAQAAEwAAAAAAAAAAAAAAAAAAAAAAW0NvbnRlbnRfVHlwZXNdLnht&#10;bFBLAQItABQABgAIAAAAIQA4/SH/1gAAAJQBAAALAAAAAAAAAAAAAAAAAC8BAABfcmVscy8ucmVs&#10;c1BLAQItABQABgAIAAAAIQAJeME86wEAAOEDAAAOAAAAAAAAAAAAAAAAAC4CAABkcnMvZTJvRG9j&#10;LnhtbFBLAQItABQABgAIAAAAIQA3148N3wAAAAsBAAAPAAAAAAAAAAAAAAAAAEUEAABkcnMvZG93&#10;bnJldi54bWxQSwUGAAAAAAQABADzAAAAUQU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49024" behindDoc="0" locked="0" layoutInCell="1" allowOverlap="1" wp14:anchorId="4F6977D9" wp14:editId="1C279E18">
                <wp:simplePos x="0" y="0"/>
                <wp:positionH relativeFrom="column">
                  <wp:posOffset>4464685</wp:posOffset>
                </wp:positionH>
                <wp:positionV relativeFrom="paragraph">
                  <wp:posOffset>844245</wp:posOffset>
                </wp:positionV>
                <wp:extent cx="145821" cy="204571"/>
                <wp:effectExtent l="0" t="0" r="26035" b="24130"/>
                <wp:wrapNone/>
                <wp:docPr id="271" name="Прямая соединительная линия 271"/>
                <wp:cNvGraphicFramePr/>
                <a:graphic xmlns:a="http://schemas.openxmlformats.org/drawingml/2006/main">
                  <a:graphicData uri="http://schemas.microsoft.com/office/word/2010/wordprocessingShape">
                    <wps:wsp>
                      <wps:cNvCnPr/>
                      <wps:spPr>
                        <a:xfrm>
                          <a:off x="0" y="0"/>
                          <a:ext cx="145821" cy="20457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3ECC5E" id="Прямая соединительная линия 271"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1.55pt,66.5pt" to="363.05pt,8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8Fl6AEAAOEDAAAOAAAAZHJzL2Uyb0RvYy54bWysU0uO1DAQ3SNxB8t7OuloBkZRp2cxI9gg&#10;aPE5gMexOxb+yTad9A5YI/URuAILkEYa4AzJjSg76QwChBBi47hc9V7Vq6qszjsl0Y45L4yu8HKR&#10;Y8Q0NbXQ2wq/fPHw3hlGPhBdE2k0q/CeeXy+vntn1dqSFaYxsmYOAYn2ZWsr3IRgyyzztGGK+IWx&#10;TIOTG6dIANNts9qRFtiVzIo8v5+1xtXWGcq8h9fL0YnXiZ9zRsNTzj0LSFYYagvpdOm8ime2XpFy&#10;64htBJ3KIP9QhSJCQ9KZ6pIEgl478QuVEtQZb3hYUKMyw7mgLGkANcv8JzXPG2JZ0gLN8XZuk/9/&#10;tPTJbuOQqCtcPFhipImCIfUfhjfDof/SfxwOaHjbf+s/95/66/5rfz28g/vN8B7u0dnfTM8HFPHQ&#10;zdb6Ekgv9MZNlrcbF1vTcafiF0SjLk1gP0+AdQFReFyenJ4VUAcFV5GfnI6c2S3YOh8eMaNQvFRY&#10;Ch0bREqye+wDJITQYwgYsZgxfbqFvWQxWOpnjIPomDCh07qxC+nQjsCi1K+SFOBKkRHChZQzKP8z&#10;aIqNMJZW8G+Bc3TKaHSYgUpo436XNXTHUvkYf1Q9ao2yr0y9T8NI7YA9Sl2adj4u6o92gt/+mevv&#10;AAAA//8DAFBLAwQUAAYACAAAACEA+RJUGt4AAAALAQAADwAAAGRycy9kb3ducmV2LnhtbEyPwU7D&#10;MBBE70j8g7VI3KjTRKQoxKmqSghxQTSFuxu7TsBeR7aThr9nOcFxZ55mZ+rt4iybdYiDRwHrVQZM&#10;Y+fVgEbA+/Hp7gFYTBKVtB61gG8dYdtcX9WyUv6CBz23yTAKwVhJAX1KY8V57HrtZFz5USN5Zx+c&#10;THQGw1WQFwp3ludZVnInB6QPvRz1vtfdVzs5AfYlzB9mb3Zxej6U7efbOX89zkLc3iy7R2BJL+kP&#10;ht/6VB0a6nTyE6rIrIBNVqwJJaMoaBQRm7wk5URKeZ8Db2r+f0PzAwAA//8DAFBLAQItABQABgAI&#10;AAAAIQC2gziS/gAAAOEBAAATAAAAAAAAAAAAAAAAAAAAAABbQ29udGVudF9UeXBlc10ueG1sUEsB&#10;Ai0AFAAGAAgAAAAhADj9If/WAAAAlAEAAAsAAAAAAAAAAAAAAAAALwEAAF9yZWxzLy5yZWxzUEsB&#10;Ai0AFAAGAAgAAAAhAIEPwWXoAQAA4QMAAA4AAAAAAAAAAAAAAAAALgIAAGRycy9lMm9Eb2MueG1s&#10;UEsBAi0AFAAGAAgAAAAhAPkSVBreAAAACwEAAA8AAAAAAAAAAAAAAAAAQgQAAGRycy9kb3ducmV2&#10;LnhtbFBLBQYAAAAABAAEAPMAAABNBQ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45952" behindDoc="0" locked="0" layoutInCell="1" allowOverlap="1" wp14:anchorId="43115A15" wp14:editId="0BB9A76E">
                <wp:simplePos x="0" y="0"/>
                <wp:positionH relativeFrom="column">
                  <wp:posOffset>2482367</wp:posOffset>
                </wp:positionH>
                <wp:positionV relativeFrom="paragraph">
                  <wp:posOffset>837413</wp:posOffset>
                </wp:positionV>
                <wp:extent cx="0" cy="314071"/>
                <wp:effectExtent l="0" t="0" r="19050" b="29210"/>
                <wp:wrapNone/>
                <wp:docPr id="262" name="Прямая соединительная линия 262"/>
                <wp:cNvGraphicFramePr/>
                <a:graphic xmlns:a="http://schemas.openxmlformats.org/drawingml/2006/main">
                  <a:graphicData uri="http://schemas.microsoft.com/office/word/2010/wordprocessingShape">
                    <wps:wsp>
                      <wps:cNvCnPr/>
                      <wps:spPr>
                        <a:xfrm flipH="1">
                          <a:off x="0" y="0"/>
                          <a:ext cx="0" cy="31407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52B373" id="Прямая соединительная линия 262" o:spid="_x0000_s1026" style="position:absolute;flip:x;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45pt,65.95pt" to="195.45pt,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OfL6wEAAOYDAAAOAAAAZHJzL2Uyb0RvYy54bWysU0uOEzEQ3SNxB8t70p2ABtRKZxYzAhYI&#10;Ij4H8LjtxMI/2Sbd2QFrpByBK7AAaaSBOYP7RlN2dxrER0KIjVUu13tVr6q8PO2URDvmvDC6xvNZ&#10;iRHT1DRCb2r86uXDOw8w8oHohkijWY33zOPT1e1by9ZWbGG2RjbMISDRvmptjbch2KooPN0yRfzM&#10;WKbhkRunSICr2xSNIy2wK1ksyvKkaI1rrDOUeQ/e8+ERrzI/54yGZ5x7FpCsMdQW8unyeZHOYrUk&#10;1cYRuxV0LIP8QxWKCA1JJ6pzEgh648QvVEpQZ7zhYUaNKgzngrKsAdTMy5/UvNgSy7IWaI63U5v8&#10;/6OlT3drh0RT48XJAiNNFAwpfuzf9of4NX7qD6h/F6/jl/g5XsZv8bJ/D/ZV/wHs9BivRvcBJTx0&#10;s7W+AtIzvXbjzdu1S63puFOIS2Efw6LkZoF81OVZ7KdZsC4gOjgpeO/O75X354m4GBgSk3U+PGJG&#10;oWTUWAqdukQqsnviwxB6DAFcqmioIVthL1kKlvo546Accg3V5J1jZ9KhHYFtaV4f0+bIBOFCyglU&#10;5pR/BI2xCcbyHv4tcIrOGY0OE1AJbdzvsobuWCof4o+qB61J9oVp9nkiuR2wTLmh4+Knbf3xnuHf&#10;v+fqBgAA//8DAFBLAwQUAAYACAAAACEA4JgCvdwAAAALAQAADwAAAGRycy9kb3ducmV2LnhtbEyP&#10;QW/CMAyF75P4D5GRdhtJYTAoTRFDmnYe7MItbby2onFKE6D79/O0A7vZ7z09f842g2vFFfvQeNKQ&#10;TBQIpNLbhioNn4e3pyWIEA1Z03pCDd8YYJOPHjKTWn+jD7zuYyW4hEJqNNQxdqmUoazRmTDxHRJ7&#10;X753JvLaV9L25sblrpVTpRbSmYb4Qm063NVYnvYXp+Hw7tRQxGaHdH5R2+PrfEHHudaP42G7BhFx&#10;iPcw/OIzOuTMVPgL2SBaDbOVWnGUjVnCAyf+lIKVZfIMMs/k/x/yHwAAAP//AwBQSwECLQAUAAYA&#10;CAAAACEAtoM4kv4AAADhAQAAEwAAAAAAAAAAAAAAAAAAAAAAW0NvbnRlbnRfVHlwZXNdLnhtbFBL&#10;AQItABQABgAIAAAAIQA4/SH/1gAAAJQBAAALAAAAAAAAAAAAAAAAAC8BAABfcmVscy8ucmVsc1BL&#10;AQItABQABgAIAAAAIQBi1OfL6wEAAOYDAAAOAAAAAAAAAAAAAAAAAC4CAABkcnMvZTJvRG9jLnht&#10;bFBLAQItABQABgAIAAAAIQDgmAK93AAAAAsBAAAPAAAAAAAAAAAAAAAAAEUEAABkcnMvZG93bnJl&#10;di54bWxQSwUGAAAAAAQABADzAAAATgU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44928" behindDoc="0" locked="0" layoutInCell="1" allowOverlap="1">
                <wp:simplePos x="0" y="0"/>
                <wp:positionH relativeFrom="column">
                  <wp:posOffset>382777</wp:posOffset>
                </wp:positionH>
                <wp:positionV relativeFrom="paragraph">
                  <wp:posOffset>932510</wp:posOffset>
                </wp:positionV>
                <wp:extent cx="0" cy="277978"/>
                <wp:effectExtent l="0" t="0" r="19050" b="27305"/>
                <wp:wrapNone/>
                <wp:docPr id="261" name="Прямая соединительная линия 261"/>
                <wp:cNvGraphicFramePr/>
                <a:graphic xmlns:a="http://schemas.openxmlformats.org/drawingml/2006/main">
                  <a:graphicData uri="http://schemas.microsoft.com/office/word/2010/wordprocessingShape">
                    <wps:wsp>
                      <wps:cNvCnPr/>
                      <wps:spPr>
                        <a:xfrm flipH="1">
                          <a:off x="0" y="0"/>
                          <a:ext cx="0" cy="27797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74FF9F" id="Прямая соединительная линия 261" o:spid="_x0000_s1026" style="position:absolute;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15pt,73.45pt" to="30.15pt,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hYP7gEAAOYDAAAOAAAAZHJzL2Uyb0RvYy54bWysU0uO1DAQ3SNxB8t7OuleTA9Rp2cxI2CB&#10;oMXnAB7H7lj4J9t00jtgjdRH4AosGGmkAc6Q3GjKTjqM+EgIsbHK5Xqv6lWVV2etkmjHnBdGl3g+&#10;yzFimppK6G2JX7969OAUIx+Irog0mpV4zzw+W9+/t2pswRamNrJiDgGJ9kVjS1yHYIss87RmiviZ&#10;sUzDIzdOkQBXt80qRxpgVzJb5PlJ1hhXWWco8x68F8MjXid+zhkNzzn3LCBZYqgtpNOl8zKe2XpF&#10;iq0jthZ0LIP8QxWKCA1JJ6oLEgh668QvVEpQZ7zhYUaNygzngrKkAdTM85/UvKyJZUkLNMfbqU3+&#10;/9HSZ7uNQ6Iq8eJkjpEmCobUferf9Yfua/e5P6D+ffe9u+q+dNfdt+66/wD2Tf8R7PjY3YzuA4p4&#10;6GZjfQGk53rjxpu3Gxdb03KnEJfCPoFFSc0C+ahNs9hPs2BtQHRwUvAulsuHy9NInA0Mkck6Hx4z&#10;o1A0SiyFjl0iBdk99WEIPYYALlY01JCssJcsBkv9gnFQDrmGatLOsXPp0I7AtlRvkh5ImyIjhAsp&#10;J1CeUv4RNMZGGEt7+LfAKTplNDpMQCW0cb/LGtpjqXyIP6oetEbZl6bap4mkdsAypYaOix+39e49&#10;wX98z/UtAAAA//8DAFBLAwQUAAYACAAAACEASjgQV9oAAAAJAQAADwAAAGRycy9kb3ducmV2Lnht&#10;bEyPTU/DMAyG70j8h8hI3FjCxzpWmk5jEuLMxmU3tzFtReOUJtvKv8dwGUc/fvX6cbGafK+ONMYu&#10;sIXbmQFFXAfXcWPhffdy8wgqJmSHfWCy8E0RVuXlRYG5Cyd+o+M2NUpKOOZooU1pyLWOdUse4ywM&#10;xLL7CKPHJOPYaDfiScp9r++MybTHjuVCiwNtWqo/twdvYffqzVSlbkP8tTDr/fM84/3c2uuraf0E&#10;KtGUzmH41Rd1KMWpCgd2UfUWMnMvSeEP2RKUBP5AJWBpFqDLQv//oPwBAAD//wMAUEsBAi0AFAAG&#10;AAgAAAAhALaDOJL+AAAA4QEAABMAAAAAAAAAAAAAAAAAAAAAAFtDb250ZW50X1R5cGVzXS54bWxQ&#10;SwECLQAUAAYACAAAACEAOP0h/9YAAACUAQAACwAAAAAAAAAAAAAAAAAvAQAAX3JlbHMvLnJlbHNQ&#10;SwECLQAUAAYACAAAACEApjIWD+4BAADmAwAADgAAAAAAAAAAAAAAAAAuAgAAZHJzL2Uyb0RvYy54&#10;bWxQSwECLQAUAAYACAAAACEASjgQV9oAAAAJAQAADwAAAAAAAAAAAAAAAABIBAAAZHJzL2Rvd25y&#10;ZXYueG1sUEsFBgAAAAAEAAQA8wAAAE8FAAAAAA==&#10;" strokecolor="black [3200]" strokeweight=".5pt">
                <v:stroke joinstyle="miter"/>
              </v:line>
            </w:pict>
          </mc:Fallback>
        </mc:AlternateContent>
      </w:r>
      <w:r w:rsidR="003D37F0" w:rsidRPr="00673269">
        <w:rPr>
          <w:noProof/>
          <w:color w:val="FFFF00"/>
          <w:sz w:val="24"/>
          <w:szCs w:val="24"/>
        </w:rPr>
        <w:drawing>
          <wp:anchor distT="0" distB="0" distL="114300" distR="114300" simplePos="0" relativeHeight="251660288" behindDoc="0" locked="0" layoutInCell="1" allowOverlap="1" wp14:anchorId="1078EB05" wp14:editId="09DCD837">
            <wp:simplePos x="0" y="0"/>
            <wp:positionH relativeFrom="column">
              <wp:posOffset>120650</wp:posOffset>
            </wp:positionH>
            <wp:positionV relativeFrom="paragraph">
              <wp:posOffset>485775</wp:posOffset>
            </wp:positionV>
            <wp:extent cx="2128520" cy="2357755"/>
            <wp:effectExtent l="0" t="0" r="0" b="0"/>
            <wp:wrapTopAndBottom/>
            <wp:docPr id="15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sidR="003D37F0" w:rsidRPr="00673269">
        <w:rPr>
          <w:noProof/>
          <w:color w:val="FFFF00"/>
          <w:sz w:val="24"/>
          <w:szCs w:val="24"/>
        </w:rPr>
        <w:drawing>
          <wp:anchor distT="0" distB="0" distL="114300" distR="114300" simplePos="0" relativeHeight="251654144" behindDoc="0" locked="0" layoutInCell="1" allowOverlap="1" wp14:anchorId="785F6EB3" wp14:editId="0026B621">
            <wp:simplePos x="0" y="0"/>
            <wp:positionH relativeFrom="column">
              <wp:posOffset>2188845</wp:posOffset>
            </wp:positionH>
            <wp:positionV relativeFrom="paragraph">
              <wp:posOffset>475615</wp:posOffset>
            </wp:positionV>
            <wp:extent cx="2145665" cy="2376805"/>
            <wp:effectExtent l="0" t="0" r="6985" b="0"/>
            <wp:wrapTopAndBottom/>
            <wp:docPr id="15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r w:rsidR="00673269" w:rsidRPr="00673269">
        <w:rPr>
          <w:noProof/>
          <w:color w:val="FFFF00"/>
          <w:sz w:val="24"/>
          <w:szCs w:val="24"/>
        </w:rPr>
        <w:drawing>
          <wp:anchor distT="0" distB="0" distL="114300" distR="114300" simplePos="0" relativeHeight="251646976" behindDoc="0" locked="0" layoutInCell="1" allowOverlap="1" wp14:anchorId="1520FD18" wp14:editId="2D9A3891">
            <wp:simplePos x="0" y="0"/>
            <wp:positionH relativeFrom="column">
              <wp:posOffset>4133215</wp:posOffset>
            </wp:positionH>
            <wp:positionV relativeFrom="paragraph">
              <wp:posOffset>502285</wp:posOffset>
            </wp:positionV>
            <wp:extent cx="2128520" cy="2357755"/>
            <wp:effectExtent l="0" t="0" r="0" b="0"/>
            <wp:wrapTopAndBottom/>
            <wp:docPr id="15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rsidR="00673269" w:rsidRPr="00673269" w:rsidRDefault="00673269" w:rsidP="00673269">
      <w:pPr>
        <w:widowControl w:val="0"/>
        <w:autoSpaceDE w:val="0"/>
        <w:autoSpaceDN w:val="0"/>
        <w:adjustRightInd w:val="0"/>
        <w:spacing w:before="120"/>
        <w:rPr>
          <w:b/>
          <w:sz w:val="28"/>
          <w:szCs w:val="28"/>
        </w:rPr>
      </w:pPr>
      <w:r w:rsidRPr="00673269">
        <w:rPr>
          <w:bCs/>
          <w:sz w:val="28"/>
          <w:szCs w:val="28"/>
        </w:rPr>
        <w:t>Бюджетные ассигнования на реализацию проектной части в разрезе структурных элементов представлены в таблице:</w:t>
      </w:r>
    </w:p>
    <w:tbl>
      <w:tblPr>
        <w:tblStyle w:val="26"/>
        <w:tblW w:w="9747" w:type="dxa"/>
        <w:tblLayout w:type="fixed"/>
        <w:tblLook w:val="04A0" w:firstRow="1" w:lastRow="0" w:firstColumn="1" w:lastColumn="0" w:noHBand="0" w:noVBand="1"/>
      </w:tblPr>
      <w:tblGrid>
        <w:gridCol w:w="675"/>
        <w:gridCol w:w="4536"/>
        <w:gridCol w:w="1560"/>
        <w:gridCol w:w="1559"/>
        <w:gridCol w:w="1417"/>
      </w:tblGrid>
      <w:tr w:rsidR="00673269" w:rsidRPr="00673269" w:rsidTr="0052031D">
        <w:trPr>
          <w:tblHeader/>
        </w:trPr>
        <w:tc>
          <w:tcPr>
            <w:tcW w:w="675" w:type="dxa"/>
            <w:vMerge w:val="restart"/>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jc w:val="center"/>
              <w:rPr>
                <w:sz w:val="24"/>
                <w:szCs w:val="24"/>
                <w:lang w:eastAsia="en-US"/>
              </w:rPr>
            </w:pPr>
            <w:r w:rsidRPr="00673269">
              <w:rPr>
                <w:sz w:val="24"/>
                <w:szCs w:val="24"/>
              </w:rPr>
              <w:t>№ п/п</w:t>
            </w:r>
          </w:p>
        </w:tc>
        <w:tc>
          <w:tcPr>
            <w:tcW w:w="4536" w:type="dxa"/>
            <w:vMerge w:val="restart"/>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sz w:val="24"/>
                <w:szCs w:val="24"/>
              </w:rPr>
            </w:pPr>
            <w:r w:rsidRPr="00673269">
              <w:rPr>
                <w:sz w:val="24"/>
                <w:szCs w:val="24"/>
              </w:rPr>
              <w:t>Наименование структурного элемента,</w:t>
            </w:r>
          </w:p>
          <w:p w:rsidR="00673269" w:rsidRPr="00673269" w:rsidRDefault="00673269" w:rsidP="00673269">
            <w:pPr>
              <w:spacing w:after="0"/>
              <w:ind w:firstLine="0"/>
              <w:jc w:val="center"/>
              <w:rPr>
                <w:sz w:val="24"/>
                <w:szCs w:val="24"/>
                <w:lang w:eastAsia="en-US"/>
              </w:rPr>
            </w:pPr>
            <w:r w:rsidRPr="00673269">
              <w:rPr>
                <w:sz w:val="24"/>
                <w:szCs w:val="24"/>
              </w:rPr>
              <w:t>источника финансирования</w:t>
            </w:r>
          </w:p>
        </w:tc>
        <w:tc>
          <w:tcPr>
            <w:tcW w:w="4536" w:type="dxa"/>
            <w:gridSpan w:val="3"/>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jc w:val="center"/>
              <w:rPr>
                <w:sz w:val="24"/>
                <w:szCs w:val="24"/>
              </w:rPr>
            </w:pPr>
            <w:r w:rsidRPr="00673269">
              <w:rPr>
                <w:sz w:val="24"/>
                <w:szCs w:val="24"/>
              </w:rPr>
              <w:t>Объем бюджетных ассигнований,</w:t>
            </w:r>
          </w:p>
          <w:p w:rsidR="00673269" w:rsidRPr="00673269" w:rsidRDefault="00673269" w:rsidP="00673269">
            <w:pPr>
              <w:spacing w:after="0"/>
              <w:ind w:firstLine="0"/>
              <w:jc w:val="center"/>
              <w:rPr>
                <w:sz w:val="24"/>
                <w:szCs w:val="24"/>
                <w:lang w:eastAsia="en-US"/>
              </w:rPr>
            </w:pPr>
            <w:r w:rsidRPr="00673269">
              <w:rPr>
                <w:sz w:val="24"/>
                <w:szCs w:val="24"/>
              </w:rPr>
              <w:t>тыс. рублей</w:t>
            </w:r>
          </w:p>
        </w:tc>
      </w:tr>
      <w:tr w:rsidR="00673269" w:rsidRPr="00673269" w:rsidTr="0052031D">
        <w:tc>
          <w:tcPr>
            <w:tcW w:w="675" w:type="dxa"/>
            <w:vMerge/>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left"/>
              <w:rPr>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left"/>
              <w:rPr>
                <w:sz w:val="24"/>
                <w:szCs w:val="24"/>
                <w:lang w:eastAsia="en-US"/>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sz w:val="24"/>
                <w:szCs w:val="24"/>
                <w:lang w:eastAsia="en-US"/>
              </w:rPr>
            </w:pPr>
            <w:r w:rsidRPr="00673269">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sz w:val="24"/>
                <w:szCs w:val="24"/>
                <w:lang w:eastAsia="en-US"/>
              </w:rPr>
            </w:pPr>
            <w:r w:rsidRPr="00673269">
              <w:rPr>
                <w:sz w:val="24"/>
                <w:szCs w:val="24"/>
              </w:rPr>
              <w:t>2026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sz w:val="24"/>
                <w:szCs w:val="24"/>
                <w:lang w:eastAsia="en-US"/>
              </w:rPr>
            </w:pPr>
            <w:r w:rsidRPr="00673269">
              <w:rPr>
                <w:sz w:val="24"/>
                <w:szCs w:val="24"/>
              </w:rPr>
              <w:t>2027 год</w:t>
            </w:r>
          </w:p>
        </w:tc>
      </w:tr>
      <w:tr w:rsidR="00673269" w:rsidRPr="00673269" w:rsidTr="0052031D">
        <w:tc>
          <w:tcPr>
            <w:tcW w:w="675" w:type="dxa"/>
            <w:vMerge w:val="restart"/>
            <w:tcBorders>
              <w:top w:val="single" w:sz="4" w:space="0" w:color="auto"/>
              <w:left w:val="single" w:sz="4" w:space="0" w:color="auto"/>
              <w:right w:val="single" w:sz="4" w:space="0" w:color="auto"/>
            </w:tcBorders>
            <w:vAlign w:val="center"/>
            <w:hideMark/>
          </w:tcPr>
          <w:p w:rsidR="00673269" w:rsidRPr="00673269" w:rsidRDefault="00673269" w:rsidP="00673269">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rPr>
                <w:sz w:val="24"/>
                <w:szCs w:val="24"/>
                <w:lang w:eastAsia="en-US"/>
              </w:rPr>
            </w:pPr>
            <w:r w:rsidRPr="00673269">
              <w:rPr>
                <w:sz w:val="24"/>
                <w:szCs w:val="24"/>
              </w:rPr>
              <w:t xml:space="preserve">Проектная часть программы всего: </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1 886 069,49</w:t>
            </w:r>
          </w:p>
        </w:tc>
        <w:tc>
          <w:tcPr>
            <w:tcW w:w="1559" w:type="dxa"/>
            <w:tcBorders>
              <w:top w:val="single" w:sz="4" w:space="0" w:color="auto"/>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1 076 672,99</w:t>
            </w:r>
          </w:p>
        </w:tc>
        <w:tc>
          <w:tcPr>
            <w:tcW w:w="1417" w:type="dxa"/>
            <w:tcBorders>
              <w:top w:val="single" w:sz="4" w:space="0" w:color="auto"/>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0,00</w:t>
            </w:r>
          </w:p>
        </w:tc>
      </w:tr>
      <w:tr w:rsidR="00673269" w:rsidRPr="00673269" w:rsidTr="0052031D">
        <w:tc>
          <w:tcPr>
            <w:tcW w:w="675" w:type="dxa"/>
            <w:vMerge/>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rPr>
                <w:sz w:val="24"/>
                <w:szCs w:val="24"/>
                <w:lang w:eastAsia="en-US"/>
              </w:rPr>
            </w:pPr>
            <w:r w:rsidRPr="00673269">
              <w:rPr>
                <w:sz w:val="24"/>
                <w:szCs w:val="24"/>
              </w:rPr>
              <w:t>- средства бюджета города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467 055,99</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136 892,19</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0,00</w:t>
            </w:r>
          </w:p>
        </w:tc>
      </w:tr>
      <w:tr w:rsidR="00673269" w:rsidRPr="00673269" w:rsidTr="0052031D">
        <w:tc>
          <w:tcPr>
            <w:tcW w:w="675" w:type="dxa"/>
            <w:vMerge/>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rPr>
                <w:sz w:val="24"/>
                <w:szCs w:val="24"/>
                <w:lang w:eastAsia="en-US"/>
              </w:rPr>
            </w:pPr>
            <w:r w:rsidRPr="00673269">
              <w:rPr>
                <w:sz w:val="24"/>
                <w:szCs w:val="24"/>
              </w:rPr>
              <w:t>- средства бюджета автономного округа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1 419 013,50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939 780,80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Borders>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lang w:eastAsia="en-US"/>
              </w:rPr>
            </w:pPr>
            <w:r w:rsidRPr="00673269">
              <w:rPr>
                <w:sz w:val="24"/>
                <w:szCs w:val="24"/>
              </w:rPr>
              <w:t>в том числе:</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p>
        </w:tc>
      </w:tr>
      <w:tr w:rsidR="00673269" w:rsidRPr="00673269" w:rsidTr="0052031D">
        <w:tc>
          <w:tcPr>
            <w:tcW w:w="675" w:type="dxa"/>
            <w:vMerge w:val="restart"/>
            <w:vAlign w:val="center"/>
          </w:tcPr>
          <w:p w:rsidR="00673269" w:rsidRPr="00673269" w:rsidRDefault="00673269" w:rsidP="00673269">
            <w:pPr>
              <w:spacing w:after="0"/>
              <w:ind w:firstLine="0"/>
              <w:jc w:val="center"/>
              <w:rPr>
                <w:sz w:val="24"/>
                <w:szCs w:val="24"/>
              </w:rPr>
            </w:pPr>
            <w:r w:rsidRPr="00673269">
              <w:rPr>
                <w:sz w:val="24"/>
                <w:szCs w:val="24"/>
              </w:rPr>
              <w:t>1.</w:t>
            </w:r>
          </w:p>
        </w:tc>
        <w:tc>
          <w:tcPr>
            <w:tcW w:w="4536" w:type="dxa"/>
          </w:tcPr>
          <w:p w:rsidR="00673269" w:rsidRPr="00673269" w:rsidRDefault="00673269" w:rsidP="00673269">
            <w:pPr>
              <w:spacing w:after="0"/>
              <w:ind w:firstLine="0"/>
              <w:jc w:val="left"/>
              <w:rPr>
                <w:sz w:val="24"/>
                <w:szCs w:val="24"/>
              </w:rPr>
            </w:pPr>
            <w:r w:rsidRPr="00673269">
              <w:rPr>
                <w:sz w:val="24"/>
                <w:szCs w:val="24"/>
              </w:rPr>
              <w:t>Региональные проекты, направленные на достижение показателей федеральных проектов, не входящих в состав национальных проектов, из них:</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297 957,20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Pr>
          <w:p w:rsidR="00673269" w:rsidRPr="00673269" w:rsidRDefault="00673269" w:rsidP="00673269">
            <w:pPr>
              <w:spacing w:after="0"/>
              <w:ind w:firstLine="0"/>
              <w:jc w:val="center"/>
              <w:rPr>
                <w:sz w:val="24"/>
                <w:szCs w:val="24"/>
              </w:rPr>
            </w:pPr>
          </w:p>
        </w:tc>
        <w:tc>
          <w:tcPr>
            <w:tcW w:w="4536" w:type="dxa"/>
          </w:tcPr>
          <w:p w:rsidR="00673269" w:rsidRPr="00673269" w:rsidRDefault="00673269" w:rsidP="00673269">
            <w:pPr>
              <w:spacing w:after="0"/>
              <w:ind w:firstLine="0"/>
              <w:jc w:val="left"/>
              <w:rPr>
                <w:sz w:val="24"/>
                <w:szCs w:val="24"/>
              </w:rPr>
            </w:pPr>
            <w:r w:rsidRPr="00673269">
              <w:rPr>
                <w:sz w:val="24"/>
                <w:szCs w:val="24"/>
              </w:rPr>
              <w:t>Региональный проект "Развитие физической культуры и массового спорта", в том числе:</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297 957,20 </w:t>
            </w:r>
          </w:p>
        </w:tc>
        <w:tc>
          <w:tcPr>
            <w:tcW w:w="1559" w:type="dxa"/>
            <w:tcBorders>
              <w:top w:val="single" w:sz="4" w:space="0" w:color="auto"/>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c>
          <w:tcPr>
            <w:tcW w:w="1417" w:type="dxa"/>
            <w:tcBorders>
              <w:top w:val="single" w:sz="4" w:space="0" w:color="auto"/>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Pr>
          <w:p w:rsidR="00673269" w:rsidRPr="00673269" w:rsidRDefault="00673269" w:rsidP="00673269">
            <w:pPr>
              <w:spacing w:after="0"/>
              <w:ind w:firstLine="0"/>
              <w:jc w:val="center"/>
              <w:rPr>
                <w:sz w:val="24"/>
                <w:szCs w:val="24"/>
              </w:rPr>
            </w:pPr>
          </w:p>
        </w:tc>
        <w:tc>
          <w:tcPr>
            <w:tcW w:w="4536" w:type="dxa"/>
          </w:tcPr>
          <w:p w:rsidR="00673269" w:rsidRPr="00673269" w:rsidRDefault="00673269" w:rsidP="00673269">
            <w:pPr>
              <w:spacing w:after="0"/>
              <w:ind w:firstLine="0"/>
              <w:jc w:val="left"/>
              <w:rPr>
                <w:sz w:val="24"/>
                <w:szCs w:val="24"/>
              </w:rPr>
            </w:pPr>
            <w:r w:rsidRPr="00673269">
              <w:rPr>
                <w:sz w:val="24"/>
                <w:szCs w:val="24"/>
              </w:rPr>
              <w:t>- средства бюджета города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26 642,90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Pr>
          <w:p w:rsidR="00673269" w:rsidRPr="00673269" w:rsidRDefault="00673269" w:rsidP="00673269">
            <w:pPr>
              <w:spacing w:after="0"/>
              <w:ind w:firstLine="0"/>
              <w:jc w:val="center"/>
              <w:rPr>
                <w:sz w:val="24"/>
                <w:szCs w:val="24"/>
              </w:rPr>
            </w:pPr>
          </w:p>
        </w:tc>
        <w:tc>
          <w:tcPr>
            <w:tcW w:w="4536" w:type="dxa"/>
          </w:tcPr>
          <w:p w:rsidR="00673269" w:rsidRPr="00673269" w:rsidRDefault="00673269" w:rsidP="00673269">
            <w:pPr>
              <w:spacing w:after="0"/>
              <w:ind w:firstLine="0"/>
              <w:rPr>
                <w:sz w:val="24"/>
                <w:szCs w:val="24"/>
                <w:lang w:eastAsia="en-US"/>
              </w:rPr>
            </w:pPr>
            <w:r w:rsidRPr="00673269">
              <w:rPr>
                <w:sz w:val="24"/>
                <w:szCs w:val="24"/>
              </w:rPr>
              <w:t>- средства бюджета автономного округа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271 314,30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val="restart"/>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r w:rsidRPr="00673269">
              <w:rPr>
                <w:sz w:val="24"/>
                <w:szCs w:val="24"/>
              </w:rPr>
              <w:t>2.</w:t>
            </w: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lang w:eastAsia="en-US"/>
              </w:rPr>
            </w:pPr>
            <w:r w:rsidRPr="00673269">
              <w:rPr>
                <w:sz w:val="24"/>
                <w:szCs w:val="24"/>
                <w:lang w:eastAsia="en-US"/>
              </w:rPr>
              <w:t>Региональные проекты, направленные на достижение целей социально-экономического развития Ханты-Мансийского автономного округа – Югры, из них:</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1 508 104,50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989 243,00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lang w:eastAsia="en-US"/>
              </w:rPr>
            </w:pPr>
            <w:r w:rsidRPr="00673269">
              <w:rPr>
                <w:sz w:val="24"/>
                <w:szCs w:val="24"/>
                <w:lang w:eastAsia="en-US"/>
              </w:rPr>
              <w:t>Региональный проект "Укрепление материально-технической базы учреждений сорта", в том числе:</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1 508 104,50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989 243,00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jc w:val="left"/>
              <w:rPr>
                <w:sz w:val="24"/>
                <w:szCs w:val="24"/>
              </w:rPr>
            </w:pPr>
            <w:r w:rsidRPr="00673269">
              <w:rPr>
                <w:sz w:val="24"/>
                <w:szCs w:val="24"/>
              </w:rPr>
              <w:t>- средства бюджета города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360 405,30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49 462,20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vMerge/>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lang w:eastAsia="en-US"/>
              </w:rPr>
            </w:pPr>
            <w:r w:rsidRPr="00673269">
              <w:rPr>
                <w:sz w:val="24"/>
                <w:szCs w:val="24"/>
              </w:rPr>
              <w:t>- средства бюджета автономного округа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1 147 699,20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939 780,80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r w:rsidRPr="00673269">
              <w:rPr>
                <w:sz w:val="24"/>
                <w:szCs w:val="24"/>
              </w:rPr>
              <w:t>3.</w:t>
            </w: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AD16B7">
            <w:pPr>
              <w:spacing w:after="0"/>
              <w:ind w:firstLine="0"/>
              <w:rPr>
                <w:sz w:val="24"/>
                <w:szCs w:val="24"/>
              </w:rPr>
            </w:pPr>
            <w:r w:rsidRPr="00673269">
              <w:rPr>
                <w:sz w:val="24"/>
                <w:szCs w:val="24"/>
              </w:rPr>
              <w:t>Муниципальные проекты направленные на достижение целей социально-экономического развития города (средства бюджета города) – всего, в том чи</w:t>
            </w:r>
            <w:r w:rsidR="00AD16B7">
              <w:rPr>
                <w:sz w:val="24"/>
                <w:szCs w:val="24"/>
              </w:rPr>
              <w:t>сле:</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80 007,79</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87 429,99</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0,00</w:t>
            </w:r>
          </w:p>
        </w:tc>
      </w:tr>
      <w:tr w:rsidR="00673269" w:rsidRPr="00673269" w:rsidTr="0052031D">
        <w:tc>
          <w:tcPr>
            <w:tcW w:w="675" w:type="dxa"/>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r w:rsidRPr="00673269">
              <w:rPr>
                <w:sz w:val="24"/>
                <w:szCs w:val="24"/>
              </w:rPr>
              <w:t>3.1.</w:t>
            </w: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lang w:eastAsia="en-US"/>
              </w:rPr>
            </w:pPr>
            <w:r w:rsidRPr="00673269">
              <w:rPr>
                <w:sz w:val="24"/>
                <w:szCs w:val="24"/>
                <w:lang w:eastAsia="en-US"/>
              </w:rPr>
              <w:t>Муниципальный проект "Создание (реконструкция) объектов коммунальной инфраструктуры"</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33 945,87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3 589,38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r w:rsidR="00673269" w:rsidRPr="00673269" w:rsidTr="0052031D">
        <w:tc>
          <w:tcPr>
            <w:tcW w:w="675" w:type="dxa"/>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r w:rsidRPr="00673269">
              <w:rPr>
                <w:sz w:val="24"/>
                <w:szCs w:val="24"/>
              </w:rPr>
              <w:t>3.2.</w:t>
            </w: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rPr>
            </w:pPr>
            <w:r w:rsidRPr="00673269">
              <w:rPr>
                <w:sz w:val="24"/>
                <w:szCs w:val="24"/>
              </w:rPr>
              <w:t>Муниципальный проект "Создание (реконструкция) объектов транспортной инфраструктуры"</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46 061,92</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55 652,81</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0,00</w:t>
            </w:r>
          </w:p>
        </w:tc>
      </w:tr>
      <w:tr w:rsidR="00673269" w:rsidRPr="00673269" w:rsidTr="0052031D">
        <w:tc>
          <w:tcPr>
            <w:tcW w:w="675" w:type="dxa"/>
            <w:tcBorders>
              <w:left w:val="single" w:sz="4" w:space="0" w:color="auto"/>
              <w:right w:val="single" w:sz="4" w:space="0" w:color="auto"/>
            </w:tcBorders>
            <w:vAlign w:val="center"/>
          </w:tcPr>
          <w:p w:rsidR="00673269" w:rsidRPr="00673269" w:rsidRDefault="00673269" w:rsidP="00673269">
            <w:pPr>
              <w:spacing w:after="0"/>
              <w:ind w:firstLine="0"/>
              <w:jc w:val="center"/>
              <w:rPr>
                <w:sz w:val="24"/>
                <w:szCs w:val="24"/>
              </w:rPr>
            </w:pPr>
            <w:r w:rsidRPr="00673269">
              <w:rPr>
                <w:sz w:val="24"/>
                <w:szCs w:val="24"/>
              </w:rPr>
              <w:t>3.3.</w:t>
            </w:r>
          </w:p>
        </w:tc>
        <w:tc>
          <w:tcPr>
            <w:tcW w:w="453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sz w:val="24"/>
                <w:szCs w:val="24"/>
              </w:rPr>
            </w:pPr>
            <w:r w:rsidRPr="00673269">
              <w:rPr>
                <w:sz w:val="24"/>
                <w:szCs w:val="24"/>
              </w:rPr>
              <w:t>Муниципальный проект "Обеспечение экологической безопасности города"</w:t>
            </w:r>
          </w:p>
        </w:tc>
        <w:tc>
          <w:tcPr>
            <w:tcW w:w="1560" w:type="dxa"/>
            <w:tcBorders>
              <w:top w:val="nil"/>
              <w:left w:val="single" w:sz="4" w:space="0" w:color="auto"/>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c>
          <w:tcPr>
            <w:tcW w:w="1559"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28 187,80 </w:t>
            </w:r>
          </w:p>
        </w:tc>
        <w:tc>
          <w:tcPr>
            <w:tcW w:w="1417" w:type="dxa"/>
            <w:tcBorders>
              <w:top w:val="nil"/>
              <w:left w:val="nil"/>
              <w:bottom w:val="single" w:sz="4" w:space="0" w:color="auto"/>
              <w:right w:val="single" w:sz="4" w:space="0" w:color="auto"/>
            </w:tcBorders>
            <w:shd w:val="clear" w:color="auto" w:fill="auto"/>
            <w:vAlign w:val="center"/>
          </w:tcPr>
          <w:p w:rsidR="00673269" w:rsidRPr="00673269" w:rsidRDefault="00673269" w:rsidP="00673269">
            <w:pPr>
              <w:spacing w:after="0"/>
              <w:ind w:firstLine="0"/>
              <w:jc w:val="right"/>
              <w:rPr>
                <w:sz w:val="24"/>
                <w:szCs w:val="24"/>
              </w:rPr>
            </w:pPr>
            <w:r w:rsidRPr="00673269">
              <w:rPr>
                <w:sz w:val="24"/>
                <w:szCs w:val="24"/>
              </w:rPr>
              <w:t xml:space="preserve">0,00 </w:t>
            </w:r>
          </w:p>
        </w:tc>
      </w:tr>
    </w:tbl>
    <w:p w:rsidR="00673269" w:rsidRPr="00673269" w:rsidRDefault="00673269" w:rsidP="00673269">
      <w:pPr>
        <w:tabs>
          <w:tab w:val="left" w:pos="851"/>
        </w:tabs>
        <w:spacing w:before="120" w:after="0"/>
        <w:rPr>
          <w:sz w:val="28"/>
          <w:szCs w:val="28"/>
        </w:rPr>
      </w:pPr>
      <w:r w:rsidRPr="00673269">
        <w:rPr>
          <w:sz w:val="28"/>
          <w:szCs w:val="28"/>
        </w:rPr>
        <w:t>В объеме расходов программы предусмотрены бюджетные ассигнования на реализацию 1-го регионального проекта, направленного на достижение показателей федеральных проектов, не входящих в состав национальных проектов</w:t>
      </w:r>
      <w:r w:rsidRPr="00673269">
        <w:rPr>
          <w:color w:val="000000"/>
          <w:sz w:val="28"/>
          <w:szCs w:val="28"/>
        </w:rPr>
        <w:t xml:space="preserve">, 1-го </w:t>
      </w:r>
      <w:r w:rsidRPr="00673269">
        <w:rPr>
          <w:sz w:val="28"/>
          <w:szCs w:val="28"/>
        </w:rPr>
        <w:t xml:space="preserve">регионального проекта, </w:t>
      </w:r>
      <w:r w:rsidRPr="00673269">
        <w:rPr>
          <w:sz w:val="28"/>
          <w:szCs w:val="28"/>
          <w:lang w:eastAsia="en-US"/>
        </w:rPr>
        <w:t>направленного на достижение целей социально-экономического развития Ханты-Мансийского автономного округа – Югры</w:t>
      </w:r>
      <w:r w:rsidRPr="00673269">
        <w:rPr>
          <w:color w:val="000000"/>
          <w:sz w:val="28"/>
          <w:szCs w:val="28"/>
        </w:rPr>
        <w:t xml:space="preserve">, и 3-х муниципальных проектов </w:t>
      </w:r>
      <w:r w:rsidRPr="00673269">
        <w:rPr>
          <w:sz w:val="28"/>
          <w:szCs w:val="28"/>
        </w:rPr>
        <w:t>направленных на достижение целей социально-экономического развития города</w:t>
      </w:r>
      <w:r w:rsidR="00AD16B7">
        <w:rPr>
          <w:sz w:val="28"/>
          <w:szCs w:val="28"/>
        </w:rPr>
        <w:t>.</w:t>
      </w:r>
    </w:p>
    <w:p w:rsidR="00673269" w:rsidRPr="00673269" w:rsidRDefault="00673269" w:rsidP="00673269">
      <w:pPr>
        <w:spacing w:after="0"/>
        <w:rPr>
          <w:sz w:val="28"/>
          <w:szCs w:val="28"/>
        </w:rPr>
      </w:pPr>
      <w:r w:rsidRPr="00673269">
        <w:rPr>
          <w:sz w:val="28"/>
          <w:szCs w:val="28"/>
        </w:rPr>
        <w:t xml:space="preserve">В рамках регионального проекта </w:t>
      </w:r>
      <w:r w:rsidRPr="00673269">
        <w:rPr>
          <w:bCs/>
          <w:sz w:val="28"/>
          <w:szCs w:val="28"/>
        </w:rPr>
        <w:t xml:space="preserve">"Развитие физической культуры </w:t>
      </w:r>
      <w:r w:rsidRPr="00673269">
        <w:rPr>
          <w:bCs/>
          <w:sz w:val="28"/>
          <w:szCs w:val="28"/>
        </w:rPr>
        <w:br/>
        <w:t>и массового спорта"</w:t>
      </w:r>
      <w:r w:rsidRPr="00673269">
        <w:rPr>
          <w:sz w:val="28"/>
          <w:szCs w:val="28"/>
        </w:rPr>
        <w:t xml:space="preserve"> бюджетные ассигнования предусмотрены на строительство объекта "Спортивный комплекс "Центр боевых искусств". </w:t>
      </w:r>
    </w:p>
    <w:p w:rsidR="00673269" w:rsidRPr="00673269" w:rsidRDefault="00673269" w:rsidP="00673269">
      <w:pPr>
        <w:spacing w:after="0"/>
        <w:rPr>
          <w:color w:val="000000"/>
          <w:sz w:val="28"/>
          <w:szCs w:val="28"/>
        </w:rPr>
      </w:pPr>
      <w:r w:rsidRPr="00673269">
        <w:rPr>
          <w:color w:val="000000"/>
          <w:sz w:val="28"/>
          <w:szCs w:val="28"/>
        </w:rPr>
        <w:t>В рамках регионального проекта "Укрепление материально-технической базы учреждений спорта" предусмотрены бюджетные ассигнования на строительство объекта "Многофункциональный спортивный комплекс в 27 квартале города Нижневартовска".</w:t>
      </w:r>
    </w:p>
    <w:p w:rsidR="00673269" w:rsidRPr="00673269" w:rsidRDefault="00673269" w:rsidP="00673269">
      <w:pPr>
        <w:spacing w:after="0"/>
        <w:rPr>
          <w:color w:val="000000"/>
          <w:sz w:val="28"/>
          <w:szCs w:val="28"/>
        </w:rPr>
      </w:pPr>
      <w:r w:rsidRPr="00673269">
        <w:rPr>
          <w:color w:val="000000"/>
          <w:sz w:val="28"/>
          <w:szCs w:val="28"/>
        </w:rPr>
        <w:t xml:space="preserve">Бюджетные ассигнования по данным направлениям предусмотрены </w:t>
      </w:r>
      <w:r w:rsidRPr="00673269">
        <w:rPr>
          <w:color w:val="000000"/>
          <w:sz w:val="28"/>
          <w:szCs w:val="28"/>
        </w:rPr>
        <w:br/>
        <w:t xml:space="preserve">на условиях софинансирования в соотношении 95% средства бюджета автономного округа и 5% средства бюджета города. </w:t>
      </w:r>
    </w:p>
    <w:p w:rsidR="00673269" w:rsidRPr="00673269" w:rsidRDefault="00673269" w:rsidP="00673269">
      <w:pPr>
        <w:tabs>
          <w:tab w:val="left" w:pos="709"/>
        </w:tabs>
        <w:spacing w:after="0"/>
        <w:rPr>
          <w:color w:val="000000"/>
          <w:sz w:val="28"/>
          <w:szCs w:val="28"/>
        </w:rPr>
      </w:pPr>
      <w:r w:rsidRPr="00673269">
        <w:rPr>
          <w:color w:val="000000"/>
          <w:sz w:val="28"/>
          <w:szCs w:val="28"/>
        </w:rPr>
        <w:t>Проектируемы</w:t>
      </w:r>
      <w:r w:rsidR="00A72F9B">
        <w:rPr>
          <w:color w:val="000000"/>
          <w:sz w:val="28"/>
          <w:szCs w:val="28"/>
        </w:rPr>
        <w:t>й</w:t>
      </w:r>
      <w:r w:rsidRPr="00673269">
        <w:rPr>
          <w:color w:val="000000"/>
          <w:sz w:val="28"/>
          <w:szCs w:val="28"/>
        </w:rPr>
        <w:t xml:space="preserve"> объем бюджетных ассигнований в рамках муниципального проекта "Создание (реконструкция) объектов коммунальной инфраструктуры" планируется направить на строительство систем инженерной инфраструктуры в целях обеспечения инженерной подготовки земельных участков для жилищного строительства земельных участков Старого Вартовска в микрорайонах 3П и 12П.</w:t>
      </w:r>
    </w:p>
    <w:p w:rsidR="00673269" w:rsidRPr="00673269" w:rsidRDefault="00673269" w:rsidP="00673269">
      <w:pPr>
        <w:tabs>
          <w:tab w:val="left" w:pos="709"/>
        </w:tabs>
        <w:spacing w:after="0"/>
        <w:rPr>
          <w:color w:val="000000"/>
          <w:sz w:val="28"/>
          <w:szCs w:val="28"/>
        </w:rPr>
      </w:pPr>
      <w:r w:rsidRPr="00673269">
        <w:rPr>
          <w:color w:val="000000"/>
          <w:sz w:val="28"/>
          <w:szCs w:val="28"/>
        </w:rPr>
        <w:t>В рамках муниципального проекта "Создание (реконструкция) объектов транспортной инфраструктуры" бюджетные ассигнования предусмотрены на строительство, реконструкцию внутриквартальных проездов (грунтовых дорог) на земельных участках, предназначенных для индивидуального жилищного строительства (Старый Вартовск микрорайоны 3П и 12П).</w:t>
      </w:r>
    </w:p>
    <w:p w:rsidR="00673269" w:rsidRPr="00673269" w:rsidRDefault="00673269" w:rsidP="00673269">
      <w:pPr>
        <w:tabs>
          <w:tab w:val="left" w:pos="709"/>
        </w:tabs>
        <w:spacing w:after="0"/>
        <w:rPr>
          <w:color w:val="000000"/>
          <w:sz w:val="28"/>
          <w:szCs w:val="28"/>
        </w:rPr>
      </w:pPr>
      <w:r w:rsidRPr="00673269">
        <w:rPr>
          <w:color w:val="000000"/>
          <w:sz w:val="28"/>
          <w:szCs w:val="28"/>
        </w:rPr>
        <w:t>Объем бюджетных ассигнований, запланированный в рамках муниципального проекта "Обеспечение экологической безопасности города"</w:t>
      </w:r>
      <w:r w:rsidR="00AD16B7">
        <w:rPr>
          <w:color w:val="000000"/>
          <w:sz w:val="28"/>
          <w:szCs w:val="28"/>
        </w:rPr>
        <w:t>,</w:t>
      </w:r>
      <w:r w:rsidRPr="00673269">
        <w:rPr>
          <w:color w:val="000000"/>
          <w:sz w:val="28"/>
          <w:szCs w:val="28"/>
        </w:rPr>
        <w:t xml:space="preserve"> планируется направить на проектирование объекта муниципальной собственности </w:t>
      </w:r>
      <w:r w:rsidR="00AD16B7">
        <w:rPr>
          <w:color w:val="000000"/>
          <w:sz w:val="28"/>
          <w:szCs w:val="28"/>
        </w:rPr>
        <w:t>"</w:t>
      </w:r>
      <w:r w:rsidRPr="00673269">
        <w:rPr>
          <w:color w:val="000000"/>
          <w:sz w:val="28"/>
          <w:szCs w:val="28"/>
        </w:rPr>
        <w:t>Укрепление берега и дна реки Обь г. Нижневартовска (7 очередь)</w:t>
      </w:r>
      <w:r w:rsidR="00AD16B7">
        <w:rPr>
          <w:color w:val="000000"/>
          <w:sz w:val="28"/>
          <w:szCs w:val="28"/>
        </w:rPr>
        <w:t>"</w:t>
      </w:r>
      <w:r w:rsidRPr="00673269">
        <w:rPr>
          <w:color w:val="000000"/>
          <w:sz w:val="28"/>
          <w:szCs w:val="28"/>
        </w:rPr>
        <w:t>.</w:t>
      </w:r>
    </w:p>
    <w:p w:rsidR="00673269" w:rsidRPr="00673269" w:rsidRDefault="00673269" w:rsidP="00673269">
      <w:pPr>
        <w:widowControl w:val="0"/>
        <w:autoSpaceDE w:val="0"/>
        <w:autoSpaceDN w:val="0"/>
        <w:adjustRightInd w:val="0"/>
        <w:spacing w:before="120"/>
        <w:rPr>
          <w:b/>
          <w:color w:val="000000"/>
          <w:sz w:val="28"/>
          <w:szCs w:val="28"/>
        </w:rPr>
      </w:pPr>
      <w:r w:rsidRPr="00673269">
        <w:rPr>
          <w:bCs/>
          <w:color w:val="000000"/>
          <w:sz w:val="28"/>
          <w:szCs w:val="28"/>
        </w:rPr>
        <w:t>Бюджетные ассигнования на реализацию процессной процессной части программы предусмотрены за счет средств бюджета города и в разрезе структурных элементов представлены в таблице:</w:t>
      </w:r>
    </w:p>
    <w:tbl>
      <w:tblPr>
        <w:tblStyle w:val="a7"/>
        <w:tblW w:w="9747" w:type="dxa"/>
        <w:tblLayout w:type="fixed"/>
        <w:tblLook w:val="04A0" w:firstRow="1" w:lastRow="0" w:firstColumn="1" w:lastColumn="0" w:noHBand="0" w:noVBand="1"/>
      </w:tblPr>
      <w:tblGrid>
        <w:gridCol w:w="562"/>
        <w:gridCol w:w="4366"/>
        <w:gridCol w:w="1559"/>
        <w:gridCol w:w="1559"/>
        <w:gridCol w:w="1701"/>
      </w:tblGrid>
      <w:tr w:rsidR="00673269" w:rsidRPr="00673269" w:rsidTr="0052031D">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jc w:val="center"/>
              <w:rPr>
                <w:color w:val="000000"/>
                <w:sz w:val="24"/>
                <w:szCs w:val="24"/>
                <w:lang w:eastAsia="en-US"/>
              </w:rPr>
            </w:pPr>
            <w:r w:rsidRPr="00673269">
              <w:rPr>
                <w:color w:val="000000"/>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jc w:val="center"/>
              <w:rPr>
                <w:color w:val="000000"/>
                <w:sz w:val="24"/>
                <w:szCs w:val="24"/>
              </w:rPr>
            </w:pPr>
          </w:p>
          <w:p w:rsidR="00673269" w:rsidRPr="00673269" w:rsidRDefault="00673269" w:rsidP="00673269">
            <w:pPr>
              <w:spacing w:after="0"/>
              <w:ind w:firstLine="0"/>
              <w:jc w:val="center"/>
              <w:rPr>
                <w:color w:val="000000"/>
                <w:sz w:val="24"/>
                <w:szCs w:val="24"/>
              </w:rPr>
            </w:pPr>
            <w:r w:rsidRPr="00673269">
              <w:rPr>
                <w:color w:val="000000"/>
                <w:sz w:val="24"/>
                <w:szCs w:val="24"/>
              </w:rPr>
              <w:t>Наименование структурного элемента</w:t>
            </w:r>
          </w:p>
          <w:p w:rsidR="00673269" w:rsidRPr="00673269" w:rsidRDefault="00673269" w:rsidP="00673269">
            <w:pPr>
              <w:spacing w:after="0"/>
              <w:ind w:firstLine="0"/>
              <w:jc w:val="center"/>
              <w:rPr>
                <w:color w:val="000000"/>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673269" w:rsidRPr="00673269" w:rsidRDefault="00673269" w:rsidP="00673269">
            <w:pPr>
              <w:spacing w:after="0"/>
              <w:ind w:firstLine="0"/>
              <w:jc w:val="center"/>
              <w:rPr>
                <w:color w:val="000000"/>
                <w:sz w:val="24"/>
                <w:szCs w:val="24"/>
              </w:rPr>
            </w:pPr>
            <w:r w:rsidRPr="00673269">
              <w:rPr>
                <w:color w:val="000000"/>
                <w:sz w:val="24"/>
                <w:szCs w:val="24"/>
              </w:rPr>
              <w:t xml:space="preserve">Объем бюджетных ассигнований, </w:t>
            </w:r>
          </w:p>
          <w:p w:rsidR="00673269" w:rsidRPr="00673269" w:rsidRDefault="00673269" w:rsidP="00673269">
            <w:pPr>
              <w:spacing w:after="0"/>
              <w:ind w:firstLine="0"/>
              <w:jc w:val="center"/>
              <w:rPr>
                <w:color w:val="000000"/>
                <w:sz w:val="24"/>
                <w:szCs w:val="24"/>
                <w:lang w:eastAsia="en-US"/>
              </w:rPr>
            </w:pPr>
            <w:r w:rsidRPr="00673269">
              <w:rPr>
                <w:color w:val="000000"/>
                <w:sz w:val="24"/>
                <w:szCs w:val="24"/>
              </w:rPr>
              <w:t>тыс. рублей</w:t>
            </w:r>
          </w:p>
        </w:tc>
      </w:tr>
      <w:tr w:rsidR="00673269" w:rsidRPr="00673269" w:rsidTr="0052031D">
        <w:tc>
          <w:tcPr>
            <w:tcW w:w="562" w:type="dxa"/>
            <w:vMerge/>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left"/>
              <w:rPr>
                <w:color w:val="000000"/>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left"/>
              <w:rPr>
                <w:color w:val="000000"/>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color w:val="000000"/>
                <w:sz w:val="24"/>
                <w:szCs w:val="24"/>
                <w:lang w:eastAsia="en-US"/>
              </w:rPr>
            </w:pPr>
            <w:r w:rsidRPr="00673269">
              <w:rPr>
                <w:color w:val="000000"/>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color w:val="000000"/>
                <w:sz w:val="24"/>
                <w:szCs w:val="24"/>
                <w:lang w:eastAsia="en-US"/>
              </w:rPr>
            </w:pPr>
            <w:r w:rsidRPr="00673269">
              <w:rPr>
                <w:color w:val="000000"/>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673269" w:rsidRPr="00673269" w:rsidRDefault="00673269" w:rsidP="00673269">
            <w:pPr>
              <w:spacing w:after="0"/>
              <w:ind w:firstLine="0"/>
              <w:jc w:val="center"/>
              <w:rPr>
                <w:color w:val="000000"/>
                <w:sz w:val="24"/>
                <w:szCs w:val="24"/>
                <w:lang w:eastAsia="en-US"/>
              </w:rPr>
            </w:pPr>
            <w:r w:rsidRPr="00673269">
              <w:rPr>
                <w:color w:val="000000"/>
                <w:sz w:val="24"/>
                <w:szCs w:val="24"/>
              </w:rPr>
              <w:t>2027 год</w:t>
            </w:r>
          </w:p>
        </w:tc>
      </w:tr>
      <w:tr w:rsidR="00673269" w:rsidRPr="00673269" w:rsidTr="0052031D">
        <w:trPr>
          <w:trHeight w:val="332"/>
        </w:trPr>
        <w:tc>
          <w:tcPr>
            <w:tcW w:w="562" w:type="dxa"/>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color w:val="000000"/>
                <w:sz w:val="24"/>
                <w:szCs w:val="24"/>
              </w:rPr>
            </w:pPr>
          </w:p>
        </w:tc>
        <w:tc>
          <w:tcPr>
            <w:tcW w:w="436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color w:val="000000"/>
                <w:sz w:val="24"/>
                <w:szCs w:val="24"/>
                <w:lang w:eastAsia="en-US"/>
              </w:rPr>
            </w:pPr>
            <w:r w:rsidRPr="00673269">
              <w:rPr>
                <w:color w:val="000000"/>
                <w:sz w:val="24"/>
                <w:szCs w:val="24"/>
                <w:lang w:eastAsia="en-US"/>
              </w:rPr>
              <w:t xml:space="preserve">Процессная часть  </w:t>
            </w:r>
            <w:r w:rsidRPr="00673269">
              <w:rPr>
                <w:color w:val="000000"/>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218 869,08</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209 587,70</w:t>
            </w:r>
          </w:p>
        </w:tc>
        <w:tc>
          <w:tcPr>
            <w:tcW w:w="1701"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209 891,40</w:t>
            </w:r>
          </w:p>
        </w:tc>
      </w:tr>
      <w:tr w:rsidR="00673269" w:rsidRPr="00673269" w:rsidTr="0052031D">
        <w:tc>
          <w:tcPr>
            <w:tcW w:w="562" w:type="dxa"/>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color w:val="000000"/>
                <w:sz w:val="24"/>
                <w:szCs w:val="24"/>
              </w:rPr>
            </w:pPr>
            <w:r w:rsidRPr="00673269">
              <w:rPr>
                <w:color w:val="000000"/>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color w:val="000000"/>
                <w:sz w:val="24"/>
                <w:szCs w:val="24"/>
              </w:rPr>
            </w:pPr>
            <w:r w:rsidRPr="00673269">
              <w:rPr>
                <w:color w:val="000000"/>
                <w:sz w:val="24"/>
                <w:szCs w:val="24"/>
              </w:rPr>
              <w:t>Комплекс процессных мероприятий "Обеспечение деятельности подведомственных учреждений"</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200 615,55</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200 501,25</w:t>
            </w:r>
          </w:p>
        </w:tc>
        <w:tc>
          <w:tcPr>
            <w:tcW w:w="1701"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iCs/>
                <w:color w:val="000000"/>
                <w:sz w:val="24"/>
                <w:szCs w:val="24"/>
              </w:rPr>
            </w:pPr>
            <w:r w:rsidRPr="00673269">
              <w:rPr>
                <w:iCs/>
                <w:color w:val="000000"/>
                <w:sz w:val="24"/>
                <w:szCs w:val="24"/>
              </w:rPr>
              <w:t>200 386,95</w:t>
            </w:r>
          </w:p>
        </w:tc>
      </w:tr>
      <w:tr w:rsidR="00673269" w:rsidRPr="00673269" w:rsidTr="0052031D">
        <w:tc>
          <w:tcPr>
            <w:tcW w:w="562" w:type="dxa"/>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color w:val="000000"/>
                <w:sz w:val="24"/>
                <w:szCs w:val="24"/>
                <w:lang w:eastAsia="en-US"/>
              </w:rPr>
            </w:pPr>
            <w:r w:rsidRPr="00673269">
              <w:rPr>
                <w:color w:val="000000"/>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color w:val="000000"/>
                <w:sz w:val="24"/>
                <w:szCs w:val="24"/>
                <w:lang w:eastAsia="en-US"/>
              </w:rPr>
            </w:pPr>
            <w:r w:rsidRPr="00673269">
              <w:rPr>
                <w:color w:val="000000"/>
                <w:sz w:val="24"/>
                <w:szCs w:val="24"/>
                <w:lang w:eastAsia="en-US"/>
              </w:rPr>
              <w:t>Комплекс процессных мероприятий "Содержание автомобильных дорог общего пользования местного значения в рамках контракта жизненного цикла"</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8 686,86</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9 086,45</w:t>
            </w:r>
          </w:p>
        </w:tc>
        <w:tc>
          <w:tcPr>
            <w:tcW w:w="1701"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9 504,45</w:t>
            </w:r>
          </w:p>
        </w:tc>
      </w:tr>
      <w:tr w:rsidR="00673269" w:rsidRPr="00673269" w:rsidTr="0052031D">
        <w:tc>
          <w:tcPr>
            <w:tcW w:w="562" w:type="dxa"/>
            <w:tcBorders>
              <w:top w:val="single" w:sz="4" w:space="0" w:color="auto"/>
              <w:left w:val="single" w:sz="4" w:space="0" w:color="auto"/>
              <w:right w:val="single" w:sz="4" w:space="0" w:color="auto"/>
            </w:tcBorders>
            <w:vAlign w:val="center"/>
          </w:tcPr>
          <w:p w:rsidR="00673269" w:rsidRPr="00673269" w:rsidRDefault="00673269" w:rsidP="00673269">
            <w:pPr>
              <w:spacing w:after="0"/>
              <w:ind w:firstLine="0"/>
              <w:jc w:val="center"/>
              <w:rPr>
                <w:color w:val="000000"/>
                <w:sz w:val="24"/>
                <w:szCs w:val="24"/>
                <w:lang w:eastAsia="en-US"/>
              </w:rPr>
            </w:pPr>
            <w:r w:rsidRPr="00673269">
              <w:rPr>
                <w:color w:val="000000"/>
                <w:sz w:val="24"/>
                <w:szCs w:val="24"/>
                <w:lang w:eastAsia="en-US"/>
              </w:rPr>
              <w:t>3.</w:t>
            </w:r>
          </w:p>
        </w:tc>
        <w:tc>
          <w:tcPr>
            <w:tcW w:w="4366" w:type="dxa"/>
            <w:tcBorders>
              <w:top w:val="single" w:sz="4" w:space="0" w:color="auto"/>
              <w:left w:val="single" w:sz="4" w:space="0" w:color="auto"/>
              <w:bottom w:val="single" w:sz="4" w:space="0" w:color="auto"/>
              <w:right w:val="single" w:sz="4" w:space="0" w:color="auto"/>
            </w:tcBorders>
          </w:tcPr>
          <w:p w:rsidR="00673269" w:rsidRPr="00673269" w:rsidRDefault="00673269" w:rsidP="00673269">
            <w:pPr>
              <w:spacing w:after="0"/>
              <w:ind w:firstLine="0"/>
              <w:rPr>
                <w:color w:val="000000"/>
                <w:sz w:val="24"/>
                <w:szCs w:val="24"/>
                <w:lang w:eastAsia="en-US"/>
              </w:rPr>
            </w:pPr>
            <w:r w:rsidRPr="00673269">
              <w:rPr>
                <w:color w:val="000000"/>
                <w:sz w:val="24"/>
                <w:szCs w:val="24"/>
                <w:lang w:eastAsia="en-US"/>
              </w:rPr>
              <w:t>Комплекс процессных мероприятий "Реализация мероприятий, направленных на устранение несанкционированного размещения отходов"</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9 566,67</w:t>
            </w:r>
          </w:p>
        </w:tc>
        <w:tc>
          <w:tcPr>
            <w:tcW w:w="1559"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0,00</w:t>
            </w:r>
          </w:p>
        </w:tc>
        <w:tc>
          <w:tcPr>
            <w:tcW w:w="1701" w:type="dxa"/>
            <w:tcBorders>
              <w:top w:val="single" w:sz="4" w:space="0" w:color="auto"/>
              <w:left w:val="single" w:sz="4" w:space="0" w:color="auto"/>
              <w:bottom w:val="single" w:sz="4" w:space="0" w:color="auto"/>
              <w:right w:val="single" w:sz="4" w:space="0" w:color="auto"/>
            </w:tcBorders>
            <w:vAlign w:val="center"/>
          </w:tcPr>
          <w:p w:rsidR="00673269" w:rsidRPr="00673269" w:rsidRDefault="00673269" w:rsidP="00673269">
            <w:pPr>
              <w:spacing w:after="0"/>
              <w:ind w:firstLine="0"/>
              <w:jc w:val="right"/>
              <w:rPr>
                <w:color w:val="000000"/>
                <w:sz w:val="24"/>
                <w:szCs w:val="24"/>
              </w:rPr>
            </w:pPr>
            <w:r w:rsidRPr="00673269">
              <w:rPr>
                <w:color w:val="000000"/>
                <w:sz w:val="24"/>
                <w:szCs w:val="24"/>
              </w:rPr>
              <w:t>0,00</w:t>
            </w:r>
          </w:p>
        </w:tc>
      </w:tr>
    </w:tbl>
    <w:p w:rsidR="00673269" w:rsidRPr="00673269" w:rsidRDefault="00673269" w:rsidP="00673269">
      <w:pPr>
        <w:tabs>
          <w:tab w:val="left" w:pos="851"/>
        </w:tabs>
        <w:spacing w:before="120" w:after="0"/>
        <w:rPr>
          <w:sz w:val="28"/>
          <w:szCs w:val="28"/>
        </w:rPr>
      </w:pPr>
      <w:r w:rsidRPr="00673269">
        <w:rPr>
          <w:sz w:val="28"/>
          <w:szCs w:val="28"/>
        </w:rPr>
        <w:t>В рамках комплекса процессных мероприятий "Обеспечение деятельности подведомственных учреждений" предусмотрены бюджетные ассигнования на содержание муниципального казенного учреждения "Управление капитального строительства города Нижневартовска" со штатной численностью 80 единиц.</w:t>
      </w:r>
    </w:p>
    <w:p w:rsidR="00673269" w:rsidRPr="00673269" w:rsidRDefault="00673269" w:rsidP="00673269">
      <w:pPr>
        <w:tabs>
          <w:tab w:val="left" w:pos="851"/>
        </w:tabs>
        <w:spacing w:after="0"/>
        <w:rPr>
          <w:sz w:val="28"/>
          <w:szCs w:val="28"/>
        </w:rPr>
      </w:pPr>
      <w:r w:rsidRPr="00673269">
        <w:rPr>
          <w:sz w:val="28"/>
          <w:szCs w:val="28"/>
        </w:rPr>
        <w:t xml:space="preserve">Проектируемый объем бюджетных ассигнований в рамках комплекса процессных мероприятий "Содержание автомобильных дорог общего пользования местного значения в рамках контракта жизненного цикла" предусмотрен на выполнение работ по </w:t>
      </w:r>
      <w:r w:rsidRPr="00673269">
        <w:rPr>
          <w:color w:val="000000"/>
          <w:sz w:val="28"/>
          <w:szCs w:val="28"/>
        </w:rPr>
        <w:t xml:space="preserve">содержанию автомобильной дороги </w:t>
      </w:r>
      <w:r w:rsidR="00AD16B7" w:rsidRPr="00673269">
        <w:rPr>
          <w:color w:val="000000"/>
          <w:sz w:val="28"/>
          <w:szCs w:val="28"/>
        </w:rPr>
        <w:t xml:space="preserve">Улица Московкина от улицы Героев Самотлора до улицы Салманова </w:t>
      </w:r>
      <w:r w:rsidR="00AD16B7" w:rsidRPr="00673269">
        <w:rPr>
          <w:color w:val="000000"/>
          <w:sz w:val="28"/>
          <w:szCs w:val="28"/>
        </w:rPr>
        <w:br/>
        <w:t xml:space="preserve">г. Нижневартовска </w:t>
      </w:r>
      <w:r w:rsidRPr="00673269">
        <w:rPr>
          <w:color w:val="000000"/>
          <w:sz w:val="28"/>
          <w:szCs w:val="28"/>
        </w:rPr>
        <w:t>в рамках заключенного муниципальн</w:t>
      </w:r>
      <w:r w:rsidR="00AD16B7">
        <w:rPr>
          <w:color w:val="000000"/>
          <w:sz w:val="28"/>
          <w:szCs w:val="28"/>
        </w:rPr>
        <w:t>ого контракта жизненного цикла.</w:t>
      </w:r>
      <w:r w:rsidRPr="00673269">
        <w:rPr>
          <w:color w:val="000000"/>
          <w:sz w:val="28"/>
          <w:szCs w:val="28"/>
        </w:rPr>
        <w:t xml:space="preserve"> </w:t>
      </w:r>
    </w:p>
    <w:p w:rsidR="00673269" w:rsidRPr="00673269" w:rsidRDefault="00673269" w:rsidP="00673269">
      <w:pPr>
        <w:tabs>
          <w:tab w:val="left" w:pos="851"/>
        </w:tabs>
        <w:spacing w:after="0"/>
        <w:rPr>
          <w:color w:val="000000"/>
          <w:sz w:val="28"/>
          <w:szCs w:val="28"/>
        </w:rPr>
      </w:pPr>
      <w:r w:rsidRPr="00673269">
        <w:rPr>
          <w:sz w:val="28"/>
          <w:szCs w:val="28"/>
        </w:rPr>
        <w:t>Объем бюджетных ассигнований, запланированный в рамках комплекса процессных мероприятий "Реализация мероприятий, направленных на устранение несанкционированного размещения отходов"</w:t>
      </w:r>
      <w:r w:rsidR="00AD16B7">
        <w:rPr>
          <w:sz w:val="28"/>
          <w:szCs w:val="28"/>
        </w:rPr>
        <w:t>,</w:t>
      </w:r>
      <w:r w:rsidRPr="00673269">
        <w:rPr>
          <w:sz w:val="28"/>
          <w:szCs w:val="28"/>
        </w:rPr>
        <w:t xml:space="preserve"> предусмотрен на выполнение работ </w:t>
      </w:r>
      <w:r w:rsidRPr="00673269">
        <w:rPr>
          <w:color w:val="000000"/>
          <w:sz w:val="28"/>
          <w:szCs w:val="28"/>
        </w:rPr>
        <w:t xml:space="preserve">проектирования и рекультивации земель, подвергшихся загрязнению отходами производства. </w:t>
      </w:r>
    </w:p>
    <w:p w:rsidR="006E2555" w:rsidRPr="006E2555" w:rsidRDefault="006E2555" w:rsidP="006E2555">
      <w:pPr>
        <w:widowControl w:val="0"/>
        <w:autoSpaceDE w:val="0"/>
        <w:autoSpaceDN w:val="0"/>
        <w:adjustRightInd w:val="0"/>
        <w:spacing w:before="240" w:after="0"/>
        <w:ind w:firstLine="0"/>
        <w:jc w:val="center"/>
        <w:outlineLvl w:val="1"/>
        <w:rPr>
          <w:b/>
          <w:sz w:val="28"/>
          <w:szCs w:val="28"/>
        </w:rPr>
      </w:pPr>
      <w:r w:rsidRPr="006E2555">
        <w:rPr>
          <w:b/>
          <w:sz w:val="28"/>
          <w:szCs w:val="28"/>
        </w:rPr>
        <w:t>Муниципальная программа</w:t>
      </w:r>
    </w:p>
    <w:p w:rsidR="006E2555" w:rsidRPr="006E2555" w:rsidRDefault="006E2555" w:rsidP="006E2555">
      <w:pPr>
        <w:widowControl w:val="0"/>
        <w:autoSpaceDE w:val="0"/>
        <w:autoSpaceDN w:val="0"/>
        <w:adjustRightInd w:val="0"/>
        <w:spacing w:after="0"/>
        <w:ind w:firstLine="0"/>
        <w:jc w:val="center"/>
        <w:outlineLvl w:val="1"/>
        <w:rPr>
          <w:b/>
          <w:bCs/>
          <w:sz w:val="28"/>
          <w:szCs w:val="28"/>
        </w:rPr>
      </w:pPr>
      <w:r w:rsidRPr="006E2555">
        <w:rPr>
          <w:b/>
          <w:bCs/>
          <w:sz w:val="28"/>
          <w:szCs w:val="28"/>
        </w:rPr>
        <w:t>"Формирование современной городской среды</w:t>
      </w:r>
    </w:p>
    <w:p w:rsidR="005534B0" w:rsidRDefault="006E2555" w:rsidP="005534B0">
      <w:pPr>
        <w:widowControl w:val="0"/>
        <w:autoSpaceDE w:val="0"/>
        <w:autoSpaceDN w:val="0"/>
        <w:adjustRightInd w:val="0"/>
        <w:spacing w:after="240"/>
        <w:ind w:firstLine="0"/>
        <w:jc w:val="center"/>
        <w:outlineLvl w:val="1"/>
        <w:rPr>
          <w:b/>
          <w:bCs/>
          <w:sz w:val="28"/>
          <w:szCs w:val="28"/>
        </w:rPr>
      </w:pPr>
      <w:r w:rsidRPr="006E2555">
        <w:rPr>
          <w:b/>
          <w:bCs/>
          <w:sz w:val="28"/>
          <w:szCs w:val="28"/>
        </w:rPr>
        <w:t>в муниципальном образовании город Нижневартовск"</w:t>
      </w:r>
    </w:p>
    <w:p w:rsidR="005534B0" w:rsidRDefault="006E2555" w:rsidP="005534B0">
      <w:pPr>
        <w:widowControl w:val="0"/>
        <w:autoSpaceDE w:val="0"/>
        <w:autoSpaceDN w:val="0"/>
        <w:adjustRightInd w:val="0"/>
        <w:spacing w:after="0"/>
        <w:outlineLvl w:val="1"/>
        <w:rPr>
          <w:sz w:val="28"/>
          <w:szCs w:val="28"/>
        </w:rPr>
      </w:pPr>
      <w:r w:rsidRPr="006E2555">
        <w:rPr>
          <w:sz w:val="28"/>
          <w:szCs w:val="24"/>
        </w:rPr>
        <w:t>Целью муниципальной программы "Формирование современной городской среды в муниципальном образовании город Нижневартовск"</w:t>
      </w:r>
      <w:r w:rsidRPr="006E2555">
        <w:rPr>
          <w:sz w:val="28"/>
          <w:szCs w:val="28"/>
        </w:rPr>
        <w:t xml:space="preserve"> (далее – программа) является создание условий для системного повышения качества и комфорта городской среды путем реализации комплекса первоочередных мероприятий.</w:t>
      </w:r>
    </w:p>
    <w:p w:rsidR="006E2555" w:rsidRPr="006E2555" w:rsidRDefault="006E2555" w:rsidP="00320E3A">
      <w:pPr>
        <w:widowControl w:val="0"/>
        <w:autoSpaceDE w:val="0"/>
        <w:autoSpaceDN w:val="0"/>
        <w:adjustRightInd w:val="0"/>
        <w:spacing w:after="0"/>
        <w:outlineLvl w:val="1"/>
        <w:rPr>
          <w:sz w:val="28"/>
          <w:szCs w:val="28"/>
        </w:rPr>
      </w:pPr>
      <w:r w:rsidRPr="006E2555">
        <w:rPr>
          <w:sz w:val="28"/>
          <w:szCs w:val="28"/>
        </w:rPr>
        <w:t>Ответственным исполнителем программы является департамент строительства администрации города Нижневартовска, участником - муниципальное казенное учреждение "Управление капитального строительства города Нижневартовска".</w:t>
      </w:r>
    </w:p>
    <w:p w:rsidR="006E2555" w:rsidRDefault="006E2555" w:rsidP="006E2555">
      <w:pPr>
        <w:tabs>
          <w:tab w:val="left" w:pos="709"/>
        </w:tabs>
        <w:spacing w:after="0"/>
        <w:rPr>
          <w:color w:val="000000"/>
          <w:sz w:val="28"/>
          <w:szCs w:val="28"/>
          <w:lang w:eastAsia="en-US"/>
        </w:rPr>
      </w:pPr>
      <w:r w:rsidRPr="006E2555">
        <w:rPr>
          <w:color w:val="000000"/>
          <w:sz w:val="28"/>
          <w:szCs w:val="28"/>
        </w:rPr>
        <w:t xml:space="preserve">Бюджетные ассигнования в предстоящем трехлетнем периоде запланированы на реализацию программы только на 2025 год </w:t>
      </w:r>
      <w:r w:rsidRPr="006E2555">
        <w:rPr>
          <w:color w:val="000000"/>
          <w:sz w:val="28"/>
          <w:szCs w:val="28"/>
        </w:rPr>
        <w:br/>
        <w:t xml:space="preserve">в сумме </w:t>
      </w:r>
      <w:r w:rsidRPr="006E2555">
        <w:rPr>
          <w:sz w:val="28"/>
          <w:szCs w:val="28"/>
        </w:rPr>
        <w:t>221 758,16 тыс. рублей, д</w:t>
      </w:r>
      <w:r w:rsidRPr="006E2555">
        <w:rPr>
          <w:color w:val="000000"/>
          <w:sz w:val="28"/>
          <w:szCs w:val="28"/>
          <w:lang w:eastAsia="en-US"/>
        </w:rPr>
        <w:t>оля затрат на программу в общем объеме расходов бюджета составила 0,8%.</w:t>
      </w:r>
    </w:p>
    <w:p w:rsidR="008A0D5C" w:rsidRPr="006E2555" w:rsidRDefault="008A0D5C" w:rsidP="006E2555">
      <w:pPr>
        <w:tabs>
          <w:tab w:val="left" w:pos="709"/>
        </w:tabs>
        <w:spacing w:after="0"/>
        <w:rPr>
          <w:color w:val="000000"/>
          <w:sz w:val="28"/>
          <w:szCs w:val="28"/>
          <w:lang w:eastAsia="en-US"/>
        </w:rPr>
      </w:pPr>
      <w:r>
        <w:rPr>
          <w:sz w:val="28"/>
          <w:szCs w:val="28"/>
          <w:lang w:eastAsia="en-US"/>
        </w:rPr>
        <w:t xml:space="preserve">Реализация программы запланирована как в рамках </w:t>
      </w:r>
      <w:r>
        <w:rPr>
          <w:color w:val="000000"/>
          <w:sz w:val="28"/>
          <w:szCs w:val="28"/>
        </w:rPr>
        <w:t>проектной, так и процессной деятельности.</w:t>
      </w:r>
    </w:p>
    <w:p w:rsidR="006E2555" w:rsidRPr="006E2555" w:rsidRDefault="00402CC2" w:rsidP="006E2555">
      <w:pPr>
        <w:tabs>
          <w:tab w:val="left" w:pos="851"/>
        </w:tabs>
        <w:rPr>
          <w:bCs/>
          <w:sz w:val="28"/>
          <w:szCs w:val="28"/>
        </w:rPr>
      </w:pPr>
      <w:r>
        <w:rPr>
          <w:bCs/>
          <w:sz w:val="28"/>
          <w:szCs w:val="28"/>
        </w:rPr>
        <w:t>Объем бюджетных</w:t>
      </w:r>
      <w:r w:rsidR="006E2555" w:rsidRPr="006E2555">
        <w:rPr>
          <w:bCs/>
          <w:sz w:val="28"/>
          <w:szCs w:val="28"/>
        </w:rPr>
        <w:t xml:space="preserve"> ассигновани</w:t>
      </w:r>
      <w:r>
        <w:rPr>
          <w:bCs/>
          <w:sz w:val="28"/>
          <w:szCs w:val="28"/>
        </w:rPr>
        <w:t>й</w:t>
      </w:r>
      <w:r w:rsidR="006E2555" w:rsidRPr="006E2555">
        <w:rPr>
          <w:bCs/>
          <w:sz w:val="28"/>
          <w:szCs w:val="28"/>
        </w:rPr>
        <w:t xml:space="preserve"> на реализацию </w:t>
      </w:r>
      <w:r w:rsidR="008A0D5C">
        <w:rPr>
          <w:bCs/>
          <w:sz w:val="28"/>
          <w:szCs w:val="28"/>
        </w:rPr>
        <w:t>проектной части программы в</w:t>
      </w:r>
      <w:r w:rsidR="006E2555" w:rsidRPr="006E2555">
        <w:rPr>
          <w:bCs/>
          <w:sz w:val="28"/>
          <w:szCs w:val="28"/>
        </w:rPr>
        <w:t xml:space="preserve"> разрезе структурных элементов представлен в таблице:</w:t>
      </w:r>
    </w:p>
    <w:tbl>
      <w:tblPr>
        <w:tblStyle w:val="2130"/>
        <w:tblW w:w="9639" w:type="dxa"/>
        <w:tblInd w:w="108" w:type="dxa"/>
        <w:tblLayout w:type="fixed"/>
        <w:tblLook w:val="04A0" w:firstRow="1" w:lastRow="0" w:firstColumn="1" w:lastColumn="0" w:noHBand="0" w:noVBand="1"/>
      </w:tblPr>
      <w:tblGrid>
        <w:gridCol w:w="567"/>
        <w:gridCol w:w="4536"/>
        <w:gridCol w:w="1560"/>
        <w:gridCol w:w="1559"/>
        <w:gridCol w:w="1417"/>
      </w:tblGrid>
      <w:tr w:rsidR="006E2555" w:rsidRPr="006E2555" w:rsidTr="005534B0">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jc w:val="center"/>
              <w:rPr>
                <w:color w:val="000000"/>
                <w:sz w:val="24"/>
                <w:szCs w:val="24"/>
                <w:lang w:eastAsia="en-US"/>
              </w:rPr>
            </w:pPr>
            <w:r w:rsidRPr="006E2555">
              <w:rPr>
                <w:color w:val="000000"/>
                <w:sz w:val="24"/>
                <w:szCs w:val="24"/>
              </w:rPr>
              <w:t>№ п/п</w:t>
            </w:r>
          </w:p>
        </w:tc>
        <w:tc>
          <w:tcPr>
            <w:tcW w:w="4536" w:type="dxa"/>
            <w:vMerge w:val="restart"/>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jc w:val="center"/>
              <w:rPr>
                <w:color w:val="000000"/>
                <w:sz w:val="24"/>
                <w:szCs w:val="24"/>
              </w:rPr>
            </w:pPr>
            <w:r w:rsidRPr="006E2555">
              <w:rPr>
                <w:color w:val="000000"/>
                <w:sz w:val="24"/>
                <w:szCs w:val="24"/>
              </w:rPr>
              <w:t>Наименование структурного элемента,</w:t>
            </w:r>
          </w:p>
          <w:p w:rsidR="006E2555" w:rsidRPr="006E2555" w:rsidRDefault="006E2555" w:rsidP="006E2555">
            <w:pPr>
              <w:spacing w:after="0"/>
              <w:ind w:firstLine="0"/>
              <w:jc w:val="center"/>
              <w:rPr>
                <w:color w:val="000000"/>
                <w:sz w:val="24"/>
                <w:szCs w:val="24"/>
                <w:lang w:eastAsia="en-US"/>
              </w:rPr>
            </w:pPr>
            <w:r w:rsidRPr="006E2555">
              <w:rPr>
                <w:color w:val="000000"/>
                <w:sz w:val="24"/>
                <w:szCs w:val="24"/>
              </w:rPr>
              <w:t>источника финансирования</w:t>
            </w:r>
          </w:p>
        </w:tc>
        <w:tc>
          <w:tcPr>
            <w:tcW w:w="4536" w:type="dxa"/>
            <w:gridSpan w:val="3"/>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jc w:val="center"/>
              <w:rPr>
                <w:color w:val="000000"/>
                <w:sz w:val="24"/>
                <w:szCs w:val="24"/>
              </w:rPr>
            </w:pPr>
            <w:r w:rsidRPr="006E2555">
              <w:rPr>
                <w:color w:val="000000"/>
                <w:sz w:val="24"/>
                <w:szCs w:val="24"/>
              </w:rPr>
              <w:t>Объем бюджетных ассигнований,</w:t>
            </w:r>
          </w:p>
          <w:p w:rsidR="006E2555" w:rsidRPr="006E2555" w:rsidRDefault="006E2555" w:rsidP="006E2555">
            <w:pPr>
              <w:spacing w:after="0"/>
              <w:ind w:firstLine="0"/>
              <w:jc w:val="center"/>
              <w:rPr>
                <w:color w:val="000000"/>
                <w:sz w:val="24"/>
                <w:szCs w:val="24"/>
                <w:lang w:eastAsia="en-US"/>
              </w:rPr>
            </w:pPr>
            <w:r w:rsidRPr="006E2555">
              <w:rPr>
                <w:color w:val="000000"/>
                <w:sz w:val="24"/>
                <w:szCs w:val="24"/>
              </w:rPr>
              <w:t>тыс. рублей</w:t>
            </w:r>
          </w:p>
        </w:tc>
      </w:tr>
      <w:tr w:rsidR="006E2555" w:rsidRPr="006E2555" w:rsidTr="005534B0">
        <w:trPr>
          <w:tblHead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6E2555" w:rsidRPr="006E2555" w:rsidRDefault="006E2555" w:rsidP="006E2555">
            <w:pPr>
              <w:spacing w:after="0"/>
              <w:ind w:firstLine="0"/>
              <w:jc w:val="left"/>
              <w:rPr>
                <w:color w:val="000000"/>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hideMark/>
          </w:tcPr>
          <w:p w:rsidR="006E2555" w:rsidRPr="006E2555" w:rsidRDefault="006E2555" w:rsidP="006E2555">
            <w:pPr>
              <w:spacing w:after="0"/>
              <w:ind w:firstLine="0"/>
              <w:jc w:val="left"/>
              <w:rPr>
                <w:color w:val="000000"/>
                <w:sz w:val="24"/>
                <w:szCs w:val="24"/>
                <w:lang w:eastAsia="en-US"/>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6E2555" w:rsidRPr="006E2555" w:rsidRDefault="006E2555" w:rsidP="006E2555">
            <w:pPr>
              <w:spacing w:after="0"/>
              <w:ind w:firstLine="0"/>
              <w:jc w:val="center"/>
              <w:rPr>
                <w:color w:val="000000"/>
                <w:sz w:val="24"/>
                <w:szCs w:val="24"/>
                <w:lang w:eastAsia="en-US"/>
              </w:rPr>
            </w:pPr>
            <w:r w:rsidRPr="006E2555">
              <w:rPr>
                <w:color w:val="000000"/>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6E2555" w:rsidRPr="006E2555" w:rsidRDefault="006E2555" w:rsidP="006E2555">
            <w:pPr>
              <w:spacing w:after="0"/>
              <w:ind w:firstLine="0"/>
              <w:jc w:val="center"/>
              <w:rPr>
                <w:color w:val="000000"/>
                <w:sz w:val="24"/>
                <w:szCs w:val="24"/>
                <w:lang w:eastAsia="en-US"/>
              </w:rPr>
            </w:pPr>
            <w:r w:rsidRPr="006E2555">
              <w:rPr>
                <w:color w:val="000000"/>
                <w:sz w:val="24"/>
                <w:szCs w:val="24"/>
              </w:rPr>
              <w:t>2026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6E2555" w:rsidRPr="006E2555" w:rsidRDefault="006E2555" w:rsidP="006E2555">
            <w:pPr>
              <w:spacing w:after="0"/>
              <w:ind w:firstLine="0"/>
              <w:jc w:val="center"/>
              <w:rPr>
                <w:color w:val="000000"/>
                <w:sz w:val="24"/>
                <w:szCs w:val="24"/>
                <w:lang w:eastAsia="en-US"/>
              </w:rPr>
            </w:pPr>
            <w:r w:rsidRPr="006E2555">
              <w:rPr>
                <w:color w:val="000000"/>
                <w:sz w:val="24"/>
                <w:szCs w:val="24"/>
              </w:rPr>
              <w:t>2027 год</w:t>
            </w:r>
          </w:p>
        </w:tc>
      </w:tr>
      <w:tr w:rsidR="006E2555" w:rsidRPr="006E2555" w:rsidTr="0052031D">
        <w:tc>
          <w:tcPr>
            <w:tcW w:w="567" w:type="dxa"/>
            <w:vMerge w:val="restart"/>
            <w:tcBorders>
              <w:top w:val="single" w:sz="4" w:space="0" w:color="auto"/>
              <w:left w:val="single" w:sz="4" w:space="0" w:color="auto"/>
              <w:right w:val="single" w:sz="4" w:space="0" w:color="auto"/>
            </w:tcBorders>
            <w:vAlign w:val="center"/>
            <w:hideMark/>
          </w:tcPr>
          <w:p w:rsidR="006E2555" w:rsidRPr="006E2555" w:rsidRDefault="006E2555" w:rsidP="006E2555">
            <w:pPr>
              <w:spacing w:after="0"/>
              <w:ind w:firstLine="0"/>
              <w:jc w:val="center"/>
              <w:rPr>
                <w:color w:val="000000"/>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rPr>
                <w:color w:val="000000"/>
                <w:sz w:val="24"/>
                <w:szCs w:val="24"/>
                <w:lang w:eastAsia="en-US"/>
              </w:rPr>
            </w:pPr>
            <w:r w:rsidRPr="006E2555">
              <w:rPr>
                <w:color w:val="000000"/>
                <w:sz w:val="24"/>
                <w:szCs w:val="24"/>
              </w:rPr>
              <w:t xml:space="preserve">Проектная часть программы всего: </w:t>
            </w:r>
          </w:p>
        </w:tc>
        <w:tc>
          <w:tcPr>
            <w:tcW w:w="1560"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sz w:val="24"/>
                <w:szCs w:val="24"/>
                <w:lang w:eastAsia="en-US"/>
              </w:rPr>
            </w:pPr>
            <w:r w:rsidRPr="006E2555">
              <w:rPr>
                <w:sz w:val="24"/>
                <w:szCs w:val="24"/>
                <w:lang w:eastAsia="en-US"/>
              </w:rPr>
              <w:t>136 653,16</w:t>
            </w:r>
          </w:p>
        </w:tc>
        <w:tc>
          <w:tcPr>
            <w:tcW w:w="1559"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000000"/>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rPr>
                <w:color w:val="000000"/>
                <w:sz w:val="24"/>
                <w:szCs w:val="24"/>
                <w:lang w:eastAsia="en-US"/>
              </w:rPr>
            </w:pPr>
            <w:r w:rsidRPr="006E2555">
              <w:rPr>
                <w:color w:val="000000"/>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sz w:val="24"/>
                <w:szCs w:val="24"/>
                <w:lang w:eastAsia="en-US"/>
              </w:rPr>
            </w:pPr>
            <w:r w:rsidRPr="006E2555">
              <w:rPr>
                <w:sz w:val="24"/>
                <w:szCs w:val="24"/>
                <w:lang w:eastAsia="en-US"/>
              </w:rPr>
              <w:t>86 253,16</w:t>
            </w:r>
          </w:p>
        </w:tc>
        <w:tc>
          <w:tcPr>
            <w:tcW w:w="1559"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rPr>
          <w:trHeight w:val="139"/>
        </w:trPr>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000000"/>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6E2555" w:rsidRPr="006E2555" w:rsidRDefault="006E2555" w:rsidP="006E2555">
            <w:pPr>
              <w:spacing w:after="0"/>
              <w:ind w:firstLine="0"/>
              <w:rPr>
                <w:color w:val="000000"/>
                <w:sz w:val="24"/>
                <w:szCs w:val="24"/>
                <w:lang w:eastAsia="en-US"/>
              </w:rPr>
            </w:pPr>
            <w:r w:rsidRPr="006E2555">
              <w:rPr>
                <w:color w:val="000000"/>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lang w:eastAsia="en-US"/>
              </w:rPr>
            </w:pPr>
            <w:r w:rsidRPr="006E2555">
              <w:rPr>
                <w:color w:val="000000"/>
                <w:sz w:val="24"/>
                <w:szCs w:val="24"/>
                <w:lang w:eastAsia="en-US"/>
              </w:rPr>
              <w:t>50 400,00</w:t>
            </w:r>
          </w:p>
        </w:tc>
        <w:tc>
          <w:tcPr>
            <w:tcW w:w="1559"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center"/>
              <w:rPr>
                <w:color w:val="000000"/>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6E2555">
            <w:pPr>
              <w:spacing w:after="0"/>
              <w:ind w:firstLine="0"/>
              <w:rPr>
                <w:color w:val="000000"/>
                <w:sz w:val="24"/>
                <w:szCs w:val="24"/>
                <w:lang w:eastAsia="en-US"/>
              </w:rPr>
            </w:pPr>
            <w:r w:rsidRPr="006E2555">
              <w:rPr>
                <w:color w:val="000000"/>
                <w:sz w:val="24"/>
                <w:szCs w:val="24"/>
              </w:rPr>
              <w:t>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lang w:eastAsia="en-US"/>
              </w:rPr>
            </w:pPr>
          </w:p>
        </w:tc>
      </w:tr>
      <w:tr w:rsidR="006E2555" w:rsidRPr="006E2555" w:rsidTr="0052031D">
        <w:tc>
          <w:tcPr>
            <w:tcW w:w="567" w:type="dxa"/>
            <w:vMerge w:val="restart"/>
            <w:tcBorders>
              <w:top w:val="single" w:sz="4" w:space="0" w:color="auto"/>
              <w:left w:val="single" w:sz="4" w:space="0" w:color="auto"/>
              <w:right w:val="single" w:sz="4" w:space="0" w:color="auto"/>
            </w:tcBorders>
            <w:vAlign w:val="center"/>
          </w:tcPr>
          <w:p w:rsidR="006E2555" w:rsidRPr="006E2555" w:rsidRDefault="006E2555" w:rsidP="006E2555">
            <w:pPr>
              <w:spacing w:after="0"/>
              <w:ind w:firstLine="0"/>
              <w:jc w:val="center"/>
              <w:rPr>
                <w:color w:val="000000"/>
                <w:sz w:val="24"/>
                <w:szCs w:val="24"/>
              </w:rPr>
            </w:pPr>
            <w:r w:rsidRPr="006E2555">
              <w:rPr>
                <w:color w:val="000000"/>
                <w:sz w:val="24"/>
                <w:szCs w:val="24"/>
              </w:rPr>
              <w:t>1.</w:t>
            </w: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6E2555">
            <w:pPr>
              <w:spacing w:after="0"/>
              <w:ind w:firstLine="0"/>
              <w:rPr>
                <w:color w:val="000000"/>
                <w:sz w:val="24"/>
                <w:szCs w:val="24"/>
                <w:lang w:eastAsia="en-US"/>
              </w:rPr>
            </w:pPr>
            <w:r w:rsidRPr="006E2555">
              <w:rPr>
                <w:color w:val="000000"/>
                <w:sz w:val="24"/>
                <w:szCs w:val="24"/>
                <w:lang w:eastAsia="en-US"/>
              </w:rPr>
              <w:t>Региональные проекты, направленные на достижение целей, показателей и решение задач национального проекта</w:t>
            </w:r>
          </w:p>
        </w:tc>
        <w:tc>
          <w:tcPr>
            <w:tcW w:w="1560"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83 964,46</w:t>
            </w:r>
          </w:p>
        </w:tc>
        <w:tc>
          <w:tcPr>
            <w:tcW w:w="1559"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single" w:sz="4" w:space="0" w:color="auto"/>
              <w:bottom w:val="single" w:sz="4" w:space="0" w:color="auto"/>
              <w:right w:val="single" w:sz="4" w:space="0" w:color="auto"/>
            </w:tcBorders>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6E2555">
            <w:pPr>
              <w:tabs>
                <w:tab w:val="left" w:pos="391"/>
              </w:tabs>
              <w:spacing w:after="0"/>
              <w:ind w:firstLine="0"/>
              <w:rPr>
                <w:color w:val="000000"/>
                <w:sz w:val="24"/>
                <w:szCs w:val="24"/>
                <w:lang w:eastAsia="en-US"/>
              </w:rPr>
            </w:pPr>
            <w:r w:rsidRPr="006E2555">
              <w:rPr>
                <w:color w:val="000000"/>
                <w:sz w:val="24"/>
                <w:szCs w:val="24"/>
                <w:lang w:eastAsia="en-US"/>
              </w:rPr>
              <w:t>Региональный проект "Формирование комфортной городской среды", в том числе:</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83 964,46</w:t>
            </w:r>
          </w:p>
        </w:tc>
        <w:tc>
          <w:tcPr>
            <w:tcW w:w="1559" w:type="dxa"/>
            <w:tcBorders>
              <w:top w:val="single" w:sz="4" w:space="0" w:color="auto"/>
              <w:left w:val="nil"/>
              <w:bottom w:val="single" w:sz="4" w:space="0" w:color="auto"/>
              <w:right w:val="single" w:sz="4" w:space="0" w:color="auto"/>
            </w:tcBorders>
            <w:shd w:val="clear" w:color="auto" w:fill="auto"/>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nil"/>
              <w:bottom w:val="single" w:sz="4" w:space="0" w:color="auto"/>
              <w:right w:val="single" w:sz="4" w:space="0" w:color="auto"/>
            </w:tcBorders>
            <w:shd w:val="clear" w:color="auto" w:fill="auto"/>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6E2555">
            <w:pPr>
              <w:spacing w:after="0"/>
              <w:ind w:firstLine="0"/>
              <w:jc w:val="left"/>
              <w:rPr>
                <w:color w:val="000000"/>
                <w:sz w:val="24"/>
                <w:szCs w:val="24"/>
              </w:rPr>
            </w:pPr>
            <w:r w:rsidRPr="006E2555">
              <w:rPr>
                <w:color w:val="000000"/>
                <w:sz w:val="24"/>
                <w:szCs w:val="24"/>
              </w:rPr>
              <w:t>- средства бюджета города</w:t>
            </w:r>
          </w:p>
        </w:tc>
        <w:tc>
          <w:tcPr>
            <w:tcW w:w="1560" w:type="dxa"/>
            <w:tcBorders>
              <w:top w:val="nil"/>
              <w:left w:val="single" w:sz="4" w:space="0" w:color="auto"/>
              <w:bottom w:val="single" w:sz="4" w:space="0" w:color="auto"/>
              <w:right w:val="single" w:sz="4" w:space="0" w:color="auto"/>
            </w:tcBorders>
            <w:shd w:val="clear" w:color="auto" w:fill="auto"/>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33 564,46</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6E2555">
            <w:pPr>
              <w:spacing w:after="0"/>
              <w:ind w:firstLine="0"/>
              <w:rPr>
                <w:color w:val="000000"/>
                <w:sz w:val="24"/>
                <w:szCs w:val="24"/>
                <w:lang w:eastAsia="en-US"/>
              </w:rPr>
            </w:pPr>
            <w:r w:rsidRPr="006E2555">
              <w:rPr>
                <w:color w:val="000000"/>
                <w:sz w:val="24"/>
                <w:szCs w:val="24"/>
              </w:rPr>
              <w:t>- средства бюджета автономного округа</w:t>
            </w:r>
          </w:p>
        </w:tc>
        <w:tc>
          <w:tcPr>
            <w:tcW w:w="1560" w:type="dxa"/>
            <w:tcBorders>
              <w:top w:val="nil"/>
              <w:left w:val="single" w:sz="4" w:space="0" w:color="auto"/>
              <w:bottom w:val="single" w:sz="4" w:space="0" w:color="auto"/>
              <w:right w:val="single" w:sz="4" w:space="0" w:color="auto"/>
            </w:tcBorders>
            <w:shd w:val="clear" w:color="auto" w:fill="auto"/>
            <w:vAlign w:val="bottom"/>
          </w:tcPr>
          <w:p w:rsidR="006E2555" w:rsidRPr="006E2555" w:rsidRDefault="006E2555" w:rsidP="006E2555">
            <w:pPr>
              <w:spacing w:after="0"/>
              <w:ind w:firstLine="0"/>
              <w:jc w:val="right"/>
              <w:rPr>
                <w:color w:val="000000"/>
                <w:sz w:val="24"/>
                <w:szCs w:val="24"/>
              </w:rPr>
            </w:pPr>
            <w:r w:rsidRPr="006E2555">
              <w:rPr>
                <w:color w:val="000000"/>
                <w:sz w:val="24"/>
                <w:szCs w:val="24"/>
              </w:rPr>
              <w:t>50 400,00</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val="restart"/>
            <w:tcBorders>
              <w:top w:val="single" w:sz="4" w:space="0" w:color="auto"/>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r w:rsidRPr="006E2555">
              <w:rPr>
                <w:sz w:val="24"/>
                <w:szCs w:val="24"/>
              </w:rPr>
              <w:t>2.</w:t>
            </w:r>
          </w:p>
        </w:tc>
        <w:tc>
          <w:tcPr>
            <w:tcW w:w="4536" w:type="dxa"/>
            <w:tcBorders>
              <w:top w:val="single" w:sz="4" w:space="0" w:color="auto"/>
              <w:left w:val="single" w:sz="4" w:space="0" w:color="auto"/>
              <w:bottom w:val="single" w:sz="4" w:space="0" w:color="auto"/>
              <w:right w:val="single" w:sz="4" w:space="0" w:color="auto"/>
            </w:tcBorders>
          </w:tcPr>
          <w:p w:rsidR="006E2555" w:rsidRPr="006E2555" w:rsidRDefault="006E2555" w:rsidP="0027438A">
            <w:pPr>
              <w:spacing w:after="0"/>
              <w:ind w:firstLine="0"/>
              <w:rPr>
                <w:sz w:val="24"/>
                <w:szCs w:val="24"/>
              </w:rPr>
            </w:pPr>
            <w:r w:rsidRPr="006E2555">
              <w:rPr>
                <w:sz w:val="24"/>
                <w:szCs w:val="24"/>
              </w:rPr>
              <w:t>Инициативные проекты, реализуемые на принципах инициативного бюджетирования – всего, 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52 688,70</w:t>
            </w:r>
          </w:p>
        </w:tc>
        <w:tc>
          <w:tcPr>
            <w:tcW w:w="1559"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6E2555" w:rsidRPr="006E2555" w:rsidRDefault="006E2555" w:rsidP="006E2555">
            <w:pPr>
              <w:spacing w:after="0"/>
              <w:ind w:firstLine="0"/>
              <w:jc w:val="right"/>
              <w:rPr>
                <w:color w:val="000000"/>
                <w:sz w:val="24"/>
                <w:szCs w:val="24"/>
              </w:rPr>
            </w:pPr>
            <w:r w:rsidRPr="006E2555">
              <w:rPr>
                <w:color w:val="000000"/>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"Сквер Героев",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7 533,51</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6E2555" w:rsidP="006E2555">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7 121,51</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6E2555" w:rsidP="006E2555">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412,00</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"Сиреневая аллея",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7 500,01</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7 124,01</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376,00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"Активное детство в 7 микрорайоне",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6 966,40</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6 616,40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350,00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"Тонус",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10 257,16</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9 972,16</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285,00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"Собака друг человека",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1 157,70</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1 036,40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121,30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"Благоустройство тротуарной зоны по улице Интернациональной в 7 микрорайоне", в том числе</w:t>
            </w:r>
            <w:r>
              <w:rPr>
                <w:sz w:val="24"/>
                <w:szCs w:val="24"/>
              </w:rPr>
              <w:t xml:space="preserve"> за счет</w:t>
            </w:r>
            <w:r w:rsidR="006E2555" w:rsidRPr="006E2555">
              <w:rPr>
                <w:sz w:val="24"/>
                <w:szCs w:val="24"/>
              </w:rPr>
              <w:t>:</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9 946,47</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средств бюджета города</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9 646,47</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sz w:val="24"/>
                <w:szCs w:val="24"/>
              </w:rPr>
            </w:pPr>
            <w:r w:rsidRPr="006E2555">
              <w:rPr>
                <w:i/>
                <w:sz w:val="24"/>
                <w:szCs w:val="24"/>
              </w:rPr>
              <w:t>0,00</w:t>
            </w:r>
          </w:p>
        </w:tc>
      </w:tr>
      <w:tr w:rsidR="0027438A" w:rsidRPr="006E2555" w:rsidTr="0052031D">
        <w:tc>
          <w:tcPr>
            <w:tcW w:w="567" w:type="dxa"/>
            <w:vMerge/>
            <w:tcBorders>
              <w:left w:val="single" w:sz="4" w:space="0" w:color="auto"/>
              <w:right w:val="single" w:sz="4" w:space="0" w:color="auto"/>
            </w:tcBorders>
            <w:vAlign w:val="center"/>
          </w:tcPr>
          <w:p w:rsidR="0027438A" w:rsidRPr="006E2555" w:rsidRDefault="0027438A" w:rsidP="0027438A">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27438A" w:rsidRPr="006E2555" w:rsidRDefault="0027438A" w:rsidP="0027438A">
            <w:pPr>
              <w:spacing w:after="0"/>
              <w:ind w:firstLine="0"/>
              <w:rPr>
                <w:i/>
                <w:iCs/>
                <w:sz w:val="24"/>
                <w:szCs w:val="24"/>
              </w:rPr>
            </w:pPr>
            <w:r w:rsidRPr="006E2555">
              <w:rPr>
                <w:i/>
                <w:iCs/>
                <w:sz w:val="24"/>
                <w:szCs w:val="24"/>
              </w:rPr>
              <w:t>инициативных платежей</w:t>
            </w:r>
          </w:p>
        </w:tc>
        <w:tc>
          <w:tcPr>
            <w:tcW w:w="1560"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300,00</w:t>
            </w:r>
          </w:p>
        </w:tc>
        <w:tc>
          <w:tcPr>
            <w:tcW w:w="1559"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27438A" w:rsidRPr="006E2555" w:rsidRDefault="0027438A" w:rsidP="0027438A">
            <w:pPr>
              <w:spacing w:after="0"/>
              <w:ind w:firstLine="0"/>
              <w:jc w:val="right"/>
              <w:rPr>
                <w:i/>
                <w:iCs/>
                <w:sz w:val="24"/>
                <w:szCs w:val="24"/>
              </w:rPr>
            </w:pPr>
            <w:r w:rsidRPr="006E2555">
              <w:rPr>
                <w:i/>
                <w:iCs/>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 xml:space="preserve">"Безопасность и комфорт в приоритете" </w:t>
            </w:r>
            <w:r w:rsidR="006E2555" w:rsidRPr="0027438A">
              <w:rPr>
                <w:i/>
                <w:sz w:val="24"/>
                <w:szCs w:val="24"/>
              </w:rPr>
              <w:t>(средства бюджета города)</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4 977,45</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r w:rsidR="006E2555" w:rsidRPr="006E2555" w:rsidTr="0052031D">
        <w:tc>
          <w:tcPr>
            <w:tcW w:w="567" w:type="dxa"/>
            <w:vMerge/>
            <w:tcBorders>
              <w:left w:val="single" w:sz="4" w:space="0" w:color="auto"/>
              <w:right w:val="single" w:sz="4" w:space="0" w:color="auto"/>
            </w:tcBorders>
            <w:vAlign w:val="center"/>
          </w:tcPr>
          <w:p w:rsidR="006E2555" w:rsidRPr="006E2555" w:rsidRDefault="006E2555" w:rsidP="006E2555">
            <w:pPr>
              <w:spacing w:after="0"/>
              <w:ind w:firstLine="0"/>
              <w:jc w:val="center"/>
              <w:rPr>
                <w:color w:val="FF0000"/>
                <w:sz w:val="24"/>
                <w:szCs w:val="24"/>
              </w:rPr>
            </w:pPr>
          </w:p>
        </w:tc>
        <w:tc>
          <w:tcPr>
            <w:tcW w:w="4536" w:type="dxa"/>
            <w:tcBorders>
              <w:top w:val="nil"/>
              <w:left w:val="single" w:sz="4" w:space="0" w:color="auto"/>
              <w:bottom w:val="single" w:sz="4" w:space="0" w:color="auto"/>
              <w:right w:val="single" w:sz="4" w:space="0" w:color="auto"/>
            </w:tcBorders>
            <w:shd w:val="clear" w:color="auto" w:fill="auto"/>
            <w:vAlign w:val="center"/>
          </w:tcPr>
          <w:p w:rsidR="006E2555" w:rsidRPr="006E2555" w:rsidRDefault="0027438A" w:rsidP="006E2555">
            <w:pPr>
              <w:spacing w:after="0"/>
              <w:ind w:firstLine="0"/>
              <w:rPr>
                <w:sz w:val="24"/>
                <w:szCs w:val="24"/>
              </w:rPr>
            </w:pPr>
            <w:r>
              <w:rPr>
                <w:sz w:val="24"/>
                <w:szCs w:val="24"/>
              </w:rPr>
              <w:t xml:space="preserve">Инициативный проект </w:t>
            </w:r>
            <w:r w:rsidR="006E2555" w:rsidRPr="006E2555">
              <w:rPr>
                <w:sz w:val="24"/>
                <w:szCs w:val="24"/>
              </w:rPr>
              <w:t xml:space="preserve">"Модернизация элементов ландшафтной планировки по улице Героев Самотлора чётная сторона в створе улиц Мира и проезда Восточного" </w:t>
            </w:r>
            <w:r w:rsidR="006E2555" w:rsidRPr="0027438A">
              <w:rPr>
                <w:i/>
                <w:sz w:val="24"/>
                <w:szCs w:val="24"/>
              </w:rPr>
              <w:t>(средства бюджета города)</w:t>
            </w:r>
          </w:p>
        </w:tc>
        <w:tc>
          <w:tcPr>
            <w:tcW w:w="1560"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4 350,00</w:t>
            </w:r>
          </w:p>
        </w:tc>
        <w:tc>
          <w:tcPr>
            <w:tcW w:w="1559"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c>
          <w:tcPr>
            <w:tcW w:w="1417" w:type="dxa"/>
            <w:tcBorders>
              <w:top w:val="nil"/>
              <w:left w:val="nil"/>
              <w:bottom w:val="single" w:sz="4" w:space="0" w:color="auto"/>
              <w:right w:val="single" w:sz="4" w:space="0" w:color="auto"/>
            </w:tcBorders>
            <w:shd w:val="clear" w:color="auto" w:fill="auto"/>
            <w:vAlign w:val="center"/>
          </w:tcPr>
          <w:p w:rsidR="006E2555" w:rsidRPr="006E2555" w:rsidRDefault="006E2555" w:rsidP="006E2555">
            <w:pPr>
              <w:spacing w:after="0"/>
              <w:ind w:firstLine="0"/>
              <w:jc w:val="right"/>
              <w:rPr>
                <w:sz w:val="24"/>
                <w:szCs w:val="24"/>
              </w:rPr>
            </w:pPr>
            <w:r w:rsidRPr="006E2555">
              <w:rPr>
                <w:sz w:val="24"/>
                <w:szCs w:val="24"/>
              </w:rPr>
              <w:t>0,00</w:t>
            </w:r>
          </w:p>
        </w:tc>
      </w:tr>
    </w:tbl>
    <w:p w:rsidR="006E2555" w:rsidRPr="006E2555" w:rsidRDefault="006E2555" w:rsidP="006E2555">
      <w:pPr>
        <w:tabs>
          <w:tab w:val="left" w:pos="851"/>
        </w:tabs>
        <w:spacing w:before="120" w:after="0"/>
        <w:rPr>
          <w:sz w:val="28"/>
          <w:szCs w:val="28"/>
        </w:rPr>
      </w:pPr>
      <w:r w:rsidRPr="006E2555">
        <w:rPr>
          <w:sz w:val="28"/>
          <w:szCs w:val="28"/>
        </w:rPr>
        <w:t xml:space="preserve">В объеме расходов программы предусмотрены бюджетные ассигнования на реализацию 1-го регионального проекта "Формирование комфортной городской среды", </w:t>
      </w:r>
      <w:r w:rsidRPr="006E2555">
        <w:rPr>
          <w:color w:val="000000"/>
          <w:sz w:val="28"/>
          <w:szCs w:val="28"/>
          <w:lang w:eastAsia="en-US"/>
        </w:rPr>
        <w:t>направленного на достижение целей, показателей и решение задач национального проекта</w:t>
      </w:r>
      <w:r w:rsidRPr="006E2555">
        <w:rPr>
          <w:sz w:val="28"/>
          <w:szCs w:val="28"/>
        </w:rPr>
        <w:t xml:space="preserve"> "Инфраструктура для жизни", в рамках которого планируется выполнить работы по благоустройству Комсомольского бульвара от улицы Мира до озера Комсомольское г. Нижневартовска.</w:t>
      </w:r>
    </w:p>
    <w:p w:rsidR="006E2555" w:rsidRPr="006E2555" w:rsidRDefault="006E2555" w:rsidP="006E2555">
      <w:pPr>
        <w:spacing w:after="0"/>
        <w:rPr>
          <w:bCs/>
          <w:sz w:val="28"/>
          <w:szCs w:val="28"/>
        </w:rPr>
      </w:pPr>
      <w:r w:rsidRPr="006E2555">
        <w:rPr>
          <w:bCs/>
          <w:sz w:val="28"/>
          <w:szCs w:val="28"/>
        </w:rPr>
        <w:t>Бюджетные ассигнования на реализацию процессной части программы запланированы за счет средств бюджета города в рамках одного комплекса процессных мероприятий "Благоустройство общественных территорий", проектируемые объемы планируется направить на выполнение работ по благоустройству:</w:t>
      </w:r>
    </w:p>
    <w:p w:rsidR="006E2555" w:rsidRPr="006E2555" w:rsidRDefault="006E2555" w:rsidP="006E2555">
      <w:pPr>
        <w:tabs>
          <w:tab w:val="left" w:pos="709"/>
        </w:tabs>
        <w:spacing w:after="0"/>
        <w:rPr>
          <w:sz w:val="28"/>
          <w:szCs w:val="28"/>
        </w:rPr>
      </w:pPr>
      <w:r w:rsidRPr="006E2555">
        <w:rPr>
          <w:sz w:val="28"/>
          <w:szCs w:val="28"/>
        </w:rPr>
        <w:t xml:space="preserve">территории по адресу: мкр. 12, ул. Мира, 62а, в сумме </w:t>
      </w:r>
      <w:r w:rsidRPr="006E2555">
        <w:rPr>
          <w:sz w:val="28"/>
          <w:szCs w:val="28"/>
        </w:rPr>
        <w:br/>
        <w:t xml:space="preserve">25 105,00 тыс. рублей; </w:t>
      </w:r>
    </w:p>
    <w:p w:rsidR="006E2555" w:rsidRPr="006E2555" w:rsidRDefault="006E2555" w:rsidP="006E2555">
      <w:pPr>
        <w:tabs>
          <w:tab w:val="left" w:pos="709"/>
        </w:tabs>
        <w:spacing w:after="0"/>
        <w:rPr>
          <w:sz w:val="28"/>
          <w:szCs w:val="28"/>
        </w:rPr>
      </w:pPr>
      <w:r w:rsidRPr="006E2555">
        <w:rPr>
          <w:sz w:val="28"/>
          <w:szCs w:val="28"/>
        </w:rPr>
        <w:t>территории "</w:t>
      </w:r>
      <w:r w:rsidRPr="006E2555">
        <w:rPr>
          <w:bCs/>
          <w:color w:val="000000"/>
          <w:sz w:val="28"/>
          <w:szCs w:val="28"/>
        </w:rPr>
        <w:t>Городское кладбище. Расширение</w:t>
      </w:r>
      <w:r w:rsidRPr="006E2555">
        <w:rPr>
          <w:sz w:val="28"/>
          <w:szCs w:val="28"/>
        </w:rPr>
        <w:t xml:space="preserve">", в сумме </w:t>
      </w:r>
      <w:r w:rsidR="00394256">
        <w:rPr>
          <w:sz w:val="28"/>
          <w:szCs w:val="28"/>
        </w:rPr>
        <w:t xml:space="preserve">                           </w:t>
      </w:r>
      <w:r w:rsidRPr="006E2555">
        <w:rPr>
          <w:sz w:val="28"/>
          <w:szCs w:val="28"/>
        </w:rPr>
        <w:t>60 000,00 тыс. рублей.</w:t>
      </w:r>
    </w:p>
    <w:p w:rsidR="00C47969" w:rsidRPr="00C47969" w:rsidRDefault="00C47969" w:rsidP="00C47969">
      <w:pPr>
        <w:spacing w:before="240" w:after="0"/>
        <w:ind w:firstLine="0"/>
        <w:jc w:val="center"/>
        <w:rPr>
          <w:b/>
          <w:sz w:val="28"/>
          <w:szCs w:val="28"/>
        </w:rPr>
      </w:pPr>
      <w:r w:rsidRPr="00C47969">
        <w:rPr>
          <w:b/>
          <w:sz w:val="28"/>
          <w:szCs w:val="28"/>
        </w:rPr>
        <w:t xml:space="preserve">Муниципальная программа </w:t>
      </w:r>
    </w:p>
    <w:p w:rsidR="00C47969" w:rsidRPr="00C47969" w:rsidRDefault="00C47969" w:rsidP="00C47969">
      <w:pPr>
        <w:spacing w:after="0"/>
        <w:ind w:firstLine="0"/>
        <w:jc w:val="center"/>
        <w:rPr>
          <w:b/>
          <w:sz w:val="28"/>
          <w:szCs w:val="28"/>
        </w:rPr>
      </w:pPr>
      <w:r w:rsidRPr="00C47969">
        <w:rPr>
          <w:b/>
          <w:sz w:val="28"/>
          <w:szCs w:val="28"/>
        </w:rPr>
        <w:t xml:space="preserve">"Развитие градостроительной деятельности и жилищного строительства </w:t>
      </w:r>
    </w:p>
    <w:p w:rsidR="007B335C" w:rsidRDefault="00C47969" w:rsidP="007B335C">
      <w:pPr>
        <w:spacing w:after="240"/>
        <w:ind w:firstLine="0"/>
        <w:jc w:val="center"/>
        <w:rPr>
          <w:b/>
          <w:sz w:val="28"/>
          <w:szCs w:val="28"/>
        </w:rPr>
      </w:pPr>
      <w:r w:rsidRPr="00C47969">
        <w:rPr>
          <w:b/>
          <w:sz w:val="28"/>
          <w:szCs w:val="28"/>
        </w:rPr>
        <w:t>в городе Нижневартовске"</w:t>
      </w:r>
    </w:p>
    <w:p w:rsidR="00C47969" w:rsidRPr="007B335C" w:rsidRDefault="00C47969" w:rsidP="007B335C">
      <w:pPr>
        <w:spacing w:after="0"/>
        <w:rPr>
          <w:bCs/>
          <w:sz w:val="28"/>
          <w:szCs w:val="28"/>
        </w:rPr>
      </w:pPr>
      <w:r w:rsidRPr="007B335C">
        <w:rPr>
          <w:bCs/>
          <w:sz w:val="28"/>
          <w:szCs w:val="28"/>
        </w:rPr>
        <w:t>Целью муниципальной программы "Развитие градостроительной деятельности и жилищного строительства в городе Нижневартовске" (далее – программа) является создание условий для развития жилищного строительства на основе документов градостроительного регулирования.</w:t>
      </w:r>
    </w:p>
    <w:p w:rsidR="00C47969" w:rsidRPr="00C47969" w:rsidRDefault="00C47969" w:rsidP="00C47969">
      <w:pPr>
        <w:spacing w:after="0"/>
        <w:rPr>
          <w:color w:val="000000"/>
          <w:sz w:val="28"/>
          <w:szCs w:val="28"/>
        </w:rPr>
      </w:pPr>
      <w:r w:rsidRPr="00C47969">
        <w:rPr>
          <w:sz w:val="28"/>
          <w:szCs w:val="28"/>
        </w:rPr>
        <w:t xml:space="preserve">На реализацию программы запланированы бюджетные ассигнования </w:t>
      </w:r>
      <w:r w:rsidR="00FD451B">
        <w:rPr>
          <w:sz w:val="28"/>
          <w:szCs w:val="28"/>
        </w:rPr>
        <w:t xml:space="preserve">          </w:t>
      </w:r>
      <w:r w:rsidRPr="00C47969">
        <w:rPr>
          <w:sz w:val="28"/>
          <w:szCs w:val="28"/>
        </w:rPr>
        <w:t xml:space="preserve">в 2025 году в сумме </w:t>
      </w:r>
      <w:r w:rsidRPr="00C47969">
        <w:rPr>
          <w:color w:val="000000"/>
          <w:sz w:val="28"/>
          <w:szCs w:val="28"/>
        </w:rPr>
        <w:t>96 885,80 тыс. рублей, в 2026 году</w:t>
      </w:r>
      <w:r w:rsidR="00394256">
        <w:rPr>
          <w:color w:val="000000"/>
          <w:sz w:val="28"/>
          <w:szCs w:val="28"/>
        </w:rPr>
        <w:t xml:space="preserve"> </w:t>
      </w:r>
      <w:r w:rsidRPr="00C47969">
        <w:rPr>
          <w:color w:val="000000"/>
          <w:sz w:val="28"/>
          <w:szCs w:val="28"/>
        </w:rPr>
        <w:t xml:space="preserve">- 57 009,55 тыс. рублей </w:t>
      </w:r>
      <w:r w:rsidRPr="00C47969">
        <w:rPr>
          <w:color w:val="000000"/>
          <w:sz w:val="28"/>
          <w:szCs w:val="28"/>
        </w:rPr>
        <w:br/>
        <w:t>и 202</w:t>
      </w:r>
      <w:r w:rsidR="00B20F92">
        <w:rPr>
          <w:color w:val="000000"/>
          <w:sz w:val="28"/>
          <w:szCs w:val="28"/>
        </w:rPr>
        <w:t>7</w:t>
      </w:r>
      <w:r w:rsidRPr="00C47969">
        <w:rPr>
          <w:color w:val="000000"/>
          <w:sz w:val="28"/>
          <w:szCs w:val="28"/>
        </w:rPr>
        <w:t xml:space="preserve"> году - 114 804,76 тыс. рублей.</w:t>
      </w:r>
    </w:p>
    <w:p w:rsidR="00C47969" w:rsidRPr="00C47969" w:rsidRDefault="00C47969" w:rsidP="00C47969">
      <w:pPr>
        <w:rPr>
          <w:sz w:val="24"/>
          <w:szCs w:val="24"/>
          <w:lang w:eastAsia="en-US" w:bidi="en-US"/>
        </w:rPr>
      </w:pPr>
      <w:r w:rsidRPr="00C47969">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64"/>
        <w:tblW w:w="9696" w:type="dxa"/>
        <w:tblLook w:val="04A0" w:firstRow="1" w:lastRow="0" w:firstColumn="1" w:lastColumn="0" w:noHBand="0" w:noVBand="1"/>
      </w:tblPr>
      <w:tblGrid>
        <w:gridCol w:w="5098"/>
        <w:gridCol w:w="1480"/>
        <w:gridCol w:w="1559"/>
        <w:gridCol w:w="1559"/>
      </w:tblGrid>
      <w:tr w:rsidR="00C47969" w:rsidRPr="00C47969" w:rsidTr="0052031D">
        <w:tc>
          <w:tcPr>
            <w:tcW w:w="5098" w:type="dxa"/>
            <w:vMerge w:val="restart"/>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jc w:val="center"/>
              <w:rPr>
                <w:rFonts w:eastAsia="Calibri"/>
                <w:sz w:val="24"/>
                <w:szCs w:val="24"/>
                <w:lang w:eastAsia="en-US"/>
              </w:rPr>
            </w:pPr>
            <w:r w:rsidRPr="00C47969">
              <w:rPr>
                <w:rFonts w:eastAsia="Calibri"/>
                <w:sz w:val="24"/>
                <w:szCs w:val="24"/>
                <w:lang w:eastAsia="en-US"/>
              </w:rPr>
              <w:t xml:space="preserve">Наименование ответственного исполнителя, </w:t>
            </w:r>
          </w:p>
          <w:p w:rsidR="00C47969" w:rsidRPr="00C47969" w:rsidRDefault="00C47969" w:rsidP="00C47969">
            <w:pPr>
              <w:spacing w:after="0"/>
              <w:ind w:firstLine="0"/>
              <w:jc w:val="center"/>
              <w:rPr>
                <w:bCs/>
                <w:sz w:val="24"/>
                <w:szCs w:val="24"/>
                <w:lang w:eastAsia="en-US"/>
              </w:rPr>
            </w:pPr>
            <w:r w:rsidRPr="00C47969">
              <w:rPr>
                <w:rFonts w:eastAsia="Calibri"/>
                <w:sz w:val="24"/>
                <w:szCs w:val="24"/>
                <w:lang w:eastAsia="en-US"/>
              </w:rPr>
              <w:t>участника программы</w:t>
            </w:r>
          </w:p>
        </w:tc>
        <w:tc>
          <w:tcPr>
            <w:tcW w:w="4598"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jc w:val="center"/>
              <w:rPr>
                <w:bCs/>
                <w:sz w:val="24"/>
                <w:szCs w:val="24"/>
                <w:lang w:eastAsia="en-US"/>
              </w:rPr>
            </w:pPr>
            <w:r w:rsidRPr="00C47969">
              <w:rPr>
                <w:bCs/>
                <w:sz w:val="24"/>
                <w:szCs w:val="24"/>
                <w:lang w:eastAsia="en-US"/>
              </w:rPr>
              <w:t xml:space="preserve">Объем бюджетных ассигнований, </w:t>
            </w:r>
          </w:p>
          <w:p w:rsidR="00C47969" w:rsidRPr="00C47969" w:rsidRDefault="00C47969" w:rsidP="00C47969">
            <w:pPr>
              <w:spacing w:after="0"/>
              <w:ind w:firstLine="0"/>
              <w:jc w:val="center"/>
              <w:rPr>
                <w:bCs/>
                <w:sz w:val="24"/>
                <w:szCs w:val="24"/>
                <w:lang w:eastAsia="en-US"/>
              </w:rPr>
            </w:pPr>
            <w:r w:rsidRPr="00C47969">
              <w:rPr>
                <w:bCs/>
                <w:sz w:val="24"/>
                <w:szCs w:val="24"/>
                <w:lang w:eastAsia="en-US"/>
              </w:rPr>
              <w:t>тыс. рублей</w:t>
            </w:r>
          </w:p>
        </w:tc>
      </w:tr>
      <w:tr w:rsidR="00C47969" w:rsidRPr="00C47969" w:rsidTr="0052031D">
        <w:tc>
          <w:tcPr>
            <w:tcW w:w="5098" w:type="dxa"/>
            <w:vMerge/>
            <w:tcBorders>
              <w:top w:val="single" w:sz="4" w:space="0" w:color="000000"/>
              <w:left w:val="single" w:sz="4" w:space="0" w:color="000000"/>
              <w:bottom w:val="single" w:sz="4" w:space="0" w:color="000000"/>
              <w:right w:val="single" w:sz="4" w:space="0" w:color="000000"/>
            </w:tcBorders>
            <w:vAlign w:val="center"/>
            <w:hideMark/>
          </w:tcPr>
          <w:p w:rsidR="00C47969" w:rsidRPr="00C47969" w:rsidRDefault="00C47969" w:rsidP="00C47969">
            <w:pPr>
              <w:spacing w:after="0"/>
              <w:ind w:firstLine="0"/>
              <w:jc w:val="left"/>
              <w:rPr>
                <w:bCs/>
                <w:sz w:val="24"/>
                <w:szCs w:val="24"/>
                <w:lang w:eastAsia="en-US"/>
              </w:rPr>
            </w:pPr>
          </w:p>
        </w:tc>
        <w:tc>
          <w:tcPr>
            <w:tcW w:w="1480"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jc w:val="center"/>
              <w:rPr>
                <w:bCs/>
                <w:sz w:val="24"/>
                <w:szCs w:val="24"/>
                <w:lang w:eastAsia="en-US"/>
              </w:rPr>
            </w:pPr>
            <w:r w:rsidRPr="00C47969">
              <w:rPr>
                <w:bCs/>
                <w:sz w:val="24"/>
                <w:szCs w:val="24"/>
                <w:lang w:eastAsia="en-US"/>
              </w:rPr>
              <w:t>2025 год</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jc w:val="center"/>
              <w:rPr>
                <w:bCs/>
                <w:sz w:val="24"/>
                <w:szCs w:val="24"/>
                <w:lang w:eastAsia="en-US"/>
              </w:rPr>
            </w:pPr>
            <w:r w:rsidRPr="00C47969">
              <w:rPr>
                <w:bCs/>
                <w:sz w:val="24"/>
                <w:szCs w:val="24"/>
                <w:lang w:eastAsia="en-US"/>
              </w:rPr>
              <w:t>2026 год</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jc w:val="center"/>
              <w:rPr>
                <w:bCs/>
                <w:sz w:val="24"/>
                <w:szCs w:val="24"/>
                <w:lang w:eastAsia="en-US"/>
              </w:rPr>
            </w:pPr>
            <w:r w:rsidRPr="00C47969">
              <w:rPr>
                <w:bCs/>
                <w:sz w:val="24"/>
                <w:szCs w:val="24"/>
                <w:lang w:eastAsia="en-US"/>
              </w:rPr>
              <w:t>2027 год</w:t>
            </w:r>
          </w:p>
        </w:tc>
      </w:tr>
      <w:tr w:rsidR="00C47969" w:rsidRPr="00C47969" w:rsidTr="0052031D">
        <w:trPr>
          <w:trHeight w:val="587"/>
        </w:trPr>
        <w:tc>
          <w:tcPr>
            <w:tcW w:w="509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rPr>
                <w:sz w:val="24"/>
                <w:szCs w:val="24"/>
                <w:lang w:eastAsia="en-US"/>
              </w:rPr>
            </w:pPr>
            <w:r w:rsidRPr="00C47969">
              <w:rPr>
                <w:sz w:val="24"/>
                <w:szCs w:val="24"/>
                <w:lang w:eastAsia="en-US"/>
              </w:rPr>
              <w:t>департамент строительства администрации города Нижневартовска</w:t>
            </w:r>
          </w:p>
        </w:tc>
        <w:tc>
          <w:tcPr>
            <w:tcW w:w="1480"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14 804,76</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14 804,76</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14 804,76</w:t>
            </w:r>
          </w:p>
        </w:tc>
      </w:tr>
      <w:tr w:rsidR="00C47969" w:rsidRPr="00C47969" w:rsidTr="0052031D">
        <w:trPr>
          <w:trHeight w:val="587"/>
        </w:trPr>
        <w:tc>
          <w:tcPr>
            <w:tcW w:w="509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rPr>
                <w:sz w:val="24"/>
                <w:szCs w:val="24"/>
                <w:lang w:eastAsia="en-US"/>
              </w:rPr>
            </w:pPr>
            <w:r w:rsidRPr="00C47969">
              <w:rPr>
                <w:sz w:val="24"/>
                <w:szCs w:val="24"/>
                <w:lang w:eastAsia="en-US"/>
              </w:rPr>
              <w:t>муниципальное казенное учреждение "Управление капитального строительства города Нижневартовска"</w:t>
            </w:r>
          </w:p>
        </w:tc>
        <w:tc>
          <w:tcPr>
            <w:tcW w:w="1480"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82 081,04</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42 204,79</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C47969" w:rsidRPr="00C47969" w:rsidRDefault="00C47969" w:rsidP="00C47969">
            <w:pPr>
              <w:spacing w:after="0"/>
              <w:ind w:right="91" w:firstLine="0"/>
              <w:jc w:val="right"/>
              <w:rPr>
                <w:bCs/>
                <w:sz w:val="24"/>
                <w:szCs w:val="24"/>
                <w:lang w:eastAsia="en-US"/>
              </w:rPr>
            </w:pPr>
            <w:r w:rsidRPr="00C47969">
              <w:rPr>
                <w:bCs/>
                <w:sz w:val="24"/>
                <w:szCs w:val="24"/>
                <w:lang w:eastAsia="en-US"/>
              </w:rPr>
              <w:t>100 000,00</w:t>
            </w:r>
          </w:p>
        </w:tc>
      </w:tr>
      <w:tr w:rsidR="00C47969" w:rsidRPr="00C47969" w:rsidTr="0052031D">
        <w:trPr>
          <w:trHeight w:val="345"/>
        </w:trPr>
        <w:tc>
          <w:tcPr>
            <w:tcW w:w="509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C47969" w:rsidRPr="00C47969" w:rsidRDefault="00C47969" w:rsidP="00C47969">
            <w:pPr>
              <w:spacing w:after="0"/>
              <w:ind w:firstLine="0"/>
              <w:rPr>
                <w:sz w:val="24"/>
                <w:szCs w:val="24"/>
                <w:lang w:eastAsia="en-US"/>
              </w:rPr>
            </w:pPr>
            <w:r w:rsidRPr="00C47969">
              <w:rPr>
                <w:sz w:val="24"/>
                <w:szCs w:val="24"/>
                <w:lang w:eastAsia="en-US"/>
              </w:rPr>
              <w:t>Итого:</w:t>
            </w:r>
          </w:p>
        </w:tc>
        <w:tc>
          <w:tcPr>
            <w:tcW w:w="1480"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tcPr>
          <w:p w:rsidR="00C47969" w:rsidRPr="00C47969" w:rsidRDefault="00C47969" w:rsidP="00C47969">
            <w:pPr>
              <w:spacing w:after="0"/>
              <w:ind w:right="91" w:firstLine="0"/>
              <w:jc w:val="right"/>
              <w:rPr>
                <w:sz w:val="24"/>
                <w:szCs w:val="24"/>
              </w:rPr>
            </w:pPr>
            <w:r w:rsidRPr="00C47969">
              <w:rPr>
                <w:sz w:val="24"/>
                <w:szCs w:val="24"/>
              </w:rPr>
              <w:t>96 885,80</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tcPr>
          <w:p w:rsidR="00C47969" w:rsidRPr="00C47969" w:rsidRDefault="00C47969" w:rsidP="00C47969">
            <w:pPr>
              <w:spacing w:after="0"/>
              <w:ind w:right="91" w:firstLine="0"/>
              <w:jc w:val="right"/>
              <w:rPr>
                <w:sz w:val="24"/>
                <w:szCs w:val="24"/>
              </w:rPr>
            </w:pPr>
            <w:r w:rsidRPr="00C47969">
              <w:rPr>
                <w:sz w:val="24"/>
                <w:szCs w:val="24"/>
              </w:rPr>
              <w:t>57 009,55</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tcPr>
          <w:p w:rsidR="00C47969" w:rsidRPr="00C47969" w:rsidRDefault="00C47969" w:rsidP="00C47969">
            <w:pPr>
              <w:spacing w:after="0"/>
              <w:ind w:right="91" w:firstLine="0"/>
              <w:jc w:val="right"/>
              <w:rPr>
                <w:sz w:val="24"/>
                <w:szCs w:val="24"/>
              </w:rPr>
            </w:pPr>
            <w:r w:rsidRPr="00C47969">
              <w:rPr>
                <w:sz w:val="24"/>
                <w:szCs w:val="24"/>
              </w:rPr>
              <w:t>114 804,76</w:t>
            </w:r>
          </w:p>
        </w:tc>
      </w:tr>
    </w:tbl>
    <w:p w:rsidR="00C47969" w:rsidRPr="00C47969" w:rsidRDefault="00C47969" w:rsidP="00C47969">
      <w:pPr>
        <w:spacing w:before="120" w:after="0"/>
        <w:rPr>
          <w:sz w:val="28"/>
          <w:szCs w:val="28"/>
        </w:rPr>
      </w:pPr>
      <w:r w:rsidRPr="00C47969">
        <w:rPr>
          <w:color w:val="000000"/>
          <w:sz w:val="28"/>
          <w:szCs w:val="28"/>
        </w:rPr>
        <w:t xml:space="preserve">В целом по программе изменение объемов финансового обеспечения </w:t>
      </w:r>
      <w:r w:rsidRPr="00C47969">
        <w:rPr>
          <w:color w:val="000000"/>
          <w:sz w:val="28"/>
          <w:szCs w:val="28"/>
        </w:rPr>
        <w:br/>
        <w:t xml:space="preserve">в планируемом периоде относительно утвержденных параметров в текущем трехлетнем цикле обусловлено </w:t>
      </w:r>
      <w:r w:rsidRPr="00C47969">
        <w:rPr>
          <w:sz w:val="28"/>
          <w:szCs w:val="28"/>
        </w:rPr>
        <w:t>увеличением объемов бюджетных ассигнований</w:t>
      </w:r>
      <w:r w:rsidR="00B20F92">
        <w:rPr>
          <w:sz w:val="28"/>
          <w:szCs w:val="28"/>
        </w:rPr>
        <w:t xml:space="preserve"> за счет </w:t>
      </w:r>
      <w:r w:rsidRPr="00C47969">
        <w:rPr>
          <w:sz w:val="28"/>
          <w:szCs w:val="28"/>
        </w:rPr>
        <w:t xml:space="preserve">межбюджетных трансфертов на реализацию мероприятия по освобождению земельных участков, планируемых для жилищного строительства и комплекса мероприятий по формированию земельных участков для индивидуального жилищного строительства, и обеспечением долевого софинансирования за счет средств бюджета города данных расходов. </w:t>
      </w:r>
    </w:p>
    <w:p w:rsidR="00C47969" w:rsidRDefault="00C47969" w:rsidP="00C47969">
      <w:pPr>
        <w:spacing w:before="120" w:after="0"/>
        <w:rPr>
          <w:sz w:val="28"/>
          <w:szCs w:val="28"/>
          <w:lang w:eastAsia="en-US"/>
        </w:rPr>
      </w:pPr>
      <w:r w:rsidRPr="00C47969">
        <w:rPr>
          <w:sz w:val="28"/>
          <w:szCs w:val="28"/>
          <w:lang w:eastAsia="en-US"/>
        </w:rPr>
        <w:t>Доля затрат на программу в общем объеме расходов бюджета по годам представлена на диаграмме.</w:t>
      </w:r>
    </w:p>
    <w:p w:rsidR="00EF638E" w:rsidRDefault="00EF638E" w:rsidP="00C47969">
      <w:pPr>
        <w:spacing w:before="120" w:after="0"/>
        <w:rPr>
          <w:sz w:val="28"/>
          <w:szCs w:val="28"/>
          <w:lang w:eastAsia="en-US"/>
        </w:rPr>
      </w:pPr>
    </w:p>
    <w:p w:rsidR="00EF638E" w:rsidRDefault="00EF638E" w:rsidP="00C47969">
      <w:pPr>
        <w:spacing w:before="120" w:after="0"/>
        <w:rPr>
          <w:sz w:val="28"/>
          <w:szCs w:val="28"/>
          <w:lang w:eastAsia="en-US"/>
        </w:rPr>
      </w:pPr>
    </w:p>
    <w:p w:rsidR="00EF638E" w:rsidRDefault="00EF638E" w:rsidP="00C47969">
      <w:pPr>
        <w:spacing w:before="120" w:after="0"/>
        <w:rPr>
          <w:sz w:val="28"/>
          <w:szCs w:val="28"/>
          <w:lang w:eastAsia="en-US"/>
        </w:rPr>
      </w:pPr>
    </w:p>
    <w:p w:rsidR="00EF638E" w:rsidRDefault="00EF638E" w:rsidP="00C47969">
      <w:pPr>
        <w:spacing w:before="120" w:after="0"/>
        <w:rPr>
          <w:sz w:val="28"/>
          <w:szCs w:val="28"/>
          <w:lang w:eastAsia="en-US"/>
        </w:rPr>
      </w:pPr>
    </w:p>
    <w:p w:rsidR="00EF638E" w:rsidRDefault="00EF638E" w:rsidP="00C47969">
      <w:pPr>
        <w:spacing w:before="120" w:after="0"/>
        <w:rPr>
          <w:sz w:val="28"/>
          <w:szCs w:val="28"/>
          <w:lang w:eastAsia="en-US"/>
        </w:rPr>
      </w:pPr>
    </w:p>
    <w:p w:rsidR="00EF638E" w:rsidRDefault="00EF638E" w:rsidP="00C47969">
      <w:pPr>
        <w:spacing w:before="120" w:after="0"/>
        <w:rPr>
          <w:sz w:val="28"/>
          <w:szCs w:val="28"/>
          <w:lang w:eastAsia="en-US"/>
        </w:rPr>
      </w:pPr>
    </w:p>
    <w:p w:rsidR="00EF638E" w:rsidRPr="00C47969" w:rsidRDefault="00EF638E" w:rsidP="00C47969">
      <w:pPr>
        <w:spacing w:before="120" w:after="0"/>
        <w:rPr>
          <w:sz w:val="28"/>
          <w:szCs w:val="28"/>
          <w:lang w:eastAsia="en-US"/>
        </w:rPr>
      </w:pPr>
    </w:p>
    <w:p w:rsidR="00C47969" w:rsidRPr="00C47969" w:rsidRDefault="00C47969" w:rsidP="00C47969">
      <w:pPr>
        <w:spacing w:after="0"/>
        <w:rPr>
          <w:sz w:val="28"/>
          <w:szCs w:val="28"/>
          <w:lang w:eastAsia="en-US"/>
        </w:rPr>
      </w:pPr>
    </w:p>
    <w:p w:rsidR="00C47969" w:rsidRPr="00C47969" w:rsidRDefault="00C47969" w:rsidP="00C47969">
      <w:pPr>
        <w:spacing w:after="0"/>
        <w:rPr>
          <w:sz w:val="28"/>
          <w:szCs w:val="28"/>
          <w:lang w:eastAsia="en-US"/>
        </w:rPr>
      </w:pPr>
      <w:r w:rsidRPr="00C47969">
        <w:rPr>
          <w:noProof/>
          <w:sz w:val="24"/>
          <w:szCs w:val="24"/>
        </w:rPr>
        <mc:AlternateContent>
          <mc:Choice Requires="wps">
            <w:drawing>
              <wp:anchor distT="0" distB="0" distL="114300" distR="114300" simplePos="0" relativeHeight="251748352" behindDoc="1" locked="0" layoutInCell="1" allowOverlap="1" wp14:anchorId="18029888" wp14:editId="36A24C0F">
                <wp:simplePos x="0" y="0"/>
                <wp:positionH relativeFrom="column">
                  <wp:posOffset>180340</wp:posOffset>
                </wp:positionH>
                <wp:positionV relativeFrom="paragraph">
                  <wp:posOffset>118745</wp:posOffset>
                </wp:positionV>
                <wp:extent cx="5760000" cy="360000"/>
                <wp:effectExtent l="57150" t="57150" r="69850" b="116840"/>
                <wp:wrapNone/>
                <wp:docPr id="157" name="Поле 15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C47969">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8029888" id="Поле 157" o:spid="_x0000_s1112" type="#_x0000_t202" alt="Название: Исполнение бюджетной росписи Администрации города за 2012 год" style="position:absolute;left:0;text-align:left;margin-left:14.2pt;margin-top:9.35pt;width:453.55pt;height:28.3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4FrdQMAAIAGAAAOAAAAZHJzL2Uyb0RvYy54bWysVUFvFDcUvlfqf7DmTnY36YZ0lA2iCUGV&#10;oFSEqmev7Zmx6rEH27uz4VQ4cEQce6n4C6ElbRAl/Qvef8Rne3dJ4IbYSCP7Pb/P3/vee87+rUWr&#10;yFxYJ42eFKOtYUGEZoZLXU+KXx4d39griPNUc6qMFpPiVLji1sG33+z3XSm2TWMUF5YARLuy7yZF&#10;431XDgaONaKlbst0QsNZGdtSj62tB9zSHuitGmwPh7uD3ljeWcOEc7AeZWdxkPCrSjD/oKqc8ERN&#10;CnDz6WvTdxq/g4N9WtaWdo1kKxr0C1i0VGpcuoE6op6SmZWfQbWSWeNM5beYaQemqiQTKQdkMxp+&#10;ks1JQzuRcoE4rtvI5L4eLPtp/rMlkqN245sF0bRFkcKrcBnehXOSbFw4BsXCn+Es/Bv+wvd9uAjn&#10;JQl/LJ+G/9PR9+E8W0l4vXwR3oR/wvnyGUyX4S1Z/h4u08kLfC9IeAn/f4AAzPLp8hncZ8vn2MP1&#10;N07iNA6cEVx2RqDKdjKHN7FWfedKUD7pQNovfjAL8E66u+6eYb85os1hQ3Utbltr+kZQDq1GMXJw&#10;JTTjuAgy7e8bjpTpzJsEtKhsGwuJ0hCgo2dON30iFp4wGMc3d4f4FYTBt5PX8QparqM76/xdYVoS&#10;F5PCog8TOp3fcz4fXR+JlzmjJD+WSqWNraeHypI5Rc/eGca/lMAnx5Qm/aT4frw9Bg+K0akU9Vi2&#10;HYrpdF0QqmrMJPM2K3TtjlO3uQLTxE1fEEWdh3FSHKdfClKzFvpkKuOUcybvUnxK+Rr3mNQRdU2O&#10;SK48YrEUdzRHNC09lSqvoZjS0STSqEKbuDEzL+xJw3syVTP7kCKf77LeXEY1MfdRfC7BdZw82Fnj&#10;f5W+SSMTC/aZkjEIYdFOVdfQTHFnLxpXSWXhU1YbDml3jZ5jQosdHoEYxsXSVZGN9Y1ZPSXH1mif&#10;M1eybvxDWRMr8STG0V9RT34ocAXPdTs8od2nkEDGBsC75+MbQMupmAv1KBZ9tDseRQVyczFj1Imi&#10;+b6IBxCwjv0eWzw3u19MF2nM93YjreicGn6KCYBwqc3xiGPRGPukID0eRHB9PKNWoDF+1Jgi3OfX&#10;C7teTNcLqhlCc7eRvDn02CNq1iHzBth5UrW5jVmrZBqDjzxWjPHMJcVXOsZ39Oo+nfr4j+PgAwA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DUPgWt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303A7D" w:rsidRPr="001E74CF" w:rsidRDefault="00303A7D" w:rsidP="00C47969">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C47969" w:rsidRPr="00C47969" w:rsidRDefault="00C47969" w:rsidP="00C47969">
      <w:pPr>
        <w:spacing w:after="0"/>
        <w:rPr>
          <w:sz w:val="28"/>
          <w:szCs w:val="28"/>
          <w:lang w:eastAsia="en-US"/>
        </w:rPr>
      </w:pPr>
    </w:p>
    <w:p w:rsidR="00C47969" w:rsidRPr="00C47969" w:rsidRDefault="00C47969" w:rsidP="00C47969">
      <w:pPr>
        <w:tabs>
          <w:tab w:val="left" w:pos="851"/>
        </w:tabs>
        <w:spacing w:before="120" w:after="0"/>
        <w:ind w:firstLine="142"/>
        <w:jc w:val="left"/>
        <w:rPr>
          <w:sz w:val="28"/>
          <w:szCs w:val="28"/>
        </w:rPr>
      </w:pPr>
    </w:p>
    <w:p w:rsidR="00C47969" w:rsidRPr="00C47969" w:rsidRDefault="00C47969" w:rsidP="00C47969">
      <w:pPr>
        <w:tabs>
          <w:tab w:val="left" w:pos="851"/>
        </w:tabs>
        <w:spacing w:after="0"/>
        <w:ind w:firstLine="426"/>
        <w:jc w:val="left"/>
        <w:rPr>
          <w:sz w:val="28"/>
          <w:szCs w:val="28"/>
        </w:rPr>
      </w:pPr>
      <w:r w:rsidRPr="00C47969">
        <w:rPr>
          <w:noProof/>
        </w:rPr>
        <w:drawing>
          <wp:inline distT="0" distB="0" distL="0" distR="0" wp14:anchorId="0B4CAD33" wp14:editId="179D3786">
            <wp:extent cx="1861632" cy="1450731"/>
            <wp:effectExtent l="0" t="0" r="0" b="0"/>
            <wp:docPr id="158" name="Диаграмма 15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Pr="00C47969">
        <w:rPr>
          <w:noProof/>
        </w:rPr>
        <w:drawing>
          <wp:inline distT="0" distB="0" distL="0" distR="0" wp14:anchorId="0567D9CA" wp14:editId="7C1AC025">
            <wp:extent cx="1868950" cy="1424354"/>
            <wp:effectExtent l="0" t="0" r="0" b="0"/>
            <wp:docPr id="159" name="Диаграмма 15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C47969">
        <w:rPr>
          <w:noProof/>
        </w:rPr>
        <w:drawing>
          <wp:inline distT="0" distB="0" distL="0" distR="0" wp14:anchorId="294A3A43" wp14:editId="1FA9E8B2">
            <wp:extent cx="1899138" cy="1416168"/>
            <wp:effectExtent l="0" t="0" r="0" b="0"/>
            <wp:docPr id="160" name="Диаграмма 1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C47969" w:rsidRPr="00C47969" w:rsidRDefault="00C47969" w:rsidP="00C47969">
      <w:pPr>
        <w:tabs>
          <w:tab w:val="left" w:pos="851"/>
        </w:tabs>
        <w:spacing w:after="0"/>
        <w:rPr>
          <w:bCs/>
          <w:sz w:val="28"/>
          <w:szCs w:val="28"/>
        </w:rPr>
      </w:pPr>
      <w:r w:rsidRPr="00C47969">
        <w:rPr>
          <w:bCs/>
          <w:sz w:val="28"/>
          <w:szCs w:val="28"/>
        </w:rPr>
        <w:t>Программа не содержит проектную часть и состоит из 2-х комплексов процессных мероприятий.</w:t>
      </w:r>
    </w:p>
    <w:p w:rsidR="00C47969" w:rsidRDefault="00C47969" w:rsidP="00C47969">
      <w:pPr>
        <w:tabs>
          <w:tab w:val="left" w:pos="851"/>
        </w:tabs>
        <w:rPr>
          <w:bCs/>
          <w:sz w:val="28"/>
          <w:szCs w:val="28"/>
        </w:rPr>
      </w:pPr>
      <w:r w:rsidRPr="00C47969">
        <w:rPr>
          <w:bCs/>
          <w:sz w:val="28"/>
          <w:szCs w:val="28"/>
        </w:rPr>
        <w:t>Бюджетные ассигнования на реализацию процессной части в разрезе структурных элементов представлены в таблице.</w:t>
      </w:r>
    </w:p>
    <w:tbl>
      <w:tblPr>
        <w:tblStyle w:val="64"/>
        <w:tblW w:w="9747" w:type="dxa"/>
        <w:tblLayout w:type="fixed"/>
        <w:tblLook w:val="04A0" w:firstRow="1" w:lastRow="0" w:firstColumn="1" w:lastColumn="0" w:noHBand="0" w:noVBand="1"/>
      </w:tblPr>
      <w:tblGrid>
        <w:gridCol w:w="562"/>
        <w:gridCol w:w="4366"/>
        <w:gridCol w:w="1559"/>
        <w:gridCol w:w="1559"/>
        <w:gridCol w:w="1701"/>
      </w:tblGrid>
      <w:tr w:rsidR="00C47969" w:rsidRPr="00C47969" w:rsidTr="00380C0D">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C47969" w:rsidRPr="00C47969" w:rsidRDefault="00C47969" w:rsidP="00C47969">
            <w:pPr>
              <w:spacing w:after="0"/>
              <w:ind w:firstLine="0"/>
              <w:jc w:val="center"/>
              <w:rPr>
                <w:sz w:val="24"/>
                <w:szCs w:val="24"/>
                <w:lang w:eastAsia="en-US"/>
              </w:rPr>
            </w:pPr>
            <w:r w:rsidRPr="00C47969">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C47969" w:rsidRPr="00C47969" w:rsidRDefault="00C47969" w:rsidP="00C47969">
            <w:pPr>
              <w:spacing w:after="0"/>
              <w:ind w:firstLine="0"/>
              <w:jc w:val="center"/>
              <w:rPr>
                <w:sz w:val="24"/>
                <w:szCs w:val="24"/>
              </w:rPr>
            </w:pPr>
          </w:p>
          <w:p w:rsidR="00C47969" w:rsidRPr="00C47969" w:rsidRDefault="00C47969" w:rsidP="00C47969">
            <w:pPr>
              <w:spacing w:after="0"/>
              <w:ind w:firstLine="0"/>
              <w:jc w:val="center"/>
              <w:rPr>
                <w:sz w:val="24"/>
                <w:szCs w:val="24"/>
              </w:rPr>
            </w:pPr>
            <w:r w:rsidRPr="00C47969">
              <w:rPr>
                <w:sz w:val="24"/>
                <w:szCs w:val="24"/>
              </w:rPr>
              <w:t>Наименование структурного элемента,</w:t>
            </w:r>
          </w:p>
          <w:p w:rsidR="00C47969" w:rsidRPr="00C47969" w:rsidRDefault="00C47969" w:rsidP="00C47969">
            <w:pPr>
              <w:spacing w:after="0"/>
              <w:ind w:firstLine="0"/>
              <w:jc w:val="center"/>
              <w:rPr>
                <w:sz w:val="24"/>
                <w:szCs w:val="24"/>
              </w:rPr>
            </w:pPr>
            <w:r w:rsidRPr="00C47969">
              <w:rPr>
                <w:sz w:val="24"/>
                <w:szCs w:val="24"/>
              </w:rPr>
              <w:t>источника финансирования</w:t>
            </w:r>
          </w:p>
          <w:p w:rsidR="00C47969" w:rsidRPr="00C47969" w:rsidRDefault="00C47969" w:rsidP="00C47969">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C47969" w:rsidRPr="00C47969" w:rsidRDefault="00C47969" w:rsidP="00C47969">
            <w:pPr>
              <w:spacing w:after="0"/>
              <w:ind w:firstLine="0"/>
              <w:jc w:val="center"/>
              <w:rPr>
                <w:sz w:val="24"/>
                <w:szCs w:val="24"/>
                <w:lang w:eastAsia="en-US"/>
              </w:rPr>
            </w:pPr>
            <w:r w:rsidRPr="00C47969">
              <w:rPr>
                <w:sz w:val="24"/>
                <w:szCs w:val="24"/>
              </w:rPr>
              <w:t xml:space="preserve">Объем бюджетных ассигнований, </w:t>
            </w:r>
            <w:r w:rsidRPr="00C47969">
              <w:rPr>
                <w:sz w:val="24"/>
                <w:szCs w:val="24"/>
              </w:rPr>
              <w:br/>
              <w:t>тыс. рублей</w:t>
            </w:r>
          </w:p>
        </w:tc>
      </w:tr>
      <w:tr w:rsidR="00C47969" w:rsidRPr="00C47969" w:rsidTr="00380C0D">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C47969" w:rsidRPr="00C47969" w:rsidRDefault="00C47969" w:rsidP="00C47969">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C47969" w:rsidRPr="00C47969" w:rsidRDefault="00C47969" w:rsidP="00C47969">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C47969" w:rsidRPr="00C47969" w:rsidRDefault="00C47969" w:rsidP="00C47969">
            <w:pPr>
              <w:spacing w:after="0"/>
              <w:ind w:firstLine="0"/>
              <w:jc w:val="center"/>
              <w:rPr>
                <w:sz w:val="24"/>
                <w:szCs w:val="24"/>
                <w:lang w:eastAsia="en-US"/>
              </w:rPr>
            </w:pPr>
            <w:r w:rsidRPr="00C47969">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C47969" w:rsidRPr="00C47969" w:rsidRDefault="00C47969" w:rsidP="00C47969">
            <w:pPr>
              <w:spacing w:after="0"/>
              <w:ind w:firstLine="0"/>
              <w:jc w:val="center"/>
              <w:rPr>
                <w:sz w:val="24"/>
                <w:szCs w:val="24"/>
                <w:lang w:eastAsia="en-US"/>
              </w:rPr>
            </w:pPr>
            <w:r w:rsidRPr="00C47969">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C47969" w:rsidRPr="00C47969" w:rsidRDefault="00C47969" w:rsidP="00C47969">
            <w:pPr>
              <w:spacing w:after="0"/>
              <w:ind w:firstLine="0"/>
              <w:jc w:val="center"/>
              <w:rPr>
                <w:sz w:val="24"/>
                <w:szCs w:val="24"/>
                <w:lang w:eastAsia="en-US"/>
              </w:rPr>
            </w:pPr>
            <w:r w:rsidRPr="00C47969">
              <w:rPr>
                <w:sz w:val="24"/>
                <w:szCs w:val="24"/>
              </w:rPr>
              <w:t>2027 год</w:t>
            </w:r>
          </w:p>
        </w:tc>
      </w:tr>
      <w:tr w:rsidR="00C47969" w:rsidRPr="00C47969" w:rsidTr="0052031D">
        <w:trPr>
          <w:trHeight w:val="332"/>
        </w:trPr>
        <w:tc>
          <w:tcPr>
            <w:tcW w:w="562" w:type="dxa"/>
            <w:vMerge w:val="restart"/>
            <w:tcBorders>
              <w:top w:val="single" w:sz="4" w:space="0" w:color="auto"/>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lang w:eastAsia="en-US"/>
              </w:rPr>
              <w:t xml:space="preserve">Процессная часть </w:t>
            </w:r>
            <w:r w:rsidRPr="00C47969">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96 885,80</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57 009,55</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114 804,76</w:t>
            </w:r>
          </w:p>
        </w:tc>
      </w:tr>
      <w:tr w:rsidR="00C47969" w:rsidRPr="00C47969" w:rsidTr="0052031D">
        <w:trPr>
          <w:trHeight w:val="332"/>
        </w:trPr>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49 414,45</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9 538,2</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67 333,41</w:t>
            </w:r>
          </w:p>
        </w:tc>
      </w:tr>
      <w:tr w:rsidR="00C47969" w:rsidRPr="00C47969" w:rsidTr="0052031D">
        <w:trPr>
          <w:trHeight w:val="332"/>
        </w:trPr>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47 471,35</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47 471,35</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47 471,35</w:t>
            </w:r>
          </w:p>
        </w:tc>
      </w:tr>
      <w:tr w:rsidR="00C47969" w:rsidRPr="00C47969" w:rsidTr="0052031D">
        <w:trPr>
          <w:trHeight w:val="332"/>
        </w:trPr>
        <w:tc>
          <w:tcPr>
            <w:tcW w:w="562" w:type="dxa"/>
            <w:vMerge/>
            <w:tcBorders>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p>
        </w:tc>
      </w:tr>
      <w:tr w:rsidR="00C47969" w:rsidRPr="00C47969" w:rsidTr="0052031D">
        <w:tc>
          <w:tcPr>
            <w:tcW w:w="562" w:type="dxa"/>
            <w:vMerge w:val="restart"/>
            <w:tcBorders>
              <w:top w:val="single" w:sz="4" w:space="0" w:color="auto"/>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r w:rsidRPr="00C47969">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rPr>
            </w:pPr>
            <w:r w:rsidRPr="00C47969">
              <w:rPr>
                <w:sz w:val="24"/>
                <w:szCs w:val="24"/>
              </w:rPr>
              <w:t>Комплекс процессных мероприятий "Реализация полномочий в области градостроительной деятельности"</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14 804,76</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14 804,76</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14 804,76</w:t>
            </w:r>
          </w:p>
        </w:tc>
      </w:tr>
      <w:tr w:rsidR="00C47969" w:rsidRPr="00C47969" w:rsidTr="0052031D">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jc w:val="left"/>
              <w:rPr>
                <w:sz w:val="24"/>
                <w:szCs w:val="24"/>
              </w:rPr>
            </w:pPr>
            <w:r w:rsidRPr="00C47969">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6 583,86</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6 583,86</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iCs/>
                <w:sz w:val="24"/>
                <w:szCs w:val="24"/>
              </w:rPr>
            </w:pPr>
            <w:r w:rsidRPr="00C47969">
              <w:rPr>
                <w:iCs/>
                <w:sz w:val="24"/>
                <w:szCs w:val="24"/>
              </w:rPr>
              <w:t>6 583,86</w:t>
            </w:r>
          </w:p>
        </w:tc>
      </w:tr>
      <w:tr w:rsidR="00C47969" w:rsidRPr="00C47969" w:rsidTr="0052031D">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8 220,90</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8 220,90</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8 220,90</w:t>
            </w:r>
          </w:p>
        </w:tc>
      </w:tr>
      <w:tr w:rsidR="00C47969" w:rsidRPr="00C47969" w:rsidTr="0052031D">
        <w:tc>
          <w:tcPr>
            <w:tcW w:w="562" w:type="dxa"/>
            <w:vMerge w:val="restart"/>
            <w:tcBorders>
              <w:top w:val="single" w:sz="4" w:space="0" w:color="auto"/>
              <w:left w:val="single" w:sz="4" w:space="0" w:color="auto"/>
              <w:right w:val="single" w:sz="4" w:space="0" w:color="auto"/>
            </w:tcBorders>
            <w:vAlign w:val="center"/>
          </w:tcPr>
          <w:p w:rsidR="00C47969" w:rsidRPr="00C47969" w:rsidRDefault="00C47969" w:rsidP="00C47969">
            <w:pPr>
              <w:spacing w:after="0"/>
              <w:ind w:firstLine="0"/>
              <w:jc w:val="center"/>
              <w:rPr>
                <w:sz w:val="24"/>
                <w:szCs w:val="24"/>
                <w:lang w:eastAsia="en-US"/>
              </w:rPr>
            </w:pPr>
            <w:r w:rsidRPr="00C47969">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lang w:eastAsia="en-US"/>
              </w:rPr>
              <w:t>Комплекс процессных мероприятий "Формирование земельных участков для индивидуального жилищного строительства"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82 081,04</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42 204,79</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100 000,00</w:t>
            </w:r>
          </w:p>
        </w:tc>
      </w:tr>
      <w:tr w:rsidR="00C47969" w:rsidRPr="00C47969" w:rsidTr="0052031D">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rPr>
            </w:pPr>
            <w:r w:rsidRPr="00C47969">
              <w:rPr>
                <w:sz w:val="24"/>
                <w:szCs w:val="24"/>
              </w:rPr>
              <w:t>42 830,59</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rPr>
            </w:pPr>
            <w:r w:rsidRPr="00C47969">
              <w:rPr>
                <w:sz w:val="24"/>
                <w:szCs w:val="24"/>
              </w:rPr>
              <w:t>2 954,34</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rPr>
            </w:pPr>
            <w:r w:rsidRPr="00C47969">
              <w:rPr>
                <w:sz w:val="24"/>
                <w:szCs w:val="24"/>
              </w:rPr>
              <w:t>60 749,55</w:t>
            </w:r>
          </w:p>
        </w:tc>
      </w:tr>
      <w:tr w:rsidR="00C47969" w:rsidRPr="00C47969" w:rsidTr="0052031D">
        <w:tc>
          <w:tcPr>
            <w:tcW w:w="562" w:type="dxa"/>
            <w:vMerge/>
            <w:tcBorders>
              <w:left w:val="single" w:sz="4" w:space="0" w:color="auto"/>
              <w:right w:val="single" w:sz="4" w:space="0" w:color="auto"/>
            </w:tcBorders>
            <w:vAlign w:val="center"/>
          </w:tcPr>
          <w:p w:rsidR="00C47969" w:rsidRPr="00C47969" w:rsidRDefault="00C47969" w:rsidP="00C47969">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C47969" w:rsidRPr="00C47969" w:rsidRDefault="00C47969" w:rsidP="00C47969">
            <w:pPr>
              <w:spacing w:after="0"/>
              <w:ind w:firstLine="0"/>
              <w:rPr>
                <w:sz w:val="24"/>
                <w:szCs w:val="24"/>
                <w:lang w:eastAsia="en-US"/>
              </w:rPr>
            </w:pPr>
            <w:r w:rsidRPr="00C47969">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39 250,45</w:t>
            </w:r>
          </w:p>
        </w:tc>
        <w:tc>
          <w:tcPr>
            <w:tcW w:w="1559"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39 250,45</w:t>
            </w:r>
          </w:p>
        </w:tc>
        <w:tc>
          <w:tcPr>
            <w:tcW w:w="1701" w:type="dxa"/>
            <w:tcBorders>
              <w:top w:val="single" w:sz="4" w:space="0" w:color="auto"/>
              <w:left w:val="single" w:sz="4" w:space="0" w:color="auto"/>
              <w:bottom w:val="single" w:sz="4" w:space="0" w:color="auto"/>
              <w:right w:val="single" w:sz="4" w:space="0" w:color="auto"/>
            </w:tcBorders>
            <w:vAlign w:val="center"/>
          </w:tcPr>
          <w:p w:rsidR="00C47969" w:rsidRPr="00C47969" w:rsidRDefault="00C47969" w:rsidP="00C47969">
            <w:pPr>
              <w:spacing w:after="0"/>
              <w:ind w:firstLine="0"/>
              <w:jc w:val="right"/>
              <w:rPr>
                <w:sz w:val="24"/>
                <w:szCs w:val="24"/>
                <w:lang w:eastAsia="en-US"/>
              </w:rPr>
            </w:pPr>
            <w:r w:rsidRPr="00C47969">
              <w:rPr>
                <w:sz w:val="24"/>
                <w:szCs w:val="24"/>
                <w:lang w:eastAsia="en-US"/>
              </w:rPr>
              <w:t>39 250,45</w:t>
            </w:r>
          </w:p>
        </w:tc>
      </w:tr>
    </w:tbl>
    <w:p w:rsidR="00C47969" w:rsidRPr="00C47969" w:rsidRDefault="00C47969" w:rsidP="00C47969">
      <w:pPr>
        <w:spacing w:before="120" w:after="0"/>
        <w:rPr>
          <w:sz w:val="28"/>
          <w:szCs w:val="28"/>
        </w:rPr>
      </w:pPr>
      <w:r w:rsidRPr="00C47969">
        <w:rPr>
          <w:sz w:val="28"/>
          <w:szCs w:val="28"/>
        </w:rPr>
        <w:t>В рамках комплекса процессных мероприятий "Реализация полномочий в области градостроительной деятельности" бюджетные ассигнования предусмотрены на:</w:t>
      </w:r>
    </w:p>
    <w:p w:rsidR="00C47969" w:rsidRPr="00C47969" w:rsidRDefault="00C47969" w:rsidP="00C47969">
      <w:pPr>
        <w:spacing w:after="0"/>
        <w:rPr>
          <w:sz w:val="28"/>
          <w:szCs w:val="28"/>
        </w:rPr>
      </w:pPr>
      <w:r w:rsidRPr="00C47969">
        <w:rPr>
          <w:sz w:val="28"/>
          <w:szCs w:val="28"/>
        </w:rPr>
        <w:t xml:space="preserve">мероприятия по разработке документации по планировке территории города (проекты планировки и межевания территории), в сумме </w:t>
      </w:r>
      <w:r w:rsidR="00DF76B8">
        <w:rPr>
          <w:sz w:val="28"/>
          <w:szCs w:val="28"/>
        </w:rPr>
        <w:t xml:space="preserve">                              </w:t>
      </w:r>
      <w:r w:rsidRPr="00C47969">
        <w:rPr>
          <w:sz w:val="28"/>
          <w:szCs w:val="28"/>
        </w:rPr>
        <w:t>965,06 тыс. рублей;</w:t>
      </w:r>
    </w:p>
    <w:p w:rsidR="00C47969" w:rsidRPr="00C47969" w:rsidRDefault="00C47969" w:rsidP="00C47969">
      <w:pPr>
        <w:spacing w:after="0"/>
        <w:rPr>
          <w:sz w:val="28"/>
          <w:szCs w:val="28"/>
        </w:rPr>
      </w:pPr>
      <w:r w:rsidRPr="00C47969">
        <w:rPr>
          <w:sz w:val="28"/>
          <w:szCs w:val="28"/>
        </w:rPr>
        <w:t>мероприятия по развитию онлайн-сервисов в сфере градостроительства, в сумме 5 000,00 тыс. рублей;</w:t>
      </w:r>
    </w:p>
    <w:p w:rsidR="00C47969" w:rsidRPr="00C47969" w:rsidRDefault="00C47969" w:rsidP="00C47969">
      <w:pPr>
        <w:spacing w:after="0"/>
        <w:rPr>
          <w:sz w:val="28"/>
          <w:szCs w:val="28"/>
        </w:rPr>
      </w:pPr>
      <w:r w:rsidRPr="00C47969">
        <w:rPr>
          <w:sz w:val="28"/>
          <w:szCs w:val="28"/>
        </w:rPr>
        <w:t xml:space="preserve">реализацию полномочий в области градостроительной деятельности, в сумме 8 839,70 тыс. рублей (8 220,90 тыс. рублей - </w:t>
      </w:r>
      <w:r w:rsidRPr="00C47969">
        <w:rPr>
          <w:bCs/>
          <w:sz w:val="28"/>
          <w:szCs w:val="28"/>
          <w:lang w:eastAsia="ar-SA"/>
        </w:rPr>
        <w:t>средства бюджета автономного округа, 618,80 тыс. рублей - средства бюджета города)</w:t>
      </w:r>
      <w:r w:rsidRPr="00C47969">
        <w:rPr>
          <w:sz w:val="28"/>
          <w:szCs w:val="28"/>
        </w:rPr>
        <w:t>.</w:t>
      </w:r>
    </w:p>
    <w:p w:rsidR="00C47969" w:rsidRPr="00C47969" w:rsidRDefault="00C47969" w:rsidP="00C47969">
      <w:pPr>
        <w:spacing w:after="0"/>
        <w:rPr>
          <w:rFonts w:eastAsia="Calibri"/>
          <w:bCs/>
          <w:sz w:val="28"/>
          <w:szCs w:val="28"/>
          <w:lang w:eastAsia="en-US"/>
        </w:rPr>
      </w:pPr>
      <w:r w:rsidRPr="00C47969">
        <w:rPr>
          <w:sz w:val="28"/>
          <w:szCs w:val="28"/>
        </w:rPr>
        <w:t xml:space="preserve">Проектируемый объем бюджетных ассигнований в рамках комплекса процессных мероприятий "Формирование земельных участков для индивидуального жилищного строительства" предусмотрен </w:t>
      </w:r>
      <w:r w:rsidRPr="00C47969">
        <w:rPr>
          <w:rFonts w:eastAsia="Calibri"/>
          <w:bCs/>
          <w:sz w:val="28"/>
          <w:szCs w:val="28"/>
          <w:lang w:eastAsia="en-US"/>
        </w:rPr>
        <w:t xml:space="preserve">на выполнение работ по формированию земельных участков для индивидуального жилищного строительства (искусственное повышение рельефа (отсыпка) территории) в микрорайонах 3П, 12П и 13П г. Нижневартовска. </w:t>
      </w:r>
    </w:p>
    <w:p w:rsidR="00C47969" w:rsidRDefault="00C47969" w:rsidP="00C47969">
      <w:pPr>
        <w:spacing w:after="0"/>
        <w:rPr>
          <w:bCs/>
          <w:sz w:val="28"/>
          <w:szCs w:val="28"/>
          <w:lang w:eastAsia="ar-SA"/>
        </w:rPr>
      </w:pPr>
      <w:r w:rsidRPr="00C47969">
        <w:rPr>
          <w:rFonts w:eastAsia="Calibri"/>
          <w:bCs/>
          <w:sz w:val="28"/>
          <w:szCs w:val="28"/>
          <w:lang w:eastAsia="en-US"/>
        </w:rPr>
        <w:t xml:space="preserve">Бюджетные ассигнования на реализацию данной программы запланированы </w:t>
      </w:r>
      <w:r w:rsidRPr="00C47969">
        <w:rPr>
          <w:bCs/>
          <w:noProof/>
          <w:sz w:val="28"/>
          <w:szCs w:val="28"/>
        </w:rPr>
        <w:t xml:space="preserve">на </w:t>
      </w:r>
      <w:r w:rsidRPr="00C47969">
        <w:rPr>
          <w:bCs/>
          <w:sz w:val="28"/>
          <w:szCs w:val="28"/>
          <w:lang w:eastAsia="ar-SA"/>
        </w:rPr>
        <w:t xml:space="preserve">условиях </w:t>
      </w:r>
      <w:r w:rsidR="00DF76B8">
        <w:rPr>
          <w:bCs/>
          <w:sz w:val="28"/>
          <w:szCs w:val="28"/>
          <w:lang w:eastAsia="ar-SA"/>
        </w:rPr>
        <w:t xml:space="preserve">долевого </w:t>
      </w:r>
      <w:r w:rsidRPr="00C47969">
        <w:rPr>
          <w:bCs/>
          <w:sz w:val="28"/>
          <w:szCs w:val="28"/>
          <w:lang w:eastAsia="ar-SA"/>
        </w:rPr>
        <w:t>софинансирования</w:t>
      </w:r>
      <w:r w:rsidR="00DF76B8">
        <w:rPr>
          <w:bCs/>
          <w:sz w:val="28"/>
          <w:szCs w:val="28"/>
          <w:lang w:eastAsia="ar-SA"/>
        </w:rPr>
        <w:t xml:space="preserve"> за счет</w:t>
      </w:r>
      <w:r w:rsidRPr="00C47969">
        <w:rPr>
          <w:bCs/>
          <w:sz w:val="28"/>
          <w:szCs w:val="28"/>
          <w:lang w:eastAsia="ar-SA"/>
        </w:rPr>
        <w:t xml:space="preserve"> средств бюджета автономного округа (93%) и средств бюджета города (7%).</w:t>
      </w:r>
    </w:p>
    <w:p w:rsidR="00E6347B" w:rsidRPr="00E6347B" w:rsidRDefault="00E6347B" w:rsidP="00E6347B">
      <w:pPr>
        <w:tabs>
          <w:tab w:val="left" w:pos="851"/>
        </w:tabs>
        <w:spacing w:before="240" w:after="0"/>
        <w:ind w:firstLine="0"/>
        <w:jc w:val="center"/>
        <w:rPr>
          <w:b/>
          <w:sz w:val="28"/>
          <w:szCs w:val="28"/>
        </w:rPr>
      </w:pPr>
      <w:r w:rsidRPr="00E6347B">
        <w:rPr>
          <w:b/>
          <w:sz w:val="28"/>
          <w:szCs w:val="28"/>
        </w:rPr>
        <w:t xml:space="preserve">Муниципальная программа </w:t>
      </w:r>
    </w:p>
    <w:p w:rsidR="00E6347B" w:rsidRPr="00E6347B" w:rsidRDefault="00E6347B" w:rsidP="001A304D">
      <w:pPr>
        <w:spacing w:after="240"/>
        <w:ind w:firstLine="0"/>
        <w:jc w:val="center"/>
        <w:rPr>
          <w:b/>
          <w:sz w:val="28"/>
          <w:szCs w:val="28"/>
        </w:rPr>
      </w:pPr>
      <w:r w:rsidRPr="00E6347B">
        <w:rPr>
          <w:b/>
          <w:sz w:val="28"/>
          <w:szCs w:val="28"/>
        </w:rPr>
        <w:t>"Развитие жилищно-коммунального хозяйства в городе Нижневартовске"</w:t>
      </w:r>
    </w:p>
    <w:p w:rsidR="00E6347B" w:rsidRPr="00E6347B" w:rsidRDefault="00E6347B" w:rsidP="00E6347B">
      <w:pPr>
        <w:spacing w:before="120" w:after="0"/>
        <w:rPr>
          <w:sz w:val="28"/>
          <w:szCs w:val="28"/>
        </w:rPr>
      </w:pPr>
      <w:r w:rsidRPr="00E6347B">
        <w:rPr>
          <w:sz w:val="28"/>
          <w:szCs w:val="24"/>
        </w:rPr>
        <w:t xml:space="preserve">Целями муниципальной программы </w:t>
      </w:r>
      <w:r w:rsidRPr="00E6347B">
        <w:rPr>
          <w:sz w:val="28"/>
          <w:szCs w:val="28"/>
        </w:rPr>
        <w:t>"Развитие жилищно-коммунального хозяйства в городе Нижневартовске" (далее – программа) являются:</w:t>
      </w:r>
    </w:p>
    <w:p w:rsidR="00E6347B" w:rsidRPr="00E6347B" w:rsidRDefault="00E6347B" w:rsidP="00E6347B">
      <w:pPr>
        <w:spacing w:after="0"/>
        <w:rPr>
          <w:sz w:val="28"/>
          <w:szCs w:val="28"/>
        </w:rPr>
      </w:pPr>
      <w:r w:rsidRPr="00E6347B">
        <w:rPr>
          <w:sz w:val="28"/>
          <w:szCs w:val="28"/>
        </w:rPr>
        <w:t>- улучшение качества предоставления жилищно-коммунальных услуг населению и обеспечение устойчивого развития жилищно-коммунального хозяйства города;</w:t>
      </w:r>
    </w:p>
    <w:p w:rsidR="00E6347B" w:rsidRPr="00E6347B" w:rsidRDefault="00E6347B" w:rsidP="00E6347B">
      <w:pPr>
        <w:spacing w:after="0"/>
        <w:ind w:right="-113"/>
        <w:rPr>
          <w:sz w:val="28"/>
          <w:szCs w:val="28"/>
        </w:rPr>
      </w:pPr>
      <w:r w:rsidRPr="00E6347B">
        <w:rPr>
          <w:sz w:val="28"/>
          <w:szCs w:val="28"/>
        </w:rPr>
        <w:t>- повышение уровня защиты населения и территории города от чрезвычайных ситуаций природного и техногенного характера.</w:t>
      </w:r>
    </w:p>
    <w:p w:rsidR="00E6347B" w:rsidRPr="00E6347B" w:rsidRDefault="00E6347B" w:rsidP="00E6347B">
      <w:pPr>
        <w:tabs>
          <w:tab w:val="left" w:pos="851"/>
        </w:tabs>
        <w:spacing w:after="0"/>
        <w:rPr>
          <w:sz w:val="28"/>
          <w:szCs w:val="28"/>
        </w:rPr>
      </w:pPr>
      <w:r w:rsidRPr="00E6347B">
        <w:rPr>
          <w:sz w:val="28"/>
          <w:szCs w:val="28"/>
        </w:rPr>
        <w:t xml:space="preserve">На реализацию программы запланированы бюджетные ассигнования </w:t>
      </w:r>
      <w:r w:rsidR="005D7D3C">
        <w:rPr>
          <w:sz w:val="28"/>
          <w:szCs w:val="28"/>
        </w:rPr>
        <w:t xml:space="preserve">          </w:t>
      </w:r>
      <w:r w:rsidRPr="00E6347B">
        <w:rPr>
          <w:sz w:val="28"/>
          <w:szCs w:val="28"/>
        </w:rPr>
        <w:t xml:space="preserve">в 2025 году в сумме 1 001 293,11 тыс. рублей, в 2026 году – </w:t>
      </w:r>
      <w:r w:rsidR="005D7D3C">
        <w:rPr>
          <w:sz w:val="28"/>
          <w:szCs w:val="28"/>
        </w:rPr>
        <w:t xml:space="preserve">                                    </w:t>
      </w:r>
      <w:r w:rsidRPr="00E6347B">
        <w:rPr>
          <w:sz w:val="28"/>
          <w:szCs w:val="28"/>
        </w:rPr>
        <w:t>1 061 249,91 тыс. рублей и в 2027 году – 1 073 503,44 тыс. рублей.</w:t>
      </w:r>
    </w:p>
    <w:p w:rsidR="00E6347B" w:rsidRPr="00E6347B" w:rsidRDefault="00E6347B" w:rsidP="00E6347B">
      <w:pPr>
        <w:rPr>
          <w:sz w:val="24"/>
          <w:szCs w:val="24"/>
          <w:lang w:eastAsia="en-US" w:bidi="en-US"/>
        </w:rPr>
      </w:pPr>
      <w:r w:rsidRPr="00E6347B">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2140"/>
        <w:tblW w:w="9700" w:type="dxa"/>
        <w:tblLook w:val="04A0" w:firstRow="1" w:lastRow="0" w:firstColumn="1" w:lastColumn="0" w:noHBand="0" w:noVBand="1"/>
      </w:tblPr>
      <w:tblGrid>
        <w:gridCol w:w="5444"/>
        <w:gridCol w:w="1418"/>
        <w:gridCol w:w="1417"/>
        <w:gridCol w:w="1421"/>
      </w:tblGrid>
      <w:tr w:rsidR="00E6347B" w:rsidRPr="00E6347B" w:rsidTr="0052031D">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center"/>
              <w:rPr>
                <w:bCs/>
                <w:sz w:val="24"/>
                <w:szCs w:val="24"/>
              </w:rPr>
            </w:pPr>
            <w:r w:rsidRPr="00E6347B">
              <w:rPr>
                <w:rFonts w:eastAsia="Calibri"/>
                <w:sz w:val="24"/>
                <w:szCs w:val="24"/>
              </w:rPr>
              <w:t>Наименование ответственного исполнителя, участника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right="-53" w:firstLine="0"/>
              <w:jc w:val="center"/>
              <w:rPr>
                <w:bCs/>
                <w:sz w:val="24"/>
                <w:szCs w:val="24"/>
              </w:rPr>
            </w:pPr>
            <w:r w:rsidRPr="00E6347B">
              <w:rPr>
                <w:bCs/>
                <w:sz w:val="24"/>
                <w:szCs w:val="24"/>
              </w:rPr>
              <w:t xml:space="preserve">Объем бюджетных ассигнований, </w:t>
            </w:r>
          </w:p>
          <w:p w:rsidR="00E6347B" w:rsidRPr="00E6347B" w:rsidRDefault="00E6347B" w:rsidP="00E6347B">
            <w:pPr>
              <w:spacing w:after="0"/>
              <w:ind w:firstLine="0"/>
              <w:jc w:val="center"/>
              <w:rPr>
                <w:bCs/>
                <w:sz w:val="24"/>
                <w:szCs w:val="24"/>
              </w:rPr>
            </w:pPr>
            <w:r w:rsidRPr="00E6347B">
              <w:rPr>
                <w:bCs/>
                <w:sz w:val="24"/>
                <w:szCs w:val="24"/>
              </w:rPr>
              <w:t>тыс. рублей</w:t>
            </w:r>
          </w:p>
        </w:tc>
      </w:tr>
      <w:tr w:rsidR="00E6347B" w:rsidRPr="00E6347B" w:rsidTr="0052031D">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center"/>
              <w:rPr>
                <w:bCs/>
                <w:sz w:val="24"/>
                <w:szCs w:val="24"/>
              </w:rPr>
            </w:pPr>
            <w:r w:rsidRPr="00E6347B">
              <w:rPr>
                <w:bCs/>
                <w:sz w:val="24"/>
                <w:szCs w:val="24"/>
              </w:rPr>
              <w:t>2025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center"/>
              <w:rPr>
                <w:bCs/>
                <w:sz w:val="24"/>
                <w:szCs w:val="24"/>
              </w:rPr>
            </w:pPr>
            <w:r w:rsidRPr="00E6347B">
              <w:rPr>
                <w:bCs/>
                <w:sz w:val="24"/>
                <w:szCs w:val="24"/>
              </w:rPr>
              <w:t>2026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center"/>
              <w:rPr>
                <w:bCs/>
                <w:sz w:val="24"/>
                <w:szCs w:val="24"/>
              </w:rPr>
            </w:pPr>
            <w:r w:rsidRPr="00E6347B">
              <w:rPr>
                <w:bCs/>
                <w:sz w:val="24"/>
                <w:szCs w:val="24"/>
              </w:rPr>
              <w:t>2027 год</w:t>
            </w:r>
          </w:p>
        </w:tc>
      </w:tr>
      <w:tr w:rsidR="00E6347B" w:rsidRPr="00E6347B"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rPr>
                <w:bCs/>
                <w:sz w:val="24"/>
                <w:szCs w:val="24"/>
              </w:rPr>
            </w:pPr>
            <w:r w:rsidRPr="00E6347B">
              <w:rPr>
                <w:sz w:val="24"/>
                <w:szCs w:val="24"/>
                <w:lang w:eastAsia="en-US"/>
              </w:rPr>
              <w:t xml:space="preserve">департамент жилищно-коммунального хозяйства </w:t>
            </w:r>
            <w:r w:rsidRPr="00E6347B">
              <w:rPr>
                <w:sz w:val="24"/>
                <w:szCs w:val="24"/>
              </w:rPr>
              <w:t>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788 660,30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848 617,10</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860 870,63</w:t>
            </w:r>
          </w:p>
        </w:tc>
      </w:tr>
      <w:tr w:rsidR="00E6347B" w:rsidRPr="00E6347B"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rPr>
                <w:sz w:val="24"/>
                <w:szCs w:val="24"/>
              </w:rPr>
            </w:pPr>
            <w:r w:rsidRPr="00E6347B">
              <w:rPr>
                <w:sz w:val="24"/>
                <w:szCs w:val="24"/>
                <w:lang w:eastAsia="en-US"/>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212 632,81</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212 632,81</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before="120" w:after="0"/>
              <w:ind w:firstLine="0"/>
              <w:jc w:val="right"/>
              <w:rPr>
                <w:bCs/>
                <w:sz w:val="23"/>
                <w:szCs w:val="23"/>
              </w:rPr>
            </w:pPr>
            <w:r w:rsidRPr="00E6347B">
              <w:rPr>
                <w:bCs/>
                <w:sz w:val="23"/>
                <w:szCs w:val="23"/>
              </w:rPr>
              <w:t>212 632,81</w:t>
            </w:r>
          </w:p>
        </w:tc>
      </w:tr>
      <w:tr w:rsidR="00E6347B" w:rsidRPr="00E6347B" w:rsidTr="0052031D">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rPr>
                <w:sz w:val="24"/>
                <w:szCs w:val="24"/>
              </w:rPr>
            </w:pPr>
            <w:r w:rsidRPr="00E6347B">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right"/>
              <w:rPr>
                <w:bCs/>
                <w:sz w:val="23"/>
                <w:szCs w:val="23"/>
              </w:rPr>
            </w:pPr>
            <w:r w:rsidRPr="00E6347B">
              <w:rPr>
                <w:bCs/>
                <w:sz w:val="23"/>
                <w:szCs w:val="23"/>
              </w:rPr>
              <w:t>1 001 293,11</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right"/>
              <w:rPr>
                <w:bCs/>
                <w:sz w:val="23"/>
                <w:szCs w:val="23"/>
              </w:rPr>
            </w:pPr>
            <w:r w:rsidRPr="00E6347B">
              <w:rPr>
                <w:bCs/>
                <w:sz w:val="23"/>
                <w:szCs w:val="23"/>
              </w:rPr>
              <w:t>1 061 249,91</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E6347B" w:rsidRPr="00E6347B" w:rsidRDefault="00E6347B" w:rsidP="00E6347B">
            <w:pPr>
              <w:spacing w:after="0"/>
              <w:ind w:firstLine="0"/>
              <w:jc w:val="right"/>
              <w:rPr>
                <w:bCs/>
                <w:sz w:val="23"/>
                <w:szCs w:val="23"/>
              </w:rPr>
            </w:pPr>
            <w:r w:rsidRPr="00E6347B">
              <w:rPr>
                <w:bCs/>
                <w:sz w:val="23"/>
                <w:szCs w:val="23"/>
              </w:rPr>
              <w:t>1 073 503,44</w:t>
            </w:r>
          </w:p>
        </w:tc>
      </w:tr>
    </w:tbl>
    <w:p w:rsidR="00E6347B" w:rsidRPr="00E6347B" w:rsidRDefault="00E6347B" w:rsidP="00E6347B">
      <w:pPr>
        <w:tabs>
          <w:tab w:val="left" w:pos="851"/>
        </w:tabs>
        <w:spacing w:before="120" w:after="0"/>
        <w:rPr>
          <w:color w:val="000000"/>
          <w:sz w:val="28"/>
          <w:szCs w:val="28"/>
        </w:rPr>
      </w:pPr>
      <w:r w:rsidRPr="00E6347B">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p>
    <w:p w:rsidR="00E6347B" w:rsidRPr="00E6347B" w:rsidRDefault="00E6347B" w:rsidP="00E6347B">
      <w:pPr>
        <w:spacing w:after="0"/>
        <w:rPr>
          <w:sz w:val="28"/>
          <w:szCs w:val="28"/>
        </w:rPr>
      </w:pPr>
      <w:r w:rsidRPr="00E6347B">
        <w:rPr>
          <w:sz w:val="28"/>
          <w:szCs w:val="28"/>
        </w:rPr>
        <w:t>- доведением объемов межбюджетных трансфертов из бюджета автономного округа и обеспечением долевого софинансирования за счет средств бюджета города на возмещение ресурсоснабжающим организациям недополученных доходов в связи с применением понижающих коэффициентов к нормативам потребления коммунальных услуг;</w:t>
      </w:r>
    </w:p>
    <w:p w:rsidR="00E6347B" w:rsidRPr="00E6347B" w:rsidRDefault="00E6347B" w:rsidP="00E6347B">
      <w:pPr>
        <w:spacing w:after="0"/>
        <w:rPr>
          <w:sz w:val="28"/>
          <w:szCs w:val="28"/>
        </w:rPr>
      </w:pPr>
      <w:r w:rsidRPr="00E6347B">
        <w:rPr>
          <w:sz w:val="28"/>
          <w:szCs w:val="28"/>
        </w:rPr>
        <w:t>- увеличением объемов межбюджетных трансфертов из бюджета автономного округа и обеспечением долевого софинансирования за счет средств бюджета города на реализацию полномочий в сфере жилищно-коммунального комплекса;</w:t>
      </w:r>
    </w:p>
    <w:p w:rsidR="00E6347B" w:rsidRPr="00E6347B" w:rsidRDefault="00E6347B" w:rsidP="00E6347B">
      <w:pPr>
        <w:spacing w:after="0"/>
        <w:rPr>
          <w:sz w:val="28"/>
          <w:szCs w:val="28"/>
        </w:rPr>
      </w:pPr>
      <w:r w:rsidRPr="00E6347B">
        <w:rPr>
          <w:sz w:val="28"/>
          <w:szCs w:val="28"/>
        </w:rPr>
        <w:t>- доведением объемов бюджетных ассигнований на финансовое обеспечение затрат по благоустройству территорий, прилегающих к многоквартирным домам (Марафон благоустройства)</w:t>
      </w:r>
      <w:r w:rsidR="00384741">
        <w:rPr>
          <w:sz w:val="28"/>
          <w:szCs w:val="28"/>
        </w:rPr>
        <w:t>,</w:t>
      </w:r>
      <w:r w:rsidRPr="00E6347B">
        <w:rPr>
          <w:sz w:val="28"/>
          <w:szCs w:val="28"/>
        </w:rPr>
        <w:t xml:space="preserve"> </w:t>
      </w:r>
      <w:r w:rsidR="005D7D3C">
        <w:rPr>
          <w:sz w:val="28"/>
          <w:szCs w:val="28"/>
        </w:rPr>
        <w:t xml:space="preserve">принятых обязательств в рамках заключенного концессионного соглашения </w:t>
      </w:r>
      <w:r w:rsidR="00384741">
        <w:rPr>
          <w:sz w:val="28"/>
          <w:szCs w:val="28"/>
        </w:rPr>
        <w:t xml:space="preserve">на </w:t>
      </w:r>
      <w:r w:rsidRPr="00E6347B">
        <w:rPr>
          <w:sz w:val="28"/>
          <w:szCs w:val="28"/>
        </w:rPr>
        <w:t>возмещение затрат в части расходов, финансируемых за счет средств концедента, на создание и реконструкцию, использование (эксплуатацию) объекта концессионного соглашения и иного имущества, предназначенных для освещения территории города Нижневартовска (плата концедента);</w:t>
      </w:r>
    </w:p>
    <w:p w:rsidR="00E6347B" w:rsidRPr="00E6347B" w:rsidRDefault="00E6347B" w:rsidP="00E6347B">
      <w:pPr>
        <w:spacing w:after="0"/>
        <w:rPr>
          <w:sz w:val="28"/>
          <w:szCs w:val="28"/>
          <w:lang w:eastAsia="ar-SA"/>
        </w:rPr>
      </w:pPr>
      <w:r w:rsidRPr="00E6347B">
        <w:rPr>
          <w:sz w:val="28"/>
          <w:szCs w:val="28"/>
          <w:lang w:eastAsia="ar-SA"/>
        </w:rPr>
        <w:t>- индексацией фонда оплаты труда на 4,0% с 1 октября 2024 года;</w:t>
      </w:r>
    </w:p>
    <w:p w:rsidR="00E6347B" w:rsidRPr="00E6347B" w:rsidRDefault="00E6347B" w:rsidP="00384741">
      <w:pPr>
        <w:tabs>
          <w:tab w:val="left" w:pos="709"/>
        </w:tabs>
        <w:spacing w:after="0"/>
        <w:rPr>
          <w:bCs/>
          <w:sz w:val="28"/>
          <w:szCs w:val="28"/>
          <w:lang w:eastAsia="ar-SA"/>
        </w:rPr>
      </w:pPr>
      <w:r w:rsidRPr="00E6347B">
        <w:rPr>
          <w:bCs/>
          <w:sz w:val="28"/>
          <w:szCs w:val="28"/>
        </w:rPr>
        <w:t xml:space="preserve">- перераспределением объемов бюджетных ассигнований из муниципальных программ </w:t>
      </w:r>
      <w:r w:rsidRPr="00E6347B">
        <w:rPr>
          <w:sz w:val="28"/>
          <w:szCs w:val="28"/>
        </w:rPr>
        <w:t>"Укрепление пожарной безопасности, защита населения и территорий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и "Энергосбережение и повышение энергетической эффективности в муниципальном образовании город Нижневартовск"</w:t>
      </w:r>
      <w:r w:rsidRPr="00E6347B">
        <w:rPr>
          <w:bCs/>
          <w:sz w:val="28"/>
          <w:szCs w:val="28"/>
          <w:lang w:eastAsia="ar-SA"/>
        </w:rPr>
        <w:t xml:space="preserve"> в связи с изменением структуры и перечня муниципальных программ.</w:t>
      </w:r>
    </w:p>
    <w:p w:rsidR="00E6347B" w:rsidRPr="00E6347B" w:rsidRDefault="00E6347B" w:rsidP="00E6347B">
      <w:pPr>
        <w:spacing w:before="120"/>
        <w:rPr>
          <w:sz w:val="28"/>
          <w:szCs w:val="28"/>
          <w:lang w:eastAsia="en-US"/>
        </w:rPr>
      </w:pPr>
      <w:r w:rsidRPr="00E6347B">
        <w:rPr>
          <w:sz w:val="28"/>
          <w:szCs w:val="28"/>
          <w:lang w:eastAsia="en-US"/>
        </w:rPr>
        <w:t>Доля затрат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E6347B" w:rsidRPr="00E6347B" w:rsidRDefault="00E6347B" w:rsidP="00E6347B">
      <w:pPr>
        <w:spacing w:after="0"/>
        <w:rPr>
          <w:sz w:val="28"/>
          <w:szCs w:val="28"/>
          <w:lang w:eastAsia="en-US"/>
        </w:rPr>
      </w:pPr>
      <w:r w:rsidRPr="00E6347B">
        <w:rPr>
          <w:noProof/>
          <w:sz w:val="24"/>
          <w:szCs w:val="24"/>
        </w:rPr>
        <mc:AlternateContent>
          <mc:Choice Requires="wps">
            <w:drawing>
              <wp:anchor distT="0" distB="0" distL="114300" distR="114300" simplePos="0" relativeHeight="251749376" behindDoc="1" locked="0" layoutInCell="1" allowOverlap="1" wp14:anchorId="73AFDA35" wp14:editId="3C531C57">
                <wp:simplePos x="0" y="0"/>
                <wp:positionH relativeFrom="column">
                  <wp:posOffset>180340</wp:posOffset>
                </wp:positionH>
                <wp:positionV relativeFrom="paragraph">
                  <wp:posOffset>118745</wp:posOffset>
                </wp:positionV>
                <wp:extent cx="5760000" cy="360000"/>
                <wp:effectExtent l="57150" t="57150" r="69850" b="116840"/>
                <wp:wrapNone/>
                <wp:docPr id="161" name="Поле 16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E6347B">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3AFDA35" id="Поле 161" o:spid="_x0000_s1113" type="#_x0000_t202" alt="Название: Исполнение бюджетной росписи Администрации города за 2012 год" style="position:absolute;left:0;text-align:left;margin-left:14.2pt;margin-top:9.35pt;width:453.55pt;height:28.3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GyPdQMAAIAGAAAOAAAAZHJzL2Uyb0RvYy54bWysVUFvFDcUvlfqf7DmTnY36YZ0lA2iCUGV&#10;oFSEqmev7Zmx6rEH27uz4VQ4cEQce6n4C6ElbRAl/Qvef8Rne3dJ4IbYSCP7Pb/P3/vee87+rUWr&#10;yFxYJ42eFKOtYUGEZoZLXU+KXx4d39griPNUc6qMFpPiVLji1sG33+z3XSm2TWMUF5YARLuy7yZF&#10;431XDgaONaKlbst0QsNZGdtSj62tB9zSHuitGmwPh7uD3ljeWcOEc7AeZWdxkPCrSjD/oKqc8ERN&#10;CnDz6WvTdxq/g4N9WtaWdo1kKxr0C1i0VGpcuoE6op6SmZWfQbWSWeNM5beYaQemqiQTKQdkMxp+&#10;ks1JQzuRcoE4rtvI5L4eLPtp/rMlkqN2u6OCaNqiSOFVuAzvwjlJNi4cg2Lhz3AW/g1/4fs+XITz&#10;koQ/lk/D/+no+3CerSS8Xr4Ib8I/4Xz5DKbL8JYsfw+X6eQFvhckvIT/P0AAZvl0+Qzus+Vz7OH6&#10;GydxGgfOCC47I1BlO5nDm1irvnMlKJ90IO0XP5gFeCfdXXfPsN8c0eawoboWt601fSMoh1ajGDm4&#10;EppxXASZ9vcNR8p05k0CWlS2jYVEaQjQ0TOnmz4RC08YjOObu0P8CsLg28nreAUt19Gddf6uMC2J&#10;i0lh0YcJnc7vOZ+Pro/Ey5xRkh9LpdLG1tNDZcmcomfvDONfSuCTY0qTflJ8P94egwfF6FSKeizb&#10;DsV0ui4IVTVmknmbFbp2x6nbXIFp4qYviKLOwzgpjtMvBalZC30ylXHKOZN3KT6lfI17TOqIuiZH&#10;JFcesViKO5ojmpaeSpXXUEzpaBJpVKFN3JiZF/ak4T2Zqpl9SJHPd1lvLqOamPsoPpfgOk4e7Kzx&#10;v0rfpJGJBftMyRiEsGinqmtoprizF42rpLLwKasNh7S7Rs8xocUOj0AM42LpqsjG+sasnpJja7TP&#10;mStZN/6hrImVeBLj6K+oJz8UuILnuh2e0O5TSCBjA+Dd8/ENoOVUzIV6FIs+2h2PogK5uZgx6kTR&#10;fF/EAwhYx36PLZ6b3S+mizTmezcjreicGn6KCYBwqc3xiGPRGPukID0eRHB9PKNWoDF+1Jgi3OfX&#10;C7teTNcLqhlCc7eRvDn02CNq1iHzBth5UrW5jVmrZBqDjzxWjPHMJcVXOsZ39Oo+nfr4j+PgAwA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FmUbI9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303A7D" w:rsidRPr="001E74CF" w:rsidRDefault="00303A7D" w:rsidP="00E6347B">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E6347B" w:rsidRPr="00E6347B" w:rsidRDefault="00E6347B" w:rsidP="00E6347B">
      <w:pPr>
        <w:tabs>
          <w:tab w:val="left" w:pos="851"/>
        </w:tabs>
        <w:spacing w:before="120" w:after="0"/>
        <w:ind w:firstLine="142"/>
        <w:jc w:val="left"/>
        <w:rPr>
          <w:sz w:val="28"/>
          <w:szCs w:val="28"/>
        </w:rPr>
      </w:pPr>
    </w:p>
    <w:p w:rsidR="00E6347B" w:rsidRPr="00E6347B" w:rsidRDefault="00E6347B" w:rsidP="00E6347B">
      <w:pPr>
        <w:tabs>
          <w:tab w:val="left" w:pos="851"/>
        </w:tabs>
        <w:spacing w:before="120" w:after="0"/>
        <w:ind w:firstLine="142"/>
        <w:jc w:val="left"/>
        <w:rPr>
          <w:sz w:val="28"/>
          <w:szCs w:val="28"/>
        </w:rPr>
      </w:pPr>
    </w:p>
    <w:p w:rsidR="00E6347B" w:rsidRDefault="00E6347B" w:rsidP="00E6347B">
      <w:pPr>
        <w:tabs>
          <w:tab w:val="left" w:pos="851"/>
        </w:tabs>
        <w:spacing w:after="0"/>
        <w:ind w:firstLine="426"/>
        <w:jc w:val="left"/>
        <w:rPr>
          <w:sz w:val="28"/>
          <w:szCs w:val="28"/>
        </w:rPr>
      </w:pPr>
      <w:r w:rsidRPr="00E6347B">
        <w:rPr>
          <w:noProof/>
        </w:rPr>
        <w:drawing>
          <wp:inline distT="0" distB="0" distL="0" distR="0" wp14:anchorId="5B72FD76" wp14:editId="6572791F">
            <wp:extent cx="1861632" cy="1450731"/>
            <wp:effectExtent l="0" t="0" r="0" b="0"/>
            <wp:docPr id="163" name="Диаграмма 16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E6347B">
        <w:rPr>
          <w:noProof/>
        </w:rPr>
        <w:drawing>
          <wp:inline distT="0" distB="0" distL="0" distR="0" wp14:anchorId="739D919F" wp14:editId="7EE86829">
            <wp:extent cx="1868805" cy="1453419"/>
            <wp:effectExtent l="0" t="0" r="0" b="0"/>
            <wp:docPr id="164" name="Диаграмма 16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E6347B">
        <w:rPr>
          <w:noProof/>
        </w:rPr>
        <w:drawing>
          <wp:inline distT="0" distB="0" distL="0" distR="0" wp14:anchorId="34F0E036" wp14:editId="17D64013">
            <wp:extent cx="1898650" cy="1407208"/>
            <wp:effectExtent l="0" t="0" r="0" b="0"/>
            <wp:docPr id="165" name="Диаграмма 16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Default="00EF638E" w:rsidP="00E6347B">
      <w:pPr>
        <w:tabs>
          <w:tab w:val="left" w:pos="851"/>
        </w:tabs>
        <w:spacing w:after="0"/>
        <w:ind w:firstLine="426"/>
        <w:jc w:val="left"/>
        <w:rPr>
          <w:sz w:val="28"/>
          <w:szCs w:val="28"/>
        </w:rPr>
      </w:pPr>
    </w:p>
    <w:p w:rsidR="00EF638E" w:rsidRPr="00E6347B" w:rsidRDefault="00EF638E" w:rsidP="00E6347B">
      <w:pPr>
        <w:tabs>
          <w:tab w:val="left" w:pos="851"/>
        </w:tabs>
        <w:spacing w:after="0"/>
        <w:ind w:firstLine="426"/>
        <w:jc w:val="left"/>
        <w:rPr>
          <w:sz w:val="28"/>
          <w:szCs w:val="28"/>
        </w:rPr>
      </w:pPr>
    </w:p>
    <w:p w:rsidR="00E6347B" w:rsidRPr="00E6347B" w:rsidRDefault="00E6347B" w:rsidP="00E6347B">
      <w:pPr>
        <w:tabs>
          <w:tab w:val="left" w:pos="851"/>
        </w:tabs>
        <w:spacing w:after="0"/>
        <w:ind w:firstLine="426"/>
        <w:jc w:val="left"/>
        <w:rPr>
          <w:sz w:val="28"/>
          <w:szCs w:val="28"/>
        </w:rPr>
      </w:pPr>
      <w:r w:rsidRPr="00E6347B">
        <w:rPr>
          <w:noProof/>
          <w:sz w:val="24"/>
          <w:szCs w:val="24"/>
        </w:rPr>
        <mc:AlternateContent>
          <mc:Choice Requires="wps">
            <w:drawing>
              <wp:anchor distT="0" distB="0" distL="114300" distR="114300" simplePos="0" relativeHeight="251750400" behindDoc="1" locked="0" layoutInCell="1" allowOverlap="1" wp14:anchorId="1164E52F" wp14:editId="66B8EC1A">
                <wp:simplePos x="0" y="0"/>
                <wp:positionH relativeFrom="column">
                  <wp:posOffset>180340</wp:posOffset>
                </wp:positionH>
                <wp:positionV relativeFrom="paragraph">
                  <wp:posOffset>71120</wp:posOffset>
                </wp:positionV>
                <wp:extent cx="5760000" cy="360000"/>
                <wp:effectExtent l="57150" t="57150" r="69850" b="116840"/>
                <wp:wrapNone/>
                <wp:docPr id="16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2347CF" w:rsidRDefault="00303A7D" w:rsidP="00E6347B">
                            <w:pPr>
                              <w:pStyle w:val="42"/>
                              <w:keepNext/>
                              <w:spacing w:after="0"/>
                              <w:ind w:right="47"/>
                              <w:jc w:val="center"/>
                              <w:rPr>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2347CF">
                              <w:rPr>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64E52F" id="_x0000_s1114" type="#_x0000_t202" alt="Название: Исполнение бюджетной росписи Администрации города за 2012 год" style="position:absolute;left:0;text-align:left;margin-left:14.2pt;margin-top:5.6pt;width:453.55pt;height:28.35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qMzeQMAAIkGAAAOAAAAZHJzL2Uyb0RvYy54bWysVc1uGzcQvhfoOxC81/pxpboLy0Fix0WB&#10;pCniFD1TXO4uUS65JSmtnFOTQ45Bjr0UeQWnjVsXbdxXoN6oH0lJsZNb0RVAcDg//OabGerwzqpV&#10;ZCmsk0bP6GhvSInQ3JRS1zP63ZPTzw4ocZ7pkimjxYyeC0fvHH36yWHfFWJsGqNKYQmCaFf03Yw2&#10;3nfFYOB4I1rm9kwnNJSVsS3zEG09KC3rEb1Vg/FwOB30xpadNVw4h9OTrKRHKX5VCe4fVZUTnqgZ&#10;BTafVpvWeVwHR4esqC3rGsk3MNh/QNEyqXHpLtQJ84wsrPwoVCu5Nc5Ufo+bdmCqSnKRckA2o+EH&#10;2Zw1rBMpF5Djuh1N7v8Ly79ZfmuJLFG76ZgSzVoUKbwO1+GvcEmmlJTCcfAVfgkX4Y/wK9Z34Spc&#10;FiT8vH4W/kmG78JlPiXhzfpleBt+D5fr5zi6Dn+S9U/hOlleYb0i4RX0fyMEwqyfrZ9DfbF+ARmq&#10;32AJaxhcEFx2QcDJOB2Ht7FSfecKAD7rANmv7pkVUCfWXffA8B8c0ea4YboWd601fSNYCaZG0XNw&#10;wzXHcTHIvH9oSiTMFt6kQKvKtrGMKAxBdHTM+a5LxMoTjsPJF9MhPko4dPt5H69gxda7s85/JUxL&#10;4mZGLbowRWfLB85n061JvMwZJctTqVQSbD0/VpYsGTr2/jD+UgIfmClN+hn9cjKeAAfD4FSKeWzb&#10;DqV0uqaEqRoTyb3NDN2649ztrsAslaanRDHncTijp+lLTmrRgp8MZZJyzuBd8k8p38Iekzphrske&#10;SZUHLJbivi7hzQrPpMp7MKZ0PBJpUMFNFMzCC3vWlD2Zq4V9zJDP55nvUkY2MfWR/FIC6yRpIFnj&#10;v5e+SQMTC/YRk9EJbvGcqa5hGeL+QTzcJJWJT1ntMCTpFjzHhRb7ZQzEMSyWbYpsrG/M5iE5tUb7&#10;nLmSdeMfy5pYiQcxDv4GetKDgRvxXLdfpmgPGSiQsQHw6vn4ArBiLpZCPYlFH00no8hAbi5ujDpT&#10;bHtfMru3yQjxkEBs/djtue/9ar5K835wEBFG5dyU5xgGcJg6Hq85No2xTynp8TIC9o8LZgV65GuN&#10;gcLVfrux2818u2GawzU3HsnCsYcMr0UHEhrEzkOrzV2MXSXTRLzHsUGM9y6Rv6E0Pqg35WT1/h/k&#10;6F8AAAD//wMAUEsDBBQABgAIAAAAIQBKykeD4AAAAAgBAAAPAAAAZHJzL2Rvd25yZXYueG1sTI9B&#10;S8NAEIXvgv9hGcGL2E1iW9OYTZFIQQQRqxdv02SaBLOzIbtt03/veNLjm/d475t8PdleHWn0nWMD&#10;8SwCRVy5uuPGwOfH5jYF5QNyjb1jMnAmD+vi8iLHrHYnfqfjNjRKSthnaKANYci09lVLFv3MDcTi&#10;7d1oMYgcG12PeJJy2+skipbaYsey0OJAZUvV9/ZgDex1uknmafz8ev7CpzfH5csNl8ZcX02PD6AC&#10;TeEvDL/4gg6FMO3cgWuvegNJOpek3OMElPiru8UC1M7A8n4Fusj1/weKHwAAAP//AwBQSwECLQAU&#10;AAYACAAAACEAtoM4kv4AAADhAQAAEwAAAAAAAAAAAAAAAAAAAAAAW0NvbnRlbnRfVHlwZXNdLnht&#10;bFBLAQItABQABgAIAAAAIQA4/SH/1gAAAJQBAAALAAAAAAAAAAAAAAAAAC8BAABfcmVscy8ucmVs&#10;c1BLAQItABQABgAIAAAAIQCp8qMzeQMAAIkGAAAOAAAAAAAAAAAAAAAAAC4CAABkcnMvZTJvRG9j&#10;LnhtbFBLAQItABQABgAIAAAAIQBKykeD4AAAAAgBAAAPAAAAAAAAAAAAAAAAANMFAABkcnMvZG93&#10;bnJldi54bWxQSwUGAAAAAAQABADzAAAA4AYAAAAA&#10;" fillcolor="#e0e0e0" strokecolor="#7f7f7f">
                <v:shadow on="t" color="black" opacity="24903f" origin=",.5" offset="0,.55556mm"/>
                <v:textbox inset="0,0,0,0">
                  <w:txbxContent>
                    <w:p w:rsidR="00303A7D" w:rsidRPr="002347CF" w:rsidRDefault="00303A7D" w:rsidP="00E6347B">
                      <w:pPr>
                        <w:pStyle w:val="42"/>
                        <w:keepNext/>
                        <w:spacing w:after="0"/>
                        <w:ind w:right="47"/>
                        <w:jc w:val="center"/>
                        <w:rPr>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2347CF">
                        <w:rPr>
                          <w:noProof/>
                          <w:color w:val="auto"/>
                          <w:sz w:val="20"/>
                          <w:szCs w:val="20"/>
                        </w:rPr>
                        <w:t>тыс. рублей</w:t>
                      </w:r>
                    </w:p>
                  </w:txbxContent>
                </v:textbox>
              </v:shape>
            </w:pict>
          </mc:Fallback>
        </mc:AlternateContent>
      </w:r>
    </w:p>
    <w:p w:rsidR="00E6347B" w:rsidRPr="00E6347B" w:rsidRDefault="00E6347B" w:rsidP="00E6347B">
      <w:pPr>
        <w:tabs>
          <w:tab w:val="left" w:pos="851"/>
        </w:tabs>
        <w:spacing w:after="0"/>
        <w:ind w:firstLine="426"/>
        <w:jc w:val="left"/>
        <w:rPr>
          <w:sz w:val="12"/>
          <w:szCs w:val="12"/>
        </w:rPr>
      </w:pPr>
    </w:p>
    <w:p w:rsidR="00E6347B" w:rsidRPr="00E6347B" w:rsidRDefault="00255512" w:rsidP="007B325B">
      <w:pPr>
        <w:tabs>
          <w:tab w:val="left" w:pos="851"/>
        </w:tabs>
        <w:spacing w:after="0"/>
        <w:ind w:firstLine="0"/>
        <w:jc w:val="left"/>
        <w:rPr>
          <w:sz w:val="28"/>
          <w:szCs w:val="28"/>
        </w:rPr>
      </w:pPr>
      <w:r>
        <w:rPr>
          <w:noProof/>
        </w:rPr>
        <mc:AlternateContent>
          <mc:Choice Requires="wps">
            <w:drawing>
              <wp:anchor distT="0" distB="0" distL="114300" distR="114300" simplePos="0" relativeHeight="251779072" behindDoc="0" locked="0" layoutInCell="1" allowOverlap="1" wp14:anchorId="4F2CD2A5" wp14:editId="0599ED5F">
                <wp:simplePos x="0" y="0"/>
                <wp:positionH relativeFrom="column">
                  <wp:posOffset>4353738</wp:posOffset>
                </wp:positionH>
                <wp:positionV relativeFrom="paragraph">
                  <wp:posOffset>562026</wp:posOffset>
                </wp:positionV>
                <wp:extent cx="160935" cy="182880"/>
                <wp:effectExtent l="0" t="0" r="29845" b="26670"/>
                <wp:wrapNone/>
                <wp:docPr id="280" name="Прямая соединительная линия 280"/>
                <wp:cNvGraphicFramePr/>
                <a:graphic xmlns:a="http://schemas.openxmlformats.org/drawingml/2006/main">
                  <a:graphicData uri="http://schemas.microsoft.com/office/word/2010/wordprocessingShape">
                    <wps:wsp>
                      <wps:cNvCnPr/>
                      <wps:spPr>
                        <a:xfrm>
                          <a:off x="0" y="0"/>
                          <a:ext cx="160935" cy="1828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DBB6F1" id="Прямая соединительная линия 280"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2.8pt,44.25pt" to="355.45pt,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OH/6QEAAOEDAAAOAAAAZHJzL2Uyb0RvYy54bWysU82O0zAQviPxDpbvNEkRqxI13cOu4IKg&#10;4ucBvI7dWPhPtmnaG3BG6iPwChxYaaUFniF5ox07aXYFCCHExfF45vtmvpnJ8nSnJNoy54XRFS5m&#10;OUZMU1MLvanwm9dPHiww8oHomkijWYX3zOPT1f17y9aWbG4aI2vmEJBoX7a2wk0ItswyTxumiJ8Z&#10;yzQ4uXGKBDDdJqsdaYFdyWye5ydZa1xtnaHMe3g9H5x4lfg5ZzS84NyzgGSFobaQTpfOi3hmqyUp&#10;N47YRtCxDPIPVSgiNCSdqM5JIOidE79QKUGd8YaHGTUqM5wLypIGUFPkP6l51RDLkhZojrdTm/z/&#10;o6XPt2uHRF3h+QL6o4mCIXWf+/f9ofvWfekPqP/Q/eguu6/dVfe9u+o/wv26/wT36Oyux+cDinjo&#10;Zmt9CaRneu1Gy9u1i63ZcafiF0SjXZrAfpoA2wVE4bE4yR8/fIQRBVexmC8GzuwWbJ0PT5lRKF4q&#10;LIWODSIl2T7zARJC6DEEjFjMkD7dwl6yGCz1S8ZBdEyY0Gnd2Jl0aEtgUeq3RZQCXCkyQriQcgLl&#10;fwaNsRHG0gr+LXCKThmNDhNQCW3c77KG3bFUPsQfVQ9ao+wLU+/TMFI7YI+SsnHn46LetRP89s9c&#10;3QAAAP//AwBQSwMEFAAGAAgAAAAhAGWi0YPgAAAACgEAAA8AAABkcnMvZG93bnJldi54bWxMj8FO&#10;wzAQRO9I/IO1SNyok6KmaRqnqiohxAXRFO5uvHUC9jqKnTT8PeYEx9U8zbwtd7M1bMLBd44EpIsE&#10;GFLjVEdawPvp6SEH5oMkJY0jFPCNHnbV7U0pC+WudMSpDprFEvKFFNCG0Bec+6ZFK/3C9Ugxu7jB&#10;yhDPQXM1yGsst4YvkyTjVnYUF1rZ46HF5qserQDzMkwf+qD3fnw+ZvXn22X5epqEuL+b91tgAefw&#10;B8OvflSHKjqd3UjKMyMgy1dZRAXk+QpYBNZpsgF2jmS6fgRelfz/C9UPAAAA//8DAFBLAQItABQA&#10;BgAIAAAAIQC2gziS/gAAAOEBAAATAAAAAAAAAAAAAAAAAAAAAABbQ29udGVudF9UeXBlc10ueG1s&#10;UEsBAi0AFAAGAAgAAAAhADj9If/WAAAAlAEAAAsAAAAAAAAAAAAAAAAALwEAAF9yZWxzLy5yZWxz&#10;UEsBAi0AFAAGAAgAAAAhAEIg4f/pAQAA4QMAAA4AAAAAAAAAAAAAAAAALgIAAGRycy9lMm9Eb2Mu&#10;eG1sUEsBAi0AFAAGAAgAAAAhAGWi0YPgAAAACgEAAA8AAAAAAAAAAAAAAAAAQwQAAGRycy9kb3du&#10;cmV2LnhtbFBLBQYAAAAABAAEAPMAAABQBQAAAAA=&#10;" strokecolor="black [3200]" strokeweight=".5pt">
                <v:stroke joinstyle="miter"/>
              </v:line>
            </w:pict>
          </mc:Fallback>
        </mc:AlternateContent>
      </w:r>
      <w:r>
        <w:rPr>
          <w:noProof/>
        </w:rPr>
        <mc:AlternateContent>
          <mc:Choice Requires="wps">
            <w:drawing>
              <wp:anchor distT="0" distB="0" distL="114300" distR="114300" simplePos="0" relativeHeight="251666432" behindDoc="0" locked="0" layoutInCell="1" allowOverlap="1" wp14:anchorId="7D33F86D" wp14:editId="4DCE602A">
                <wp:simplePos x="0" y="0"/>
                <wp:positionH relativeFrom="column">
                  <wp:posOffset>2270227</wp:posOffset>
                </wp:positionH>
                <wp:positionV relativeFrom="paragraph">
                  <wp:posOffset>520573</wp:posOffset>
                </wp:positionV>
                <wp:extent cx="160935" cy="182880"/>
                <wp:effectExtent l="0" t="0" r="29845" b="26670"/>
                <wp:wrapNone/>
                <wp:docPr id="279" name="Прямая соединительная линия 279"/>
                <wp:cNvGraphicFramePr/>
                <a:graphic xmlns:a="http://schemas.openxmlformats.org/drawingml/2006/main">
                  <a:graphicData uri="http://schemas.microsoft.com/office/word/2010/wordprocessingShape">
                    <wps:wsp>
                      <wps:cNvCnPr/>
                      <wps:spPr>
                        <a:xfrm>
                          <a:off x="0" y="0"/>
                          <a:ext cx="160935" cy="1828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B3D8CD" id="Прямая соединительная линия 27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75pt,41pt" to="191.4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tD6gEAAOEDAAAOAAAAZHJzL2Uyb0RvYy54bWysU82O0zAQviPxDpbvNEkRSzdquoddwQVB&#10;xc8DeB27sfCfbNOkN+CM1EfgFTgs0koLPEPyRozdNIsAIYS4OB7PfN/MNzNZnnVKoi1zXhhd4WKW&#10;Y8Q0NbXQmwq/evno3gIjH4iuiTSaVXjHPD5b3b2zbG3J5qYxsmYOAYn2ZWsr3IRgyyzztGGK+Jmx&#10;TIOTG6dIANNtstqRFtiVzOZ5fpK1xtXWGcq8h9eLgxOvEj/njIZnnHsWkKww1BbS6dJ5Gc9stSTl&#10;xhHbCDqWQf6hCkWEhqQT1QUJBL1x4hcqJagz3vAwo0ZlhnNBWdIAaor8JzUvGmJZ0gLN8XZqk/9/&#10;tPTpdu2QqCs8f3iKkSYKhtR/HN4O+/5L/2nYo+Fd/63/3F/11/3X/np4D/eb4QPco7O/GZ/3KOKh&#10;m631JZCe67UbLW/XLram407FL4hGXZrAbpoA6wKi8Fic5Kf3H2BEwVUs5otFmlB2C7bOh8fMKBQv&#10;FZZCxwaRkmyf+AAJIfQYAkYs5pA+3cJOshgs9XPGQXRMmNBp3di5dGhLYFHq10WUAlwpMkK4kHIC&#10;5X8GjbERxtIK/i1wik4ZjQ4TUAlt3O+yhu5YKj/EH1UftEbZl6bepWGkdsAeJWXjzsdF/dFO8Ns/&#10;c/UdAAD//wMAUEsDBBQABgAIAAAAIQB0qRtI3wAAAAoBAAAPAAAAZHJzL2Rvd25yZXYueG1sTI/B&#10;TsMwEETvSPyDtUjcqNNULVGIU1WVEOKCaAp3N3adgL2ObCcNf89yosfVPs28qbazs2zSIfYeBSwX&#10;GTCNrVc9GgEfx+eHAlhMEpW0HrWAHx1hW9/eVLJU/oIHPTXJMArBWEoBXUpDyXlsO+1kXPhBI/3O&#10;PjiZ6AyGqyAvFO4sz7Nsw53skRo6Oeh9p9vvZnQC7GuYPs3e7OL4ctg0X+/n/O04CXF/N++egCU9&#10;p38Y/vRJHWpyOvkRVWRWwGr9uCZUQJHTJgJWRU5bTkQuswJ4XfHrCfUvAAAA//8DAFBLAQItABQA&#10;BgAIAAAAIQC2gziS/gAAAOEBAAATAAAAAAAAAAAAAAAAAAAAAABbQ29udGVudF9UeXBlc10ueG1s&#10;UEsBAi0AFAAGAAgAAAAhADj9If/WAAAAlAEAAAsAAAAAAAAAAAAAAAAALwEAAF9yZWxzLy5yZWxz&#10;UEsBAi0AFAAGAAgAAAAhAG77e0PqAQAA4QMAAA4AAAAAAAAAAAAAAAAALgIAAGRycy9lMm9Eb2Mu&#10;eG1sUEsBAi0AFAAGAAgAAAAhAHSpG0jfAAAACgEAAA8AAAAAAAAAAAAAAAAARAQAAGRycy9kb3du&#10;cmV2LnhtbFBLBQYAAAAABAAEAPMAAABQBQAAAAA=&#10;" strokecolor="black [3200]" strokeweight=".5pt">
                <v:stroke joinstyle="miter"/>
              </v:line>
            </w:pict>
          </mc:Fallback>
        </mc:AlternateContent>
      </w:r>
      <w:r w:rsidR="00C23B8A">
        <w:rPr>
          <w:noProof/>
        </w:rPr>
        <mc:AlternateContent>
          <mc:Choice Requires="wps">
            <w:drawing>
              <wp:anchor distT="0" distB="0" distL="114300" distR="114300" simplePos="0" relativeHeight="251655168" behindDoc="0" locked="0" layoutInCell="1" allowOverlap="1" wp14:anchorId="3C153A66" wp14:editId="156E4156">
                <wp:simplePos x="0" y="0"/>
                <wp:positionH relativeFrom="column">
                  <wp:posOffset>324383</wp:posOffset>
                </wp:positionH>
                <wp:positionV relativeFrom="paragraph">
                  <wp:posOffset>520573</wp:posOffset>
                </wp:positionV>
                <wp:extent cx="160935" cy="226060"/>
                <wp:effectExtent l="0" t="0" r="29845" b="21590"/>
                <wp:wrapNone/>
                <wp:docPr id="275" name="Прямая соединительная линия 275"/>
                <wp:cNvGraphicFramePr/>
                <a:graphic xmlns:a="http://schemas.openxmlformats.org/drawingml/2006/main">
                  <a:graphicData uri="http://schemas.microsoft.com/office/word/2010/wordprocessingShape">
                    <wps:wsp>
                      <wps:cNvCnPr/>
                      <wps:spPr>
                        <a:xfrm>
                          <a:off x="0" y="0"/>
                          <a:ext cx="160935" cy="22606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972CDD" id="Прямая соединительная линия 275"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5pt,41pt" to="38.2pt,5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MMo6gEAAOEDAAAOAAAAZHJzL2Uyb0RvYy54bWysU82O0zAQviPxDpbvNGkQBaKme9gVXBBU&#10;/DyA17EbC//JNk16A85IfQRegcMirbSwz5C80Y7dNIsAIYS4OB7PfN/MNzNZnnRKoi1zXhhd4fks&#10;x4hpamqhNxV+8/rJvUcY+UB0TaTRrMI75vHJ6u6dZWtLVpjGyJo5BCTal62tcBOCLbPM04Yp4mfG&#10;Mg1ObpwiAUy3yWpHWmBXMivyfJG1xtXWGcq8h9ezgxOvEj/njIYXnHsWkKww1BbS6dJ5Hs9stSTl&#10;xhHbCDqWQf6hCkWEhqQT1RkJBL1z4hcqJagz3vAwo0ZlhnNBWdIAaub5T2peNcSypAWa4+3UJv//&#10;aOnz7dohUVe4ePgAI00UDKn/PLwf9v23/suwR8OH/rr/2l/0l/33/nL4CPer4RPco7O/Gp/3KOKh&#10;m631JZCe6rUbLW/XLram407FL4hGXZrAbpoA6wKi8Dhf5I/vQx0UXEWxyBdpQtkt2DofnjKjULxU&#10;WAodG0RKsn3mAySE0GMIGLGYQ/p0CzvJYrDULxkH0TFhQqd1Y6fSoS2BRanfzqMU4EqREcKFlBMo&#10;/zNojI0wllbwb4FTdMpodJiASmjjfpc1dMdS+SH+qPqgNco+N/UuDSO1A/YoKRt3Pi7qj3aC3/6Z&#10;qxsAAAD//wMAUEsDBBQABgAIAAAAIQBE7QrD3QAAAAgBAAAPAAAAZHJzL2Rvd25yZXYueG1sTI/B&#10;TsMwEETvSPyDtUjcqJMI0irEqapKCHFBNIW7G7tOwF5HtpOGv2c5wXE1T7Nv6u3iLJt1iINHAfkq&#10;A6ax82pAI+D9+HS3ARaTRCWtRy3gW0fYNtdXtayUv+BBz20yjEowVlJAn9JYcR67XjsZV37USNnZ&#10;BycTncFwFeSFyp3lRZaV3MkB6UMvR73vdffVTk6AfQnzh9mbXZyeD2X7+XYuXo+zELc3y+4RWNJL&#10;+oPhV5/UoSGnk59QRWYFPOQ5kQI2BU2ifF3eAzsRl69L4E3N/w9ofgAAAP//AwBQSwECLQAUAAYA&#10;CAAAACEAtoM4kv4AAADhAQAAEwAAAAAAAAAAAAAAAAAAAAAAW0NvbnRlbnRfVHlwZXNdLnhtbFBL&#10;AQItABQABgAIAAAAIQA4/SH/1gAAAJQBAAALAAAAAAAAAAAAAAAAAC8BAABfcmVscy8ucmVsc1BL&#10;AQItABQABgAIAAAAIQBqzMMo6gEAAOEDAAAOAAAAAAAAAAAAAAAAAC4CAABkcnMvZTJvRG9jLnht&#10;bFBLAQItABQABgAIAAAAIQBE7QrD3QAAAAgBAAAPAAAAAAAAAAAAAAAAAEQEAABkcnMvZG93bnJl&#10;di54bWxQSwUGAAAAAAQABADzAAAATgUAAAAA&#10;" strokecolor="black [3200]" strokeweight=".5pt">
                <v:stroke joinstyle="miter"/>
              </v:line>
            </w:pict>
          </mc:Fallback>
        </mc:AlternateContent>
      </w:r>
      <w:r w:rsidR="00321CB5">
        <w:rPr>
          <w:noProof/>
        </w:rPr>
        <mc:AlternateContent>
          <mc:Choice Requires="wps">
            <w:drawing>
              <wp:anchor distT="0" distB="0" distL="114300" distR="114300" simplePos="0" relativeHeight="251663360" behindDoc="0" locked="0" layoutInCell="1" allowOverlap="1" wp14:anchorId="77EDED2F" wp14:editId="7DB11EA7">
                <wp:simplePos x="0" y="0"/>
                <wp:positionH relativeFrom="column">
                  <wp:posOffset>5430393</wp:posOffset>
                </wp:positionH>
                <wp:positionV relativeFrom="paragraph">
                  <wp:posOffset>1947037</wp:posOffset>
                </wp:positionV>
                <wp:extent cx="102413" cy="58522"/>
                <wp:effectExtent l="0" t="0" r="31115" b="36830"/>
                <wp:wrapNone/>
                <wp:docPr id="278" name="Прямая соединительная линия 278"/>
                <wp:cNvGraphicFramePr/>
                <a:graphic xmlns:a="http://schemas.openxmlformats.org/drawingml/2006/main">
                  <a:graphicData uri="http://schemas.microsoft.com/office/word/2010/wordprocessingShape">
                    <wps:wsp>
                      <wps:cNvCnPr/>
                      <wps:spPr>
                        <a:xfrm>
                          <a:off x="0" y="0"/>
                          <a:ext cx="102413" cy="5852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46CFB0" id="Прямая соединительная линия 27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7.6pt,153.3pt" to="435.65pt,1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Wxp5gEAAOADAAAOAAAAZHJzL2Uyb0RvYy54bWysU0uO1DAQ3SNxB8t7Oh8YGEWdnsWMYIOg&#10;xecAHsfuWPgn23S6d8AaqY/AFViANNIAZ0huRNlJZxAghBAbp+yq96peVWV5tlMSbZnzwugaF4sc&#10;I6apaYTe1Pjli4d3TjHygeiGSKNZjffM47PV7VvLzlasNK2RDXMISLSvOlvjNgRbZZmnLVPEL4xl&#10;GpzcOEUCXN0maxzpgF3JrMzz+1lnXGOdocx7eL0YnXiV+DlnNDzl3LOAZI2htpBOl87LeGarJak2&#10;jthW0KkM8g9VKCI0JJ2pLkgg6LUTv1ApQZ3xhocFNSoznAvKkgZQU+Q/qXneEsuSFmiOt3Ob/P+j&#10;pU+2a4dEU+PyAYxKEwVD6j8Mb4ZD/6X/OBzQ8Lb/1n/uP/VX/df+angH9vXwHuzo7K+n5wOKeOhm&#10;Z30FpOd67aabt2sXW7PjTsUviEa7NIH9PAG2C4jCY5GX94q7GFFwnZyelGWkzG6w1vnwiBmFolFj&#10;KXTsD6nI9rEPY+gxBHCxljF7ssJeshgs9TPGQXPMl9Bp29i5dGhLYE+aV8WUNkVGCBdSzqD8z6Ap&#10;NsJY2sC/Bc7RKaPRYQYqoY37XdawO5bKx/ij6lFrlH1pmn2aRWoHrFFq6LTycU9/vCf4zY+5+g4A&#10;AP//AwBQSwMEFAAGAAgAAAAhAPskzyvhAAAACwEAAA8AAABkcnMvZG93bnJldi54bWxMj0FOwzAQ&#10;RfdI3MEaJHbUSaqEKMSpqkoIsUE0hb0bu05aexzZThpuj1nR5cw8/Xm/3ixGk1k6P1hkkK4SIBI7&#10;KwZUDL4Or08lEB84Cq4tSgY/0sOmub+reSXsFfdyboMiMQR9xRn0IYwVpb7rpeF+ZUeJ8XayzvAQ&#10;R6eocPwaw42mWZIU1PAB44eej3LXy+7SToaBfnfzt9qprZ/e9kV7/jxlH4eZsceHZfsCJMgl/MPw&#10;px/VoYlORzuh8EQzKPM8iyiDdVIUQCJRPqdrIMe4SfMSaFPT2w7NLwAAAP//AwBQSwECLQAUAAYA&#10;CAAAACEAtoM4kv4AAADhAQAAEwAAAAAAAAAAAAAAAAAAAAAAW0NvbnRlbnRfVHlwZXNdLnhtbFBL&#10;AQItABQABgAIAAAAIQA4/SH/1gAAAJQBAAALAAAAAAAAAAAAAAAAAC8BAABfcmVscy8ucmVsc1BL&#10;AQItABQABgAIAAAAIQBvuWxp5gEAAOADAAAOAAAAAAAAAAAAAAAAAC4CAABkcnMvZTJvRG9jLnht&#10;bFBLAQItABQABgAIAAAAIQD7JM8r4QAAAAsBAAAPAAAAAAAAAAAAAAAAAEAEAABkcnMvZG93bnJl&#10;di54bWxQSwUGAAAAAAQABADzAAAATgUAAAAA&#10;" strokecolor="black [3200]" strokeweight=".5pt">
                <v:stroke joinstyle="miter"/>
              </v:line>
            </w:pict>
          </mc:Fallback>
        </mc:AlternateContent>
      </w:r>
      <w:r w:rsidR="00321CB5">
        <w:rPr>
          <w:noProof/>
        </w:rPr>
        <mc:AlternateContent>
          <mc:Choice Requires="wps">
            <w:drawing>
              <wp:anchor distT="0" distB="0" distL="114300" distR="114300" simplePos="0" relativeHeight="251661312" behindDoc="0" locked="0" layoutInCell="1" allowOverlap="1" wp14:anchorId="594D787C" wp14:editId="0C140398">
                <wp:simplePos x="0" y="0"/>
                <wp:positionH relativeFrom="column">
                  <wp:posOffset>3490036</wp:posOffset>
                </wp:positionH>
                <wp:positionV relativeFrom="paragraph">
                  <wp:posOffset>1792655</wp:posOffset>
                </wp:positionV>
                <wp:extent cx="145618" cy="130963"/>
                <wp:effectExtent l="0" t="0" r="26035" b="21590"/>
                <wp:wrapNone/>
                <wp:docPr id="277" name="Прямая соединительная линия 277"/>
                <wp:cNvGraphicFramePr/>
                <a:graphic xmlns:a="http://schemas.openxmlformats.org/drawingml/2006/main">
                  <a:graphicData uri="http://schemas.microsoft.com/office/word/2010/wordprocessingShape">
                    <wps:wsp>
                      <wps:cNvCnPr/>
                      <wps:spPr>
                        <a:xfrm>
                          <a:off x="0" y="0"/>
                          <a:ext cx="145618" cy="13096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E40445" id="Прямая соединительная линия 27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8pt,141.15pt" to="286.25pt,1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gi6AEAAOEDAAAOAAAAZHJzL2Uyb0RvYy54bWysU82O0zAQviPxDpbvNEkXuhA13cOu4IKg&#10;4ucBvI7dWvhPtmnSG3BG6iPwChxAWmmBZ0jeiLGTZhEghBAXZ+yZ75v5ZibLs1ZJtGPOC6MrXMxy&#10;jJimphZ6U+GXLx7euY+RD0TXRBrNKrxnHp+tbt9aNrZkc7M1smYOAYn2ZWMrvA3Bllnm6ZYp4mfG&#10;Mg1ObpwiAa5uk9WONMCuZDbP80XWGFdbZyjzHl4vBideJX7OGQ1POfcsIFlhqC2k06XzMp7ZaknK&#10;jSN2K+hYBvmHKhQRGpJOVBckEPTaiV+olKDOeMPDjBqVGc4FZUkDqCnyn9Q83xLLkhZojrdTm/z/&#10;o6VPdmuHRF3h+ekpRpooGFL3oX/TH7ov3cf+gPq33bfuc/epu+q+dlf9O7Cv+/dgR2d3PT4fUMRD&#10;NxvrSyA912s33rxdu9ialjsVvyAatWkC+2kCrA2IwmNx996igJWh4CpO8geLk8iZ3YCt8+ERMwpF&#10;o8JS6NggUpLdYx+G0GMI4GIxQ/pkhb1kMVjqZ4yD6JgwodO6sXPp0I7AotSvijFtiowQLqScQPmf&#10;QWNshLG0gn8LnKJTRqPDBFRCG/e7rKE9lsqH+KPqQWuUfWnqfRpGagfsUWrouPNxUX+8J/jNn7n6&#10;DgAA//8DAFBLAwQUAAYACAAAACEAmpzZh+EAAAALAQAADwAAAGRycy9kb3ducmV2LnhtbEyPy07D&#10;MBBF90j8gzVI7KiDS0Ib4lRVJYTYoDaFvRtPnYAfke2k4e8xK1iO7tG9Z6rNbDSZ0IfeWQ73iwwI&#10;2tbJ3ioO78fnuxWQEIWVQjuLHL4xwKa+vqpEKd3FHnBqoiKpxIZScOhiHEpKQ9uhEWHhBrQpOztv&#10;REynV1R6cUnlRlOWZQU1ordpoRMD7jpsv5rRcNCvfvpQO7UN48uhaD73Z/Z2nDi/vZm3T0AizvEP&#10;hl/9pA51cjq50cpANIf8YV0klANbsSWQROSPLAdy4rDM2BpoXdH/P9Q/AAAA//8DAFBLAQItABQA&#10;BgAIAAAAIQC2gziS/gAAAOEBAAATAAAAAAAAAAAAAAAAAAAAAABbQ29udGVudF9UeXBlc10ueG1s&#10;UEsBAi0AFAAGAAgAAAAhADj9If/WAAAAlAEAAAsAAAAAAAAAAAAAAAAALwEAAF9yZWxzLy5yZWxz&#10;UEsBAi0AFAAGAAgAAAAhACXKmCLoAQAA4QMAAA4AAAAAAAAAAAAAAAAALgIAAGRycy9lMm9Eb2Mu&#10;eG1sUEsBAi0AFAAGAAgAAAAhAJqc2YfhAAAACwEAAA8AAAAAAAAAAAAAAAAAQgQAAGRycy9kb3du&#10;cmV2LnhtbFBLBQYAAAAABAAEAPMAAABQBQAAAAA=&#10;" strokecolor="black [3200]" strokeweight=".5pt">
                <v:stroke joinstyle="miter"/>
              </v:line>
            </w:pict>
          </mc:Fallback>
        </mc:AlternateContent>
      </w:r>
      <w:r w:rsidR="00321CB5">
        <w:rPr>
          <w:noProof/>
        </w:rPr>
        <mc:AlternateContent>
          <mc:Choice Requires="wps">
            <w:drawing>
              <wp:anchor distT="0" distB="0" distL="114300" distR="114300" simplePos="0" relativeHeight="251658240" behindDoc="0" locked="0" layoutInCell="1" allowOverlap="1" wp14:anchorId="3D43E417" wp14:editId="709224B0">
                <wp:simplePos x="0" y="0"/>
                <wp:positionH relativeFrom="column">
                  <wp:posOffset>1465555</wp:posOffset>
                </wp:positionH>
                <wp:positionV relativeFrom="paragraph">
                  <wp:posOffset>1925090</wp:posOffset>
                </wp:positionV>
                <wp:extent cx="145618" cy="130963"/>
                <wp:effectExtent l="0" t="0" r="26035" b="21590"/>
                <wp:wrapNone/>
                <wp:docPr id="276" name="Прямая соединительная линия 276"/>
                <wp:cNvGraphicFramePr/>
                <a:graphic xmlns:a="http://schemas.openxmlformats.org/drawingml/2006/main">
                  <a:graphicData uri="http://schemas.microsoft.com/office/word/2010/wordprocessingShape">
                    <wps:wsp>
                      <wps:cNvCnPr/>
                      <wps:spPr>
                        <a:xfrm>
                          <a:off x="0" y="0"/>
                          <a:ext cx="145618" cy="13096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1E040B" id="Прямая соединительная линия 27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4pt,151.6pt" to="126.85pt,16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7Ky6AEAAOEDAAAOAAAAZHJzL2Uyb0RvYy54bWysU82O0zAQviPxDpbvNEkXCkRN97AruCCo&#10;+HkAr2M3Fv6TbZr2BpyR+gi8wh5AWmmBZ0jeiLGTZhEghBAXZ+yZ75v5ZibL052SaMucF0ZXuJjl&#10;GDFNTS30psKvXj668wAjH4iuiTSaVXjPPD5d3b61bG3J5qYxsmYOAYn2ZWsr3IRgyyzztGGK+Jmx&#10;TIOTG6dIgKvbZLUjLbArmc3zfJG1xtXWGcq8h9fzwYlXiZ9zRsMzzj0LSFYYagvpdOm8iGe2WpJy&#10;44htBB3LIP9QhSJCQ9KJ6pwEgt448QuVEtQZb3iYUaMyw7mgLGkANUX+k5oXDbEsaYHmeDu1yf8/&#10;Wvp0u3ZI1BWe319gpImCIXUf+7f9ofvSXfYH1L/rvnWfu0/dVfe1u+rfg33dfwA7Orvr8fmAIh66&#10;2VpfAumZXrvx5u3axdbsuFPxC6LRLk1gP02A7QKi8FjcvbcoYGUouIqT/OHiJHJmN2DrfHjMjELR&#10;qLAUOjaIlGT7xIch9BgCuFjMkD5ZYS9ZDJb6OeMgOiZM6LRu7Ew6tCWwKPXrYkybIiOECyknUP5n&#10;0BgbYSyt4N8Cp+iU0egwAZXQxv0ua9gdS+VD/FH1oDXKvjD1Pg0jtQP2KDV03Pm4qD/eE/zmz1x9&#10;BwAA//8DAFBLAwQUAAYACAAAACEA4OIj9+AAAAALAQAADwAAAGRycy9kb3ducmV2LnhtbEyPwU7D&#10;MBBE70j8g7VI3KiDLUoV4lRVJYS4IJrC3Y1dJ629jmwnDX+POdHjzo5m3lTr2Vky6RB7jwIeFwUQ&#10;ja1XPRoBX/vXhxWQmCQqaT1qAT86wrq+valkqfwFd3pqkiE5BGMpBXQpDSWlse20k3HhB435d/TB&#10;yZTPYKgK8pLDnaWsKJbUyR5zQycHve10e25GJ8C+h+nbbM0mjm+7ZXP6PLKP/STE/d28eQGS9Jz+&#10;zfCHn9GhzkwHP6KKxApgvMjoSQAvOAOSHeyJPwM5ZIXxFdC6otcb6l8AAAD//wMAUEsBAi0AFAAG&#10;AAgAAAAhALaDOJL+AAAA4QEAABMAAAAAAAAAAAAAAAAAAAAAAFtDb250ZW50X1R5cGVzXS54bWxQ&#10;SwECLQAUAAYACAAAACEAOP0h/9YAAACUAQAACwAAAAAAAAAAAAAAAAAvAQAAX3JlbHMvLnJlbHNQ&#10;SwECLQAUAAYACAAAACEAKQuysugBAADhAwAADgAAAAAAAAAAAAAAAAAuAgAAZHJzL2Uyb0RvYy54&#10;bWxQSwECLQAUAAYACAAAACEA4OIj9+AAAAALAQAADwAAAAAAAAAAAAAAAABCBAAAZHJzL2Rvd25y&#10;ZXYueG1sUEsFBgAAAAAEAAQA8wAAAE8FAAAAAA==&#10;" strokecolor="black [3200]" strokeweight=".5pt">
                <v:stroke joinstyle="miter"/>
              </v:line>
            </w:pict>
          </mc:Fallback>
        </mc:AlternateContent>
      </w:r>
      <w:r w:rsidR="00E6347B" w:rsidRPr="00E6347B">
        <w:rPr>
          <w:noProof/>
        </w:rPr>
        <w:drawing>
          <wp:inline distT="0" distB="0" distL="0" distR="0" wp14:anchorId="5F468BD8" wp14:editId="306FB49D">
            <wp:extent cx="2004060" cy="2048586"/>
            <wp:effectExtent l="0" t="0" r="0" b="8890"/>
            <wp:docPr id="166" name="Диаграмма 1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00E6347B" w:rsidRPr="00E6347B">
        <w:rPr>
          <w:noProof/>
        </w:rPr>
        <w:drawing>
          <wp:inline distT="0" distB="0" distL="0" distR="0" wp14:anchorId="4870A807" wp14:editId="24EAE8D7">
            <wp:extent cx="2077085" cy="2059077"/>
            <wp:effectExtent l="0" t="0" r="0" b="0"/>
            <wp:docPr id="167" name="Диаграмма 16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00E6347B" w:rsidRPr="00E6347B">
        <w:rPr>
          <w:noProof/>
        </w:rPr>
        <w:drawing>
          <wp:inline distT="0" distB="0" distL="0" distR="0" wp14:anchorId="62F340D7" wp14:editId="290B75E9">
            <wp:extent cx="1971675" cy="2241957"/>
            <wp:effectExtent l="0" t="0" r="0" b="6350"/>
            <wp:docPr id="168" name="Диаграмма 16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384741" w:rsidRPr="00E6347B" w:rsidRDefault="00384741" w:rsidP="00E6347B">
      <w:pPr>
        <w:widowControl w:val="0"/>
        <w:autoSpaceDE w:val="0"/>
        <w:autoSpaceDN w:val="0"/>
        <w:adjustRightInd w:val="0"/>
        <w:spacing w:before="120"/>
        <w:jc w:val="center"/>
        <w:rPr>
          <w:bCs/>
          <w:sz w:val="28"/>
          <w:szCs w:val="28"/>
        </w:rPr>
      </w:pPr>
    </w:p>
    <w:p w:rsidR="00E6347B" w:rsidRPr="00E6347B" w:rsidRDefault="00E6347B" w:rsidP="00E6347B">
      <w:pPr>
        <w:tabs>
          <w:tab w:val="left" w:pos="851"/>
        </w:tabs>
        <w:rPr>
          <w:b/>
          <w:sz w:val="28"/>
          <w:szCs w:val="28"/>
        </w:rPr>
      </w:pPr>
      <w:r w:rsidRPr="00E6347B">
        <w:rPr>
          <w:sz w:val="28"/>
          <w:szCs w:val="28"/>
        </w:rPr>
        <w:t xml:space="preserve">Бюджетные ассигнования на реализацию проектной части </w:t>
      </w:r>
      <w:r w:rsidRPr="00E6347B">
        <w:rPr>
          <w:bCs/>
          <w:sz w:val="28"/>
          <w:szCs w:val="28"/>
        </w:rPr>
        <w:t xml:space="preserve">в разрезе структурных элементов </w:t>
      </w:r>
      <w:r w:rsidRPr="00E6347B">
        <w:rPr>
          <w:sz w:val="28"/>
          <w:szCs w:val="28"/>
        </w:rPr>
        <w:t>представлены в таблице.</w:t>
      </w:r>
    </w:p>
    <w:tbl>
      <w:tblPr>
        <w:tblStyle w:val="65"/>
        <w:tblW w:w="9639" w:type="dxa"/>
        <w:tblInd w:w="108" w:type="dxa"/>
        <w:tblLayout w:type="fixed"/>
        <w:tblLook w:val="04A0" w:firstRow="1" w:lastRow="0" w:firstColumn="1" w:lastColumn="0" w:noHBand="0" w:noVBand="1"/>
      </w:tblPr>
      <w:tblGrid>
        <w:gridCol w:w="567"/>
        <w:gridCol w:w="4253"/>
        <w:gridCol w:w="1701"/>
        <w:gridCol w:w="1701"/>
        <w:gridCol w:w="1417"/>
      </w:tblGrid>
      <w:tr w:rsidR="00E6347B" w:rsidRPr="00E6347B" w:rsidTr="00CA395E">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lang w:eastAsia="en-US"/>
              </w:rPr>
            </w:pPr>
            <w:r w:rsidRPr="00E6347B">
              <w:rPr>
                <w:sz w:val="24"/>
                <w:szCs w:val="24"/>
              </w:rPr>
              <w:t>№ п/п</w:t>
            </w:r>
          </w:p>
        </w:tc>
        <w:tc>
          <w:tcPr>
            <w:tcW w:w="4253" w:type="dxa"/>
            <w:vMerge w:val="restart"/>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rPr>
            </w:pPr>
            <w:r w:rsidRPr="00E6347B">
              <w:rPr>
                <w:sz w:val="24"/>
                <w:szCs w:val="24"/>
              </w:rPr>
              <w:t>Наименование структурного элемента,</w:t>
            </w:r>
          </w:p>
          <w:p w:rsidR="00E6347B" w:rsidRPr="00E6347B" w:rsidRDefault="00E6347B" w:rsidP="00E6347B">
            <w:pPr>
              <w:spacing w:after="0"/>
              <w:ind w:firstLine="0"/>
              <w:jc w:val="center"/>
              <w:rPr>
                <w:sz w:val="24"/>
                <w:szCs w:val="24"/>
                <w:lang w:eastAsia="en-US"/>
              </w:rPr>
            </w:pPr>
            <w:r w:rsidRPr="00E6347B">
              <w:rPr>
                <w:sz w:val="24"/>
                <w:szCs w:val="24"/>
              </w:rPr>
              <w:t>источника финансирования</w:t>
            </w:r>
          </w:p>
        </w:tc>
        <w:tc>
          <w:tcPr>
            <w:tcW w:w="4819" w:type="dxa"/>
            <w:gridSpan w:val="3"/>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lang w:eastAsia="en-US"/>
              </w:rPr>
            </w:pPr>
            <w:r w:rsidRPr="00E6347B">
              <w:rPr>
                <w:sz w:val="24"/>
                <w:szCs w:val="24"/>
              </w:rPr>
              <w:t>Объем бюджетных ассигнований,</w:t>
            </w:r>
            <w:r w:rsidRPr="00E6347B">
              <w:rPr>
                <w:sz w:val="24"/>
                <w:szCs w:val="24"/>
              </w:rPr>
              <w:br/>
              <w:t>тыс. рублей</w:t>
            </w:r>
          </w:p>
        </w:tc>
      </w:tr>
      <w:tr w:rsidR="00E6347B" w:rsidRPr="00E6347B" w:rsidTr="00C23B8A">
        <w:trPr>
          <w:tblHead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left"/>
              <w:rPr>
                <w:sz w:val="24"/>
                <w:szCs w:val="24"/>
                <w:lang w:eastAsia="en-US"/>
              </w:rPr>
            </w:pPr>
          </w:p>
        </w:tc>
        <w:tc>
          <w:tcPr>
            <w:tcW w:w="4253" w:type="dxa"/>
            <w:vMerge/>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lef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2025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2026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2027 год</w:t>
            </w:r>
          </w:p>
        </w:tc>
      </w:tr>
      <w:tr w:rsidR="00E6347B" w:rsidRPr="00E6347B" w:rsidTr="00C23B8A">
        <w:tc>
          <w:tcPr>
            <w:tcW w:w="567" w:type="dxa"/>
            <w:vMerge w:val="restart"/>
            <w:tcBorders>
              <w:top w:val="single" w:sz="4" w:space="0" w:color="auto"/>
              <w:left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lang w:eastAsia="en-US"/>
              </w:rPr>
            </w:pPr>
            <w:r w:rsidRPr="00E6347B">
              <w:rPr>
                <w:sz w:val="24"/>
                <w:szCs w:val="24"/>
              </w:rPr>
              <w:t xml:space="preserve">Проектная часть программы всего: </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626 988,69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684 481,15</w:t>
            </w: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695 080,98</w:t>
            </w:r>
          </w:p>
        </w:tc>
      </w:tr>
      <w:tr w:rsidR="00E6347B" w:rsidRPr="00E6347B" w:rsidTr="00C23B8A">
        <w:tc>
          <w:tcPr>
            <w:tcW w:w="567"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lang w:eastAsia="en-US"/>
              </w:rPr>
            </w:pPr>
            <w:r w:rsidRPr="00E6347B">
              <w:rPr>
                <w:sz w:val="24"/>
                <w:szCs w:val="24"/>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456 952,39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516 114,15</w:t>
            </w: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528 535,18</w:t>
            </w:r>
          </w:p>
        </w:tc>
      </w:tr>
      <w:tr w:rsidR="00E6347B" w:rsidRPr="00E6347B" w:rsidTr="00C23B8A">
        <w:tc>
          <w:tcPr>
            <w:tcW w:w="567"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lang w:eastAsia="en-US"/>
              </w:rPr>
            </w:pPr>
            <w:r w:rsidRPr="00E6347B">
              <w:rPr>
                <w:sz w:val="24"/>
                <w:szCs w:val="24"/>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170 036,30</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168 367,00</w:t>
            </w: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166 545,80</w:t>
            </w:r>
          </w:p>
        </w:tc>
      </w:tr>
      <w:tr w:rsidR="00E6347B" w:rsidRPr="00E6347B" w:rsidTr="00C23B8A">
        <w:tc>
          <w:tcPr>
            <w:tcW w:w="567" w:type="dxa"/>
            <w:vMerge/>
            <w:tcBorders>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rPr>
              <w:t>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r>
      <w:tr w:rsidR="00E6347B" w:rsidRPr="00E6347B" w:rsidTr="00C23B8A">
        <w:tc>
          <w:tcPr>
            <w:tcW w:w="567" w:type="dxa"/>
            <w:vMerge w:val="restart"/>
            <w:tcBorders>
              <w:top w:val="single" w:sz="4" w:space="0" w:color="auto"/>
              <w:left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1.</w:t>
            </w:r>
          </w:p>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lang w:eastAsia="en-US"/>
              </w:rPr>
            </w:pPr>
            <w:r w:rsidRPr="00E6347B">
              <w:rPr>
                <w:sz w:val="24"/>
                <w:szCs w:val="24"/>
              </w:rPr>
              <w:t>Муниципальные проекты, направленные на достижение целей социально-экономического развития города, из них:</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626 988,69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684 481,15</w:t>
            </w: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695 080,98</w:t>
            </w:r>
          </w:p>
        </w:tc>
      </w:tr>
      <w:tr w:rsidR="00E6347B" w:rsidRPr="00E6347B" w:rsidTr="00C23B8A">
        <w:tc>
          <w:tcPr>
            <w:tcW w:w="567"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rPr>
            </w:pPr>
            <w:r w:rsidRPr="00E6347B">
              <w:rPr>
                <w:sz w:val="24"/>
                <w:szCs w:val="24"/>
              </w:rPr>
              <w:t>Муниципальный проект "Реализация полномочий в сфере жилищно-коммунального комплекса", в том числе:</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626 988,69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684 481,15</w:t>
            </w:r>
          </w:p>
        </w:tc>
        <w:tc>
          <w:tcPr>
            <w:tcW w:w="1417"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695 080,98</w:t>
            </w:r>
          </w:p>
        </w:tc>
      </w:tr>
      <w:tr w:rsidR="00E6347B" w:rsidRPr="00E6347B" w:rsidTr="00C23B8A">
        <w:tc>
          <w:tcPr>
            <w:tcW w:w="567"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rPr>
                <w:sz w:val="24"/>
                <w:szCs w:val="24"/>
              </w:rPr>
            </w:pPr>
            <w:r w:rsidRPr="00E6347B">
              <w:rPr>
                <w:sz w:val="24"/>
                <w:szCs w:val="24"/>
              </w:rPr>
              <w:t>- средства бюджета города</w:t>
            </w:r>
          </w:p>
        </w:tc>
        <w:tc>
          <w:tcPr>
            <w:tcW w:w="1701"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456 952,39</w:t>
            </w:r>
          </w:p>
        </w:tc>
        <w:tc>
          <w:tcPr>
            <w:tcW w:w="1701"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516 114,15</w:t>
            </w:r>
          </w:p>
        </w:tc>
        <w:tc>
          <w:tcPr>
            <w:tcW w:w="1417"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528 535,18</w:t>
            </w:r>
          </w:p>
        </w:tc>
      </w:tr>
      <w:tr w:rsidR="00E6347B" w:rsidRPr="00E6347B" w:rsidTr="00C23B8A">
        <w:tc>
          <w:tcPr>
            <w:tcW w:w="567" w:type="dxa"/>
            <w:vMerge/>
            <w:tcBorders>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253"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rPr>
            </w:pPr>
            <w:r w:rsidRPr="00E6347B">
              <w:rPr>
                <w:sz w:val="24"/>
                <w:szCs w:val="24"/>
              </w:rPr>
              <w:t>-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170 036,30</w:t>
            </w:r>
          </w:p>
        </w:tc>
        <w:tc>
          <w:tcPr>
            <w:tcW w:w="1701"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168 367,00</w:t>
            </w:r>
          </w:p>
        </w:tc>
        <w:tc>
          <w:tcPr>
            <w:tcW w:w="1417"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jc w:val="right"/>
              <w:rPr>
                <w:sz w:val="24"/>
                <w:szCs w:val="24"/>
              </w:rPr>
            </w:pPr>
            <w:r w:rsidRPr="00E6347B">
              <w:rPr>
                <w:sz w:val="24"/>
                <w:szCs w:val="24"/>
              </w:rPr>
              <w:t>166 545,80</w:t>
            </w:r>
          </w:p>
        </w:tc>
      </w:tr>
    </w:tbl>
    <w:p w:rsidR="00E6347B" w:rsidRPr="00E6347B" w:rsidRDefault="00E6347B" w:rsidP="00E6347B">
      <w:pPr>
        <w:tabs>
          <w:tab w:val="left" w:pos="851"/>
        </w:tabs>
        <w:spacing w:before="120" w:after="0"/>
        <w:rPr>
          <w:sz w:val="28"/>
          <w:szCs w:val="28"/>
        </w:rPr>
      </w:pPr>
      <w:r w:rsidRPr="00E6347B">
        <w:rPr>
          <w:sz w:val="28"/>
          <w:szCs w:val="28"/>
        </w:rPr>
        <w:t>В объеме расходов программы предусмотрены бюджетные ассигнования на реализацию муниципального проекта "Реализация полномочий в сфере жилищно-коммунального комплекса", направленного на достижение целей социально-экономического развития города.</w:t>
      </w:r>
    </w:p>
    <w:p w:rsidR="00E6347B" w:rsidRPr="00E6347B" w:rsidRDefault="00E6347B" w:rsidP="00E6347B">
      <w:pPr>
        <w:tabs>
          <w:tab w:val="left" w:pos="851"/>
        </w:tabs>
        <w:spacing w:after="0"/>
        <w:rPr>
          <w:sz w:val="28"/>
          <w:szCs w:val="28"/>
        </w:rPr>
      </w:pPr>
      <w:r w:rsidRPr="00E6347B">
        <w:rPr>
          <w:sz w:val="28"/>
          <w:szCs w:val="28"/>
        </w:rPr>
        <w:t xml:space="preserve">Проектируемый в рамках муниципального проекта объем бюджетных ассигнований </w:t>
      </w:r>
      <w:r w:rsidR="00CA395E">
        <w:rPr>
          <w:sz w:val="28"/>
          <w:szCs w:val="28"/>
        </w:rPr>
        <w:t xml:space="preserve">в 2025 году </w:t>
      </w:r>
      <w:r w:rsidRPr="00E6347B">
        <w:rPr>
          <w:sz w:val="28"/>
          <w:szCs w:val="28"/>
        </w:rPr>
        <w:t>планируется направить на:</w:t>
      </w:r>
    </w:p>
    <w:p w:rsidR="00E6347B" w:rsidRPr="00E6347B" w:rsidRDefault="00E6347B" w:rsidP="00E6347B">
      <w:pPr>
        <w:tabs>
          <w:tab w:val="left" w:pos="851"/>
        </w:tabs>
        <w:spacing w:after="0"/>
        <w:rPr>
          <w:sz w:val="28"/>
          <w:szCs w:val="28"/>
        </w:rPr>
      </w:pPr>
      <w:r w:rsidRPr="00E6347B">
        <w:rPr>
          <w:sz w:val="28"/>
          <w:szCs w:val="28"/>
        </w:rPr>
        <w:t>- расходы</w:t>
      </w:r>
      <w:r w:rsidRPr="00E6347B">
        <w:rPr>
          <w:sz w:val="28"/>
          <w:szCs w:val="24"/>
        </w:rPr>
        <w:t>, финансируемые за счет средств концедента, на создание и (или) реконструкцию (модернизацию) объекта концессионного соглашения в отношении централизованных систем холодного водоснабжения и водоотведения.</w:t>
      </w:r>
      <w:r w:rsidRPr="00E6347B">
        <w:rPr>
          <w:sz w:val="28"/>
          <w:szCs w:val="28"/>
        </w:rPr>
        <w:t xml:space="preserve"> </w:t>
      </w:r>
      <w:r w:rsidRPr="00E6347B">
        <w:rPr>
          <w:sz w:val="28"/>
          <w:szCs w:val="24"/>
        </w:rPr>
        <w:t xml:space="preserve">Бюджетные ассигнования по данному направлению предусмотрены на условиях софинансирования в соотношении: </w:t>
      </w:r>
      <w:r w:rsidRPr="00E6347B">
        <w:rPr>
          <w:sz w:val="28"/>
          <w:szCs w:val="28"/>
        </w:rPr>
        <w:t>85% средства бюджета автономного округа, что составляет 147 385,20 тыс. рублей</w:t>
      </w:r>
      <w:r w:rsidR="00CA395E">
        <w:rPr>
          <w:sz w:val="28"/>
          <w:szCs w:val="28"/>
        </w:rPr>
        <w:t>,</w:t>
      </w:r>
      <w:r w:rsidRPr="00E6347B">
        <w:rPr>
          <w:sz w:val="28"/>
          <w:szCs w:val="28"/>
        </w:rPr>
        <w:t xml:space="preserve"> и 15% средства бюджета города или 26 009,20 тыс. рублей;</w:t>
      </w:r>
    </w:p>
    <w:p w:rsidR="00E6347B" w:rsidRPr="00E6347B" w:rsidRDefault="00E6347B" w:rsidP="00E6347B">
      <w:pPr>
        <w:tabs>
          <w:tab w:val="left" w:pos="851"/>
        </w:tabs>
        <w:spacing w:after="0"/>
        <w:rPr>
          <w:sz w:val="28"/>
          <w:szCs w:val="28"/>
        </w:rPr>
      </w:pPr>
      <w:r w:rsidRPr="00E6347B">
        <w:rPr>
          <w:sz w:val="28"/>
          <w:szCs w:val="28"/>
        </w:rPr>
        <w:t>- расходы, финансируемые за счет средств концедента, на создание и реконструкцию, использование (эксплуатацию) объекта концессионного соглашения и иного имущества, предназначенных для освещения территории города Нижневартовска – 354 318,28 тыс. рублей;</w:t>
      </w:r>
    </w:p>
    <w:p w:rsidR="00E6347B" w:rsidRPr="00E6347B" w:rsidRDefault="00E6347B" w:rsidP="00E6347B">
      <w:pPr>
        <w:tabs>
          <w:tab w:val="left" w:pos="851"/>
        </w:tabs>
        <w:spacing w:after="0"/>
        <w:rPr>
          <w:sz w:val="28"/>
          <w:szCs w:val="28"/>
        </w:rPr>
      </w:pPr>
      <w:r w:rsidRPr="00E6347B">
        <w:rPr>
          <w:sz w:val="28"/>
          <w:szCs w:val="28"/>
        </w:rPr>
        <w:t>- возмещение ресурсоснабжающим организациям недополученных доходов в связи с применением понижающих коэффициентов к нормативам потребления коммунальных услуг.</w:t>
      </w:r>
      <w:r w:rsidRPr="00E6347B">
        <w:rPr>
          <w:sz w:val="28"/>
          <w:szCs w:val="24"/>
        </w:rPr>
        <w:t xml:space="preserve"> Бюджетные ассигнования по данному направлению предусмотрены на условиях софинансирования в соотношении: </w:t>
      </w:r>
      <w:r w:rsidRPr="00E6347B">
        <w:rPr>
          <w:sz w:val="28"/>
          <w:szCs w:val="28"/>
        </w:rPr>
        <w:t>80% средства бюджета автономного округа, что составляет</w:t>
      </w:r>
      <w:r w:rsidRPr="00E6347B">
        <w:rPr>
          <w:sz w:val="28"/>
          <w:szCs w:val="28"/>
        </w:rPr>
        <w:br/>
        <w:t>21 231,50 тыс. рублей</w:t>
      </w:r>
      <w:r w:rsidR="00CA395E">
        <w:rPr>
          <w:sz w:val="28"/>
          <w:szCs w:val="28"/>
        </w:rPr>
        <w:t>,</w:t>
      </w:r>
      <w:r w:rsidRPr="00E6347B">
        <w:rPr>
          <w:sz w:val="28"/>
          <w:szCs w:val="28"/>
        </w:rPr>
        <w:t xml:space="preserve"> и 20% средства бюджета города или </w:t>
      </w:r>
      <w:r w:rsidRPr="00E6347B">
        <w:rPr>
          <w:sz w:val="28"/>
          <w:szCs w:val="28"/>
        </w:rPr>
        <w:br/>
        <w:t xml:space="preserve">5 308,00 тыс. рублей; </w:t>
      </w:r>
    </w:p>
    <w:p w:rsidR="00E6347B" w:rsidRPr="00E6347B" w:rsidRDefault="00E6347B" w:rsidP="00E6347B">
      <w:pPr>
        <w:spacing w:after="0"/>
        <w:rPr>
          <w:sz w:val="28"/>
          <w:szCs w:val="28"/>
        </w:rPr>
      </w:pPr>
      <w:r w:rsidRPr="00E6347B">
        <w:rPr>
          <w:sz w:val="28"/>
          <w:szCs w:val="28"/>
        </w:rPr>
        <w:t xml:space="preserve">- выполнение переданного государственного полномочия по предоставлению субсидии на </w:t>
      </w:r>
      <w:r w:rsidRPr="00E6347B">
        <w:rPr>
          <w:sz w:val="28"/>
          <w:szCs w:val="28"/>
          <w:lang w:eastAsia="ar-SA"/>
        </w:rPr>
        <w:t xml:space="preserve">возмещение недополученных доходов организациям, осуществляющим реализацию </w:t>
      </w:r>
      <w:r w:rsidRPr="00E6347B">
        <w:rPr>
          <w:sz w:val="28"/>
          <w:szCs w:val="28"/>
        </w:rPr>
        <w:t xml:space="preserve">населению </w:t>
      </w:r>
      <w:r w:rsidRPr="00E6347B">
        <w:rPr>
          <w:sz w:val="28"/>
          <w:szCs w:val="28"/>
          <w:lang w:eastAsia="ar-SA"/>
        </w:rPr>
        <w:t>сжиженного газа по социально ориентированным розничным ценам – 1 419,60 тыс. рублей</w:t>
      </w:r>
      <w:r w:rsidRPr="00E6347B">
        <w:rPr>
          <w:sz w:val="28"/>
          <w:szCs w:val="28"/>
        </w:rPr>
        <w:t>;</w:t>
      </w:r>
    </w:p>
    <w:p w:rsidR="00E6347B" w:rsidRPr="00E6347B" w:rsidRDefault="00E6347B" w:rsidP="00E6347B">
      <w:pPr>
        <w:spacing w:after="0"/>
        <w:rPr>
          <w:sz w:val="28"/>
          <w:szCs w:val="28"/>
        </w:rPr>
      </w:pPr>
      <w:r w:rsidRPr="00E6347B">
        <w:rPr>
          <w:sz w:val="28"/>
          <w:szCs w:val="28"/>
        </w:rPr>
        <w:t>- возмещение недополученных доходов при оказании населению жилищных услуг, включая вывоз жидких бытовых отходов из септиков, по тарифам, не обеспечивающим возмещение издержек – 7 543,01 тыс. рублей;</w:t>
      </w:r>
    </w:p>
    <w:p w:rsidR="00E6347B" w:rsidRPr="00E6347B" w:rsidRDefault="00E6347B" w:rsidP="00E6347B">
      <w:pPr>
        <w:spacing w:after="0"/>
        <w:rPr>
          <w:sz w:val="28"/>
          <w:szCs w:val="28"/>
        </w:rPr>
      </w:pPr>
      <w:r w:rsidRPr="00CA395E">
        <w:rPr>
          <w:sz w:val="28"/>
          <w:szCs w:val="28"/>
        </w:rPr>
        <w:t>- финансовое</w:t>
      </w:r>
      <w:r w:rsidRPr="00E6347B">
        <w:rPr>
          <w:sz w:val="28"/>
          <w:szCs w:val="28"/>
        </w:rPr>
        <w:t xml:space="preserve"> обеспечение затрат на выполнение работ по подключению электрических плит в жилых помещениях в многоквартирных домах в связи с переводом с газа на электропищеприготовление – 1 683,90 тыс. рублей;</w:t>
      </w:r>
    </w:p>
    <w:p w:rsidR="00E6347B" w:rsidRPr="00E6347B" w:rsidRDefault="00E6347B" w:rsidP="00E6347B">
      <w:pPr>
        <w:spacing w:after="0"/>
        <w:rPr>
          <w:sz w:val="28"/>
          <w:szCs w:val="28"/>
        </w:rPr>
      </w:pPr>
      <w:r w:rsidRPr="00E6347B">
        <w:rPr>
          <w:sz w:val="28"/>
          <w:szCs w:val="28"/>
        </w:rPr>
        <w:t>- оказание дополнительной помощи при возникновении неотложной необходимости в проведении капитального ремонта общего имущества в многоквартирных домах, расположенных на территории города Нижневартовска – 2 090,00 тыс. рублей;</w:t>
      </w:r>
    </w:p>
    <w:p w:rsidR="00E6347B" w:rsidRPr="00E6347B" w:rsidRDefault="00E6347B" w:rsidP="00E6347B">
      <w:pPr>
        <w:spacing w:after="0"/>
        <w:rPr>
          <w:sz w:val="28"/>
          <w:szCs w:val="28"/>
        </w:rPr>
      </w:pPr>
      <w:r w:rsidRPr="00E6347B">
        <w:rPr>
          <w:sz w:val="28"/>
          <w:szCs w:val="28"/>
        </w:rPr>
        <w:t xml:space="preserve">- финансовое обеспечение затрат по благоустройству территорий, прилегающих к многоквартирным домам (Марафон благоустройства) – </w:t>
      </w:r>
      <w:r w:rsidRPr="00E6347B">
        <w:rPr>
          <w:sz w:val="28"/>
          <w:szCs w:val="28"/>
        </w:rPr>
        <w:br/>
        <w:t>60 000,00 тыс. рублей.</w:t>
      </w:r>
    </w:p>
    <w:p w:rsidR="00E6347B" w:rsidRPr="00E6347B" w:rsidRDefault="00E6347B" w:rsidP="00E6347B">
      <w:pPr>
        <w:tabs>
          <w:tab w:val="left" w:pos="851"/>
        </w:tabs>
        <w:rPr>
          <w:b/>
          <w:sz w:val="28"/>
          <w:szCs w:val="28"/>
        </w:rPr>
      </w:pPr>
      <w:r w:rsidRPr="00E6347B">
        <w:rPr>
          <w:sz w:val="28"/>
          <w:szCs w:val="28"/>
        </w:rPr>
        <w:t xml:space="preserve">Бюджетные ассигнования на реализацию процессной части </w:t>
      </w:r>
      <w:r w:rsidRPr="00E6347B">
        <w:rPr>
          <w:bCs/>
          <w:sz w:val="28"/>
          <w:szCs w:val="28"/>
        </w:rPr>
        <w:t xml:space="preserve">в разрезе структурных элементов </w:t>
      </w:r>
      <w:r w:rsidRPr="00E6347B">
        <w:rPr>
          <w:sz w:val="28"/>
          <w:szCs w:val="28"/>
        </w:rPr>
        <w:t>представлены в таблице.</w:t>
      </w:r>
    </w:p>
    <w:tbl>
      <w:tblPr>
        <w:tblStyle w:val="65"/>
        <w:tblW w:w="9747" w:type="dxa"/>
        <w:tblLayout w:type="fixed"/>
        <w:tblLook w:val="04A0" w:firstRow="1" w:lastRow="0" w:firstColumn="1" w:lastColumn="0" w:noHBand="0" w:noVBand="1"/>
      </w:tblPr>
      <w:tblGrid>
        <w:gridCol w:w="562"/>
        <w:gridCol w:w="4366"/>
        <w:gridCol w:w="1559"/>
        <w:gridCol w:w="1559"/>
        <w:gridCol w:w="1701"/>
      </w:tblGrid>
      <w:tr w:rsidR="00E6347B" w:rsidRPr="00E6347B" w:rsidTr="00E46B90">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lang w:eastAsia="en-US"/>
              </w:rPr>
            </w:pPr>
            <w:r w:rsidRPr="00E6347B">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rPr>
            </w:pPr>
          </w:p>
          <w:p w:rsidR="00E6347B" w:rsidRPr="00E6347B" w:rsidRDefault="00E6347B" w:rsidP="00E6347B">
            <w:pPr>
              <w:spacing w:after="0"/>
              <w:ind w:firstLine="0"/>
              <w:jc w:val="center"/>
              <w:rPr>
                <w:sz w:val="24"/>
                <w:szCs w:val="24"/>
              </w:rPr>
            </w:pPr>
            <w:r w:rsidRPr="00E6347B">
              <w:rPr>
                <w:sz w:val="24"/>
                <w:szCs w:val="24"/>
              </w:rPr>
              <w:t>Наименование структурного элемента,</w:t>
            </w:r>
          </w:p>
          <w:p w:rsidR="00E6347B" w:rsidRPr="00E6347B" w:rsidRDefault="00E6347B" w:rsidP="00E6347B">
            <w:pPr>
              <w:spacing w:after="0"/>
              <w:ind w:firstLine="0"/>
              <w:jc w:val="center"/>
              <w:rPr>
                <w:sz w:val="24"/>
                <w:szCs w:val="24"/>
              </w:rPr>
            </w:pPr>
            <w:r w:rsidRPr="00E6347B">
              <w:rPr>
                <w:sz w:val="24"/>
                <w:szCs w:val="24"/>
              </w:rPr>
              <w:t>источника финансирования</w:t>
            </w:r>
          </w:p>
          <w:p w:rsidR="00E6347B" w:rsidRPr="00E6347B" w:rsidRDefault="00E6347B" w:rsidP="00E6347B">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E6347B" w:rsidRPr="00E6347B" w:rsidRDefault="00E6347B" w:rsidP="00E6347B">
            <w:pPr>
              <w:spacing w:after="0"/>
              <w:ind w:firstLine="0"/>
              <w:jc w:val="center"/>
              <w:rPr>
                <w:sz w:val="24"/>
                <w:szCs w:val="24"/>
              </w:rPr>
            </w:pPr>
            <w:r w:rsidRPr="00E6347B">
              <w:rPr>
                <w:sz w:val="24"/>
                <w:szCs w:val="24"/>
              </w:rPr>
              <w:t>Объем бюджетных ассигнований,</w:t>
            </w:r>
          </w:p>
          <w:p w:rsidR="00E6347B" w:rsidRPr="00E6347B" w:rsidRDefault="00E6347B" w:rsidP="00E6347B">
            <w:pPr>
              <w:spacing w:after="0"/>
              <w:ind w:firstLine="0"/>
              <w:jc w:val="center"/>
              <w:rPr>
                <w:sz w:val="24"/>
                <w:szCs w:val="24"/>
                <w:lang w:eastAsia="en-US"/>
              </w:rPr>
            </w:pPr>
            <w:r w:rsidRPr="00E6347B">
              <w:rPr>
                <w:sz w:val="24"/>
                <w:szCs w:val="24"/>
              </w:rPr>
              <w:t>тыс. рублей</w:t>
            </w:r>
          </w:p>
        </w:tc>
      </w:tr>
      <w:tr w:rsidR="00E6347B" w:rsidRPr="00E6347B" w:rsidTr="00E46B90">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E6347B" w:rsidRPr="00E6347B" w:rsidRDefault="00E6347B" w:rsidP="00E6347B">
            <w:pPr>
              <w:spacing w:after="0"/>
              <w:ind w:firstLine="0"/>
              <w:jc w:val="center"/>
              <w:rPr>
                <w:sz w:val="24"/>
                <w:szCs w:val="24"/>
                <w:lang w:eastAsia="en-US"/>
              </w:rPr>
            </w:pPr>
            <w:r w:rsidRPr="00E6347B">
              <w:rPr>
                <w:sz w:val="24"/>
                <w:szCs w:val="24"/>
              </w:rPr>
              <w:t>2027 год</w:t>
            </w:r>
          </w:p>
        </w:tc>
      </w:tr>
      <w:tr w:rsidR="00E6347B" w:rsidRPr="00E6347B" w:rsidTr="0052031D">
        <w:trPr>
          <w:trHeight w:val="332"/>
        </w:trPr>
        <w:tc>
          <w:tcPr>
            <w:tcW w:w="562" w:type="dxa"/>
            <w:vMerge w:val="restart"/>
            <w:tcBorders>
              <w:top w:val="single" w:sz="4" w:space="0" w:color="auto"/>
              <w:left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lang w:eastAsia="en-US"/>
              </w:rPr>
              <w:t xml:space="preserve">Процессная часть  </w:t>
            </w:r>
            <w:r w:rsidRPr="00E6347B">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374 304,42</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376 768,76</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378 422,46</w:t>
            </w:r>
          </w:p>
        </w:tc>
      </w:tr>
      <w:tr w:rsidR="00E6347B" w:rsidRPr="00E6347B" w:rsidTr="0052031D">
        <w:trPr>
          <w:trHeight w:val="332"/>
        </w:trPr>
        <w:tc>
          <w:tcPr>
            <w:tcW w:w="562"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374 301,82</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376 766,16</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378 419,86</w:t>
            </w:r>
          </w:p>
        </w:tc>
      </w:tr>
      <w:tr w:rsidR="00E6347B" w:rsidRPr="00E6347B" w:rsidTr="0052031D">
        <w:trPr>
          <w:trHeight w:val="332"/>
        </w:trPr>
        <w:tc>
          <w:tcPr>
            <w:tcW w:w="562"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2,60</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2,60</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2,60</w:t>
            </w:r>
          </w:p>
        </w:tc>
      </w:tr>
      <w:tr w:rsidR="00E6347B" w:rsidRPr="00E6347B" w:rsidTr="00CB23FD">
        <w:trPr>
          <w:trHeight w:val="332"/>
        </w:trPr>
        <w:tc>
          <w:tcPr>
            <w:tcW w:w="562" w:type="dxa"/>
            <w:vMerge/>
            <w:tcBorders>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p>
        </w:tc>
      </w:tr>
      <w:tr w:rsidR="00E6347B" w:rsidRPr="00E6347B" w:rsidTr="00CB23FD">
        <w:tc>
          <w:tcPr>
            <w:tcW w:w="562" w:type="dxa"/>
            <w:tcBorders>
              <w:top w:val="single" w:sz="4" w:space="0" w:color="auto"/>
              <w:left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r w:rsidRPr="00E6347B">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lang w:eastAsia="en-US"/>
              </w:rPr>
              <w:t>Комплекс процессных мероприятий "Повышение качества условий проживания и коммунального обслуживания населения города" (</w:t>
            </w:r>
            <w:r w:rsidRPr="00E6347B">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28 068,49</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29 427,77</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31 081,47</w:t>
            </w:r>
          </w:p>
        </w:tc>
      </w:tr>
      <w:tr w:rsidR="00E6347B" w:rsidRPr="00E6347B" w:rsidTr="00CB23FD">
        <w:tc>
          <w:tcPr>
            <w:tcW w:w="562" w:type="dxa"/>
            <w:vMerge w:val="restart"/>
            <w:tcBorders>
              <w:top w:val="single" w:sz="4" w:space="0" w:color="auto"/>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r w:rsidRPr="00E6347B">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lang w:eastAsia="en-US"/>
              </w:rPr>
              <w:t>Комплекс процессных мероприятий "Реализация управленческих функций в области жилищно-коммунального хозяйства и создание условий для осуществления эффективной деятельности муниципальных учреждений",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val="en-US" w:eastAsia="en-US"/>
              </w:rPr>
            </w:pPr>
            <w:r w:rsidRPr="00E6347B">
              <w:rPr>
                <w:sz w:val="24"/>
                <w:szCs w:val="24"/>
                <w:lang w:val="en-US" w:eastAsia="en-US"/>
              </w:rPr>
              <w:t>345 264</w:t>
            </w:r>
            <w:r w:rsidRPr="00E6347B">
              <w:rPr>
                <w:sz w:val="24"/>
                <w:szCs w:val="24"/>
                <w:lang w:eastAsia="en-US"/>
              </w:rPr>
              <w:t>,</w:t>
            </w:r>
            <w:r w:rsidRPr="00E6347B">
              <w:rPr>
                <w:sz w:val="24"/>
                <w:szCs w:val="24"/>
                <w:lang w:val="en-US" w:eastAsia="en-US"/>
              </w:rPr>
              <w:t>33</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346 369,39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346 369,39</w:t>
            </w:r>
          </w:p>
        </w:tc>
      </w:tr>
      <w:tr w:rsidR="00E6347B" w:rsidRPr="00E6347B" w:rsidTr="00CB23FD">
        <w:tc>
          <w:tcPr>
            <w:tcW w:w="562"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345 261,73</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346 366,79</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rPr>
            </w:pPr>
            <w:r w:rsidRPr="00E6347B">
              <w:rPr>
                <w:sz w:val="24"/>
                <w:szCs w:val="24"/>
              </w:rPr>
              <w:t>346 366,79</w:t>
            </w:r>
          </w:p>
        </w:tc>
      </w:tr>
      <w:tr w:rsidR="00E6347B" w:rsidRPr="00E6347B" w:rsidTr="00CB23FD">
        <w:tc>
          <w:tcPr>
            <w:tcW w:w="562" w:type="dxa"/>
            <w:vMerge/>
            <w:tcBorders>
              <w:left w:val="single" w:sz="4" w:space="0" w:color="auto"/>
              <w:right w:val="single" w:sz="4" w:space="0" w:color="auto"/>
            </w:tcBorders>
            <w:vAlign w:val="center"/>
          </w:tcPr>
          <w:p w:rsidR="00E6347B" w:rsidRPr="00E6347B" w:rsidRDefault="00E6347B" w:rsidP="00E6347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2,60</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2,60</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val="en-US" w:eastAsia="en-US"/>
              </w:rPr>
            </w:pPr>
            <w:r w:rsidRPr="00E6347B">
              <w:rPr>
                <w:sz w:val="24"/>
                <w:szCs w:val="24"/>
                <w:lang w:eastAsia="en-US"/>
              </w:rPr>
              <w:t>2,60</w:t>
            </w:r>
          </w:p>
        </w:tc>
      </w:tr>
      <w:tr w:rsidR="00E6347B" w:rsidRPr="00E6347B" w:rsidTr="00CB23FD">
        <w:tc>
          <w:tcPr>
            <w:tcW w:w="562" w:type="dxa"/>
            <w:tcBorders>
              <w:top w:val="single" w:sz="4" w:space="0" w:color="auto"/>
              <w:left w:val="single" w:sz="4" w:space="0" w:color="auto"/>
              <w:right w:val="single" w:sz="4" w:space="0" w:color="auto"/>
            </w:tcBorders>
            <w:vAlign w:val="center"/>
          </w:tcPr>
          <w:p w:rsidR="00E6347B" w:rsidRPr="00E6347B" w:rsidRDefault="00E6347B" w:rsidP="00E6347B">
            <w:pPr>
              <w:spacing w:after="0"/>
              <w:ind w:firstLine="0"/>
              <w:jc w:val="center"/>
              <w:rPr>
                <w:sz w:val="24"/>
                <w:szCs w:val="24"/>
                <w:lang w:eastAsia="en-US"/>
              </w:rPr>
            </w:pPr>
            <w:r w:rsidRPr="00E6347B">
              <w:rPr>
                <w:sz w:val="24"/>
                <w:szCs w:val="24"/>
                <w:lang w:eastAsia="en-US"/>
              </w:rPr>
              <w:t>3.</w:t>
            </w:r>
          </w:p>
        </w:tc>
        <w:tc>
          <w:tcPr>
            <w:tcW w:w="4366" w:type="dxa"/>
            <w:tcBorders>
              <w:top w:val="single" w:sz="4" w:space="0" w:color="auto"/>
              <w:left w:val="single" w:sz="4" w:space="0" w:color="auto"/>
              <w:bottom w:val="single" w:sz="4" w:space="0" w:color="auto"/>
              <w:right w:val="single" w:sz="4" w:space="0" w:color="auto"/>
            </w:tcBorders>
          </w:tcPr>
          <w:p w:rsidR="00E6347B" w:rsidRPr="00E6347B" w:rsidRDefault="00E6347B" w:rsidP="00E6347B">
            <w:pPr>
              <w:spacing w:after="0"/>
              <w:ind w:firstLine="0"/>
              <w:rPr>
                <w:sz w:val="24"/>
                <w:szCs w:val="24"/>
                <w:lang w:eastAsia="en-US"/>
              </w:rPr>
            </w:pPr>
            <w:r w:rsidRPr="00E6347B">
              <w:rPr>
                <w:sz w:val="24"/>
                <w:szCs w:val="24"/>
                <w:lang w:eastAsia="en-US"/>
              </w:rPr>
              <w:t>Комплекс процессных мероприятий "Совершенствование пожарной безопасности, укрепление противопожарной защиты территории города" (</w:t>
            </w:r>
            <w:r w:rsidRPr="00E6347B">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971,60</w:t>
            </w:r>
          </w:p>
        </w:tc>
        <w:tc>
          <w:tcPr>
            <w:tcW w:w="1559"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971,60</w:t>
            </w:r>
          </w:p>
        </w:tc>
        <w:tc>
          <w:tcPr>
            <w:tcW w:w="1701" w:type="dxa"/>
            <w:tcBorders>
              <w:top w:val="single" w:sz="4" w:space="0" w:color="auto"/>
              <w:left w:val="single" w:sz="4" w:space="0" w:color="auto"/>
              <w:bottom w:val="single" w:sz="4" w:space="0" w:color="auto"/>
              <w:right w:val="single" w:sz="4" w:space="0" w:color="auto"/>
            </w:tcBorders>
            <w:vAlign w:val="center"/>
          </w:tcPr>
          <w:p w:rsidR="00E6347B" w:rsidRPr="00E6347B" w:rsidRDefault="00E6347B" w:rsidP="00E6347B">
            <w:pPr>
              <w:spacing w:after="0"/>
              <w:ind w:firstLine="0"/>
              <w:jc w:val="right"/>
              <w:rPr>
                <w:sz w:val="24"/>
                <w:szCs w:val="24"/>
                <w:lang w:eastAsia="en-US"/>
              </w:rPr>
            </w:pPr>
            <w:r w:rsidRPr="00E6347B">
              <w:rPr>
                <w:sz w:val="24"/>
                <w:szCs w:val="24"/>
                <w:lang w:eastAsia="en-US"/>
              </w:rPr>
              <w:t>971,60</w:t>
            </w:r>
          </w:p>
        </w:tc>
      </w:tr>
    </w:tbl>
    <w:p w:rsidR="00E6347B" w:rsidRPr="00E6347B" w:rsidRDefault="00E6347B" w:rsidP="00E6347B">
      <w:pPr>
        <w:spacing w:before="120" w:after="0"/>
        <w:rPr>
          <w:sz w:val="28"/>
          <w:szCs w:val="28"/>
        </w:rPr>
      </w:pPr>
      <w:r w:rsidRPr="00E6347B">
        <w:rPr>
          <w:sz w:val="28"/>
          <w:szCs w:val="28"/>
          <w:lang w:eastAsia="en-US"/>
        </w:rPr>
        <w:t xml:space="preserve">В рамках комплекса процессных мероприятий "Повышение качества условий проживания и коммунального обслуживания населения города" </w:t>
      </w:r>
      <w:r w:rsidRPr="00E6347B">
        <w:rPr>
          <w:sz w:val="28"/>
          <w:szCs w:val="28"/>
        </w:rPr>
        <w:t xml:space="preserve">бюджетные ассигнования предусмотрены на: </w:t>
      </w:r>
    </w:p>
    <w:p w:rsidR="00E6347B" w:rsidRPr="00E6347B" w:rsidRDefault="00E6347B" w:rsidP="00E6347B">
      <w:pPr>
        <w:spacing w:after="0"/>
        <w:rPr>
          <w:sz w:val="28"/>
          <w:szCs w:val="28"/>
        </w:rPr>
      </w:pPr>
      <w:r w:rsidRPr="00E6347B">
        <w:rPr>
          <w:sz w:val="28"/>
          <w:szCs w:val="28"/>
        </w:rPr>
        <w:t>- реализацию мероприятий по актуализации документов, определяющих основные направления развития сферы жилищно-коммунального хозяйства города (утвержденных схем теплоснабжения, водоснабжения и водоотведения муниципального образования город Нижневартовск, программы комплексного развития систем коммунальной инфраструктуры муниципального образования город Нижневартовск и топливно-энергетического баланса города Нижневартовска) – 11 382,62 тыс. рублей;</w:t>
      </w:r>
    </w:p>
    <w:p w:rsidR="00E6347B" w:rsidRPr="00E6347B" w:rsidRDefault="00E6347B" w:rsidP="00E6347B">
      <w:pPr>
        <w:spacing w:after="0"/>
        <w:rPr>
          <w:sz w:val="28"/>
          <w:szCs w:val="28"/>
        </w:rPr>
      </w:pPr>
      <w:r w:rsidRPr="00E6347B">
        <w:rPr>
          <w:sz w:val="28"/>
          <w:szCs w:val="28"/>
        </w:rPr>
        <w:t>- обеспечение благоприятных условий проживания граждан в муниципальном жилищном фонде (ремонт жилых помещений; организацию учета платы по лицевым счетам за наем муниципальных жилых помещений; реализацию мероприятий в области энергосбережения и повышения энергетической эффективности) – 16 685,87 тыс. рублей.</w:t>
      </w:r>
    </w:p>
    <w:p w:rsidR="00E6347B" w:rsidRPr="00E6347B" w:rsidRDefault="00E6347B" w:rsidP="00EF638E">
      <w:pPr>
        <w:spacing w:after="0"/>
        <w:rPr>
          <w:sz w:val="28"/>
          <w:szCs w:val="28"/>
        </w:rPr>
      </w:pPr>
      <w:r w:rsidRPr="00E6347B">
        <w:rPr>
          <w:sz w:val="28"/>
          <w:szCs w:val="28"/>
        </w:rPr>
        <w:t>Объем бюджетных ассигнований, запланированный в рамках к</w:t>
      </w:r>
      <w:r w:rsidRPr="00E6347B">
        <w:rPr>
          <w:sz w:val="28"/>
          <w:szCs w:val="28"/>
          <w:lang w:eastAsia="en-US"/>
        </w:rPr>
        <w:t xml:space="preserve">омплекса процессных мероприятий "Реализация управленческих функций в области жилищно-коммунального хозяйства и создание условий для осуществления эффективной деятельности муниципальных учреждений" </w:t>
      </w:r>
      <w:r w:rsidRPr="00E6347B">
        <w:rPr>
          <w:sz w:val="28"/>
          <w:szCs w:val="28"/>
        </w:rPr>
        <w:t>предусмотрен на обеспечение деятельности:</w:t>
      </w:r>
    </w:p>
    <w:p w:rsidR="00E6347B" w:rsidRPr="00E6347B" w:rsidRDefault="00E6347B" w:rsidP="00E6347B">
      <w:pPr>
        <w:spacing w:after="0"/>
        <w:rPr>
          <w:sz w:val="28"/>
          <w:szCs w:val="28"/>
        </w:rPr>
      </w:pPr>
      <w:r w:rsidRPr="00E6347B">
        <w:rPr>
          <w:sz w:val="28"/>
          <w:szCs w:val="28"/>
        </w:rPr>
        <w:t>54 штатных единиц департамента жилищно-коммунального хозяйства администрации города Нижневартовска (</w:t>
      </w:r>
      <w:r w:rsidRPr="00E6347B">
        <w:rPr>
          <w:sz w:val="28"/>
          <w:szCs w:val="28"/>
          <w:lang w:eastAsia="en-US"/>
        </w:rPr>
        <w:t xml:space="preserve">оплата труда, начисления на выплаты по оплате труда, социальное обеспечение) </w:t>
      </w:r>
      <w:r w:rsidRPr="00E6347B">
        <w:rPr>
          <w:sz w:val="28"/>
          <w:szCs w:val="28"/>
        </w:rPr>
        <w:t xml:space="preserve">в сфере транспортного обеспечения в границах городского округа, в области жилищно-коммунального хозяйства и дорожного хозяйства, а также выполнения отдельного государственного полномочия по </w:t>
      </w:r>
      <w:r w:rsidRPr="00E6347B">
        <w:rPr>
          <w:sz w:val="28"/>
          <w:szCs w:val="28"/>
          <w:lang w:eastAsia="ar-SA"/>
        </w:rPr>
        <w:t>возмещению недополученных доходов организациям, осуществляющим реализацию населению сжиженного газа по социально ориентированным розничным ценам,</w:t>
      </w:r>
      <w:r w:rsidRPr="00E6347B">
        <w:rPr>
          <w:sz w:val="28"/>
          <w:szCs w:val="28"/>
        </w:rPr>
        <w:t xml:space="preserve"> в части администрирования, в сумме               </w:t>
      </w:r>
      <w:r w:rsidRPr="00E6347B">
        <w:rPr>
          <w:sz w:val="28"/>
          <w:szCs w:val="28"/>
          <w:lang w:eastAsia="en-US"/>
        </w:rPr>
        <w:t>132 631,52 тыс. рублей</w:t>
      </w:r>
      <w:r w:rsidRPr="00E6347B">
        <w:rPr>
          <w:sz w:val="28"/>
          <w:szCs w:val="28"/>
        </w:rPr>
        <w:t xml:space="preserve">; </w:t>
      </w:r>
    </w:p>
    <w:p w:rsidR="00E6347B" w:rsidRPr="00E6347B" w:rsidRDefault="005735E8" w:rsidP="00E6347B">
      <w:pPr>
        <w:spacing w:after="0"/>
        <w:rPr>
          <w:bCs/>
          <w:sz w:val="28"/>
          <w:szCs w:val="28"/>
        </w:rPr>
      </w:pPr>
      <w:r>
        <w:rPr>
          <w:sz w:val="28"/>
          <w:szCs w:val="28"/>
        </w:rPr>
        <w:t xml:space="preserve">муниципального </w:t>
      </w:r>
      <w:r w:rsidR="00E6347B" w:rsidRPr="00E6347B">
        <w:rPr>
          <w:sz w:val="28"/>
          <w:szCs w:val="28"/>
        </w:rPr>
        <w:t xml:space="preserve">казенного учреждения города Нижневартовска "Управление по делам гражданской обороны и чрезвычайным ситуациям" </w:t>
      </w:r>
      <w:r>
        <w:rPr>
          <w:sz w:val="28"/>
          <w:szCs w:val="28"/>
        </w:rPr>
        <w:t xml:space="preserve">(с штатной численностью </w:t>
      </w:r>
      <w:r w:rsidRPr="00E6347B">
        <w:rPr>
          <w:sz w:val="28"/>
          <w:szCs w:val="28"/>
        </w:rPr>
        <w:t xml:space="preserve">92 </w:t>
      </w:r>
      <w:r>
        <w:rPr>
          <w:sz w:val="28"/>
          <w:szCs w:val="28"/>
        </w:rPr>
        <w:t>единицы)</w:t>
      </w:r>
      <w:r w:rsidRPr="00E6347B">
        <w:rPr>
          <w:sz w:val="28"/>
          <w:szCs w:val="28"/>
        </w:rPr>
        <w:t xml:space="preserve"> </w:t>
      </w:r>
      <w:r w:rsidR="00E6347B" w:rsidRPr="00E6347B">
        <w:rPr>
          <w:sz w:val="28"/>
          <w:szCs w:val="28"/>
        </w:rPr>
        <w:t>в сумме 212 632,81 тыс. рублей, в том числе на оплату труда и начисления на фонд оплаты труда – 144 266,27 тыс. рублей.</w:t>
      </w:r>
    </w:p>
    <w:p w:rsidR="00E6347B" w:rsidRPr="00E6347B" w:rsidRDefault="00E6347B" w:rsidP="00E6347B">
      <w:pPr>
        <w:spacing w:before="120" w:after="0"/>
        <w:rPr>
          <w:sz w:val="28"/>
          <w:szCs w:val="28"/>
        </w:rPr>
      </w:pPr>
      <w:r w:rsidRPr="00E6347B">
        <w:rPr>
          <w:sz w:val="28"/>
          <w:szCs w:val="28"/>
        </w:rPr>
        <w:t xml:space="preserve">Проектируемый объем бюджетных ассигнований в рамках </w:t>
      </w:r>
      <w:r w:rsidRPr="00E6347B">
        <w:rPr>
          <w:sz w:val="28"/>
          <w:szCs w:val="28"/>
          <w:lang w:eastAsia="en-US"/>
        </w:rPr>
        <w:t xml:space="preserve">комплекса процессных мероприятий "Совершенствование пожарной безопасности, укрепление противопожарной защиты территории города" </w:t>
      </w:r>
      <w:r w:rsidRPr="00E6347B">
        <w:rPr>
          <w:sz w:val="28"/>
          <w:szCs w:val="28"/>
        </w:rPr>
        <w:t>планируется направить на проведение противопожарной пропаганды, создание и содержание резервов материальных ресурсов (запасов) для предупреждения, ликвидации чрезвычайных ситуаций в целях гражданской обороны.</w:t>
      </w:r>
    </w:p>
    <w:p w:rsidR="0079595F" w:rsidRPr="0079595F" w:rsidRDefault="0079595F" w:rsidP="005C7CB6">
      <w:pPr>
        <w:suppressAutoHyphens/>
        <w:spacing w:before="240" w:after="0"/>
        <w:ind w:firstLine="0"/>
        <w:jc w:val="center"/>
        <w:rPr>
          <w:b/>
          <w:sz w:val="28"/>
          <w:szCs w:val="28"/>
        </w:rPr>
      </w:pPr>
      <w:r w:rsidRPr="0079595F">
        <w:rPr>
          <w:b/>
          <w:sz w:val="28"/>
          <w:szCs w:val="28"/>
        </w:rPr>
        <w:t>Муниципальная программа</w:t>
      </w:r>
    </w:p>
    <w:p w:rsidR="0079595F" w:rsidRPr="0079595F" w:rsidRDefault="0079595F" w:rsidP="00E46B90">
      <w:pPr>
        <w:spacing w:after="240"/>
        <w:ind w:firstLine="0"/>
        <w:jc w:val="center"/>
        <w:rPr>
          <w:b/>
          <w:sz w:val="28"/>
          <w:szCs w:val="28"/>
        </w:rPr>
      </w:pPr>
      <w:r w:rsidRPr="0079595F">
        <w:rPr>
          <w:b/>
          <w:sz w:val="28"/>
          <w:szCs w:val="28"/>
        </w:rPr>
        <w:t>"Содержание дорожного хозяйства, организация транспортного обслуживания и благоустройство территории города Нижневартовска"</w:t>
      </w:r>
    </w:p>
    <w:p w:rsidR="0079595F" w:rsidRPr="0079595F" w:rsidRDefault="0079595F" w:rsidP="0079595F">
      <w:pPr>
        <w:tabs>
          <w:tab w:val="left" w:pos="851"/>
        </w:tabs>
        <w:spacing w:before="240" w:after="0"/>
        <w:rPr>
          <w:sz w:val="28"/>
          <w:szCs w:val="28"/>
        </w:rPr>
      </w:pPr>
      <w:r w:rsidRPr="0079595F">
        <w:rPr>
          <w:sz w:val="28"/>
          <w:szCs w:val="24"/>
        </w:rPr>
        <w:t>Целями муниципальной программы "Содержание дорожного хозяйства, организация транспортного обслуживания и благоустройство территории города Нижневартовска"</w:t>
      </w:r>
      <w:r w:rsidRPr="0079595F">
        <w:rPr>
          <w:sz w:val="28"/>
          <w:szCs w:val="28"/>
        </w:rPr>
        <w:t xml:space="preserve"> (далее – программа) являются:</w:t>
      </w:r>
    </w:p>
    <w:p w:rsidR="0079595F" w:rsidRPr="0079595F" w:rsidRDefault="0079595F" w:rsidP="0079595F">
      <w:pPr>
        <w:tabs>
          <w:tab w:val="left" w:pos="851"/>
        </w:tabs>
        <w:spacing w:after="0"/>
        <w:rPr>
          <w:sz w:val="28"/>
          <w:szCs w:val="28"/>
        </w:rPr>
      </w:pPr>
      <w:r w:rsidRPr="0079595F">
        <w:rPr>
          <w:sz w:val="28"/>
          <w:szCs w:val="28"/>
        </w:rPr>
        <w:t>- повышение безопасности дорожного движения и поддержание санитарного и архитектурного облика города Нижневартовска;</w:t>
      </w:r>
    </w:p>
    <w:p w:rsidR="0079595F" w:rsidRPr="0079595F" w:rsidRDefault="0079595F" w:rsidP="0079595F">
      <w:pPr>
        <w:tabs>
          <w:tab w:val="left" w:pos="851"/>
        </w:tabs>
        <w:spacing w:after="0"/>
        <w:rPr>
          <w:sz w:val="28"/>
          <w:szCs w:val="28"/>
        </w:rPr>
      </w:pPr>
      <w:r w:rsidRPr="0079595F">
        <w:rPr>
          <w:sz w:val="28"/>
          <w:szCs w:val="28"/>
        </w:rPr>
        <w:t>- создание благоприятной и комфортной среды жизнедеятельности горожан, повышение уровня комфортного проживания.</w:t>
      </w:r>
    </w:p>
    <w:p w:rsidR="0079595F" w:rsidRPr="0079595F" w:rsidRDefault="0079595F" w:rsidP="0079595F">
      <w:pPr>
        <w:spacing w:after="0"/>
        <w:rPr>
          <w:sz w:val="28"/>
          <w:szCs w:val="28"/>
        </w:rPr>
      </w:pPr>
      <w:r w:rsidRPr="0079595F">
        <w:rPr>
          <w:sz w:val="28"/>
          <w:szCs w:val="28"/>
        </w:rPr>
        <w:t>На реализацию программы запланированы бюджетные ассигнования в 2025 году в сумме 4 216 790,75 тыс. рублей, в 2026 году –</w:t>
      </w:r>
      <w:r w:rsidRPr="0079595F">
        <w:rPr>
          <w:sz w:val="28"/>
          <w:szCs w:val="28"/>
        </w:rPr>
        <w:br/>
        <w:t>3 810 452,25 тыс. рублей и в 2027 году – 4 061 318,80 тыс. рублей.</w:t>
      </w:r>
    </w:p>
    <w:p w:rsidR="0079595F" w:rsidRPr="0079595F" w:rsidRDefault="0079595F" w:rsidP="0079595F">
      <w:pPr>
        <w:spacing w:after="0"/>
        <w:rPr>
          <w:sz w:val="24"/>
          <w:szCs w:val="24"/>
          <w:lang w:eastAsia="en-US" w:bidi="en-US"/>
        </w:rPr>
      </w:pPr>
      <w:r w:rsidRPr="0079595F">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2150"/>
        <w:tblW w:w="9700" w:type="dxa"/>
        <w:tblLook w:val="04A0" w:firstRow="1" w:lastRow="0" w:firstColumn="1" w:lastColumn="0" w:noHBand="0" w:noVBand="1"/>
      </w:tblPr>
      <w:tblGrid>
        <w:gridCol w:w="5444"/>
        <w:gridCol w:w="1418"/>
        <w:gridCol w:w="1417"/>
        <w:gridCol w:w="1421"/>
      </w:tblGrid>
      <w:tr w:rsidR="0079595F" w:rsidRPr="0079595F" w:rsidTr="0052031D">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center"/>
              <w:rPr>
                <w:bCs/>
                <w:sz w:val="24"/>
                <w:szCs w:val="24"/>
              </w:rPr>
            </w:pPr>
            <w:r w:rsidRPr="0079595F">
              <w:rPr>
                <w:rFonts w:eastAsia="Calibri"/>
                <w:sz w:val="24"/>
                <w:szCs w:val="24"/>
              </w:rPr>
              <w:t>Наименование ответственного исполнителя, участника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right="-53" w:firstLine="0"/>
              <w:jc w:val="center"/>
              <w:rPr>
                <w:bCs/>
                <w:sz w:val="24"/>
                <w:szCs w:val="24"/>
              </w:rPr>
            </w:pPr>
            <w:r w:rsidRPr="0079595F">
              <w:rPr>
                <w:bCs/>
                <w:sz w:val="24"/>
                <w:szCs w:val="24"/>
              </w:rPr>
              <w:t xml:space="preserve">Объем бюджетных ассигнований, </w:t>
            </w:r>
          </w:p>
          <w:p w:rsidR="0079595F" w:rsidRPr="0079595F" w:rsidRDefault="0079595F" w:rsidP="0079595F">
            <w:pPr>
              <w:spacing w:after="0"/>
              <w:ind w:firstLine="0"/>
              <w:jc w:val="center"/>
              <w:rPr>
                <w:bCs/>
                <w:sz w:val="24"/>
                <w:szCs w:val="24"/>
              </w:rPr>
            </w:pPr>
            <w:r w:rsidRPr="0079595F">
              <w:rPr>
                <w:bCs/>
                <w:sz w:val="24"/>
                <w:szCs w:val="24"/>
              </w:rPr>
              <w:t>тыс. рублей</w:t>
            </w:r>
          </w:p>
        </w:tc>
      </w:tr>
      <w:tr w:rsidR="0079595F" w:rsidRPr="0079595F" w:rsidTr="0052031D">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center"/>
              <w:rPr>
                <w:bCs/>
                <w:sz w:val="24"/>
                <w:szCs w:val="24"/>
              </w:rPr>
            </w:pPr>
            <w:r w:rsidRPr="0079595F">
              <w:rPr>
                <w:bCs/>
                <w:sz w:val="24"/>
                <w:szCs w:val="24"/>
              </w:rPr>
              <w:t>2025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center"/>
              <w:rPr>
                <w:bCs/>
                <w:sz w:val="24"/>
                <w:szCs w:val="24"/>
              </w:rPr>
            </w:pPr>
            <w:r w:rsidRPr="0079595F">
              <w:rPr>
                <w:bCs/>
                <w:sz w:val="24"/>
                <w:szCs w:val="24"/>
              </w:rPr>
              <w:t>2026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center"/>
              <w:rPr>
                <w:bCs/>
                <w:sz w:val="24"/>
                <w:szCs w:val="24"/>
              </w:rPr>
            </w:pPr>
            <w:r w:rsidRPr="0079595F">
              <w:rPr>
                <w:bCs/>
                <w:sz w:val="24"/>
                <w:szCs w:val="24"/>
              </w:rPr>
              <w:t>2027 год</w:t>
            </w:r>
          </w:p>
        </w:tc>
      </w:tr>
      <w:tr w:rsidR="0079595F" w:rsidRPr="0079595F"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rPr>
                <w:bCs/>
                <w:sz w:val="24"/>
                <w:szCs w:val="24"/>
              </w:rPr>
            </w:pPr>
            <w:r w:rsidRPr="0079595F">
              <w:rPr>
                <w:sz w:val="24"/>
                <w:szCs w:val="24"/>
                <w:lang w:eastAsia="en-US"/>
              </w:rPr>
              <w:t xml:space="preserve">департамент жилищно-коммунального хозяйства </w:t>
            </w:r>
            <w:r w:rsidRPr="0079595F">
              <w:rPr>
                <w:sz w:val="24"/>
                <w:szCs w:val="24"/>
              </w:rPr>
              <w:t>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1 405 482,11</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1 454 913,55</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1 454 907,62</w:t>
            </w:r>
          </w:p>
        </w:tc>
      </w:tr>
      <w:tr w:rsidR="0079595F" w:rsidRPr="0079595F"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rPr>
                <w:sz w:val="24"/>
                <w:szCs w:val="24"/>
              </w:rPr>
            </w:pPr>
            <w:r w:rsidRPr="0079595F">
              <w:rPr>
                <w:sz w:val="24"/>
                <w:szCs w:val="24"/>
              </w:rPr>
              <w:t>муниципальное бюджетное учреждение "Управление по дорожному хозяйству и благоустройству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2 811 308,64</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2 355 538,70</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before="120" w:after="0"/>
              <w:ind w:firstLine="0"/>
              <w:jc w:val="right"/>
              <w:rPr>
                <w:bCs/>
                <w:sz w:val="23"/>
                <w:szCs w:val="23"/>
              </w:rPr>
            </w:pPr>
            <w:r w:rsidRPr="0079595F">
              <w:rPr>
                <w:bCs/>
                <w:sz w:val="23"/>
                <w:szCs w:val="23"/>
              </w:rPr>
              <w:t>2 606 411,18</w:t>
            </w:r>
          </w:p>
        </w:tc>
      </w:tr>
      <w:tr w:rsidR="0079595F" w:rsidRPr="0079595F" w:rsidTr="0052031D">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rPr>
                <w:sz w:val="24"/>
                <w:szCs w:val="24"/>
              </w:rPr>
            </w:pPr>
            <w:r w:rsidRPr="0079595F">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right"/>
              <w:rPr>
                <w:bCs/>
                <w:sz w:val="23"/>
                <w:szCs w:val="23"/>
              </w:rPr>
            </w:pPr>
            <w:r w:rsidRPr="0079595F">
              <w:rPr>
                <w:bCs/>
                <w:sz w:val="23"/>
                <w:szCs w:val="23"/>
              </w:rPr>
              <w:t>4 216 790,75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right"/>
              <w:rPr>
                <w:bCs/>
                <w:sz w:val="23"/>
                <w:szCs w:val="23"/>
              </w:rPr>
            </w:pPr>
            <w:r w:rsidRPr="0079595F">
              <w:rPr>
                <w:bCs/>
                <w:sz w:val="23"/>
                <w:szCs w:val="23"/>
              </w:rPr>
              <w:t>3 810 452,25</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79595F" w:rsidRPr="0079595F" w:rsidRDefault="0079595F" w:rsidP="0079595F">
            <w:pPr>
              <w:spacing w:after="0"/>
              <w:ind w:firstLine="0"/>
              <w:jc w:val="right"/>
              <w:rPr>
                <w:bCs/>
                <w:sz w:val="23"/>
                <w:szCs w:val="23"/>
              </w:rPr>
            </w:pPr>
            <w:r w:rsidRPr="0079595F">
              <w:rPr>
                <w:bCs/>
                <w:sz w:val="23"/>
                <w:szCs w:val="23"/>
              </w:rPr>
              <w:t>4 061 318,80</w:t>
            </w:r>
          </w:p>
        </w:tc>
      </w:tr>
    </w:tbl>
    <w:p w:rsidR="0079595F" w:rsidRPr="0079595F" w:rsidRDefault="0079595F" w:rsidP="0079595F">
      <w:pPr>
        <w:tabs>
          <w:tab w:val="left" w:pos="851"/>
        </w:tabs>
        <w:spacing w:before="120" w:after="0"/>
        <w:rPr>
          <w:color w:val="000000"/>
          <w:sz w:val="28"/>
          <w:szCs w:val="28"/>
        </w:rPr>
      </w:pPr>
      <w:r w:rsidRPr="0079595F">
        <w:rPr>
          <w:color w:val="000000"/>
          <w:sz w:val="28"/>
          <w:szCs w:val="28"/>
        </w:rPr>
        <w:t xml:space="preserve">В целом по программе изменение объемов финансового обеспечения </w:t>
      </w:r>
      <w:r w:rsidRPr="0079595F">
        <w:rPr>
          <w:color w:val="000000"/>
          <w:sz w:val="28"/>
          <w:szCs w:val="28"/>
        </w:rPr>
        <w:br/>
        <w:t>в планируемом периоде относительно утвержденных параметров в текущем трехлетнем цикле обусловлено:</w:t>
      </w:r>
    </w:p>
    <w:p w:rsidR="00A72F9B" w:rsidRPr="00A72F9B" w:rsidRDefault="00A72F9B" w:rsidP="00A72F9B">
      <w:pPr>
        <w:tabs>
          <w:tab w:val="left" w:pos="851"/>
        </w:tabs>
        <w:spacing w:after="0"/>
        <w:rPr>
          <w:sz w:val="28"/>
          <w:szCs w:val="28"/>
        </w:rPr>
      </w:pPr>
      <w:r w:rsidRPr="00A72F9B">
        <w:rPr>
          <w:sz w:val="28"/>
          <w:szCs w:val="28"/>
        </w:rPr>
        <w:t>увеличением объема межбюджетных трансфертов и обеспечением долевого софинансирования за счет средств бюджета города на приведение автомобильных дорог местного значения в нормативное состояние;</w:t>
      </w:r>
    </w:p>
    <w:p w:rsidR="00A72F9B" w:rsidRDefault="00A72F9B" w:rsidP="00A72F9B">
      <w:pPr>
        <w:tabs>
          <w:tab w:val="left" w:pos="851"/>
        </w:tabs>
        <w:spacing w:after="0"/>
        <w:rPr>
          <w:sz w:val="28"/>
          <w:szCs w:val="28"/>
        </w:rPr>
      </w:pPr>
      <w:r w:rsidRPr="00A72F9B">
        <w:rPr>
          <w:sz w:val="28"/>
          <w:szCs w:val="28"/>
        </w:rPr>
        <w:t>доведением объемов бюджетных ассигнований на выполнение работ по благоустройству пешеходного бульвара по ул. Пионерской;</w:t>
      </w:r>
    </w:p>
    <w:p w:rsidR="0079595F" w:rsidRPr="0079595F" w:rsidRDefault="0079595F" w:rsidP="00A72F9B">
      <w:pPr>
        <w:tabs>
          <w:tab w:val="left" w:pos="851"/>
        </w:tabs>
        <w:spacing w:after="0"/>
        <w:rPr>
          <w:color w:val="000000"/>
          <w:sz w:val="28"/>
          <w:szCs w:val="28"/>
        </w:rPr>
      </w:pPr>
      <w:r w:rsidRPr="0079595F">
        <w:rPr>
          <w:color w:val="000000"/>
          <w:sz w:val="28"/>
          <w:szCs w:val="28"/>
        </w:rPr>
        <w:t>увеличением расходов на:</w:t>
      </w:r>
    </w:p>
    <w:p w:rsidR="0079595F" w:rsidRPr="0079595F" w:rsidRDefault="0079595F" w:rsidP="00A72F9B">
      <w:pPr>
        <w:widowControl w:val="0"/>
        <w:autoSpaceDE w:val="0"/>
        <w:autoSpaceDN w:val="0"/>
        <w:adjustRightInd w:val="0"/>
        <w:spacing w:after="0"/>
        <w:rPr>
          <w:color w:val="000000"/>
          <w:sz w:val="28"/>
          <w:szCs w:val="28"/>
        </w:rPr>
      </w:pPr>
      <w:r w:rsidRPr="0079595F">
        <w:rPr>
          <w:color w:val="000000"/>
          <w:sz w:val="28"/>
          <w:szCs w:val="28"/>
        </w:rPr>
        <w:t>- оплату коммунальных услуг в связи с увеличением тарифов;</w:t>
      </w:r>
    </w:p>
    <w:p w:rsidR="0079595F" w:rsidRPr="0079595F" w:rsidRDefault="0079595F" w:rsidP="0079595F">
      <w:pPr>
        <w:spacing w:after="0"/>
        <w:rPr>
          <w:color w:val="000000"/>
          <w:sz w:val="28"/>
          <w:szCs w:val="28"/>
        </w:rPr>
      </w:pPr>
      <w:r w:rsidRPr="0079595F">
        <w:rPr>
          <w:color w:val="000000"/>
          <w:sz w:val="28"/>
          <w:szCs w:val="28"/>
        </w:rPr>
        <w:t>- уплату налога на имущество организаций и земельного налога МБУ "Управление по дорожному хозяйству и благоустройству города Нижневартовска";</w:t>
      </w:r>
    </w:p>
    <w:p w:rsidR="0079595F" w:rsidRPr="0079595F" w:rsidRDefault="0079595F" w:rsidP="0079595F">
      <w:pPr>
        <w:spacing w:after="0"/>
        <w:rPr>
          <w:color w:val="000000"/>
          <w:sz w:val="28"/>
          <w:szCs w:val="28"/>
        </w:rPr>
      </w:pPr>
      <w:r w:rsidRPr="0079595F">
        <w:rPr>
          <w:color w:val="000000"/>
          <w:sz w:val="28"/>
          <w:szCs w:val="28"/>
        </w:rPr>
        <w:t>- организацию регулярных перевозок пассажиров и багажа автомобильным транспортом общего пользования на территории городского округа в рамках комплексной модернизации общественного транспорта в городе Нижневартовске;</w:t>
      </w:r>
    </w:p>
    <w:p w:rsidR="0079595F" w:rsidRPr="0079595F" w:rsidRDefault="0079595F" w:rsidP="0079595F">
      <w:pPr>
        <w:spacing w:after="0" w:line="288" w:lineRule="atLeast"/>
        <w:rPr>
          <w:sz w:val="28"/>
          <w:szCs w:val="28"/>
        </w:rPr>
      </w:pPr>
      <w:r w:rsidRPr="0079595F">
        <w:rPr>
          <w:sz w:val="28"/>
          <w:szCs w:val="28"/>
        </w:rPr>
        <w:t xml:space="preserve">- оплату труда и начисления </w:t>
      </w:r>
      <w:r w:rsidRPr="0079595F">
        <w:rPr>
          <w:rFonts w:eastAsia="Calibri"/>
          <w:sz w:val="28"/>
          <w:szCs w:val="28"/>
          <w:lang w:eastAsia="en-US"/>
        </w:rPr>
        <w:t>на выплаты по оплате труда</w:t>
      </w:r>
      <w:r w:rsidRPr="0079595F">
        <w:rPr>
          <w:sz w:val="28"/>
          <w:szCs w:val="28"/>
        </w:rPr>
        <w:t xml:space="preserve"> работникам муниципального бюджетного учреждения "Управление по дорожному хозяйству и благоустройству города Нижневартовска", в связи с:</w:t>
      </w:r>
    </w:p>
    <w:p w:rsidR="0079595F" w:rsidRPr="0079595F" w:rsidRDefault="0079595F" w:rsidP="0079595F">
      <w:pPr>
        <w:spacing w:after="0" w:line="288" w:lineRule="atLeast"/>
        <w:rPr>
          <w:sz w:val="28"/>
          <w:szCs w:val="28"/>
        </w:rPr>
      </w:pPr>
      <w:r w:rsidRPr="0079595F">
        <w:rPr>
          <w:sz w:val="28"/>
          <w:szCs w:val="28"/>
        </w:rPr>
        <w:t>индексацией на 4% с 01 октября 2024 года фонда оплаты труда;</w:t>
      </w:r>
    </w:p>
    <w:p w:rsidR="0079595F" w:rsidRPr="0079595F" w:rsidRDefault="0079595F" w:rsidP="0079595F">
      <w:pPr>
        <w:spacing w:after="0" w:line="288" w:lineRule="atLeast"/>
        <w:rPr>
          <w:sz w:val="28"/>
          <w:szCs w:val="28"/>
        </w:rPr>
      </w:pPr>
      <w:r w:rsidRPr="0079595F">
        <w:rPr>
          <w:sz w:val="28"/>
          <w:szCs w:val="28"/>
        </w:rPr>
        <w:t>повышением оплаты труда отдельных квалификационных профессий рабочих с 01.09.2024;</w:t>
      </w:r>
    </w:p>
    <w:p w:rsidR="0079595F" w:rsidRPr="0079595F" w:rsidRDefault="0079595F" w:rsidP="0079595F">
      <w:pPr>
        <w:spacing w:after="0" w:line="288" w:lineRule="atLeast"/>
        <w:rPr>
          <w:sz w:val="28"/>
          <w:szCs w:val="28"/>
        </w:rPr>
      </w:pPr>
      <w:r w:rsidRPr="0079595F">
        <w:rPr>
          <w:sz w:val="28"/>
          <w:szCs w:val="28"/>
        </w:rPr>
        <w:t xml:space="preserve">увеличением штатной численности на 49,97 единиц в связи с передачей с 01.08.2024 полномочий по организации ритуальных услуг, содержанию мест захоронения и обслуживанию общественных туалетов МБУ "Управление по дорожному хозяйству и благоустройству города Нижневартовска" от </w:t>
      </w:r>
      <w:r w:rsidRPr="0079595F">
        <w:rPr>
          <w:color w:val="000000"/>
          <w:sz w:val="28"/>
          <w:szCs w:val="28"/>
        </w:rPr>
        <w:t>муниципального унитарного предприятия города Нижневартовска "Производственный ремонтно-эксплуатационный трест №3".</w:t>
      </w:r>
    </w:p>
    <w:p w:rsidR="0079595F" w:rsidRPr="0079595F" w:rsidRDefault="0079595F" w:rsidP="0079595F">
      <w:pPr>
        <w:spacing w:after="0"/>
        <w:rPr>
          <w:color w:val="000000"/>
          <w:sz w:val="28"/>
          <w:szCs w:val="28"/>
          <w:lang w:eastAsia="en-US"/>
        </w:rPr>
      </w:pPr>
      <w:r w:rsidRPr="0079595F">
        <w:rPr>
          <w:color w:val="000000"/>
          <w:sz w:val="28"/>
          <w:szCs w:val="28"/>
          <w:lang w:eastAsia="en-US"/>
        </w:rPr>
        <w:t>Доля затрат на программу в общем объеме расходов бюджета и структура расходов в разрезе проектной и процессной частей по годам представлены на диаграммах.</w:t>
      </w:r>
    </w:p>
    <w:p w:rsidR="0079595F" w:rsidRPr="0079595F" w:rsidRDefault="0079595F" w:rsidP="0079595F">
      <w:pPr>
        <w:spacing w:after="0"/>
        <w:rPr>
          <w:sz w:val="28"/>
          <w:szCs w:val="28"/>
          <w:lang w:eastAsia="en-US"/>
        </w:rPr>
      </w:pPr>
      <w:r w:rsidRPr="0079595F">
        <w:rPr>
          <w:noProof/>
          <w:sz w:val="24"/>
          <w:szCs w:val="24"/>
        </w:rPr>
        <mc:AlternateContent>
          <mc:Choice Requires="wps">
            <w:drawing>
              <wp:anchor distT="0" distB="0" distL="114300" distR="114300" simplePos="0" relativeHeight="251751424" behindDoc="1" locked="0" layoutInCell="1" allowOverlap="1" wp14:anchorId="6555A7F1" wp14:editId="2218B559">
                <wp:simplePos x="0" y="0"/>
                <wp:positionH relativeFrom="column">
                  <wp:posOffset>72805</wp:posOffset>
                </wp:positionH>
                <wp:positionV relativeFrom="paragraph">
                  <wp:posOffset>112782</wp:posOffset>
                </wp:positionV>
                <wp:extent cx="5971126" cy="360000"/>
                <wp:effectExtent l="76200" t="38100" r="86995" b="116840"/>
                <wp:wrapNone/>
                <wp:docPr id="169" name="Поле 16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79595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555A7F1" id="Поле 169" o:spid="_x0000_s1115" type="#_x0000_t202" alt="Название: Исполнение бюджетной росписи Администрации города за 2012 год" style="position:absolute;left:0;text-align:left;margin-left:5.75pt;margin-top:8.9pt;width:470.15pt;height:28.3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0UBeQMAAIAGAAAOAAAAZHJzL2Uyb0RvYy54bWysVU1vGzcQvRfofyD2XuvDlWovLAepHRcF&#10;kjaIE/Q84nJ3iXLJLUlp5Z6aHHoscuylyF9w2jh10cb9C9Q/6iNXUuzmVlQGFhwO5/HNmxn66N6q&#10;UWwprJNGz7LR3jBjQnNTSF3NsmdPzz45yJjzpAtSRotZdiFcdu/444+OujYXY1MbVQjLAKJd3rWz&#10;rPa+zQcDx2vRkNszrdBwlsY25GHaalBY6oDeqMF4OJwOOmOL1hounMPuae/MjhN+WQruvy5LJzxT&#10;swzcfPra9J3H7+D4iPLKUltLvqFB/4FFQ1Lj0h3UKXliCys/gGokt8aZ0u9x0wxMWUouUg7IZjT8&#10;VzbnNbUi5QJxXLuTyf1/sPyr5WPLZIHaTQ8zpqlBkcKrcBP+DFcs7RXCcSgWfgmX4ffwK77vwnW4&#10;yln4ef08/J2OvgtX/S4Lr9c/hTfhbbhav8DWTfiDrX8IN+nkNb7XLLyE/y9AAGb9fP0C7sv1j7Dh&#10;+g0ncRoHLhkuu2RQZZy2w5tYq651OSiftyDtV5+bFXgn3V370PBvHdPmpCZdifvWmq4WVECrUYwc&#10;3ArtcVwEmXePTIGUaeFNAlqVtomFRGkY0NEzF7s+ESvPODYnh5+NRuNpxjh8+9MhfukKyrfRrXX+&#10;C2EaFhezzKIPEzotHzof2VC+PRIvc0bJ4kwqlQxbzU+UZUtCzz4Yxr8N+p1jSrNulh1OxhPwIIxO&#10;qchj2bQoptNVxkhVmEnuba/QnTsu3O4KTFNhuowpch6bs+ws/VKQWjTQp6cyuZWnS/EpjzukYlKn&#10;5Oo+Irkid8pjKR7oIq09SdWvIYPS0S3SqEKbaJiFF/a8Ljo2Vwv7hJDPp+luVsioJuYegsMA10ny&#10;wLLGfyN9nUYmFuwDJWMQwuI+qbamnuL+QdzsK+J64VNWOw7JukPPcaHFfhGBOMbF0qbIxvrabJ6S&#10;M2u07zNXsqr9E1kxK/EkxtHfUE9+KHALz7X7RUJ7RJBAxgbAu+fjG0D5XCyFehqLPppORlGBvrm4&#10;MepcUX9fxAMIWMd+jy3eN7tfzVdpzA8OI63onJviAhMA4VKb4xHHojb2+4x1eBDB9bsFWYHG+FJj&#10;inCf3y7sdjHfLkhzhPbdxnrjxMNG1KJF5jWw+0nV5j5mrZRpDN7z2DDGM5cU3+gY39Hbdjr1/h/H&#10;8T8AAAD//wMAUEsDBBQABgAIAAAAIQCjG/Qp3QAAAAgBAAAPAAAAZHJzL2Rvd25yZXYueG1sTE/R&#10;SsNAEHwX/IdjBV+kvaQ0NsZcikQKIojY+uLbNtkmwdxeyF3b9O9dn/RpZ5hhdiZfT7ZXJxp959hA&#10;PI9AEVeu7rgx8LnbzFJQPiDX2DsmAxfysC6ur3LManfmDzptQ6MkhH2GBtoQhkxrX7Vk0c/dQCza&#10;wY0Wg9Cx0fWIZwm3vV5E0b222LF8aHGgsqXqe3u0Bg463SyWafzydvnC53fH5esdl8bc3kxPj6AC&#10;TeHPDL/1pToU0mnvjlx71QuPE3HKXckC0R+SWMDewGqZgC5y/X9A8QMAAP//AwBQSwECLQAUAAYA&#10;CAAAACEAtoM4kv4AAADhAQAAEwAAAAAAAAAAAAAAAAAAAAAAW0NvbnRlbnRfVHlwZXNdLnhtbFBL&#10;AQItABQABgAIAAAAIQA4/SH/1gAAAJQBAAALAAAAAAAAAAAAAAAAAC8BAABfcmVscy8ucmVsc1BL&#10;AQItABQABgAIAAAAIQB8V0UBeQMAAIAGAAAOAAAAAAAAAAAAAAAAAC4CAABkcnMvZTJvRG9jLnht&#10;bFBLAQItABQABgAIAAAAIQCjG/Qp3QAAAAgBAAAPAAAAAAAAAAAAAAAAANMFAABkcnMvZG93bnJl&#10;di54bWxQSwUGAAAAAAQABADzAAAA3QYAAAAA&#10;" fillcolor="#e0e0e0" strokecolor="#7f7f7f">
                <v:shadow on="t" color="black" opacity="24903f" origin=",.5" offset="0,.55556mm"/>
                <v:textbox inset="0,0,0,0">
                  <w:txbxContent>
                    <w:p w:rsidR="00303A7D" w:rsidRPr="001E74CF" w:rsidRDefault="00303A7D" w:rsidP="0079595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79595F" w:rsidRPr="0079595F" w:rsidRDefault="0079595F" w:rsidP="0079595F">
      <w:pPr>
        <w:spacing w:after="0"/>
        <w:rPr>
          <w:sz w:val="28"/>
          <w:szCs w:val="28"/>
          <w:lang w:eastAsia="en-US"/>
        </w:rPr>
      </w:pPr>
    </w:p>
    <w:p w:rsidR="0079595F" w:rsidRPr="0079595F" w:rsidRDefault="0079595F" w:rsidP="0079595F">
      <w:pPr>
        <w:tabs>
          <w:tab w:val="left" w:pos="851"/>
        </w:tabs>
        <w:spacing w:after="0"/>
        <w:ind w:firstLine="284"/>
        <w:jc w:val="left"/>
        <w:rPr>
          <w:sz w:val="28"/>
          <w:szCs w:val="28"/>
        </w:rPr>
      </w:pPr>
      <w:r w:rsidRPr="0079595F">
        <w:rPr>
          <w:noProof/>
          <w:color w:val="FF0000"/>
        </w:rPr>
        <w:drawing>
          <wp:inline distT="0" distB="0" distL="0" distR="0" wp14:anchorId="28F1E748" wp14:editId="634287BA">
            <wp:extent cx="1914525" cy="1914525"/>
            <wp:effectExtent l="0" t="0" r="0" b="0"/>
            <wp:docPr id="171" name="Диаграмма 17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79595F">
        <w:rPr>
          <w:noProof/>
        </w:rPr>
        <w:drawing>
          <wp:inline distT="0" distB="0" distL="0" distR="0" wp14:anchorId="0A5DCADB" wp14:editId="4B3BF6B2">
            <wp:extent cx="1938020" cy="1924050"/>
            <wp:effectExtent l="0" t="0" r="0" b="0"/>
            <wp:docPr id="172" name="Диаграмма 17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Pr="0079595F">
        <w:rPr>
          <w:noProof/>
        </w:rPr>
        <w:drawing>
          <wp:inline distT="0" distB="0" distL="0" distR="0" wp14:anchorId="5673DAE9" wp14:editId="35A20B17">
            <wp:extent cx="1895475" cy="1914525"/>
            <wp:effectExtent l="0" t="0" r="0" b="0"/>
            <wp:docPr id="173" name="Диаграмма 17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12748" w:rsidRDefault="00A12748" w:rsidP="0079595F">
      <w:pPr>
        <w:tabs>
          <w:tab w:val="left" w:pos="851"/>
        </w:tabs>
        <w:spacing w:after="0"/>
        <w:ind w:firstLine="426"/>
        <w:jc w:val="left"/>
        <w:rPr>
          <w:sz w:val="28"/>
          <w:szCs w:val="28"/>
        </w:rPr>
      </w:pPr>
    </w:p>
    <w:p w:rsidR="00A12748" w:rsidRDefault="00A12748" w:rsidP="0079595F">
      <w:pPr>
        <w:tabs>
          <w:tab w:val="left" w:pos="851"/>
        </w:tabs>
        <w:spacing w:after="0"/>
        <w:ind w:firstLine="426"/>
        <w:jc w:val="left"/>
        <w:rPr>
          <w:sz w:val="28"/>
          <w:szCs w:val="28"/>
        </w:rPr>
      </w:pPr>
    </w:p>
    <w:p w:rsidR="00A12748" w:rsidRDefault="00A12748" w:rsidP="0079595F">
      <w:pPr>
        <w:tabs>
          <w:tab w:val="left" w:pos="851"/>
        </w:tabs>
        <w:spacing w:after="0"/>
        <w:ind w:firstLine="426"/>
        <w:jc w:val="left"/>
        <w:rPr>
          <w:sz w:val="28"/>
          <w:szCs w:val="28"/>
        </w:rPr>
      </w:pPr>
    </w:p>
    <w:p w:rsidR="0079595F" w:rsidRPr="0079595F" w:rsidRDefault="0079595F" w:rsidP="0079595F">
      <w:pPr>
        <w:tabs>
          <w:tab w:val="left" w:pos="851"/>
        </w:tabs>
        <w:spacing w:after="0"/>
        <w:ind w:firstLine="426"/>
        <w:jc w:val="left"/>
        <w:rPr>
          <w:sz w:val="28"/>
          <w:szCs w:val="28"/>
        </w:rPr>
      </w:pPr>
      <w:r w:rsidRPr="0079595F">
        <w:rPr>
          <w:noProof/>
          <w:sz w:val="24"/>
          <w:szCs w:val="24"/>
        </w:rPr>
        <mc:AlternateContent>
          <mc:Choice Requires="wps">
            <w:drawing>
              <wp:anchor distT="0" distB="0" distL="114300" distR="114300" simplePos="0" relativeHeight="251752448" behindDoc="1" locked="0" layoutInCell="1" allowOverlap="1" wp14:anchorId="24904128" wp14:editId="4D20602A">
                <wp:simplePos x="0" y="0"/>
                <wp:positionH relativeFrom="column">
                  <wp:posOffset>175260</wp:posOffset>
                </wp:positionH>
                <wp:positionV relativeFrom="paragraph">
                  <wp:posOffset>203200</wp:posOffset>
                </wp:positionV>
                <wp:extent cx="5760000" cy="360000"/>
                <wp:effectExtent l="57150" t="57150" r="69850" b="116840"/>
                <wp:wrapNone/>
                <wp:docPr id="17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79595F">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04128" id="_x0000_s1116" type="#_x0000_t202" alt="Название: Исполнение бюджетной росписи Администрации города за 2012 год" style="position:absolute;left:0;text-align:left;margin-left:13.8pt;margin-top:16pt;width:453.55pt;height:28.35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4N1dwMAAIkGAAAOAAAAZHJzL2Uyb0RvYy54bWysVc1uGzcQvhfoOxB7ryXZlZMsLAeJHRcF&#10;8oc4Qc8Uyd0lyiW3JKWVc0pyyDHIMZcgr+A2ceOgjfsK1Bv1IykpdnIrugIIDueH33wzQ+3dXLSK&#10;zIV10uhJMdoaFkRoZrjU9aR48vjoh+sFcZ5qTpXRYlKcCFfc3P/+u72+K8W2aYziwhIE0a7su0nR&#10;eN+Vg4FjjWip2zKd0FBWxrbUQ7T1gFvaI3qrBtvD4e6gN5Z31jDhHE4Ps7LYT/GrSjD/oKqc8ERN&#10;CmDzabVpncZ1sL9Hy9rSrpFsBYP+BxQtlRqXbkIdUk/JzMpvQrWSWeNM5beYaQemqiQTKQdkMxp+&#10;lc1xQzuRcgE5rtvQ5P6/sOz+/KElkqN218CPpi2KFN6Fi/BXOCO7BeHCMfAV3obT8DH8gfVzOA9n&#10;JQlvls/DP8nwczjLpyT8vnwVPoQ/w9nyBY4uwieyfBYukuU51nMSXkP/N0IgzPL58gXUp8uXkKF6&#10;D0tYw+CU4LJTAk6203H4ECvVd64E4OMOkP3itlkAdWLddXcN+9URbQ4aqmtxy1rTN4JyMDWKnoNL&#10;rjmOi0Gm/T3DkTCdeZMCLSrbxjKiMATRwcjJpkvEwhOGw/G13SG+gjDodvI+XkHLtXdnnf9JmJbE&#10;zaSw6MIUnc7vOp9N1ybxMmeU5EdSqSTYenqgLJlTdOydYfylBL4yU5r0k+LGeHsMHBSDUynqsW07&#10;lNLpuiBU1ZhI5m1m6ModJ25zBWaJm74gijqPw0lxlL7kpGYt+MlQxinnDN4l/5TyFewxqUPqmuyR&#10;VHnAYinuaA5vWnoqVd6DMaXjkUiDCm6iYGZe2OOG92SqZvYRRT4/Zr65jGxi6iP5XALrOGkgWeN/&#10;kb5JAxML9g2T0Qlu8ZyqrqEZ4s71eLhKKhOfstpgSNIVeI4JLXZ4DMQwLJauimysb8zqITmyRvuc&#10;uZJ14x/JmliJBzEO/gp60oOBS/Fct8NTtHsUFMjYAHj1fHwBaDkVc6Eex6KPdsejyEBuLmaMOlZ0&#10;fV8yu73KCPGQQGz92O257/1iukjzfiMlHpVTw08wDOAwdTxec2waY58WpMfLCNi/zagV6JGfNQYK&#10;V/v1xq430/WGagbX3HgkCwceMrxmHUhoEDsPrTa3MHaVTBPxBccKMd67RP6K0vigXpaT1Zd/kP1/&#10;AQAA//8DAFBLAwQUAAYACAAAACEAWfLgm98AAAAIAQAADwAAAGRycy9kb3ducmV2LnhtbEyPQUvD&#10;QBSE74L/YXmCF7GbpqVZY16KRAoiFLF68bbNvibB7NuQ3bbpv3c96XGYYeabYj3ZXpxo9J1jhPks&#10;AUFcO9Nxg/D5sblXIHzQbHTvmBAu5GFdXl8VOjfuzO902oVGxBL2uUZoQxhyKX3dktV+5gbi6B3c&#10;aHWIcmykGfU5lttepkmyklZ3HBdaPVDVUv29O1qEg1SbdKnmL9vLl35+c1y93nGFeHszPT2CCDSF&#10;vzD84kd0KCPT3h3ZeNEjpNkqJhEWabwU/YfFMgOxR1AqA1kW8v+B8gcAAP//AwBQSwECLQAUAAYA&#10;CAAAACEAtoM4kv4AAADhAQAAEwAAAAAAAAAAAAAAAAAAAAAAW0NvbnRlbnRfVHlwZXNdLnhtbFBL&#10;AQItABQABgAIAAAAIQA4/SH/1gAAAJQBAAALAAAAAAAAAAAAAAAAAC8BAABfcmVscy8ucmVsc1BL&#10;AQItABQABgAIAAAAIQDxW4N1dwMAAIkGAAAOAAAAAAAAAAAAAAAAAC4CAABkcnMvZTJvRG9jLnht&#10;bFBLAQItABQABgAIAAAAIQBZ8uCb3wAAAAgBAAAPAAAAAAAAAAAAAAAAANEFAABkcnMvZG93bnJl&#10;di54bWxQSwUGAAAAAAQABADzAAAA3QYAAAAA&#10;" fillcolor="#e0e0e0" strokecolor="#7f7f7f">
                <v:shadow on="t" color="black" opacity="24903f" origin=",.5" offset="0,.55556mm"/>
                <v:textbox inset="0,0,0,0">
                  <w:txbxContent>
                    <w:p w:rsidR="00303A7D" w:rsidRPr="001440B0" w:rsidRDefault="00303A7D" w:rsidP="0079595F">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v:textbox>
              </v:shape>
            </w:pict>
          </mc:Fallback>
        </mc:AlternateContent>
      </w:r>
    </w:p>
    <w:p w:rsidR="0079595F" w:rsidRPr="0079595F" w:rsidRDefault="0079595F" w:rsidP="0079595F">
      <w:pPr>
        <w:widowControl w:val="0"/>
        <w:autoSpaceDE w:val="0"/>
        <w:autoSpaceDN w:val="0"/>
        <w:adjustRightInd w:val="0"/>
        <w:spacing w:before="120"/>
        <w:jc w:val="center"/>
        <w:rPr>
          <w:bCs/>
          <w:sz w:val="28"/>
          <w:szCs w:val="28"/>
        </w:rPr>
      </w:pPr>
    </w:p>
    <w:p w:rsidR="0079595F" w:rsidRPr="0079595F" w:rsidRDefault="00CB23FD" w:rsidP="0079595F">
      <w:pPr>
        <w:widowControl w:val="0"/>
        <w:autoSpaceDE w:val="0"/>
        <w:autoSpaceDN w:val="0"/>
        <w:adjustRightInd w:val="0"/>
        <w:spacing w:before="120"/>
        <w:jc w:val="center"/>
        <w:rPr>
          <w:bCs/>
          <w:sz w:val="28"/>
          <w:szCs w:val="28"/>
        </w:rPr>
      </w:pPr>
      <w:r>
        <w:rPr>
          <w:noProof/>
          <w:color w:val="FF0000"/>
          <w:sz w:val="24"/>
          <w:szCs w:val="24"/>
        </w:rPr>
        <mc:AlternateContent>
          <mc:Choice Requires="wps">
            <w:drawing>
              <wp:anchor distT="0" distB="0" distL="114300" distR="114300" simplePos="0" relativeHeight="251662336" behindDoc="0" locked="0" layoutInCell="1" allowOverlap="1" wp14:anchorId="39BEF757" wp14:editId="6E2389D6">
                <wp:simplePos x="0" y="0"/>
                <wp:positionH relativeFrom="column">
                  <wp:posOffset>4321204</wp:posOffset>
                </wp:positionH>
                <wp:positionV relativeFrom="paragraph">
                  <wp:posOffset>659824</wp:posOffset>
                </wp:positionV>
                <wp:extent cx="21265" cy="266862"/>
                <wp:effectExtent l="0" t="0" r="36195" b="19050"/>
                <wp:wrapNone/>
                <wp:docPr id="283" name="Прямая соединительная линия 283"/>
                <wp:cNvGraphicFramePr/>
                <a:graphic xmlns:a="http://schemas.openxmlformats.org/drawingml/2006/main">
                  <a:graphicData uri="http://schemas.microsoft.com/office/word/2010/wordprocessingShape">
                    <wps:wsp>
                      <wps:cNvCnPr/>
                      <wps:spPr>
                        <a:xfrm>
                          <a:off x="0" y="0"/>
                          <a:ext cx="21265" cy="26686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142316" id="Прямая соединительная линия 283"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0.25pt,51.95pt" to="341.9pt,7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bA6AEAAOADAAAOAAAAZHJzL2Uyb0RvYy54bWysU82O0zAQviPxDpbvNGkQVRU13cOu4IKg&#10;4ucBvI7dWvhPtmnaG3BG6iPwChxAWmmBZ3DeiLGbZtGyQghxccae+b6Zb2ayONspibbMeWF0g6eT&#10;EiOmqWmFXjf49avHD+YY+UB0S6TRrMF75vHZ8v69RWdrVpmNkS1zCEi0rzvb4E0Iti4KTzdMET8x&#10;lmlwcuMUCXB166J1pAN2JYuqLGdFZ1xrnaHMe3i9ODrxMvNzzmh4zrlnAckGQ20hny6fl+kslgtS&#10;rx2xG0GHMsg/VKGI0JB0pLoggaC3TvxGpQR1xhseJtSownAuKMsaQM20vKXm5YZYlrVAc7wd2+T/&#10;Hy19tl05JNoGV/OHGGmiYEjxU/+uP8Rv8XN/QP37+CN+jV/iVfwer/oPYF/3H8FOzng9PB9QwkM3&#10;O+trID3XKzfcvF251Joddyp9QTTa5QnsxwmwXUAUHqtpNXuEEQVPNZvNZ1WiLG6w1vnwhBmFktFg&#10;KXTqD6nJ9qkPx9BTCOBSLcfs2Qp7yVKw1C8YB82Qb5rRedvYuXRoS2BP2jfTIW2OTBAupBxB5Z9B&#10;Q2yCsbyBfwsco3NGo8MIVEIbd1fWsDuVyo/xJ9VHrUn2pWn3eRa5HbBGuaHDyqc9/fWe4Tc/5vIn&#10;AAAA//8DAFBLAwQUAAYACAAAACEA4orzi98AAAALAQAADwAAAGRycy9kb3ducmV2LnhtbEyPwU7D&#10;MBBE70j8g7VI3KhNS6M0xKmqSghxQTSFuxu7TiBeR7aThr9nOcFxZ55mZ8rt7Ho2mRA7jxLuFwKY&#10;wcbrDq2E9+PTXQ4sJoVa9R6NhG8TYVtdX5Wq0P6CBzPVyTIKwVgoCW1KQ8F5bFrjVFz4wSB5Zx+c&#10;SnQGy3VQFwp3PV8KkXGnOqQPrRrMvjXNVz06Cf1LmD7s3u7i+HzI6s+38/L1OEl5ezPvHoElM6c/&#10;GH7rU3WoqNPJj6gj6yVkuVgTSoZYbYARkeUrGnMi5WG9AV6V/P+G6gcAAP//AwBQSwECLQAUAAYA&#10;CAAAACEAtoM4kv4AAADhAQAAEwAAAAAAAAAAAAAAAAAAAAAAW0NvbnRlbnRfVHlwZXNdLnhtbFBL&#10;AQItABQABgAIAAAAIQA4/SH/1gAAAJQBAAALAAAAAAAAAAAAAAAAAC8BAABfcmVscy8ucmVsc1BL&#10;AQItABQABgAIAAAAIQDO/SbA6AEAAOADAAAOAAAAAAAAAAAAAAAAAC4CAABkcnMvZTJvRG9jLnht&#10;bFBLAQItABQABgAIAAAAIQDiivOL3wAAAAsBAAAPAAAAAAAAAAAAAAAAAEIEAABkcnMvZG93bnJl&#10;di54bWxQSwUGAAAAAAQABADzAAAATgUAAAAA&#10;" strokecolor="black [3200]" strokeweight=".5pt">
                <v:stroke joinstyle="miter"/>
              </v:line>
            </w:pict>
          </mc:Fallback>
        </mc:AlternateContent>
      </w:r>
      <w:r>
        <w:rPr>
          <w:noProof/>
          <w:color w:val="FF0000"/>
          <w:sz w:val="24"/>
          <w:szCs w:val="24"/>
        </w:rPr>
        <mc:AlternateContent>
          <mc:Choice Requires="wps">
            <w:drawing>
              <wp:anchor distT="0" distB="0" distL="114300" distR="114300" simplePos="0" relativeHeight="251659264" behindDoc="0" locked="0" layoutInCell="1" allowOverlap="1" wp14:anchorId="3646A0D5" wp14:editId="4E94E059">
                <wp:simplePos x="0" y="0"/>
                <wp:positionH relativeFrom="column">
                  <wp:posOffset>2375446</wp:posOffset>
                </wp:positionH>
                <wp:positionV relativeFrom="paragraph">
                  <wp:posOffset>574764</wp:posOffset>
                </wp:positionV>
                <wp:extent cx="0" cy="366084"/>
                <wp:effectExtent l="0" t="0" r="19050" b="34290"/>
                <wp:wrapNone/>
                <wp:docPr id="282" name="Прямая соединительная линия 282"/>
                <wp:cNvGraphicFramePr/>
                <a:graphic xmlns:a="http://schemas.openxmlformats.org/drawingml/2006/main">
                  <a:graphicData uri="http://schemas.microsoft.com/office/word/2010/wordprocessingShape">
                    <wps:wsp>
                      <wps:cNvCnPr/>
                      <wps:spPr>
                        <a:xfrm flipH="1">
                          <a:off x="0" y="0"/>
                          <a:ext cx="0" cy="36608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2024ED" id="Прямая соединительная линия 282"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05pt,45.25pt" to="187.05pt,7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SeI7AEAAOYDAAAOAAAAZHJzL2Uyb0RvYy54bWysU82O0zAQviPxDpbvNGlBVRU13cOugAOC&#10;ip8H8Dp2Y+E/2aZJb8AZqY/AK3AAaaUFniF5I8ZOGlYLSAhxscbj+b6Zb2a8PmuVRHvmvDC6xPNZ&#10;jhHT1FRC70r86uXDeyuMfCC6ItJoVuID8/hsc/fOurEFW5jayIo5BCTaF40tcR2CLbLM05op4mfG&#10;Mg2P3DhFAlzdLqscaYBdyWyR58usMa6yzlDmPXgvhke8SfycMxqece5ZQLLEUFtIp0vnZTyzzZoU&#10;O0dsLehYBvmHKhQRGpJOVBckEPTGiV+olKDOeMPDjBqVGc4FZUkDqJnnt9S8qIllSQs0x9upTf7/&#10;0dKn+61DoirxYrXASBMFQ+o+9m/7Y/e1+9QfUf+u+9596T53V9237qp/D/Z1/wHs+Nhdj+4jinjo&#10;ZmN9AaTneuvGm7dbF1vTcqcQl8I+hkVJzQL5qE2zOEyzYG1AdHBS8N5fLvPVg0icDQyRyTofHjGj&#10;UDRKLIWOXSIF2T/xYQg9hQAuVjTUkKxwkCwGS/2ccVAOuYZq0s6xc+nQnsC2VK/nY9oUGSFcSDmB&#10;8pTyj6AxNsJY2sO/BU7RKaPRYQIqoY37XdbQnkrlQ/xJ9aA1yr401SFNJLUDlik1dFz8uK037wn+&#10;83tufgAAAP//AwBQSwMEFAAGAAgAAAAhAGUQsNfcAAAACgEAAA8AAABkcnMvZG93bnJldi54bWxM&#10;j8FuwjAMhu+T9g6RkbiNBEaBlaaIIU07D3bhljamrWicrglQ3n6edtiOtj/9/v5sM7hWXLEPjScN&#10;04kCgVR621Cl4fPw9rQCEaIha1pPqOGOATb540NmUutv9IHXfawEh1BIjYY6xi6VMpQ1OhMmvkPi&#10;28n3zkQe+0ra3tw43LVyptRCOtMQf6hNh7say/P+4jQc3p0aitjskL6Want8TRZ0TLQej4btGkTE&#10;If7B8KPP6pCzU+EvZINoNTwv51NGNbyoBAQDv4uCyflqBjLP5P8K+TcAAAD//wMAUEsBAi0AFAAG&#10;AAgAAAAhALaDOJL+AAAA4QEAABMAAAAAAAAAAAAAAAAAAAAAAFtDb250ZW50X1R5cGVzXS54bWxQ&#10;SwECLQAUAAYACAAAACEAOP0h/9YAAACUAQAACwAAAAAAAAAAAAAAAAAvAQAAX3JlbHMvLnJlbHNQ&#10;SwECLQAUAAYACAAAACEACZ0niOwBAADmAwAADgAAAAAAAAAAAAAAAAAuAgAAZHJzL2Uyb0RvYy54&#10;bWxQSwECLQAUAAYACAAAACEAZRCw19wAAAAKAQAADwAAAAAAAAAAAAAAAABGBAAAZHJzL2Rvd25y&#10;ZXYueG1sUEsFBgAAAAAEAAQA8wAAAE8FAAAAAA==&#10;" strokecolor="black [3200]" strokeweight=".5pt">
                <v:stroke joinstyle="miter"/>
              </v:line>
            </w:pict>
          </mc:Fallback>
        </mc:AlternateContent>
      </w:r>
      <w:r>
        <w:rPr>
          <w:noProof/>
          <w:color w:val="FF0000"/>
          <w:sz w:val="24"/>
          <w:szCs w:val="24"/>
        </w:rPr>
        <mc:AlternateContent>
          <mc:Choice Requires="wps">
            <w:drawing>
              <wp:anchor distT="0" distB="0" distL="114300" distR="114300" simplePos="0" relativeHeight="251656192" behindDoc="0" locked="0" layoutInCell="1" allowOverlap="1" wp14:anchorId="406F8F6C" wp14:editId="12DDFAF4">
                <wp:simplePos x="0" y="0"/>
                <wp:positionH relativeFrom="column">
                  <wp:posOffset>504116</wp:posOffset>
                </wp:positionH>
                <wp:positionV relativeFrom="paragraph">
                  <wp:posOffset>627926</wp:posOffset>
                </wp:positionV>
                <wp:extent cx="10633" cy="298125"/>
                <wp:effectExtent l="0" t="0" r="27940" b="26035"/>
                <wp:wrapNone/>
                <wp:docPr id="281" name="Прямая соединительная линия 281"/>
                <wp:cNvGraphicFramePr/>
                <a:graphic xmlns:a="http://schemas.openxmlformats.org/drawingml/2006/main">
                  <a:graphicData uri="http://schemas.microsoft.com/office/word/2010/wordprocessingShape">
                    <wps:wsp>
                      <wps:cNvCnPr/>
                      <wps:spPr>
                        <a:xfrm>
                          <a:off x="0" y="0"/>
                          <a:ext cx="10633" cy="2981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5189C3" id="Прямая соединительная линия 28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7pt,49.45pt" to="40.55pt,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P+56AEAAOADAAAOAAAAZHJzL2Uyb0RvYy54bWysU82O0zAQviPxDpbvNElXrErUdA+7gguC&#10;ip8H8Dp2a+E/2aZJb8AZqY/AK3AAaaUFnsF5I8Zum10tCCHExRl75vtmvpnJ/KxXEm2Y88LoBleT&#10;EiOmqWmFXjX49avHD2YY+UB0S6TRrMFb5vHZ4v69eWdrNjVrI1vmEJBoX3e2wesQbF0Unq6ZIn5i&#10;LNPg5MYpEuDqVkXrSAfsShbTsjwtOuNa6wxl3sPrxd6JF5mfc0bDc849C0g2GGoL+XT5vExnsZiT&#10;euWIXQt6KIP8QxWKCA1JR6oLEgh668QvVEpQZ7zhYUKNKgzngrKsAdRU5R01L9fEsqwFmuPt2Cb/&#10;/2jps83SIdE2eDqrMNJEwZDip+HdsIvf4udhh4b38Uf8Gr/Eq/g9Xg0fwL4ePoKdnPH68LxDCQ/d&#10;7KyvgfRcL93h5u3Spdb03Kn0BdGozxPYjhNgfUAUHqvy9OQEIwqe6aNZNX2YKIsbrHU+PGFGoWQ0&#10;WAqd+kNqsnnqwz70GAK4VMs+e7bCVrIULPULxkFzypfRedvYuXRoQ2BP2jdZCaTNkQnChZQjqPwz&#10;6BCbYCxv4N8Cx+ic0egwApXQxv0ua+iPpfJ9/FH1XmuSfWnabZ5FbgesUW7oYeXTnt6+Z/jNj7n4&#10;CQAA//8DAFBLAwQUAAYACAAAACEApR9YZ94AAAAIAQAADwAAAGRycy9kb3ducmV2LnhtbEyPwU7D&#10;MBBE70j8g7VI3KiTqpQkjVNVlRDigmgKdzd2nZR4HdlOGv6e5QTH1TzNvC23s+3ZpH3oHApIFwkw&#10;jY1THRoBH8fnhwxYiBKV7B1qAd86wLa6vSllodwVD3qqo2FUgqGQAtoYh4Lz0LTayrBwg0bKzs5b&#10;Gen0hisvr1Rue75MkjW3skNaaOWg961uvurRCuhf/fRp9mYXxpfDur68n5dvx0mI+7t5twEW9Rz/&#10;YPjVJ3WoyOnkRlSB9QKe8hWRAvIsB0Z5lqbATsStHjPgVcn/P1D9AAAA//8DAFBLAQItABQABgAI&#10;AAAAIQC2gziS/gAAAOEBAAATAAAAAAAAAAAAAAAAAAAAAABbQ29udGVudF9UeXBlc10ueG1sUEsB&#10;Ai0AFAAGAAgAAAAhADj9If/WAAAAlAEAAAsAAAAAAAAAAAAAAAAALwEAAF9yZWxzLy5yZWxzUEsB&#10;Ai0AFAAGAAgAAAAhAN70/7noAQAA4AMAAA4AAAAAAAAAAAAAAAAALgIAAGRycy9lMm9Eb2MueG1s&#10;UEsBAi0AFAAGAAgAAAAhAKUfWGfeAAAACAEAAA8AAAAAAAAAAAAAAAAAQgQAAGRycy9kb3ducmV2&#10;LnhtbFBLBQYAAAAABAAEAPMAAABNBQAAAAA=&#10;" strokecolor="black [3200]" strokeweight=".5pt">
                <v:stroke joinstyle="miter"/>
              </v:line>
            </w:pict>
          </mc:Fallback>
        </mc:AlternateContent>
      </w:r>
      <w:r w:rsidR="00135E2A">
        <w:rPr>
          <w:noProof/>
          <w:color w:val="FF0000"/>
          <w:sz w:val="24"/>
          <w:szCs w:val="24"/>
        </w:rPr>
        <mc:AlternateContent>
          <mc:Choice Requires="wps">
            <w:drawing>
              <wp:anchor distT="0" distB="0" distL="114300" distR="114300" simplePos="0" relativeHeight="251720704" behindDoc="0" locked="0" layoutInCell="1" allowOverlap="1" wp14:anchorId="68F11883" wp14:editId="04464A70">
                <wp:simplePos x="0" y="0"/>
                <wp:positionH relativeFrom="column">
                  <wp:posOffset>5386502</wp:posOffset>
                </wp:positionH>
                <wp:positionV relativeFrom="paragraph">
                  <wp:posOffset>2052396</wp:posOffset>
                </wp:positionV>
                <wp:extent cx="109347" cy="168250"/>
                <wp:effectExtent l="0" t="0" r="24130" b="22860"/>
                <wp:wrapNone/>
                <wp:docPr id="286" name="Прямая соединительная линия 286"/>
                <wp:cNvGraphicFramePr/>
                <a:graphic xmlns:a="http://schemas.openxmlformats.org/drawingml/2006/main">
                  <a:graphicData uri="http://schemas.microsoft.com/office/word/2010/wordprocessingShape">
                    <wps:wsp>
                      <wps:cNvCnPr/>
                      <wps:spPr>
                        <a:xfrm>
                          <a:off x="0" y="0"/>
                          <a:ext cx="109347" cy="1682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A4712C" id="Прямая соединительная линия 286"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4.15pt,161.6pt" to="432.75pt,17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hBR6wEAAOEDAAAOAAAAZHJzL2Uyb0RvYy54bWysU82O0zAQviPxDpbvNEmBUqKme9gVXBBU&#10;/DyA17EbC//JNk17A85IfQReYQ8grbTsPkPyRozdNIsAIYS4OB7PfN/MNzNZnGyVRBvmvDC6wsUk&#10;x4hpamqh1xV+8/rJvTlGPhBdE2k0q/COeXyyvHtn0dqSTU1jZM0cAhLty9ZWuAnBllnmacMU8RNj&#10;mQYnN06RAKZbZ7UjLbArmU3zfJa1xtXWGcq8h9ezgxMvEz/njIYXnHsWkKww1BbS6dJ5Hs9suSDl&#10;2hHbCDqUQf6hCkWEhqQj1RkJBL1z4hcqJagz3vAwoUZlhnNBWdIAaor8JzWvGmJZ0gLN8XZsk/9/&#10;tPT5ZuWQqCs8nc8w0kTBkLrP/ft+333rLvo96j90N93X7kt32V13l/1HuF/1n+Aend3V8LxHEQ/d&#10;bK0vgfRUr9xgebtysTVb7lT8gmi0TRPYjRNg24AoPBb54/sPHmFEwVXM5tOHaULZLdg6H54yo1C8&#10;VFgKHRtESrJ55gMkhNBjCBixmEP6dAs7yWKw1C8ZB9ExYUKndWOn0qENgUWp3xZRCnClyAjhQsoR&#10;lP8ZNMRGGEsr+LfAMTplNDqMQCW0cb/LGrbHUvkh/qj6oDXKPjf1Lg0jtQP2KCkbdj4u6o92gt/+&#10;mcvvAAAA//8DAFBLAwQUAAYACAAAACEAfcYw1eEAAAALAQAADwAAAGRycy9kb3ducmV2LnhtbEyP&#10;QU7DMBBF90jcwRokdtQhaUOaxqmqSgixQW0Kezd2nYA9jmwnDbfHrGA5M09/3q+2s9Fkks73Fhk8&#10;LhIgElsrelQM3k/PDwUQHzgKri1KBt/Sw7a+val4KewVj3JqgiIxBH3JGXQhDCWlvu2k4X5hB4nx&#10;drHO8BBHp6hw/BrDjaZpkuTU8B7jh44Pct/J9qsZDQP96qYPtVc7P74c8+bzcEnfThNj93fzbgMk&#10;yDn8wfCrH9Whjk5nO6LwRDMolkUWUQZZmqVAIlHkqxWQc9ws109A64r+71D/AAAA//8DAFBLAQIt&#10;ABQABgAIAAAAIQC2gziS/gAAAOEBAAATAAAAAAAAAAAAAAAAAAAAAABbQ29udGVudF9UeXBlc10u&#10;eG1sUEsBAi0AFAAGAAgAAAAhADj9If/WAAAAlAEAAAsAAAAAAAAAAAAAAAAALwEAAF9yZWxzLy5y&#10;ZWxzUEsBAi0AFAAGAAgAAAAhAL2mEFHrAQAA4QMAAA4AAAAAAAAAAAAAAAAALgIAAGRycy9lMm9E&#10;b2MueG1sUEsBAi0AFAAGAAgAAAAhAH3GMNXhAAAACwEAAA8AAAAAAAAAAAAAAAAARQQAAGRycy9k&#10;b3ducmV2LnhtbFBLBQYAAAAABAAEAPMAAABTBQAAAAA=&#10;" strokecolor="black [3200]" strokeweight=".5pt">
                <v:stroke joinstyle="miter"/>
              </v:line>
            </w:pict>
          </mc:Fallback>
        </mc:AlternateContent>
      </w:r>
      <w:r w:rsidR="00135E2A">
        <w:rPr>
          <w:noProof/>
          <w:color w:val="FF0000"/>
          <w:sz w:val="24"/>
          <w:szCs w:val="24"/>
        </w:rPr>
        <mc:AlternateContent>
          <mc:Choice Requires="wps">
            <w:drawing>
              <wp:anchor distT="0" distB="0" distL="114300" distR="114300" simplePos="0" relativeHeight="251668480" behindDoc="0" locked="0" layoutInCell="1" allowOverlap="1" wp14:anchorId="17A24CEF" wp14:editId="486E20AD">
                <wp:simplePos x="0" y="0"/>
                <wp:positionH relativeFrom="column">
                  <wp:posOffset>3433343</wp:posOffset>
                </wp:positionH>
                <wp:positionV relativeFrom="paragraph">
                  <wp:posOffset>2059711</wp:posOffset>
                </wp:positionV>
                <wp:extent cx="109347" cy="124079"/>
                <wp:effectExtent l="0" t="0" r="24130" b="28575"/>
                <wp:wrapNone/>
                <wp:docPr id="285" name="Прямая соединительная линия 285"/>
                <wp:cNvGraphicFramePr/>
                <a:graphic xmlns:a="http://schemas.openxmlformats.org/drawingml/2006/main">
                  <a:graphicData uri="http://schemas.microsoft.com/office/word/2010/wordprocessingShape">
                    <wps:wsp>
                      <wps:cNvCnPr/>
                      <wps:spPr>
                        <a:xfrm>
                          <a:off x="0" y="0"/>
                          <a:ext cx="109347" cy="12407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EEDAFF" id="Прямая соединительная линия 285"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0.35pt,162.2pt" to="278.95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8/k6QEAAOEDAAAOAAAAZHJzL2Uyb0RvYy54bWysU81u1DAQviPxDpbvbJKl0DbabA+t4IJg&#10;xc8DuI69sfCfbLPZvQFnpH0EXqEHkCoVeIbkjRg72RQBQghxccae+b6Zb2ayONsqiTbMeWF0hYtZ&#10;jhHT1NRCryv86uWjeycY+UB0TaTRrMI75vHZ8u6dRWtLNjeNkTVzCEi0L1tb4SYEW2aZpw1TxM+M&#10;ZRqc3DhFAlzdOqsdaYFdyWye5w+z1rjaOkOZ9/B6MTjxMvFzzmh4xrlnAckKQ20hnS6dl/HMlgtS&#10;rh2xjaBjGeQfqlBEaEg6UV2QQNAbJ36hUoI64w0PM2pUZjgXlCUNoKbIf1LzoiGWJS3QHG+nNvn/&#10;R0ufblYOibrC85MHGGmiYEjdx/5tv+++dFf9HvXvum/d5+5Td9197a7792Df9B/Ajs7uZnzeo4iH&#10;brbWl0B6rlduvHm7crE1W+5U/IJotE0T2E0TYNuAKDwW+en9o2OMKLiK+VF+fBo5s1uwdT48Zkah&#10;aFRYCh0bREqyeeLDEHoIAVwsZkifrLCTLAZL/ZxxEB0TJnRaN3YuHdoQWJT6dTGmTZERwoWUEyj/&#10;M2iMjTCWVvBvgVN0ymh0mIBKaON+lzVsD6XyIf6getAaZV+aepeGkdoBe5QaOu58XNQf7wl++2cu&#10;vwMAAP//AwBQSwMEFAAGAAgAAAAhAM2+YtjhAAAACwEAAA8AAABkcnMvZG93bnJldi54bWxMj8FO&#10;wzAMhu9IvENkJG4spWs3VppO0ySEuCDWwT1rsrTQOFWSduXtMSc42v70+/vL7Wx7NmkfOocC7hcJ&#10;MI2NUx0aAe/Hp7sHYCFKVLJ3qAV86wDb6vqqlIVyFzzoqY6GUQiGQgpoYxwKzkPTaivDwg0a6XZ2&#10;3spIozdceXmhcNvzNElW3MoO6UMrB71vdfNVj1ZA/+KnD7M3uzA+H1b159s5fT1OQtzezLtHYFHP&#10;8Q+GX31Sh4qcTm5EFVgvIM+SNaEClmmWASMiz9cbYCfaZMsN8Krk/ztUPwAAAP//AwBQSwECLQAU&#10;AAYACAAAACEAtoM4kv4AAADhAQAAEwAAAAAAAAAAAAAAAAAAAAAAW0NvbnRlbnRfVHlwZXNdLnht&#10;bFBLAQItABQABgAIAAAAIQA4/SH/1gAAAJQBAAALAAAAAAAAAAAAAAAAAC8BAABfcmVscy8ucmVs&#10;c1BLAQItABQABgAIAAAAIQDmv8/k6QEAAOEDAAAOAAAAAAAAAAAAAAAAAC4CAABkcnMvZTJvRG9j&#10;LnhtbFBLAQItABQABgAIAAAAIQDNvmLY4QAAAAsBAAAPAAAAAAAAAAAAAAAAAEMEAABkcnMvZG93&#10;bnJldi54bWxQSwUGAAAAAAQABADzAAAAUQUAAAAA&#10;" strokecolor="black [3200]" strokeweight=".5pt">
                <v:stroke joinstyle="miter"/>
              </v:line>
            </w:pict>
          </mc:Fallback>
        </mc:AlternateContent>
      </w:r>
      <w:r w:rsidR="00135E2A">
        <w:rPr>
          <w:noProof/>
          <w:color w:val="FF0000"/>
          <w:sz w:val="24"/>
          <w:szCs w:val="24"/>
        </w:rPr>
        <mc:AlternateContent>
          <mc:Choice Requires="wps">
            <w:drawing>
              <wp:anchor distT="0" distB="0" distL="114300" distR="114300" simplePos="0" relativeHeight="251665408" behindDoc="0" locked="0" layoutInCell="1" allowOverlap="1" wp14:anchorId="43E85AFF" wp14:editId="43F7D3C9">
                <wp:simplePos x="0" y="0"/>
                <wp:positionH relativeFrom="column">
                  <wp:posOffset>1209064</wp:posOffset>
                </wp:positionH>
                <wp:positionV relativeFrom="paragraph">
                  <wp:posOffset>2023135</wp:posOffset>
                </wp:positionV>
                <wp:extent cx="315011" cy="138989"/>
                <wp:effectExtent l="0" t="0" r="27940" b="33020"/>
                <wp:wrapNone/>
                <wp:docPr id="284" name="Прямая соединительная линия 284"/>
                <wp:cNvGraphicFramePr/>
                <a:graphic xmlns:a="http://schemas.openxmlformats.org/drawingml/2006/main">
                  <a:graphicData uri="http://schemas.microsoft.com/office/word/2010/wordprocessingShape">
                    <wps:wsp>
                      <wps:cNvCnPr/>
                      <wps:spPr>
                        <a:xfrm>
                          <a:off x="0" y="0"/>
                          <a:ext cx="315011" cy="13898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FDA2E0" id="Прямая соединительная линия 284"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2pt,159.3pt" to="120pt,1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a1Y6QEAAOEDAAAOAAAAZHJzL2Uyb0RvYy54bWysU82O0zAQviPxDpbvNEkXUDdquoddwQVB&#10;xc8DeB27sfCfbNOmN+CM1EfgFTgs0koLPEPyRoydNIsAIYS4OGPPfN/MNzNZnrVKoi1zXhhd4WKW&#10;Y8Q0NbXQmwq/evno3gIjH4iuiTSaVXjPPD5b3b2z3NmSzU1jZM0cAhLty52tcBOCLbPM04Yp4mfG&#10;Mg1ObpwiAa5uk9WO7IBdyWye5w+znXG1dYYy7+H1YnDiVeLnnNHwjHPPApIVhtpCOl06L+OZrZak&#10;3DhiG0HHMsg/VKGI0JB0oroggaA3TvxCpQR1xhseZtSozHAuKEsaQE2R/6TmRUMsS1qgOd5ObfL/&#10;j5Y+3a4dEnWF54v7GGmiYEjdx/5tf+i+dJ/6A+rfdd+6z91Vd9197a7792Df9B/Ajs7uZnw+oIiH&#10;bu6sL4H0XK/dePN27WJrWu5U/IJo1KYJ7KcJsDYgCo8nxYO8KDCi4CpOFqeL08iZ3YKt8+ExMwpF&#10;o8JS6NggUpLtEx+G0GMI4GIxQ/pkhb1kMVjq54yDaEhYJHRaN3YuHdoSWJT6dTGmTZERwoWUEyj/&#10;M2iMjTCWVvBvgVN0ymh0mIBKaON+lzW0x1L5EH9UPWiNsi9NvU/DSO2APUoNHXc+LuqP9wS//TNX&#10;3wEAAP//AwBQSwMEFAAGAAgAAAAhAHmQU7XfAAAACwEAAA8AAABkcnMvZG93bnJldi54bWxMj81O&#10;wzAQhO9IvIO1SNyo3RCiksapqkoIcUE0hbsbu06KfyLbScPbs5zKcWY/zc5Um9kaMqkQe+84LBcM&#10;iHKtl73THD4PLw8rIDEJJ4XxTnH4URE29e1NJUrpL26vpiZpgiEuloJDl9JQUhrbTlkRF35QDm8n&#10;H6xIKIOmMogLhltDM8YKakXv8EMnBrXrVPvdjJaDeQvTl97pbRxf90Vz/jhl74eJ8/u7ebsGktSc&#10;rjD81cfqUGOnox+djMSgfmY5ohwel6sCCBJZznDdEZ2cPQGtK/p/Q/0LAAD//wMAUEsBAi0AFAAG&#10;AAgAAAAhALaDOJL+AAAA4QEAABMAAAAAAAAAAAAAAAAAAAAAAFtDb250ZW50X1R5cGVzXS54bWxQ&#10;SwECLQAUAAYACAAAACEAOP0h/9YAAACUAQAACwAAAAAAAAAAAAAAAAAvAQAAX3JlbHMvLnJlbHNQ&#10;SwECLQAUAAYACAAAACEA6ymtWOkBAADhAwAADgAAAAAAAAAAAAAAAAAuAgAAZHJzL2Uyb0RvYy54&#10;bWxQSwECLQAUAAYACAAAACEAeZBTtd8AAAALAQAADwAAAAAAAAAAAAAAAABDBAAAZHJzL2Rvd25y&#10;ZXYueG1sUEsFBgAAAAAEAAQA8wAAAE8FAAAAAA==&#10;" strokecolor="black [3200]" strokeweight=".5pt">
                <v:stroke joinstyle="miter"/>
              </v:line>
            </w:pict>
          </mc:Fallback>
        </mc:AlternateContent>
      </w:r>
      <w:r w:rsidR="00135E2A" w:rsidRPr="0079595F">
        <w:rPr>
          <w:noProof/>
          <w:color w:val="FF0000"/>
          <w:sz w:val="24"/>
          <w:szCs w:val="24"/>
        </w:rPr>
        <w:drawing>
          <wp:anchor distT="0" distB="0" distL="114300" distR="114300" simplePos="0" relativeHeight="251614208" behindDoc="0" locked="0" layoutInCell="1" allowOverlap="1" wp14:anchorId="3C08873B" wp14:editId="2E38BF59">
            <wp:simplePos x="0" y="0"/>
            <wp:positionH relativeFrom="column">
              <wp:posOffset>2055495</wp:posOffset>
            </wp:positionH>
            <wp:positionV relativeFrom="paragraph">
              <wp:posOffset>296545</wp:posOffset>
            </wp:positionV>
            <wp:extent cx="1976120" cy="2384425"/>
            <wp:effectExtent l="0" t="0" r="5080" b="0"/>
            <wp:wrapTopAndBottom/>
            <wp:docPr id="17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page">
              <wp14:pctWidth>0</wp14:pctWidth>
            </wp14:sizeRelH>
            <wp14:sizeRelV relativeFrom="page">
              <wp14:pctHeight>0</wp14:pctHeight>
            </wp14:sizeRelV>
          </wp:anchor>
        </w:drawing>
      </w:r>
      <w:r w:rsidR="007B325B" w:rsidRPr="0079595F">
        <w:rPr>
          <w:noProof/>
          <w:color w:val="FF0000"/>
          <w:sz w:val="24"/>
          <w:szCs w:val="24"/>
        </w:rPr>
        <w:drawing>
          <wp:anchor distT="0" distB="0" distL="114300" distR="114300" simplePos="0" relativeHeight="251612160" behindDoc="0" locked="0" layoutInCell="1" allowOverlap="1" wp14:anchorId="35E0C5FC" wp14:editId="0B181A75">
            <wp:simplePos x="0" y="0"/>
            <wp:positionH relativeFrom="column">
              <wp:posOffset>3987165</wp:posOffset>
            </wp:positionH>
            <wp:positionV relativeFrom="paragraph">
              <wp:posOffset>318770</wp:posOffset>
            </wp:positionV>
            <wp:extent cx="2038350" cy="2036445"/>
            <wp:effectExtent l="0" t="0" r="0" b="1905"/>
            <wp:wrapTopAndBottom/>
            <wp:docPr id="17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page">
              <wp14:pctWidth>0</wp14:pctWidth>
            </wp14:sizeRelH>
            <wp14:sizeRelV relativeFrom="page">
              <wp14:pctHeight>0</wp14:pctHeight>
            </wp14:sizeRelV>
          </wp:anchor>
        </w:drawing>
      </w:r>
      <w:r w:rsidR="007B325B" w:rsidRPr="0079595F">
        <w:rPr>
          <w:noProof/>
          <w:color w:val="FFFF00"/>
          <w:sz w:val="24"/>
          <w:szCs w:val="24"/>
        </w:rPr>
        <w:drawing>
          <wp:anchor distT="0" distB="0" distL="114300" distR="114300" simplePos="0" relativeHeight="251578368" behindDoc="0" locked="0" layoutInCell="1" allowOverlap="1" wp14:anchorId="521175CC" wp14:editId="02E1035B">
            <wp:simplePos x="0" y="0"/>
            <wp:positionH relativeFrom="column">
              <wp:posOffset>234315</wp:posOffset>
            </wp:positionH>
            <wp:positionV relativeFrom="paragraph">
              <wp:posOffset>290195</wp:posOffset>
            </wp:positionV>
            <wp:extent cx="1819275" cy="2129790"/>
            <wp:effectExtent l="0" t="0" r="0" b="0"/>
            <wp:wrapTopAndBottom/>
            <wp:docPr id="17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14:sizeRelH relativeFrom="page">
              <wp14:pctWidth>0</wp14:pctWidth>
            </wp14:sizeRelH>
            <wp14:sizeRelV relativeFrom="page">
              <wp14:pctHeight>0</wp14:pctHeight>
            </wp14:sizeRelV>
          </wp:anchor>
        </w:drawing>
      </w:r>
    </w:p>
    <w:p w:rsidR="0079595F" w:rsidRPr="0079595F" w:rsidRDefault="0079595F" w:rsidP="0079595F">
      <w:pPr>
        <w:widowControl w:val="0"/>
        <w:autoSpaceDE w:val="0"/>
        <w:autoSpaceDN w:val="0"/>
        <w:adjustRightInd w:val="0"/>
        <w:spacing w:before="120"/>
        <w:rPr>
          <w:b/>
          <w:sz w:val="28"/>
          <w:szCs w:val="28"/>
        </w:rPr>
      </w:pPr>
      <w:r w:rsidRPr="0079595F">
        <w:rPr>
          <w:bCs/>
          <w:sz w:val="28"/>
          <w:szCs w:val="28"/>
        </w:rPr>
        <w:t>Бюджетные ассигнования на реализацию проектной части программы в разрезе структурных элементов представлены в таблице.</w:t>
      </w:r>
    </w:p>
    <w:tbl>
      <w:tblPr>
        <w:tblStyle w:val="66"/>
        <w:tblW w:w="9750" w:type="dxa"/>
        <w:tblLayout w:type="fixed"/>
        <w:tblLook w:val="04A0" w:firstRow="1" w:lastRow="0" w:firstColumn="1" w:lastColumn="0" w:noHBand="0" w:noVBand="1"/>
      </w:tblPr>
      <w:tblGrid>
        <w:gridCol w:w="560"/>
        <w:gridCol w:w="4365"/>
        <w:gridCol w:w="1560"/>
        <w:gridCol w:w="1561"/>
        <w:gridCol w:w="1704"/>
      </w:tblGrid>
      <w:tr w:rsidR="0079595F" w:rsidRPr="0079595F" w:rsidTr="00E46B90">
        <w:trPr>
          <w:tblHeader/>
        </w:trPr>
        <w:tc>
          <w:tcPr>
            <w:tcW w:w="560" w:type="dxa"/>
            <w:vMerge w:val="restart"/>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lang w:eastAsia="en-US"/>
              </w:rPr>
            </w:pPr>
            <w:r w:rsidRPr="0079595F">
              <w:rPr>
                <w:sz w:val="24"/>
                <w:szCs w:val="24"/>
              </w:rPr>
              <w:t>№ п/п</w:t>
            </w:r>
          </w:p>
        </w:tc>
        <w:tc>
          <w:tcPr>
            <w:tcW w:w="4365" w:type="dxa"/>
            <w:vMerge w:val="restart"/>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rPr>
            </w:pPr>
            <w:r w:rsidRPr="0079595F">
              <w:rPr>
                <w:sz w:val="24"/>
                <w:szCs w:val="24"/>
              </w:rPr>
              <w:t>Наименование структурного элемента,</w:t>
            </w:r>
          </w:p>
          <w:p w:rsidR="0079595F" w:rsidRPr="0079595F" w:rsidRDefault="0079595F" w:rsidP="0079595F">
            <w:pPr>
              <w:spacing w:after="0"/>
              <w:ind w:firstLine="0"/>
              <w:jc w:val="center"/>
              <w:rPr>
                <w:sz w:val="24"/>
                <w:szCs w:val="24"/>
                <w:lang w:eastAsia="en-US"/>
              </w:rPr>
            </w:pPr>
            <w:r w:rsidRPr="0079595F">
              <w:rPr>
                <w:sz w:val="24"/>
                <w:szCs w:val="24"/>
              </w:rPr>
              <w:t>источника финансирования</w:t>
            </w:r>
          </w:p>
        </w:tc>
        <w:tc>
          <w:tcPr>
            <w:tcW w:w="4825" w:type="dxa"/>
            <w:gridSpan w:val="3"/>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rPr>
            </w:pPr>
            <w:r w:rsidRPr="0079595F">
              <w:rPr>
                <w:sz w:val="24"/>
                <w:szCs w:val="24"/>
              </w:rPr>
              <w:t xml:space="preserve">Объем бюджетных ассигнований,           </w:t>
            </w:r>
          </w:p>
          <w:p w:rsidR="0079595F" w:rsidRPr="0079595F" w:rsidRDefault="0079595F" w:rsidP="0079595F">
            <w:pPr>
              <w:spacing w:after="0"/>
              <w:ind w:firstLine="0"/>
              <w:jc w:val="center"/>
              <w:rPr>
                <w:sz w:val="24"/>
                <w:szCs w:val="24"/>
                <w:lang w:eastAsia="en-US"/>
              </w:rPr>
            </w:pPr>
            <w:r w:rsidRPr="0079595F">
              <w:rPr>
                <w:sz w:val="24"/>
                <w:szCs w:val="24"/>
              </w:rPr>
              <w:t>тыс. рублей</w:t>
            </w:r>
          </w:p>
        </w:tc>
      </w:tr>
      <w:tr w:rsidR="0079595F" w:rsidRPr="0079595F" w:rsidTr="00E46B90">
        <w:trPr>
          <w:tblHeader/>
        </w:trPr>
        <w:tc>
          <w:tcPr>
            <w:tcW w:w="560" w:type="dxa"/>
            <w:vMerge/>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left"/>
              <w:rPr>
                <w:sz w:val="24"/>
                <w:szCs w:val="24"/>
                <w:lang w:eastAsia="en-US"/>
              </w:rPr>
            </w:pPr>
          </w:p>
        </w:tc>
        <w:tc>
          <w:tcPr>
            <w:tcW w:w="4365" w:type="dxa"/>
            <w:vMerge/>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left"/>
              <w:rPr>
                <w:sz w:val="24"/>
                <w:szCs w:val="24"/>
                <w:lang w:eastAsia="en-US"/>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2025 год</w:t>
            </w:r>
          </w:p>
        </w:tc>
        <w:tc>
          <w:tcPr>
            <w:tcW w:w="1561"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2026 год</w:t>
            </w:r>
          </w:p>
        </w:tc>
        <w:tc>
          <w:tcPr>
            <w:tcW w:w="1704"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2027 год</w:t>
            </w:r>
          </w:p>
        </w:tc>
      </w:tr>
      <w:tr w:rsidR="0079595F" w:rsidRPr="0079595F" w:rsidTr="0052031D">
        <w:tc>
          <w:tcPr>
            <w:tcW w:w="560" w:type="dxa"/>
            <w:vMerge w:val="restart"/>
            <w:tcBorders>
              <w:top w:val="single" w:sz="4" w:space="0" w:color="auto"/>
              <w:left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rPr>
              <w:t xml:space="preserve">Проектная часть программы всего: </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216 480,20</w:t>
            </w: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217 550,20</w:t>
            </w: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218 550,20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147 030,00</w:t>
            </w: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148 100,00</w:t>
            </w: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149 100,00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69 450,20</w:t>
            </w:r>
          </w:p>
        </w:tc>
        <w:tc>
          <w:tcPr>
            <w:tcW w:w="1561"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jc w:val="right"/>
              <w:rPr>
                <w:sz w:val="24"/>
                <w:szCs w:val="24"/>
              </w:rPr>
            </w:pPr>
            <w:r w:rsidRPr="0079595F">
              <w:rPr>
                <w:sz w:val="24"/>
                <w:szCs w:val="24"/>
                <w:lang w:eastAsia="en-US"/>
              </w:rPr>
              <w:t>69 450,20</w:t>
            </w:r>
          </w:p>
        </w:tc>
        <w:tc>
          <w:tcPr>
            <w:tcW w:w="1704"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jc w:val="right"/>
              <w:rPr>
                <w:sz w:val="24"/>
                <w:szCs w:val="24"/>
              </w:rPr>
            </w:pPr>
            <w:r w:rsidRPr="0079595F">
              <w:rPr>
                <w:sz w:val="24"/>
                <w:szCs w:val="24"/>
                <w:lang w:eastAsia="en-US"/>
              </w:rPr>
              <w:t>69 450,20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r>
      <w:tr w:rsidR="0079595F" w:rsidRPr="0079595F" w:rsidTr="0052031D">
        <w:tc>
          <w:tcPr>
            <w:tcW w:w="560" w:type="dxa"/>
            <w:vMerge w:val="restart"/>
            <w:tcBorders>
              <w:top w:val="single" w:sz="4" w:space="0" w:color="auto"/>
              <w:left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1.</w:t>
            </w:r>
          </w:p>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rPr>
              <w:t>Региональные проекты, направленные на достижение целей, показателей и решение задач национального проекта, из них:</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216 480,20</w:t>
            </w: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217 550,20</w:t>
            </w: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218 550,20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lang w:eastAsia="en-US"/>
              </w:rPr>
              <w:t>Региональный проект "Региональная и местная дорожная сеть", 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216 480,20</w:t>
            </w: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217 550,20</w:t>
            </w: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218 550,20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rPr>
                <w:sz w:val="24"/>
                <w:szCs w:val="24"/>
                <w:lang w:eastAsia="en-US"/>
              </w:rPr>
            </w:pPr>
            <w:r w:rsidRPr="0079595F">
              <w:rPr>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147 030,00</w:t>
            </w:r>
          </w:p>
        </w:tc>
        <w:tc>
          <w:tcPr>
            <w:tcW w:w="156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148 100,00</w:t>
            </w:r>
          </w:p>
        </w:tc>
        <w:tc>
          <w:tcPr>
            <w:tcW w:w="1704"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149 100,00</w:t>
            </w:r>
          </w:p>
        </w:tc>
      </w:tr>
      <w:tr w:rsidR="0079595F" w:rsidRPr="0079595F" w:rsidTr="0052031D">
        <w:tc>
          <w:tcPr>
            <w:tcW w:w="560"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69 450,20</w:t>
            </w:r>
          </w:p>
        </w:tc>
        <w:tc>
          <w:tcPr>
            <w:tcW w:w="1561"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jc w:val="right"/>
              <w:rPr>
                <w:sz w:val="24"/>
                <w:szCs w:val="24"/>
              </w:rPr>
            </w:pPr>
            <w:r w:rsidRPr="0079595F">
              <w:rPr>
                <w:sz w:val="24"/>
                <w:szCs w:val="24"/>
                <w:lang w:eastAsia="en-US"/>
              </w:rPr>
              <w:t>69 450,20</w:t>
            </w:r>
          </w:p>
        </w:tc>
        <w:tc>
          <w:tcPr>
            <w:tcW w:w="1704"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jc w:val="right"/>
              <w:rPr>
                <w:sz w:val="24"/>
                <w:szCs w:val="24"/>
              </w:rPr>
            </w:pPr>
            <w:r w:rsidRPr="0079595F">
              <w:rPr>
                <w:sz w:val="24"/>
                <w:szCs w:val="24"/>
                <w:lang w:eastAsia="en-US"/>
              </w:rPr>
              <w:t>69 450,20</w:t>
            </w:r>
          </w:p>
        </w:tc>
      </w:tr>
    </w:tbl>
    <w:p w:rsidR="009B166A" w:rsidRDefault="0079595F" w:rsidP="0079595F">
      <w:pPr>
        <w:tabs>
          <w:tab w:val="left" w:pos="851"/>
        </w:tabs>
        <w:spacing w:before="120" w:after="0"/>
        <w:rPr>
          <w:sz w:val="28"/>
          <w:szCs w:val="28"/>
        </w:rPr>
      </w:pPr>
      <w:r w:rsidRPr="0079595F">
        <w:rPr>
          <w:sz w:val="28"/>
          <w:szCs w:val="28"/>
        </w:rPr>
        <w:t>В объеме расходов программы предусмотрены бюджетные ассигнования на реализацию 1-го регионального проекта "Региональная и местная дорожная сеть", направленного на достижение целей, показателей и решение задач национального проекта "Инфраструктура для жизни"</w:t>
      </w:r>
      <w:r w:rsidR="009B166A">
        <w:rPr>
          <w:sz w:val="28"/>
          <w:szCs w:val="28"/>
        </w:rPr>
        <w:t>.</w:t>
      </w:r>
    </w:p>
    <w:p w:rsidR="009B166A" w:rsidRDefault="009B166A" w:rsidP="009B166A">
      <w:pPr>
        <w:tabs>
          <w:tab w:val="left" w:pos="851"/>
        </w:tabs>
        <w:rPr>
          <w:sz w:val="28"/>
          <w:szCs w:val="28"/>
        </w:rPr>
      </w:pPr>
      <w:r>
        <w:rPr>
          <w:sz w:val="28"/>
          <w:szCs w:val="28"/>
        </w:rPr>
        <w:t>В</w:t>
      </w:r>
      <w:r w:rsidRPr="00274FD5">
        <w:rPr>
          <w:sz w:val="28"/>
          <w:szCs w:val="28"/>
        </w:rPr>
        <w:t xml:space="preserve"> рамках </w:t>
      </w:r>
      <w:r>
        <w:rPr>
          <w:sz w:val="28"/>
          <w:szCs w:val="28"/>
        </w:rPr>
        <w:t>регионального</w:t>
      </w:r>
      <w:r w:rsidRPr="00E64B9A">
        <w:rPr>
          <w:sz w:val="28"/>
          <w:szCs w:val="28"/>
        </w:rPr>
        <w:t xml:space="preserve"> </w:t>
      </w:r>
      <w:r w:rsidRPr="00BF6C31">
        <w:rPr>
          <w:sz w:val="28"/>
          <w:szCs w:val="28"/>
        </w:rPr>
        <w:t>проекта</w:t>
      </w:r>
      <w:r>
        <w:rPr>
          <w:sz w:val="28"/>
          <w:szCs w:val="28"/>
        </w:rPr>
        <w:t xml:space="preserve"> </w:t>
      </w:r>
      <w:r w:rsidRPr="00274FD5">
        <w:rPr>
          <w:sz w:val="28"/>
          <w:szCs w:val="28"/>
        </w:rPr>
        <w:t>"Региональная и местная дорожная сеть"</w:t>
      </w:r>
      <w:r>
        <w:rPr>
          <w:sz w:val="28"/>
          <w:szCs w:val="28"/>
        </w:rPr>
        <w:t xml:space="preserve"> планируется </w:t>
      </w:r>
      <w:r w:rsidRPr="00274FD5">
        <w:rPr>
          <w:sz w:val="28"/>
          <w:szCs w:val="28"/>
        </w:rPr>
        <w:t>выполни</w:t>
      </w:r>
      <w:r>
        <w:rPr>
          <w:sz w:val="28"/>
          <w:szCs w:val="28"/>
        </w:rPr>
        <w:t>ть</w:t>
      </w:r>
      <w:r w:rsidRPr="00274FD5">
        <w:rPr>
          <w:sz w:val="28"/>
          <w:szCs w:val="28"/>
        </w:rPr>
        <w:t xml:space="preserve"> работы по ремонту </w:t>
      </w:r>
      <w:r>
        <w:rPr>
          <w:sz w:val="28"/>
          <w:szCs w:val="28"/>
        </w:rPr>
        <w:t xml:space="preserve">в 2025-2026 годах </w:t>
      </w:r>
      <w:r w:rsidRPr="00274FD5">
        <w:rPr>
          <w:sz w:val="28"/>
          <w:szCs w:val="28"/>
        </w:rPr>
        <w:t>автомобильной дороги</w:t>
      </w:r>
      <w:r>
        <w:rPr>
          <w:sz w:val="28"/>
          <w:szCs w:val="28"/>
        </w:rPr>
        <w:t xml:space="preserve"> по улице</w:t>
      </w:r>
      <w:r w:rsidRPr="00274FD5">
        <w:rPr>
          <w:sz w:val="28"/>
          <w:szCs w:val="28"/>
        </w:rPr>
        <w:t xml:space="preserve"> </w:t>
      </w:r>
      <w:r>
        <w:rPr>
          <w:sz w:val="28"/>
          <w:szCs w:val="28"/>
        </w:rPr>
        <w:t xml:space="preserve">Северной (в 2025 году участок </w:t>
      </w:r>
      <w:r w:rsidRPr="00274FD5">
        <w:rPr>
          <w:sz w:val="28"/>
          <w:szCs w:val="28"/>
        </w:rPr>
        <w:t>от улицы Нефтяников до улицы Чапаева</w:t>
      </w:r>
      <w:r>
        <w:rPr>
          <w:sz w:val="28"/>
          <w:szCs w:val="28"/>
        </w:rPr>
        <w:t>, в 2026 году участок от улицы Чапаева до улицы Интернациональной), в 2027 году автомобильной дороги по улице 60 лет Октября от улицы Чапаева до улицы Нефтяников</w:t>
      </w:r>
      <w:r w:rsidRPr="00274FD5">
        <w:rPr>
          <w:sz w:val="28"/>
          <w:szCs w:val="28"/>
        </w:rPr>
        <w:t>.</w:t>
      </w:r>
      <w:r>
        <w:rPr>
          <w:sz w:val="28"/>
          <w:szCs w:val="28"/>
        </w:rPr>
        <w:t xml:space="preserve"> </w:t>
      </w:r>
    </w:p>
    <w:p w:rsidR="0079595F" w:rsidRPr="0079595F" w:rsidRDefault="0079595F" w:rsidP="0079595F">
      <w:pPr>
        <w:widowControl w:val="0"/>
        <w:autoSpaceDE w:val="0"/>
        <w:autoSpaceDN w:val="0"/>
        <w:adjustRightInd w:val="0"/>
        <w:spacing w:before="120"/>
        <w:rPr>
          <w:b/>
          <w:sz w:val="28"/>
          <w:szCs w:val="28"/>
        </w:rPr>
      </w:pPr>
      <w:r w:rsidRPr="0079595F">
        <w:rPr>
          <w:bCs/>
          <w:sz w:val="28"/>
          <w:szCs w:val="28"/>
        </w:rPr>
        <w:t>Бюджетные ассигнования на реализацию процессной части программы в разрезе структурных элементов представлены в таблице.</w:t>
      </w:r>
    </w:p>
    <w:tbl>
      <w:tblPr>
        <w:tblStyle w:val="66"/>
        <w:tblW w:w="9747" w:type="dxa"/>
        <w:tblLayout w:type="fixed"/>
        <w:tblLook w:val="04A0" w:firstRow="1" w:lastRow="0" w:firstColumn="1" w:lastColumn="0" w:noHBand="0" w:noVBand="1"/>
      </w:tblPr>
      <w:tblGrid>
        <w:gridCol w:w="562"/>
        <w:gridCol w:w="4366"/>
        <w:gridCol w:w="1559"/>
        <w:gridCol w:w="1559"/>
        <w:gridCol w:w="1701"/>
      </w:tblGrid>
      <w:tr w:rsidR="0079595F" w:rsidRPr="0079595F" w:rsidTr="00E46B90">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lang w:eastAsia="en-US"/>
              </w:rPr>
            </w:pPr>
            <w:r w:rsidRPr="0079595F">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rPr>
            </w:pPr>
          </w:p>
          <w:p w:rsidR="0079595F" w:rsidRPr="0079595F" w:rsidRDefault="0079595F" w:rsidP="0079595F">
            <w:pPr>
              <w:spacing w:after="0"/>
              <w:ind w:firstLine="0"/>
              <w:jc w:val="center"/>
              <w:rPr>
                <w:sz w:val="24"/>
                <w:szCs w:val="24"/>
              </w:rPr>
            </w:pPr>
            <w:r w:rsidRPr="0079595F">
              <w:rPr>
                <w:sz w:val="24"/>
                <w:szCs w:val="24"/>
              </w:rPr>
              <w:t>Наименование структурного элемента,</w:t>
            </w:r>
          </w:p>
          <w:p w:rsidR="0079595F" w:rsidRPr="0079595F" w:rsidRDefault="0079595F" w:rsidP="0079595F">
            <w:pPr>
              <w:spacing w:after="0"/>
              <w:ind w:firstLine="0"/>
              <w:jc w:val="center"/>
              <w:rPr>
                <w:sz w:val="24"/>
                <w:szCs w:val="24"/>
              </w:rPr>
            </w:pPr>
            <w:r w:rsidRPr="0079595F">
              <w:rPr>
                <w:sz w:val="24"/>
                <w:szCs w:val="24"/>
              </w:rPr>
              <w:t>источника финансирования</w:t>
            </w:r>
          </w:p>
          <w:p w:rsidR="0079595F" w:rsidRPr="0079595F" w:rsidRDefault="0079595F" w:rsidP="0079595F">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79595F" w:rsidRPr="0079595F" w:rsidRDefault="0079595F" w:rsidP="0079595F">
            <w:pPr>
              <w:spacing w:after="0"/>
              <w:ind w:firstLine="0"/>
              <w:jc w:val="center"/>
              <w:rPr>
                <w:sz w:val="24"/>
                <w:szCs w:val="24"/>
              </w:rPr>
            </w:pPr>
            <w:r w:rsidRPr="0079595F">
              <w:rPr>
                <w:sz w:val="24"/>
                <w:szCs w:val="24"/>
              </w:rPr>
              <w:t>Объем бюджетных ассигнований,</w:t>
            </w:r>
          </w:p>
          <w:p w:rsidR="0079595F" w:rsidRPr="0079595F" w:rsidRDefault="0079595F" w:rsidP="0079595F">
            <w:pPr>
              <w:spacing w:after="0"/>
              <w:ind w:firstLine="0"/>
              <w:jc w:val="center"/>
              <w:rPr>
                <w:sz w:val="24"/>
                <w:szCs w:val="24"/>
                <w:lang w:eastAsia="en-US"/>
              </w:rPr>
            </w:pPr>
            <w:r w:rsidRPr="0079595F">
              <w:rPr>
                <w:sz w:val="24"/>
                <w:szCs w:val="24"/>
              </w:rPr>
              <w:t>тыс. рублей</w:t>
            </w:r>
          </w:p>
        </w:tc>
      </w:tr>
      <w:tr w:rsidR="0079595F" w:rsidRPr="0079595F" w:rsidTr="00E46B90">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79595F" w:rsidRPr="0079595F" w:rsidRDefault="0079595F" w:rsidP="0079595F">
            <w:pPr>
              <w:spacing w:after="0"/>
              <w:ind w:firstLine="0"/>
              <w:jc w:val="center"/>
              <w:rPr>
                <w:sz w:val="24"/>
                <w:szCs w:val="24"/>
                <w:lang w:eastAsia="en-US"/>
              </w:rPr>
            </w:pPr>
            <w:r w:rsidRPr="0079595F">
              <w:rPr>
                <w:sz w:val="24"/>
                <w:szCs w:val="24"/>
              </w:rPr>
              <w:t>2027 год</w:t>
            </w:r>
          </w:p>
        </w:tc>
      </w:tr>
      <w:tr w:rsidR="0079595F" w:rsidRPr="0079595F" w:rsidTr="0052031D">
        <w:trPr>
          <w:trHeight w:val="332"/>
        </w:trPr>
        <w:tc>
          <w:tcPr>
            <w:tcW w:w="562" w:type="dxa"/>
            <w:vMerge w:val="restart"/>
            <w:tcBorders>
              <w:top w:val="single" w:sz="4" w:space="0" w:color="auto"/>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lang w:eastAsia="en-US"/>
              </w:rPr>
              <w:t xml:space="preserve">Процессная часть </w:t>
            </w:r>
            <w:r w:rsidRPr="0079595F">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4 000 310,55</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3 592 902,05</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3 842 768,60</w:t>
            </w:r>
          </w:p>
        </w:tc>
      </w:tr>
      <w:tr w:rsidR="0079595F" w:rsidRPr="0079595F" w:rsidTr="0052031D">
        <w:trPr>
          <w:trHeight w:val="332"/>
        </w:trPr>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3 256 357,25</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2 930 313,55</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2 953 853,90</w:t>
            </w:r>
          </w:p>
        </w:tc>
      </w:tr>
      <w:tr w:rsidR="0079595F" w:rsidRPr="0079595F" w:rsidTr="0052031D">
        <w:trPr>
          <w:trHeight w:val="332"/>
        </w:trPr>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743 953,30</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662 588,50</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888 914,70</w:t>
            </w:r>
          </w:p>
        </w:tc>
      </w:tr>
      <w:tr w:rsidR="0079595F" w:rsidRPr="0079595F" w:rsidTr="0052031D">
        <w:trPr>
          <w:trHeight w:val="332"/>
        </w:trPr>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p>
        </w:tc>
      </w:tr>
      <w:tr w:rsidR="0079595F" w:rsidRPr="0079595F" w:rsidTr="0052031D">
        <w:tc>
          <w:tcPr>
            <w:tcW w:w="562" w:type="dxa"/>
            <w:tcBorders>
              <w:top w:val="single" w:sz="4" w:space="0" w:color="auto"/>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r w:rsidRPr="0079595F">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lang w:eastAsia="en-US"/>
              </w:rPr>
              <w:t xml:space="preserve">Комплекс процессных мероприятий "Содержание автомобильных дорог общего пользования местного значения и повышение уровня безопасности дорожного движения" </w:t>
            </w:r>
            <w:r w:rsidRPr="0079595F">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1 352 614,86</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1 164 372,53</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1 153 248,12</w:t>
            </w:r>
          </w:p>
        </w:tc>
      </w:tr>
      <w:tr w:rsidR="0079595F" w:rsidRPr="0079595F" w:rsidTr="0052031D">
        <w:tc>
          <w:tcPr>
            <w:tcW w:w="562" w:type="dxa"/>
            <w:vMerge w:val="restart"/>
            <w:tcBorders>
              <w:top w:val="single" w:sz="4" w:space="0" w:color="auto"/>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r w:rsidRPr="0079595F">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lang w:eastAsia="en-US"/>
              </w:rPr>
              <w:t>Комплекс процессных мероприятий "Обеспечение функционирования сети автомобильных дорог общего пользования местного значения",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950 259,74</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780 871,80</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1 043 503,40</w:t>
            </w:r>
          </w:p>
        </w:tc>
      </w:tr>
      <w:tr w:rsidR="0079595F" w:rsidRPr="0079595F" w:rsidTr="0052031D">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208 703,44</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120 220,20</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156 525,60</w:t>
            </w:r>
          </w:p>
        </w:tc>
      </w:tr>
      <w:tr w:rsidR="0079595F" w:rsidRPr="0079595F" w:rsidTr="0052031D">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741 556,30</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660 651,60</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886 977,80</w:t>
            </w:r>
          </w:p>
        </w:tc>
      </w:tr>
      <w:tr w:rsidR="0079595F" w:rsidRPr="0079595F" w:rsidTr="0052031D">
        <w:tc>
          <w:tcPr>
            <w:tcW w:w="562" w:type="dxa"/>
            <w:vMerge w:val="restart"/>
            <w:tcBorders>
              <w:top w:val="single" w:sz="4" w:space="0" w:color="auto"/>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r w:rsidRPr="0079595F">
              <w:rPr>
                <w:sz w:val="24"/>
                <w:szCs w:val="24"/>
                <w:lang w:eastAsia="en-US"/>
              </w:rPr>
              <w:t>3.</w:t>
            </w: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lang w:eastAsia="en-US"/>
              </w:rPr>
              <w:t>Комплекс процессных мероприятий "Создание благоприятной и комфортной среды жизнедеятельности горожан",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1 697 435,95</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1 647 657,72</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1 646 017,08</w:t>
            </w:r>
          </w:p>
        </w:tc>
      </w:tr>
      <w:tr w:rsidR="0079595F" w:rsidRPr="0079595F" w:rsidTr="0052031D">
        <w:tc>
          <w:tcPr>
            <w:tcW w:w="562" w:type="dxa"/>
            <w:vMerge/>
            <w:tcBorders>
              <w:left w:val="single" w:sz="4" w:space="0" w:color="auto"/>
              <w:right w:val="single" w:sz="4" w:space="0" w:color="auto"/>
            </w:tcBorders>
            <w:vAlign w:val="center"/>
          </w:tcPr>
          <w:p w:rsidR="0079595F" w:rsidRPr="0079595F" w:rsidRDefault="0079595F" w:rsidP="0079595F">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1 695 038,95</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1 645 720,82</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rPr>
            </w:pPr>
            <w:r w:rsidRPr="0079595F">
              <w:rPr>
                <w:sz w:val="24"/>
                <w:szCs w:val="24"/>
              </w:rPr>
              <w:t>1 644 080,18</w:t>
            </w:r>
          </w:p>
        </w:tc>
      </w:tr>
      <w:tr w:rsidR="0079595F" w:rsidRPr="0079595F" w:rsidTr="0052031D">
        <w:tc>
          <w:tcPr>
            <w:tcW w:w="562" w:type="dxa"/>
            <w:vMerge/>
            <w:tcBorders>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79595F" w:rsidRPr="0079595F" w:rsidRDefault="0079595F" w:rsidP="0079595F">
            <w:pPr>
              <w:spacing w:after="0"/>
              <w:ind w:firstLine="0"/>
              <w:rPr>
                <w:sz w:val="24"/>
                <w:szCs w:val="24"/>
                <w:lang w:eastAsia="en-US"/>
              </w:rPr>
            </w:pPr>
            <w:r w:rsidRPr="0079595F">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2 397,00</w:t>
            </w:r>
          </w:p>
        </w:tc>
        <w:tc>
          <w:tcPr>
            <w:tcW w:w="1559"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1 936,90</w:t>
            </w:r>
          </w:p>
        </w:tc>
        <w:tc>
          <w:tcPr>
            <w:tcW w:w="1701" w:type="dxa"/>
            <w:tcBorders>
              <w:top w:val="single" w:sz="4" w:space="0" w:color="auto"/>
              <w:left w:val="single" w:sz="4" w:space="0" w:color="auto"/>
              <w:bottom w:val="single" w:sz="4" w:space="0" w:color="auto"/>
              <w:right w:val="single" w:sz="4" w:space="0" w:color="auto"/>
            </w:tcBorders>
            <w:vAlign w:val="center"/>
          </w:tcPr>
          <w:p w:rsidR="0079595F" w:rsidRPr="0079595F" w:rsidRDefault="0079595F" w:rsidP="0079595F">
            <w:pPr>
              <w:spacing w:after="0"/>
              <w:ind w:firstLine="0"/>
              <w:jc w:val="right"/>
              <w:rPr>
                <w:sz w:val="24"/>
                <w:szCs w:val="24"/>
                <w:lang w:eastAsia="en-US"/>
              </w:rPr>
            </w:pPr>
            <w:r w:rsidRPr="0079595F">
              <w:rPr>
                <w:sz w:val="24"/>
                <w:szCs w:val="24"/>
                <w:lang w:eastAsia="en-US"/>
              </w:rPr>
              <w:t>1 936,90</w:t>
            </w:r>
          </w:p>
        </w:tc>
      </w:tr>
    </w:tbl>
    <w:p w:rsidR="0079595F" w:rsidRPr="0079595F" w:rsidRDefault="0079595F" w:rsidP="0079595F">
      <w:pPr>
        <w:spacing w:before="120" w:after="0"/>
        <w:rPr>
          <w:sz w:val="28"/>
          <w:szCs w:val="28"/>
        </w:rPr>
      </w:pPr>
      <w:r w:rsidRPr="0079595F">
        <w:rPr>
          <w:sz w:val="28"/>
          <w:szCs w:val="28"/>
          <w:lang w:eastAsia="en-US"/>
        </w:rPr>
        <w:t xml:space="preserve">В рамках комплекса процессных мероприятий "Содержание автомобильных дорог общего пользования местного значения и повышение уровня безопасности дорожного движения" предусмотрены </w:t>
      </w:r>
      <w:r w:rsidRPr="0079595F">
        <w:rPr>
          <w:sz w:val="28"/>
          <w:szCs w:val="28"/>
        </w:rPr>
        <w:t xml:space="preserve">бюджетные ассигнования на предоставление субсидий МБУ "Управление по дорожному хозяйству и благоустройству города Нижневартовска" на выполнение муниципального задания по оказанию муниципальных услуг (выполнению работ) в сумме 1 293 242,43 тыс. рублей и на иные цели в сумме </w:t>
      </w:r>
      <w:r w:rsidRPr="0079595F">
        <w:rPr>
          <w:sz w:val="28"/>
          <w:szCs w:val="28"/>
        </w:rPr>
        <w:br/>
        <w:t xml:space="preserve">59 372,43 тыс. рублей. </w:t>
      </w:r>
    </w:p>
    <w:p w:rsidR="008A3A21" w:rsidRDefault="0079595F" w:rsidP="0079595F">
      <w:pPr>
        <w:spacing w:after="0"/>
        <w:rPr>
          <w:sz w:val="28"/>
          <w:szCs w:val="28"/>
          <w:lang w:eastAsia="en-US"/>
        </w:rPr>
      </w:pPr>
      <w:r w:rsidRPr="0079595F">
        <w:rPr>
          <w:sz w:val="28"/>
          <w:szCs w:val="28"/>
        </w:rPr>
        <w:t>Объем бюджетных ассигнований</w:t>
      </w:r>
      <w:r w:rsidR="008A3A21">
        <w:rPr>
          <w:sz w:val="28"/>
          <w:szCs w:val="28"/>
        </w:rPr>
        <w:t xml:space="preserve">, предусмотренный в 2025 году </w:t>
      </w:r>
      <w:r w:rsidRPr="0079595F">
        <w:rPr>
          <w:sz w:val="28"/>
          <w:szCs w:val="28"/>
        </w:rPr>
        <w:t>по к</w:t>
      </w:r>
      <w:r w:rsidRPr="0079595F">
        <w:rPr>
          <w:sz w:val="28"/>
          <w:szCs w:val="28"/>
          <w:lang w:eastAsia="en-US"/>
        </w:rPr>
        <w:t>омплексу процессных мероприятий "Обеспечение функционирования сети автомобильных дорог общего пользования местного значения"</w:t>
      </w:r>
      <w:r w:rsidR="008A3A21">
        <w:rPr>
          <w:sz w:val="28"/>
          <w:szCs w:val="28"/>
          <w:lang w:eastAsia="en-US"/>
        </w:rPr>
        <w:t>,</w:t>
      </w:r>
      <w:r w:rsidRPr="0079595F">
        <w:rPr>
          <w:sz w:val="28"/>
          <w:szCs w:val="28"/>
          <w:lang w:eastAsia="en-US"/>
        </w:rPr>
        <w:t xml:space="preserve"> </w:t>
      </w:r>
      <w:r w:rsidR="008A3A21">
        <w:rPr>
          <w:sz w:val="28"/>
          <w:szCs w:val="28"/>
          <w:lang w:eastAsia="en-US"/>
        </w:rPr>
        <w:t>планируется направить на:</w:t>
      </w:r>
    </w:p>
    <w:p w:rsidR="008A3A21" w:rsidRDefault="008A3A21" w:rsidP="0079595F">
      <w:pPr>
        <w:spacing w:after="0"/>
        <w:rPr>
          <w:sz w:val="28"/>
          <w:szCs w:val="28"/>
        </w:rPr>
      </w:pPr>
      <w:r>
        <w:rPr>
          <w:sz w:val="28"/>
          <w:szCs w:val="28"/>
          <w:lang w:eastAsia="en-US"/>
        </w:rPr>
        <w:t>- в</w:t>
      </w:r>
      <w:r w:rsidR="0079595F" w:rsidRPr="0079595F">
        <w:rPr>
          <w:sz w:val="28"/>
          <w:szCs w:val="28"/>
          <w:lang w:eastAsia="en-US"/>
        </w:rPr>
        <w:t>ыполн</w:t>
      </w:r>
      <w:r>
        <w:rPr>
          <w:sz w:val="28"/>
          <w:szCs w:val="28"/>
          <w:lang w:eastAsia="en-US"/>
        </w:rPr>
        <w:t xml:space="preserve">ение </w:t>
      </w:r>
      <w:r w:rsidR="0079595F" w:rsidRPr="0079595F">
        <w:rPr>
          <w:sz w:val="28"/>
          <w:szCs w:val="28"/>
          <w:lang w:eastAsia="en-US"/>
        </w:rPr>
        <w:t xml:space="preserve">работ </w:t>
      </w:r>
      <w:r w:rsidR="0079595F" w:rsidRPr="0079595F">
        <w:rPr>
          <w:sz w:val="28"/>
          <w:szCs w:val="28"/>
        </w:rPr>
        <w:t>по капитальному ремонту, ремонту автомобильных дорог, в том числе: улицы Мусы Джалиля от улицы 60 лет Октября до улицы Ленина, улицы Мира от улицы Маршала Жукова до улицы Кузоваткина, проспекта Победы от улицы Ленина до улицы Мира, проезда от улицы 2П-2 к СОНТ "Буровик", "Березка", "Рубин", путепровода на автомобильной дороге Восточн</w:t>
      </w:r>
      <w:r>
        <w:rPr>
          <w:sz w:val="28"/>
          <w:szCs w:val="28"/>
        </w:rPr>
        <w:t>ый объезд города Нижневартовска;</w:t>
      </w:r>
      <w:r w:rsidR="0079595F" w:rsidRPr="0079595F">
        <w:rPr>
          <w:sz w:val="28"/>
          <w:szCs w:val="28"/>
        </w:rPr>
        <w:t xml:space="preserve"> </w:t>
      </w:r>
    </w:p>
    <w:p w:rsidR="008A3A21" w:rsidRDefault="00295EF1" w:rsidP="0079595F">
      <w:pPr>
        <w:spacing w:after="0"/>
        <w:rPr>
          <w:sz w:val="28"/>
          <w:szCs w:val="28"/>
        </w:rPr>
      </w:pPr>
      <w:r>
        <w:rPr>
          <w:sz w:val="28"/>
          <w:szCs w:val="28"/>
        </w:rPr>
        <w:t xml:space="preserve">- </w:t>
      </w:r>
      <w:r w:rsidR="0079595F" w:rsidRPr="0079595F">
        <w:rPr>
          <w:sz w:val="28"/>
          <w:szCs w:val="28"/>
        </w:rPr>
        <w:t>ремонт парковок и тротуаров на улично-дорожной сети города возле парка Победы: по улице Нефтяников и по улице 60 лет Октября</w:t>
      </w:r>
      <w:r w:rsidR="008A3A21">
        <w:rPr>
          <w:sz w:val="28"/>
          <w:szCs w:val="28"/>
        </w:rPr>
        <w:t>;</w:t>
      </w:r>
    </w:p>
    <w:p w:rsidR="0079595F" w:rsidRPr="0079595F" w:rsidRDefault="00295EF1" w:rsidP="0079595F">
      <w:pPr>
        <w:spacing w:after="0"/>
        <w:rPr>
          <w:sz w:val="28"/>
          <w:szCs w:val="28"/>
          <w:lang w:eastAsia="en-US"/>
        </w:rPr>
      </w:pPr>
      <w:r>
        <w:rPr>
          <w:sz w:val="28"/>
          <w:szCs w:val="28"/>
        </w:rPr>
        <w:t xml:space="preserve">- </w:t>
      </w:r>
      <w:r w:rsidR="0079595F" w:rsidRPr="0079595F">
        <w:rPr>
          <w:sz w:val="28"/>
          <w:szCs w:val="28"/>
        </w:rPr>
        <w:t>проектно-изыскательские работы по капитальному ремонту улицы Авиаторов и моста через реку Рязанка по улице Авиаторов.</w:t>
      </w:r>
    </w:p>
    <w:p w:rsidR="0079595F" w:rsidRPr="0079595F" w:rsidRDefault="0079595F" w:rsidP="0079595F">
      <w:pPr>
        <w:spacing w:after="0"/>
        <w:rPr>
          <w:color w:val="000000"/>
          <w:sz w:val="28"/>
          <w:szCs w:val="28"/>
        </w:rPr>
      </w:pPr>
      <w:r w:rsidRPr="0079595F">
        <w:rPr>
          <w:color w:val="000000"/>
          <w:sz w:val="28"/>
          <w:szCs w:val="28"/>
        </w:rPr>
        <w:t xml:space="preserve">Бюджетные ассигнования по данному направлению предусмотрены на условиях софинансирования в соотношении: 95% средства бюджета автономного округа и 5% средства бюджета города. </w:t>
      </w:r>
    </w:p>
    <w:p w:rsidR="0079595F" w:rsidRPr="0079595F" w:rsidRDefault="0079595F" w:rsidP="0079595F">
      <w:pPr>
        <w:spacing w:after="0"/>
        <w:rPr>
          <w:sz w:val="28"/>
          <w:szCs w:val="28"/>
        </w:rPr>
      </w:pPr>
      <w:r w:rsidRPr="0079595F">
        <w:rPr>
          <w:sz w:val="28"/>
          <w:szCs w:val="28"/>
        </w:rPr>
        <w:t xml:space="preserve">Проектируемый объем бюджетных ассигнований в рамках </w:t>
      </w:r>
      <w:r w:rsidRPr="0079595F">
        <w:rPr>
          <w:sz w:val="28"/>
          <w:szCs w:val="28"/>
          <w:lang w:eastAsia="en-US"/>
        </w:rPr>
        <w:t>комплекса процессных мероприятий "Создание благоприятной и комфортной среды жизнедеятельности горожан"</w:t>
      </w:r>
      <w:r w:rsidRPr="0079595F">
        <w:rPr>
          <w:sz w:val="24"/>
          <w:szCs w:val="24"/>
          <w:lang w:eastAsia="en-US"/>
        </w:rPr>
        <w:t xml:space="preserve"> </w:t>
      </w:r>
      <w:r w:rsidRPr="0079595F">
        <w:rPr>
          <w:sz w:val="28"/>
          <w:szCs w:val="28"/>
        </w:rPr>
        <w:t>планируется направить на:</w:t>
      </w:r>
    </w:p>
    <w:p w:rsidR="0079595F" w:rsidRPr="0079595F" w:rsidRDefault="00295EF1" w:rsidP="0079595F">
      <w:pPr>
        <w:spacing w:after="0"/>
        <w:rPr>
          <w:sz w:val="28"/>
          <w:szCs w:val="28"/>
        </w:rPr>
      </w:pPr>
      <w:r>
        <w:rPr>
          <w:sz w:val="28"/>
          <w:szCs w:val="28"/>
        </w:rPr>
        <w:t xml:space="preserve">- </w:t>
      </w:r>
      <w:r w:rsidR="0079595F" w:rsidRPr="0079595F">
        <w:rPr>
          <w:sz w:val="28"/>
          <w:szCs w:val="28"/>
        </w:rPr>
        <w:t>организацию транспортного обслуживания населения в границах городского округа –</w:t>
      </w:r>
      <w:r w:rsidR="0079595F" w:rsidRPr="0079595F">
        <w:rPr>
          <w:sz w:val="24"/>
          <w:szCs w:val="24"/>
        </w:rPr>
        <w:t xml:space="preserve"> </w:t>
      </w:r>
      <w:r w:rsidR="0079595F" w:rsidRPr="0079595F">
        <w:rPr>
          <w:sz w:val="28"/>
          <w:szCs w:val="28"/>
        </w:rPr>
        <w:t>1 370 989,62 тыс. рублей;</w:t>
      </w:r>
    </w:p>
    <w:p w:rsidR="0079595F" w:rsidRPr="0079595F" w:rsidRDefault="00295EF1" w:rsidP="0079595F">
      <w:pPr>
        <w:spacing w:after="0"/>
        <w:rPr>
          <w:sz w:val="28"/>
          <w:szCs w:val="28"/>
        </w:rPr>
      </w:pPr>
      <w:r>
        <w:rPr>
          <w:sz w:val="28"/>
          <w:szCs w:val="28"/>
        </w:rPr>
        <w:t xml:space="preserve">- </w:t>
      </w:r>
      <w:r w:rsidR="0079595F" w:rsidRPr="0079595F">
        <w:rPr>
          <w:sz w:val="28"/>
          <w:szCs w:val="28"/>
        </w:rPr>
        <w:t>выполнение переданного государственного полномочия по организации мероприятий при осуществлении деятельности по обращению с животными без владельцев – 28 669,74 тыс. рублей (из них за счет средств бюджета округа –</w:t>
      </w:r>
      <w:r w:rsidR="0079595F" w:rsidRPr="0079595F">
        <w:rPr>
          <w:sz w:val="28"/>
          <w:szCs w:val="28"/>
        </w:rPr>
        <w:br/>
        <w:t>2 397,00 тыс. рублей, за счет средств бюджета города – 26 272,74 тыс. рублей);</w:t>
      </w:r>
    </w:p>
    <w:p w:rsidR="0079595F" w:rsidRPr="0079595F" w:rsidRDefault="00295EF1" w:rsidP="0079595F">
      <w:pPr>
        <w:spacing w:after="0"/>
        <w:rPr>
          <w:sz w:val="28"/>
          <w:szCs w:val="28"/>
        </w:rPr>
      </w:pPr>
      <w:r>
        <w:rPr>
          <w:sz w:val="28"/>
          <w:szCs w:val="28"/>
        </w:rPr>
        <w:t xml:space="preserve">- </w:t>
      </w:r>
      <w:r w:rsidR="0079595F" w:rsidRPr="0079595F">
        <w:rPr>
          <w:sz w:val="28"/>
          <w:szCs w:val="28"/>
        </w:rPr>
        <w:t>транспортировку тел (останков) умерших (погибших) в специализированные медицинские учреждения – 3 931,25 тыс. рублей;</w:t>
      </w:r>
    </w:p>
    <w:p w:rsidR="0079595F" w:rsidRPr="0079595F" w:rsidRDefault="00295EF1" w:rsidP="0079595F">
      <w:pPr>
        <w:spacing w:after="0"/>
        <w:rPr>
          <w:sz w:val="28"/>
          <w:szCs w:val="28"/>
        </w:rPr>
      </w:pPr>
      <w:r>
        <w:rPr>
          <w:sz w:val="28"/>
          <w:szCs w:val="28"/>
        </w:rPr>
        <w:t xml:space="preserve">- </w:t>
      </w:r>
      <w:r w:rsidR="0079595F" w:rsidRPr="0079595F">
        <w:rPr>
          <w:sz w:val="28"/>
          <w:szCs w:val="28"/>
        </w:rPr>
        <w:t xml:space="preserve">демонтаж, перемещение и хранение самовольно размещенных движимых (временных) объектов на территории города Нижневартовска – </w:t>
      </w:r>
      <w:r w:rsidR="0079595F" w:rsidRPr="0079595F">
        <w:rPr>
          <w:sz w:val="28"/>
          <w:szCs w:val="28"/>
        </w:rPr>
        <w:br/>
        <w:t>1 891,50 тыс. рублей;</w:t>
      </w:r>
    </w:p>
    <w:p w:rsidR="0079595F" w:rsidRPr="0079595F" w:rsidRDefault="00295EF1" w:rsidP="0079595F">
      <w:pPr>
        <w:spacing w:after="0"/>
        <w:rPr>
          <w:sz w:val="28"/>
          <w:szCs w:val="28"/>
        </w:rPr>
      </w:pPr>
      <w:r>
        <w:rPr>
          <w:sz w:val="28"/>
          <w:szCs w:val="28"/>
        </w:rPr>
        <w:t xml:space="preserve">- </w:t>
      </w:r>
      <w:r w:rsidR="0079595F" w:rsidRPr="0079595F">
        <w:rPr>
          <w:sz w:val="28"/>
          <w:szCs w:val="28"/>
        </w:rPr>
        <w:t xml:space="preserve">предоставление субсидий МБУ "Управление по дорожному хозяйству и благоустройству города Нижневартовска" на финансовое обеспечение выполнения муниципального задания по оказанию муниципальных услуг (выполнению работ) в сумме 186 036,58 тыс. рублей и иные цели в сумме </w:t>
      </w:r>
      <w:r w:rsidR="0079595F" w:rsidRPr="0079595F">
        <w:rPr>
          <w:sz w:val="28"/>
          <w:szCs w:val="28"/>
        </w:rPr>
        <w:br/>
        <w:t xml:space="preserve">105 917,26 тыс. рублей для обеспечения условий для комфортного проживания и отдыха жителей города. </w:t>
      </w:r>
    </w:p>
    <w:p w:rsidR="00295EF1" w:rsidRDefault="00295EF1" w:rsidP="008A1850">
      <w:pPr>
        <w:spacing w:after="0"/>
        <w:ind w:firstLine="0"/>
        <w:jc w:val="center"/>
        <w:rPr>
          <w:b/>
          <w:sz w:val="28"/>
          <w:szCs w:val="28"/>
        </w:rPr>
      </w:pPr>
    </w:p>
    <w:p w:rsidR="008A1850" w:rsidRPr="008A1850" w:rsidRDefault="008A1850" w:rsidP="008A1850">
      <w:pPr>
        <w:spacing w:after="0"/>
        <w:ind w:firstLine="0"/>
        <w:jc w:val="center"/>
        <w:rPr>
          <w:b/>
          <w:sz w:val="28"/>
          <w:szCs w:val="28"/>
        </w:rPr>
      </w:pPr>
      <w:r w:rsidRPr="008A1850">
        <w:rPr>
          <w:b/>
          <w:sz w:val="28"/>
          <w:szCs w:val="28"/>
        </w:rPr>
        <w:t xml:space="preserve">Муниципальная программа </w:t>
      </w:r>
    </w:p>
    <w:p w:rsidR="008A1850" w:rsidRPr="008A1850" w:rsidRDefault="008A1850" w:rsidP="008A1850">
      <w:pPr>
        <w:spacing w:after="0"/>
        <w:ind w:firstLine="0"/>
        <w:jc w:val="center"/>
        <w:rPr>
          <w:b/>
          <w:sz w:val="28"/>
          <w:szCs w:val="28"/>
        </w:rPr>
      </w:pPr>
      <w:r w:rsidRPr="008A1850">
        <w:rPr>
          <w:b/>
          <w:sz w:val="28"/>
          <w:szCs w:val="28"/>
        </w:rPr>
        <w:t>"Обеспечение доступным и комфортным жильем жителей города Нижневартовска"</w:t>
      </w:r>
    </w:p>
    <w:p w:rsidR="008A1850" w:rsidRPr="008A1850" w:rsidRDefault="008A1850" w:rsidP="00295EF1">
      <w:pPr>
        <w:tabs>
          <w:tab w:val="left" w:pos="851"/>
        </w:tabs>
        <w:spacing w:before="240" w:after="0"/>
        <w:rPr>
          <w:sz w:val="28"/>
          <w:szCs w:val="28"/>
        </w:rPr>
      </w:pPr>
      <w:r w:rsidRPr="008A1850">
        <w:rPr>
          <w:sz w:val="28"/>
          <w:szCs w:val="24"/>
        </w:rPr>
        <w:t xml:space="preserve">Целью муниципальной программы </w:t>
      </w:r>
      <w:r w:rsidRPr="008A1850">
        <w:rPr>
          <w:sz w:val="28"/>
          <w:szCs w:val="28"/>
        </w:rPr>
        <w:t xml:space="preserve">"Обеспечение доступным и комфортным жильем жителей города Нижневартовска" (далее – программа) является улучшение жилищных условий жителей города Нижневартовска. </w:t>
      </w:r>
    </w:p>
    <w:p w:rsidR="008A1850" w:rsidRPr="008A1850" w:rsidRDefault="008A1850" w:rsidP="008A1850">
      <w:pPr>
        <w:spacing w:after="0"/>
        <w:rPr>
          <w:sz w:val="28"/>
          <w:szCs w:val="28"/>
        </w:rPr>
      </w:pPr>
      <w:r w:rsidRPr="008A1850">
        <w:rPr>
          <w:sz w:val="28"/>
          <w:szCs w:val="28"/>
        </w:rPr>
        <w:t>На реализацию программы запланированы бюджетные ассигнования в 2025 году в сумме 143 049,26 тыс. рублей, в 2026 году – 149 044,21 тыс. рублей и в 2027 году – 168 497,91 тыс. рублей.</w:t>
      </w:r>
    </w:p>
    <w:p w:rsidR="008A1850" w:rsidRDefault="008A1850" w:rsidP="008A1850">
      <w:pPr>
        <w:rPr>
          <w:sz w:val="28"/>
          <w:szCs w:val="28"/>
        </w:rPr>
      </w:pPr>
      <w:r w:rsidRPr="008A1850">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p w:rsidR="00A12748" w:rsidRDefault="00A12748" w:rsidP="008A1850">
      <w:pPr>
        <w:rPr>
          <w:sz w:val="28"/>
          <w:szCs w:val="28"/>
        </w:rPr>
      </w:pPr>
    </w:p>
    <w:p w:rsidR="00A12748" w:rsidRPr="008A1850" w:rsidRDefault="00A12748" w:rsidP="008A1850">
      <w:pPr>
        <w:rPr>
          <w:sz w:val="28"/>
          <w:szCs w:val="28"/>
        </w:rPr>
      </w:pPr>
    </w:p>
    <w:tbl>
      <w:tblPr>
        <w:tblStyle w:val="a7"/>
        <w:tblW w:w="9696" w:type="dxa"/>
        <w:tblLook w:val="04A0" w:firstRow="1" w:lastRow="0" w:firstColumn="1" w:lastColumn="0" w:noHBand="0" w:noVBand="1"/>
      </w:tblPr>
      <w:tblGrid>
        <w:gridCol w:w="5727"/>
        <w:gridCol w:w="1418"/>
        <w:gridCol w:w="1276"/>
        <w:gridCol w:w="1275"/>
      </w:tblGrid>
      <w:tr w:rsidR="008A1850" w:rsidRPr="008A1850" w:rsidTr="00295EF1">
        <w:tc>
          <w:tcPr>
            <w:tcW w:w="5727" w:type="dxa"/>
            <w:vMerge w:val="restart"/>
            <w:tcMar>
              <w:top w:w="0" w:type="dxa"/>
              <w:left w:w="57" w:type="dxa"/>
              <w:bottom w:w="0" w:type="dxa"/>
              <w:right w:w="57" w:type="dxa"/>
            </w:tcMar>
            <w:vAlign w:val="center"/>
            <w:hideMark/>
          </w:tcPr>
          <w:p w:rsidR="008A1850" w:rsidRPr="008A1850" w:rsidRDefault="008A1850" w:rsidP="008A1850">
            <w:pPr>
              <w:spacing w:after="0"/>
              <w:ind w:firstLine="0"/>
              <w:jc w:val="center"/>
              <w:rPr>
                <w:rFonts w:eastAsia="Calibri"/>
                <w:sz w:val="24"/>
                <w:szCs w:val="24"/>
                <w:lang w:eastAsia="en-US"/>
              </w:rPr>
            </w:pPr>
            <w:r w:rsidRPr="008A1850">
              <w:rPr>
                <w:rFonts w:eastAsia="Calibri"/>
                <w:sz w:val="24"/>
                <w:szCs w:val="24"/>
                <w:lang w:eastAsia="en-US"/>
              </w:rPr>
              <w:t xml:space="preserve">Наименование ответственного исполнителя, </w:t>
            </w:r>
          </w:p>
          <w:p w:rsidR="008A1850" w:rsidRPr="008A1850" w:rsidRDefault="008A1850" w:rsidP="008A1850">
            <w:pPr>
              <w:spacing w:after="0"/>
              <w:ind w:firstLine="0"/>
              <w:jc w:val="center"/>
              <w:rPr>
                <w:bCs/>
                <w:sz w:val="24"/>
                <w:szCs w:val="24"/>
                <w:lang w:eastAsia="en-US"/>
              </w:rPr>
            </w:pPr>
            <w:r w:rsidRPr="008A1850">
              <w:rPr>
                <w:rFonts w:eastAsia="Calibri"/>
                <w:sz w:val="24"/>
                <w:szCs w:val="24"/>
                <w:lang w:eastAsia="en-US"/>
              </w:rPr>
              <w:t>участника программы</w:t>
            </w:r>
          </w:p>
        </w:tc>
        <w:tc>
          <w:tcPr>
            <w:tcW w:w="3969" w:type="dxa"/>
            <w:gridSpan w:val="3"/>
            <w:tcMar>
              <w:top w:w="0" w:type="dxa"/>
              <w:left w:w="57" w:type="dxa"/>
              <w:bottom w:w="0" w:type="dxa"/>
              <w:right w:w="57" w:type="dxa"/>
            </w:tcMar>
            <w:vAlign w:val="center"/>
            <w:hideMark/>
          </w:tcPr>
          <w:p w:rsidR="008A1850" w:rsidRPr="008A1850" w:rsidRDefault="008A1850" w:rsidP="008A1850">
            <w:pPr>
              <w:spacing w:after="0"/>
              <w:ind w:firstLine="0"/>
              <w:jc w:val="center"/>
              <w:rPr>
                <w:bCs/>
                <w:sz w:val="24"/>
                <w:szCs w:val="24"/>
                <w:lang w:eastAsia="en-US"/>
              </w:rPr>
            </w:pPr>
            <w:r w:rsidRPr="008A1850">
              <w:rPr>
                <w:bCs/>
                <w:sz w:val="24"/>
                <w:szCs w:val="24"/>
                <w:lang w:eastAsia="en-US"/>
              </w:rPr>
              <w:t>Объем бюджетных ассигнований, тыс. рублей</w:t>
            </w:r>
          </w:p>
        </w:tc>
      </w:tr>
      <w:tr w:rsidR="008A1850" w:rsidRPr="008A1850" w:rsidTr="00295EF1">
        <w:tc>
          <w:tcPr>
            <w:tcW w:w="0" w:type="auto"/>
            <w:vMerge/>
            <w:vAlign w:val="center"/>
            <w:hideMark/>
          </w:tcPr>
          <w:p w:rsidR="008A1850" w:rsidRPr="008A1850" w:rsidRDefault="008A1850" w:rsidP="008A1850">
            <w:pPr>
              <w:spacing w:after="0"/>
              <w:ind w:firstLine="0"/>
              <w:jc w:val="left"/>
              <w:rPr>
                <w:bCs/>
                <w:sz w:val="24"/>
                <w:szCs w:val="24"/>
                <w:lang w:eastAsia="en-US"/>
              </w:rPr>
            </w:pPr>
          </w:p>
        </w:tc>
        <w:tc>
          <w:tcPr>
            <w:tcW w:w="1418" w:type="dxa"/>
            <w:tcMar>
              <w:top w:w="0" w:type="dxa"/>
              <w:left w:w="57" w:type="dxa"/>
              <w:bottom w:w="0" w:type="dxa"/>
              <w:right w:w="57" w:type="dxa"/>
            </w:tcMar>
            <w:vAlign w:val="center"/>
          </w:tcPr>
          <w:p w:rsidR="008A1850" w:rsidRPr="008A1850" w:rsidRDefault="008A1850" w:rsidP="008A1850">
            <w:pPr>
              <w:spacing w:after="0"/>
              <w:ind w:firstLine="0"/>
              <w:jc w:val="center"/>
              <w:rPr>
                <w:bCs/>
                <w:sz w:val="24"/>
                <w:szCs w:val="24"/>
                <w:lang w:eastAsia="en-US"/>
              </w:rPr>
            </w:pPr>
            <w:r w:rsidRPr="008A1850">
              <w:rPr>
                <w:bCs/>
                <w:sz w:val="24"/>
                <w:szCs w:val="24"/>
                <w:lang w:eastAsia="en-US"/>
              </w:rPr>
              <w:t>2025 год</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center"/>
              <w:rPr>
                <w:bCs/>
                <w:sz w:val="24"/>
                <w:szCs w:val="24"/>
                <w:lang w:eastAsia="en-US"/>
              </w:rPr>
            </w:pPr>
            <w:r w:rsidRPr="008A1850">
              <w:rPr>
                <w:bCs/>
                <w:sz w:val="24"/>
                <w:szCs w:val="24"/>
                <w:lang w:eastAsia="en-US"/>
              </w:rPr>
              <w:t>2026 год</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center"/>
              <w:rPr>
                <w:bCs/>
                <w:sz w:val="24"/>
                <w:szCs w:val="24"/>
                <w:lang w:eastAsia="en-US"/>
              </w:rPr>
            </w:pPr>
            <w:r w:rsidRPr="008A1850">
              <w:rPr>
                <w:bCs/>
                <w:sz w:val="24"/>
                <w:szCs w:val="24"/>
                <w:lang w:eastAsia="en-US"/>
              </w:rPr>
              <w:t>2027 год</w:t>
            </w:r>
          </w:p>
        </w:tc>
      </w:tr>
      <w:tr w:rsidR="008A1850" w:rsidRPr="008A1850" w:rsidTr="00295EF1">
        <w:tc>
          <w:tcPr>
            <w:tcW w:w="5727" w:type="dxa"/>
            <w:tcMar>
              <w:top w:w="0" w:type="dxa"/>
              <w:left w:w="57" w:type="dxa"/>
              <w:bottom w:w="0" w:type="dxa"/>
              <w:right w:w="57" w:type="dxa"/>
            </w:tcMar>
            <w:vAlign w:val="center"/>
            <w:hideMark/>
          </w:tcPr>
          <w:p w:rsidR="008A1850" w:rsidRPr="008A1850" w:rsidRDefault="008A1850" w:rsidP="008A1850">
            <w:pPr>
              <w:spacing w:after="0"/>
              <w:ind w:firstLine="0"/>
              <w:rPr>
                <w:rFonts w:eastAsia="Calibri"/>
                <w:color w:val="FF0000"/>
                <w:sz w:val="24"/>
                <w:szCs w:val="24"/>
                <w:lang w:eastAsia="en-US"/>
              </w:rPr>
            </w:pPr>
            <w:r w:rsidRPr="008A1850">
              <w:rPr>
                <w:sz w:val="24"/>
                <w:szCs w:val="24"/>
                <w:lang w:eastAsia="en-US"/>
              </w:rPr>
              <w:t xml:space="preserve">департамент жилищно-коммунального хозяйства </w:t>
            </w:r>
            <w:r w:rsidRPr="008A1850">
              <w:rPr>
                <w:sz w:val="24"/>
                <w:szCs w:val="24"/>
              </w:rPr>
              <w:t>администрации города Нижневартовска</w:t>
            </w:r>
          </w:p>
        </w:tc>
        <w:tc>
          <w:tcPr>
            <w:tcW w:w="1418"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10 473,02</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10 473,02</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10 473,02</w:t>
            </w:r>
          </w:p>
        </w:tc>
      </w:tr>
      <w:tr w:rsidR="008A1850" w:rsidRPr="008A1850" w:rsidTr="00295EF1">
        <w:tc>
          <w:tcPr>
            <w:tcW w:w="5727" w:type="dxa"/>
            <w:tcMar>
              <w:top w:w="0" w:type="dxa"/>
              <w:left w:w="57" w:type="dxa"/>
              <w:bottom w:w="0" w:type="dxa"/>
              <w:right w:w="57" w:type="dxa"/>
            </w:tcMar>
            <w:vAlign w:val="center"/>
            <w:hideMark/>
          </w:tcPr>
          <w:p w:rsidR="008A1850" w:rsidRPr="008A1850" w:rsidRDefault="008A1850" w:rsidP="008A1850">
            <w:pPr>
              <w:spacing w:after="0"/>
              <w:ind w:firstLine="0"/>
              <w:rPr>
                <w:bCs/>
                <w:color w:val="FF0000"/>
                <w:sz w:val="24"/>
                <w:szCs w:val="24"/>
                <w:lang w:eastAsia="en-US"/>
              </w:rPr>
            </w:pPr>
            <w:r w:rsidRPr="008A1850">
              <w:rPr>
                <w:sz w:val="24"/>
                <w:szCs w:val="24"/>
              </w:rPr>
              <w:t>департамент муниципальной собственности и земельных ресурсов администрации города Нижневартовска</w:t>
            </w:r>
          </w:p>
        </w:tc>
        <w:tc>
          <w:tcPr>
            <w:tcW w:w="1418"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42 204,79</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42 204,79</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right"/>
              <w:rPr>
                <w:bCs/>
                <w:sz w:val="24"/>
                <w:szCs w:val="24"/>
                <w:lang w:eastAsia="en-US"/>
              </w:rPr>
            </w:pPr>
            <w:r w:rsidRPr="008A1850">
              <w:rPr>
                <w:bCs/>
                <w:sz w:val="24"/>
                <w:szCs w:val="24"/>
                <w:lang w:eastAsia="en-US"/>
              </w:rPr>
              <w:t>42 204,79</w:t>
            </w:r>
          </w:p>
        </w:tc>
      </w:tr>
      <w:tr w:rsidR="008A1850" w:rsidRPr="008A1850" w:rsidTr="00295EF1">
        <w:tc>
          <w:tcPr>
            <w:tcW w:w="5727" w:type="dxa"/>
            <w:tcMar>
              <w:top w:w="0" w:type="dxa"/>
              <w:left w:w="57" w:type="dxa"/>
              <w:bottom w:w="0" w:type="dxa"/>
              <w:right w:w="57" w:type="dxa"/>
            </w:tcMar>
            <w:vAlign w:val="center"/>
            <w:hideMark/>
          </w:tcPr>
          <w:p w:rsidR="008A1850" w:rsidRPr="008A1850" w:rsidRDefault="008A1850" w:rsidP="008A1850">
            <w:pPr>
              <w:spacing w:after="0"/>
              <w:ind w:firstLine="0"/>
              <w:rPr>
                <w:color w:val="FF0000"/>
                <w:sz w:val="24"/>
                <w:szCs w:val="24"/>
                <w:lang w:eastAsia="en-US"/>
              </w:rPr>
            </w:pPr>
            <w:r w:rsidRPr="008A1850">
              <w:rPr>
                <w:sz w:val="24"/>
                <w:szCs w:val="24"/>
              </w:rPr>
              <w:t>управление по природопользованию и экологии  администрации города Нижневартовска</w:t>
            </w:r>
          </w:p>
        </w:tc>
        <w:tc>
          <w:tcPr>
            <w:tcW w:w="1418"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9 364,95</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5 400,00</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5 400,00</w:t>
            </w:r>
          </w:p>
        </w:tc>
      </w:tr>
      <w:tr w:rsidR="008A1850" w:rsidRPr="008A1850" w:rsidTr="00295EF1">
        <w:tc>
          <w:tcPr>
            <w:tcW w:w="5727" w:type="dxa"/>
            <w:tcMar>
              <w:top w:w="0" w:type="dxa"/>
              <w:left w:w="57" w:type="dxa"/>
              <w:bottom w:w="0" w:type="dxa"/>
              <w:right w:w="57" w:type="dxa"/>
            </w:tcMar>
            <w:vAlign w:val="center"/>
          </w:tcPr>
          <w:p w:rsidR="008A1850" w:rsidRPr="008A1850" w:rsidRDefault="008A1850" w:rsidP="008A1850">
            <w:pPr>
              <w:spacing w:after="0"/>
              <w:ind w:firstLine="0"/>
              <w:rPr>
                <w:sz w:val="24"/>
                <w:szCs w:val="24"/>
              </w:rPr>
            </w:pPr>
            <w:r w:rsidRPr="008A1850">
              <w:rPr>
                <w:sz w:val="24"/>
                <w:szCs w:val="24"/>
              </w:rPr>
              <w:t>управление по жилищной политике администрации города Нижневартовска</w:t>
            </w:r>
          </w:p>
        </w:tc>
        <w:tc>
          <w:tcPr>
            <w:tcW w:w="1418"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81 006,50</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90 966,40</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110 420,10</w:t>
            </w:r>
          </w:p>
        </w:tc>
      </w:tr>
      <w:tr w:rsidR="008A1850" w:rsidRPr="008A1850" w:rsidTr="00295EF1">
        <w:trPr>
          <w:trHeight w:val="327"/>
        </w:trPr>
        <w:tc>
          <w:tcPr>
            <w:tcW w:w="5727" w:type="dxa"/>
            <w:tcMar>
              <w:top w:w="0" w:type="dxa"/>
              <w:left w:w="57" w:type="dxa"/>
              <w:bottom w:w="0" w:type="dxa"/>
              <w:right w:w="57" w:type="dxa"/>
            </w:tcMar>
            <w:vAlign w:val="center"/>
            <w:hideMark/>
          </w:tcPr>
          <w:p w:rsidR="008A1850" w:rsidRPr="008A1850" w:rsidRDefault="008A1850" w:rsidP="008A1850">
            <w:pPr>
              <w:spacing w:after="0"/>
              <w:ind w:firstLine="0"/>
              <w:rPr>
                <w:sz w:val="24"/>
                <w:szCs w:val="24"/>
                <w:lang w:eastAsia="en-US"/>
              </w:rPr>
            </w:pPr>
            <w:r w:rsidRPr="008A1850">
              <w:rPr>
                <w:sz w:val="24"/>
                <w:szCs w:val="24"/>
                <w:lang w:eastAsia="en-US"/>
              </w:rPr>
              <w:t>Итого:</w:t>
            </w:r>
          </w:p>
        </w:tc>
        <w:tc>
          <w:tcPr>
            <w:tcW w:w="1418"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143 049,26</w:t>
            </w:r>
          </w:p>
        </w:tc>
        <w:tc>
          <w:tcPr>
            <w:tcW w:w="1276"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149 044,21</w:t>
            </w:r>
          </w:p>
        </w:tc>
        <w:tc>
          <w:tcPr>
            <w:tcW w:w="1275" w:type="dxa"/>
            <w:tcMar>
              <w:top w:w="0" w:type="dxa"/>
              <w:left w:w="57" w:type="dxa"/>
              <w:bottom w:w="0" w:type="dxa"/>
              <w:right w:w="57" w:type="dxa"/>
            </w:tcMar>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168 497,91</w:t>
            </w:r>
          </w:p>
        </w:tc>
      </w:tr>
    </w:tbl>
    <w:p w:rsidR="008A1850" w:rsidRPr="008A1850" w:rsidRDefault="008A1850" w:rsidP="008A1850">
      <w:pPr>
        <w:tabs>
          <w:tab w:val="left" w:pos="709"/>
        </w:tabs>
        <w:spacing w:before="120" w:after="0"/>
        <w:rPr>
          <w:bCs/>
          <w:sz w:val="28"/>
          <w:szCs w:val="28"/>
          <w:lang w:eastAsia="ar-SA"/>
        </w:rPr>
      </w:pPr>
      <w:r w:rsidRPr="008A1850">
        <w:rPr>
          <w:color w:val="000000"/>
          <w:sz w:val="28"/>
          <w:szCs w:val="28"/>
        </w:rPr>
        <w:t xml:space="preserve">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w:t>
      </w:r>
      <w:r w:rsidRPr="008A1850">
        <w:rPr>
          <w:sz w:val="28"/>
          <w:szCs w:val="28"/>
        </w:rPr>
        <w:t xml:space="preserve">обусловлено перераспределением объема бюджетных ассигнований из </w:t>
      </w:r>
      <w:r w:rsidRPr="008A1850">
        <w:rPr>
          <w:bCs/>
          <w:sz w:val="28"/>
          <w:szCs w:val="28"/>
          <w:lang w:eastAsia="ar-SA"/>
        </w:rPr>
        <w:t>муниципальных программ "Улучшение жилищных условий молодых семей", "Социальная поддержка и социальная помощь для отдельных категорий граждан в городе Нижневартовске" в связи с изменением структуры и перечня муниципальных программ.</w:t>
      </w:r>
    </w:p>
    <w:p w:rsidR="008A1850" w:rsidRDefault="008A1850" w:rsidP="008A1850">
      <w:pPr>
        <w:tabs>
          <w:tab w:val="left" w:pos="851"/>
        </w:tabs>
        <w:spacing w:after="0"/>
        <w:rPr>
          <w:sz w:val="28"/>
          <w:szCs w:val="28"/>
          <w:lang w:eastAsia="en-US"/>
        </w:rPr>
      </w:pPr>
      <w:r w:rsidRPr="008A1850">
        <w:rPr>
          <w:sz w:val="28"/>
          <w:szCs w:val="28"/>
          <w:lang w:eastAsia="en-US"/>
        </w:rPr>
        <w:t>Доля затрат на программу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8A1850" w:rsidRDefault="008A1850" w:rsidP="008A1850">
      <w:pPr>
        <w:tabs>
          <w:tab w:val="left" w:pos="851"/>
        </w:tabs>
        <w:spacing w:after="0"/>
        <w:rPr>
          <w:sz w:val="28"/>
          <w:szCs w:val="28"/>
          <w:lang w:eastAsia="en-US"/>
        </w:rPr>
      </w:pPr>
    </w:p>
    <w:p w:rsidR="008A1850" w:rsidRDefault="008A1850" w:rsidP="008A1850">
      <w:pPr>
        <w:tabs>
          <w:tab w:val="left" w:pos="851"/>
        </w:tabs>
        <w:spacing w:after="0"/>
        <w:rPr>
          <w:sz w:val="28"/>
          <w:szCs w:val="28"/>
          <w:lang w:eastAsia="en-US"/>
        </w:rPr>
      </w:pPr>
    </w:p>
    <w:p w:rsidR="008A1850" w:rsidRPr="008A1850" w:rsidRDefault="008A1850" w:rsidP="008A1850">
      <w:pPr>
        <w:tabs>
          <w:tab w:val="left" w:pos="851"/>
        </w:tabs>
        <w:spacing w:after="0"/>
        <w:rPr>
          <w:sz w:val="28"/>
          <w:szCs w:val="28"/>
          <w:lang w:eastAsia="en-US"/>
        </w:rPr>
      </w:pPr>
    </w:p>
    <w:p w:rsidR="008A1850" w:rsidRPr="008A1850" w:rsidRDefault="008A1850" w:rsidP="008A1850">
      <w:pPr>
        <w:tabs>
          <w:tab w:val="left" w:pos="851"/>
        </w:tabs>
        <w:spacing w:after="0"/>
        <w:rPr>
          <w:sz w:val="28"/>
          <w:szCs w:val="28"/>
          <w:lang w:eastAsia="en-US"/>
        </w:rPr>
      </w:pPr>
      <w:r w:rsidRPr="008A1850">
        <w:rPr>
          <w:noProof/>
          <w:color w:val="FF0000"/>
          <w:sz w:val="24"/>
          <w:szCs w:val="24"/>
        </w:rPr>
        <mc:AlternateContent>
          <mc:Choice Requires="wps">
            <w:drawing>
              <wp:anchor distT="0" distB="0" distL="114300" distR="114300" simplePos="0" relativeHeight="251672576" behindDoc="1" locked="0" layoutInCell="1" allowOverlap="1" wp14:anchorId="0980E621" wp14:editId="31093723">
                <wp:simplePos x="0" y="0"/>
                <wp:positionH relativeFrom="column">
                  <wp:posOffset>180340</wp:posOffset>
                </wp:positionH>
                <wp:positionV relativeFrom="paragraph">
                  <wp:posOffset>45085</wp:posOffset>
                </wp:positionV>
                <wp:extent cx="5760000" cy="360000"/>
                <wp:effectExtent l="76200" t="38100" r="88900" b="116840"/>
                <wp:wrapNone/>
                <wp:docPr id="26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8A1850">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980E621" id="_x0000_s1117" type="#_x0000_t202" alt="Название: Исполнение бюджетной росписи Администрации города за 2012 год" style="position:absolute;left:0;text-align:left;margin-left:14.2pt;margin-top:3.55pt;width:453.55pt;height:28.3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mU/dAMAAH4GAAAOAAAAZHJzL2Uyb0RvYy54bWysVcuOHDUU3SPlHyzvM/2im6Q1NVGYySCk&#10;BFAmiLW77KqycNmF7e7qyYpkwRKxZIP4hQEyMCjJ8AvuP+LY7u7MJDtEtWT5vo7vPb7Xffhg3Sqy&#10;EtZJows6OhhSInRpuNR1Qb9+dnr3HiXOM82ZMloU9Fw4+uDozkeHfTcXY9MYxYUlANFu3ncFbbzv&#10;5oOBKxvRMndgOqFhrIxtmYdo6wG3rAd6qwbj4XA26I3lnTWlcA7ak2ykRwm/qkTpv6wqJzxRBUVu&#10;Pq02rYu4Do4O2by2rGtkuU2D/YcsWiY1Dt1DnTDPyNLKD6BaWVrjTOUPStMOTFXJUqQaUM1o+F41&#10;Zw3rRKoF5LhuT5P7/2DLL1ZfWSJ5QcezCSWatbik8Gu4Dq/DJZlRwoUrwVf4JVyEv8LvWN+Gq3A5&#10;J+HnzYvwT3J8Gy6zloTfNj+GV+HPcLl5CdV1+Jtsvg/XyfMK6xUJP8H+BhCA2bzYvIT5YvMDZJj+&#10;gCe84XBBcNgFASfjpA6v4k31nZsj4bMOKfv1p2aNjkusu+6xKb91RJvjhulaPLTW9I1gHEyNYuTg&#10;RmjGcRFk0T8xHAWzpTcJaF3ZNl4jLoYAHR1zvu8SsfakhHL6yWyIj5IStknexyPYfBfdWec/E6Yl&#10;cVNQiy5M6Gz12PnsunOJhzmjJD+VSiXB1otjZcmKoWMfDeMvFfCem9KkL+j96XiKPBgGp1LMY9t2&#10;uEqna0qYqjGRpbeZoVtnnLv9EZglbnpKFHMeyoKepi8FqWULfnIq01RzTt6l+FTyrdxjUSfMNTki&#10;mfKAxat4pDmi2dwzqfIejCkdVSINKriJgll6Yc8a3pOFWtqnDPV8nPnmMrKJqY/kc4lcp8kCyRr/&#10;jfRNGph4YR8wGYMQFvVMdQ3LKU7uReW2qEx8qmqfQ5JupedKocWER6ASw2LZ9pKN9Y3ZPiSn1mif&#10;K1eybvxTWRMr8SDGwd+mnuxg4Aae6yY8oT1hoEDGBsCr5+MLwOYLsRLqWbz00Ww6igzk5iqNUWeK&#10;5fMiHkCQdez32OK52f16sU5Dfj9NQzQuDD/HBIC41OZ4wrFpjH1OSY/nELl+t2RWoDE+15ginOd3&#10;G7vbLHYbpkuE5m4jWTj2kBG17FB5A+w8qdo8xKxVMo3Buzy2GeORS4xveYyv6E05eb372zj6FwAA&#10;//8DAFBLAwQUAAYACAAAACEAaxyuht8AAAAHAQAADwAAAGRycy9kb3ducmV2LnhtbEyOTUvDQBRF&#10;94L/YXiCG7GTpB+OMS9FIgURRKxu3E0zr0kw8yZkpm367x1Xurzcy7mnWE+2F0cafecYIZ0lIIhr&#10;ZzpuED4/NrcKhA+aje4dE8KZPKzLy4tC58ad+J2O29CICGGfa4Q2hCGX0tctWe1nbiCO3d6NVocY&#10;x0aaUZ8i3PYyS5KVtLrj+NDqgaqW6u/twSLspdpkC5U+v56/9NOb4+rlhivE66vp8QFEoCn8jeFX&#10;P6pDGZ127sDGix4hU4u4RLhLQcT6fr5cgtghrOYKZFnI//7lDwAAAP//AwBQSwECLQAUAAYACAAA&#10;ACEAtoM4kv4AAADhAQAAEwAAAAAAAAAAAAAAAAAAAAAAW0NvbnRlbnRfVHlwZXNdLnhtbFBLAQIt&#10;ABQABgAIAAAAIQA4/SH/1gAAAJQBAAALAAAAAAAAAAAAAAAAAC8BAABfcmVscy8ucmVsc1BLAQIt&#10;ABQABgAIAAAAIQBwkmU/dAMAAH4GAAAOAAAAAAAAAAAAAAAAAC4CAABkcnMvZTJvRG9jLnhtbFBL&#10;AQItABQABgAIAAAAIQBrHK6G3wAAAAcBAAAPAAAAAAAAAAAAAAAAAM4FAABkcnMvZG93bnJldi54&#10;bWxQSwUGAAAAAAQABADzAAAA2gYAAAAA&#10;" fillcolor="#e0e0e0" strokecolor="#7f7f7f">
                <v:shadow on="t" color="black" opacity="24903f" origin=",.5" offset="0,.55556mm"/>
                <v:textbox inset="0,0,0,0">
                  <w:txbxContent>
                    <w:p w:rsidR="00303A7D" w:rsidRPr="001E74CF" w:rsidRDefault="00303A7D" w:rsidP="008A1850">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A1850" w:rsidRPr="008A1850" w:rsidRDefault="008A1850" w:rsidP="008A1850">
      <w:pPr>
        <w:tabs>
          <w:tab w:val="left" w:pos="851"/>
        </w:tabs>
        <w:spacing w:after="0"/>
        <w:rPr>
          <w:sz w:val="28"/>
          <w:szCs w:val="28"/>
          <w:lang w:eastAsia="en-US"/>
        </w:rPr>
      </w:pPr>
    </w:p>
    <w:p w:rsidR="008A1850" w:rsidRPr="008A1850" w:rsidRDefault="008A1850" w:rsidP="008A1850">
      <w:pPr>
        <w:tabs>
          <w:tab w:val="left" w:pos="851"/>
        </w:tabs>
        <w:spacing w:after="0"/>
        <w:rPr>
          <w:sz w:val="28"/>
          <w:szCs w:val="28"/>
          <w:lang w:eastAsia="en-US"/>
        </w:rPr>
      </w:pPr>
    </w:p>
    <w:p w:rsidR="008A1850" w:rsidRPr="008A1850" w:rsidRDefault="008A1850" w:rsidP="008A1850">
      <w:pPr>
        <w:tabs>
          <w:tab w:val="left" w:pos="851"/>
        </w:tabs>
        <w:spacing w:before="120" w:after="0"/>
        <w:ind w:firstLine="142"/>
        <w:jc w:val="left"/>
        <w:rPr>
          <w:color w:val="FF0000"/>
          <w:sz w:val="28"/>
          <w:szCs w:val="28"/>
        </w:rPr>
      </w:pPr>
    </w:p>
    <w:p w:rsidR="008A1850" w:rsidRPr="008A1850" w:rsidRDefault="008A1850" w:rsidP="008A1850">
      <w:pPr>
        <w:tabs>
          <w:tab w:val="left" w:pos="851"/>
        </w:tabs>
        <w:spacing w:after="0"/>
        <w:ind w:firstLine="426"/>
        <w:jc w:val="left"/>
        <w:rPr>
          <w:color w:val="FF0000"/>
          <w:sz w:val="28"/>
          <w:szCs w:val="28"/>
        </w:rPr>
      </w:pPr>
      <w:r w:rsidRPr="008A1850">
        <w:rPr>
          <w:noProof/>
          <w:color w:val="FF0000"/>
        </w:rPr>
        <w:drawing>
          <wp:inline distT="0" distB="0" distL="0" distR="0" wp14:anchorId="49950791" wp14:editId="755014F2">
            <wp:extent cx="1861185" cy="1428601"/>
            <wp:effectExtent l="0" t="0" r="0" b="0"/>
            <wp:docPr id="265" name="Диаграмма 26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8A1850">
        <w:rPr>
          <w:noProof/>
          <w:color w:val="FF0000"/>
        </w:rPr>
        <w:drawing>
          <wp:inline distT="0" distB="0" distL="0" distR="0" wp14:anchorId="1C408EDD" wp14:editId="73B56D01">
            <wp:extent cx="1868805" cy="1413547"/>
            <wp:effectExtent l="0" t="0" r="0" b="0"/>
            <wp:docPr id="266" name="Диаграмма 2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rsidRPr="008A1850">
        <w:rPr>
          <w:noProof/>
          <w:color w:val="FF0000"/>
        </w:rPr>
        <w:drawing>
          <wp:inline distT="0" distB="0" distL="0" distR="0" wp14:anchorId="1223AC76" wp14:editId="7D9BF053">
            <wp:extent cx="1899138" cy="1416168"/>
            <wp:effectExtent l="0" t="0" r="0" b="0"/>
            <wp:docPr id="267" name="Диаграмма 26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8A1850" w:rsidRDefault="008A1850"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Default="00A12748" w:rsidP="008A1850">
      <w:pPr>
        <w:tabs>
          <w:tab w:val="left" w:pos="851"/>
        </w:tabs>
        <w:spacing w:after="0"/>
        <w:ind w:firstLine="426"/>
        <w:jc w:val="left"/>
        <w:rPr>
          <w:color w:val="FF0000"/>
          <w:sz w:val="28"/>
          <w:szCs w:val="28"/>
        </w:rPr>
      </w:pPr>
    </w:p>
    <w:p w:rsidR="00A12748" w:rsidRPr="008A1850" w:rsidRDefault="00A12748" w:rsidP="008A1850">
      <w:pPr>
        <w:tabs>
          <w:tab w:val="left" w:pos="851"/>
        </w:tabs>
        <w:spacing w:after="0"/>
        <w:ind w:firstLine="426"/>
        <w:jc w:val="left"/>
        <w:rPr>
          <w:color w:val="FF0000"/>
          <w:sz w:val="28"/>
          <w:szCs w:val="28"/>
        </w:rPr>
      </w:pPr>
    </w:p>
    <w:p w:rsidR="008A1850" w:rsidRPr="008A1850" w:rsidRDefault="008A1850" w:rsidP="008A1850">
      <w:pPr>
        <w:tabs>
          <w:tab w:val="left" w:pos="851"/>
        </w:tabs>
        <w:spacing w:after="0"/>
        <w:ind w:firstLine="426"/>
        <w:jc w:val="left"/>
        <w:rPr>
          <w:color w:val="FF0000"/>
          <w:sz w:val="28"/>
          <w:szCs w:val="28"/>
        </w:rPr>
      </w:pPr>
      <w:r w:rsidRPr="008A1850">
        <w:rPr>
          <w:noProof/>
          <w:color w:val="FF0000"/>
          <w:sz w:val="24"/>
          <w:szCs w:val="24"/>
        </w:rPr>
        <mc:AlternateContent>
          <mc:Choice Requires="wps">
            <w:drawing>
              <wp:anchor distT="0" distB="0" distL="114300" distR="114300" simplePos="0" relativeHeight="251701248" behindDoc="1" locked="0" layoutInCell="1" allowOverlap="1" wp14:anchorId="625F889A" wp14:editId="06085DE1">
                <wp:simplePos x="0" y="0"/>
                <wp:positionH relativeFrom="column">
                  <wp:posOffset>180340</wp:posOffset>
                </wp:positionH>
                <wp:positionV relativeFrom="paragraph">
                  <wp:posOffset>118745</wp:posOffset>
                </wp:positionV>
                <wp:extent cx="5760000" cy="360000"/>
                <wp:effectExtent l="76200" t="38100" r="88900" b="116840"/>
                <wp:wrapNone/>
                <wp:docPr id="26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8A1850">
                            <w:pPr>
                              <w:pStyle w:val="42"/>
                              <w:keepNext/>
                              <w:spacing w:after="0"/>
                              <w:jc w:val="center"/>
                              <w:rPr>
                                <w:b w:val="0"/>
                                <w:noProof/>
                                <w:color w:val="auto"/>
                                <w:sz w:val="20"/>
                                <w:szCs w:val="20"/>
                              </w:rPr>
                            </w:pPr>
                            <w:r>
                              <w:rPr>
                                <w:noProof/>
                                <w:color w:val="auto"/>
                                <w:sz w:val="20"/>
                                <w:szCs w:val="20"/>
                              </w:rPr>
                              <w:t xml:space="preserve">Структура расходов в разрезе проектной и процессной части,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5F889A" id="_x0000_s1118" type="#_x0000_t202" alt="Название: Исполнение бюджетной росписи Администрации города за 2012 год" style="position:absolute;left:0;text-align:left;margin-left:14.2pt;margin-top:9.35pt;width:453.55pt;height:28.3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E9TeQMAAIkGAAAOAAAAZHJzL2Uyb0RvYy54bWysVctuGzcU3RfoPxDc13o4UhPB4yCx46JA&#10;0gZxgq4pDmeGKIeckpRGzqrJossgy2yK/oLbxK2LNu4vUH/UQ1JS7GRXdAQQvE+ee3gvdXB31Sqy&#10;FNZJows62htSIjQ3pdR1QZ89PfniNiXOM10yZbQo6Jlw9O7h558d9N1MjE1jVCksQRLtZn1X0Mb7&#10;bjYYON6Ilrk90wkNY2VsyzxEWw9Ky3pkb9VgPBxOB72xZWcNF85Be5yN9DDlryrB/bdV5YQnqqDA&#10;5tNq0zqP6+DwgM1qy7pG8g0M9h9QtExqHLpLdcw8IwsrP0nVSm6NM5Xf46YdmKqSXKQaUM1o+FE1&#10;pw3rRKoF5LhuR5P7/9Lyb5aPLZFlQcfTW5Ro1uKSwi/hKvwVLsiUklI4Dr7Cz+E8/BF+w/o+XIaL&#10;GQlv1i/CP8nxfbjIWhJ+Xb8K78Lv4WL9Eqqr8CdZ/xiukucl1ksSXsP+N1IgzfrF+iXM5+ufIMP0&#10;Fp7whsM5wWHnBJyMkzq8izfVd24GwKcdIPvVfbNCxyXWXffQ8O8d0eaoYboW96w1fSNYCaZGMXJw&#10;LTTncTHJvH9kShTMFt6kRKvKtvEacTEE2dExZ7suEStPOJSTL6dDfJRw2PbzPh7BZtvozjr/lTAt&#10;iZuCWnRhys6WD53PrluXeJgzSpYnUqkk2Hp+pCxZMnTsg2H8pQI+clOa9AW9MxlPgINhcCrFPLZt&#10;h6t0uqaEqRoTyb3NDN0448ztjsAslaanRDHnoSzoSfpSkFq04CdDmaSaM3iX4lPJN7DHoo6Za3JE&#10;MuUBi1fxQJeIZjPPpMp7MKZ0VIk0qOAmCmbhhT1typ7M1cI+YajnVua7lJFNTH0kv5TAOkkWSNb4&#10;76Rv0sDEC/uEyRiEsKhnqmtYhrh/Oyo3RWXiU1U7DEm6Ac9xocV+GRNxDItlm0s21jdm85CcWKN9&#10;rlzJuvFPZE2sxIMYB38DPdnBwLV8rtsvU7ZHDBTI2AB49Xx8AdhsLpZCPY2XPppORpGB3FzcGHWq&#10;2Pa85HZ/UxHyoYDY+rHbc9/71XyV5v3OOCKMxrkpzzAM4DB1PF5zbBpjn1PS42UE7B8WzAr0yNca&#10;A4Wj/XZjt5v5dsM0R2huPJKFIw8ZUYsOJDTInYdWm3sYu0qmifiAY4MY710if0NpfFCvy8nrwz/I&#10;4b8A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BFqE9T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303A7D" w:rsidRPr="001440B0" w:rsidRDefault="00303A7D" w:rsidP="008A1850">
                      <w:pPr>
                        <w:pStyle w:val="42"/>
                        <w:keepNext/>
                        <w:spacing w:after="0"/>
                        <w:jc w:val="center"/>
                        <w:rPr>
                          <w:b w:val="0"/>
                          <w:noProof/>
                          <w:color w:val="auto"/>
                          <w:sz w:val="20"/>
                          <w:szCs w:val="20"/>
                        </w:rPr>
                      </w:pPr>
                      <w:r>
                        <w:rPr>
                          <w:noProof/>
                          <w:color w:val="auto"/>
                          <w:sz w:val="20"/>
                          <w:szCs w:val="20"/>
                        </w:rPr>
                        <w:t xml:space="preserve">Структура расходов в разрезе проектной и процессной части, </w:t>
                      </w:r>
                      <w:r w:rsidRPr="001440B0">
                        <w:rPr>
                          <w:b w:val="0"/>
                          <w:noProof/>
                          <w:color w:val="auto"/>
                          <w:sz w:val="20"/>
                          <w:szCs w:val="20"/>
                        </w:rPr>
                        <w:t>тыс. рублей</w:t>
                      </w:r>
                    </w:p>
                  </w:txbxContent>
                </v:textbox>
              </v:shape>
            </w:pict>
          </mc:Fallback>
        </mc:AlternateContent>
      </w:r>
    </w:p>
    <w:p w:rsidR="008A1850" w:rsidRPr="008A1850" w:rsidRDefault="00D03707" w:rsidP="008A1850">
      <w:pPr>
        <w:ind w:firstLine="0"/>
        <w:jc w:val="center"/>
        <w:rPr>
          <w:b/>
          <w:sz w:val="28"/>
          <w:szCs w:val="28"/>
        </w:rPr>
      </w:pPr>
      <w:r>
        <w:rPr>
          <w:noProof/>
          <w:color w:val="FFFF00"/>
          <w:sz w:val="24"/>
          <w:szCs w:val="24"/>
        </w:rPr>
        <mc:AlternateContent>
          <mc:Choice Requires="wps">
            <w:drawing>
              <wp:anchor distT="0" distB="0" distL="114300" distR="114300" simplePos="0" relativeHeight="251780096" behindDoc="0" locked="0" layoutInCell="1" allowOverlap="1" wp14:anchorId="2F5BEBEC" wp14:editId="747698E5">
                <wp:simplePos x="0" y="0"/>
                <wp:positionH relativeFrom="column">
                  <wp:posOffset>5662803</wp:posOffset>
                </wp:positionH>
                <wp:positionV relativeFrom="paragraph">
                  <wp:posOffset>675843</wp:posOffset>
                </wp:positionV>
                <wp:extent cx="130556" cy="204826"/>
                <wp:effectExtent l="0" t="0" r="22225" b="24130"/>
                <wp:wrapNone/>
                <wp:docPr id="292" name="Прямая соединительная линия 292"/>
                <wp:cNvGraphicFramePr/>
                <a:graphic xmlns:a="http://schemas.openxmlformats.org/drawingml/2006/main">
                  <a:graphicData uri="http://schemas.microsoft.com/office/word/2010/wordprocessingShape">
                    <wps:wsp>
                      <wps:cNvCnPr/>
                      <wps:spPr>
                        <a:xfrm flipV="1">
                          <a:off x="0" y="0"/>
                          <a:ext cx="130556" cy="20482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8DC927" id="Прямая соединительная линия 292" o:spid="_x0000_s1026" style="position:absolute;flip:y;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9pt,53.2pt" to="456.2pt,6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Vc8AEAAOsDAAAOAAAAZHJzL2Uyb0RvYy54bWysU82O0zAQviPxDpbvNGlgqyVquoddwQVB&#10;xd/d69ithf9kmya9AWekPgKvsAeQVlrgGZI3YuykAQFCCHGxxp75vplvZrw8a5VEO+a8MLrC81mO&#10;EdPU1EJvKvzi+YM7pxj5QHRNpNGswnvm8dnq9q1lY0tWmK2RNXMISLQvG1vhbQi2zDJPt0wRPzOW&#10;aXBy4xQJcHWbrHakAXYlsyLPF1ljXG2docx7eL0YnHiV+DlnNDzh3LOAZIWhtpBOl87LeGarJSk3&#10;jtitoGMZ5B+qUERoSDpRXZBA0GsnfqFSgjrjDQ8zalRmOBeUJQ2gZp7/pObZlliWtEBzvJ3a5P8f&#10;LX28Wzsk6goX9wuMNFEwpO5D/6Y/dJ+7q/6A+rfd1+5T97G77r501/07sG/692BHZ3czPh9QxEM3&#10;G+tLID3XazfevF272JqWO4W4FPYlLEpqFshHbZrFfpoFawOi8Di/m5+cLDCi4Crye6fFIrJnA02k&#10;s86Hh8woFI0KS6Fjq0hJdo98GEKPIYCLZQ2FJCvsJYvBUj9lHOTHhAmdFo+dS4d2BFamfjUf06bI&#10;COFCygmU/xk0xkYYS8v4t8ApOmU0OkxAJbRxv8sa2mOpfIg/qh60RtmXpt6nsaR2wEalho7bH1f2&#10;x3uCf/+jq28AAAD//wMAUEsDBBQABgAIAAAAIQBfJUgs3gAAAAsBAAAPAAAAZHJzL2Rvd25yZXYu&#10;eG1sTI9BT8MwDIXvSPyHyEjcWNLBuq40ncYkxJltl93SxmsrGqc02Vb+PebEbrbf0/P3ivXkenHB&#10;MXSeNCQzBQKp9rajRsNh//6UgQjRkDW9J9TwgwHW5f1dYXLrr/SJl11sBIdQyI2GNsYhlzLULToT&#10;Zn5AYu3kR2cir2Mj7WiuHO56OVcqlc50xB9aM+C2xfprd3Ya9h9OTVXstkjfS7U5vi1SOi60fnyY&#10;Nq8gIk7x3wx/+IwOJTNV/kw2iF5DtkoYPbKg0hcQ7Fglcx4qvjxnS5BlIW87lL8AAAD//wMAUEsB&#10;Ai0AFAAGAAgAAAAhALaDOJL+AAAA4QEAABMAAAAAAAAAAAAAAAAAAAAAAFtDb250ZW50X1R5cGVz&#10;XS54bWxQSwECLQAUAAYACAAAACEAOP0h/9YAAACUAQAACwAAAAAAAAAAAAAAAAAvAQAAX3JlbHMv&#10;LnJlbHNQSwECLQAUAAYACAAAACEA03w1XPABAADrAwAADgAAAAAAAAAAAAAAAAAuAgAAZHJzL2Uy&#10;b0RvYy54bWxQSwECLQAUAAYACAAAACEAXyVILN4AAAALAQAADwAAAAAAAAAAAAAAAABKBAAAZHJz&#10;L2Rvd25yZXYueG1sUEsFBgAAAAAEAAQA8wAAAFUFA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84864" behindDoc="0" locked="0" layoutInCell="1" allowOverlap="1" wp14:anchorId="664C8729" wp14:editId="20EA1B58">
                <wp:simplePos x="0" y="0"/>
                <wp:positionH relativeFrom="column">
                  <wp:posOffset>4486732</wp:posOffset>
                </wp:positionH>
                <wp:positionV relativeFrom="paragraph">
                  <wp:posOffset>2213812</wp:posOffset>
                </wp:positionV>
                <wp:extent cx="130556" cy="204826"/>
                <wp:effectExtent l="0" t="0" r="22225" b="24130"/>
                <wp:wrapNone/>
                <wp:docPr id="291" name="Прямая соединительная линия 291"/>
                <wp:cNvGraphicFramePr/>
                <a:graphic xmlns:a="http://schemas.openxmlformats.org/drawingml/2006/main">
                  <a:graphicData uri="http://schemas.microsoft.com/office/word/2010/wordprocessingShape">
                    <wps:wsp>
                      <wps:cNvCnPr/>
                      <wps:spPr>
                        <a:xfrm flipV="1">
                          <a:off x="0" y="0"/>
                          <a:ext cx="130556" cy="20482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B98EBA" id="Прямая соединительная линия 291"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3.3pt,174.3pt" to="363.6pt,19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YL8QEAAOsDAAAOAAAAZHJzL2Uyb0RvYy54bWysU82O0zAQviPxDpbvNGlhqyVquoddwQVB&#10;xd/d69iNhf9kmya9AWekPgKvsAeQVlrgGZI3YuykAQFCCHGxxp75vplvZrw6a5VEO+a8MLrE81mO&#10;EdPUVEJvS/zi+YM7pxj5QHRFpNGsxHvm8dn69q1VYwu2MLWRFXMISLQvGlviOgRbZJmnNVPEz4xl&#10;GpzcOEUCXN02qxxpgF3JbJHny6wxrrLOUOY9vF4MTrxO/JwzGp5w7llAssRQW0inS+dlPLP1ihRb&#10;R2wt6FgG+YcqFBEakk5UFyQQ9NqJX6iUoM54w8OMGpUZzgVlSQOomec/qXlWE8uSFmiOt1Ob/P+j&#10;pY93G4dEVeLF/TlGmigYUvehf9Mfus/dVX9A/dvua/ep+9hdd1+66/4d2Df9e7Cjs7sZnw8o4qGb&#10;jfUFkJ7rjRtv3m5cbE3LnUJcCvsSFiU1C+SjNs1iP82CtQFReJzfzU9OlhhRcC3ye6eLZWTPBppI&#10;Z50PD5lRKBollkLHVpGC7B75MIQeQwAXyxoKSVbYSxaDpX7KOMiPCRM6LR47lw7tCKxM9SqJgrQp&#10;MkK4kHIC5X8GjbERxtIy/i1wik4ZjQ4TUAlt3O+yhvZYKh/ij6oHrVH2pan2aSypHbBRqaHj9seV&#10;/fGe4N//6PobAAAA//8DAFBLAwQUAAYACAAAACEAfUJyBd0AAAALAQAADwAAAGRycy9kb3ducmV2&#10;LnhtbEyPTU/DMAyG70j8h8hI3FhCYW1Xmk5jEuLMtstuaWPaisYpTbaVf485sZs/Hr1+XK5nN4gz&#10;TqH3pOFxoUAgNd721Go47N8echAhGrJm8IQafjDAurq9KU1h/YU+8LyLreAQCoXR0MU4FlKGpkNn&#10;wsKPSLz79JMzkduplXYyFw53g0yUSqUzPfGFzoy47bD52p2chv27U3Md+y3Sd6Y2x9dlSsel1vd3&#10;8+YFRMQ5/sPwp8/qULFT7U9kgxg0ZCpNGdXw9JxzwUSWZAmImie5WoGsSnn9Q/ULAAD//wMAUEsB&#10;Ai0AFAAGAAgAAAAhALaDOJL+AAAA4QEAABMAAAAAAAAAAAAAAAAAAAAAAFtDb250ZW50X1R5cGVz&#10;XS54bWxQSwECLQAUAAYACAAAACEAOP0h/9YAAACUAQAACwAAAAAAAAAAAAAAAAAvAQAAX3JlbHMv&#10;LnJlbHNQSwECLQAUAAYACAAAACEAun02C/EBAADrAwAADgAAAAAAAAAAAAAAAAAuAgAAZHJzL2Uy&#10;b0RvYy54bWxQSwECLQAUAAYACAAAACEAfUJyBd0AAAALAQAADwAAAAAAAAAAAAAAAABLBAAAZHJz&#10;L2Rvd25yZXYueG1sUEsFBgAAAAAEAAQA8wAAAFUFA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83840" behindDoc="0" locked="0" layoutInCell="1" allowOverlap="1" wp14:anchorId="7190AA7C" wp14:editId="55E938AD">
                <wp:simplePos x="0" y="0"/>
                <wp:positionH relativeFrom="column">
                  <wp:posOffset>2445791</wp:posOffset>
                </wp:positionH>
                <wp:positionV relativeFrom="paragraph">
                  <wp:posOffset>2191867</wp:posOffset>
                </wp:positionV>
                <wp:extent cx="94514" cy="167386"/>
                <wp:effectExtent l="0" t="0" r="20320" b="23495"/>
                <wp:wrapNone/>
                <wp:docPr id="290" name="Прямая соединительная линия 290"/>
                <wp:cNvGraphicFramePr/>
                <a:graphic xmlns:a="http://schemas.openxmlformats.org/drawingml/2006/main">
                  <a:graphicData uri="http://schemas.microsoft.com/office/word/2010/wordprocessingShape">
                    <wps:wsp>
                      <wps:cNvCnPr/>
                      <wps:spPr>
                        <a:xfrm flipV="1">
                          <a:off x="0" y="0"/>
                          <a:ext cx="94514" cy="16738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56C635" id="Прямая соединительная линия 290"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2.6pt,172.6pt" to="200.05pt,18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vd68wEAAOoDAAAOAAAAZHJzL2Uyb0RvYy54bWysU8tuEzEU3SPxD5b3ZCahhHaUSRetYIMg&#10;gpa967EzFn7JNslkB6yR8gn9BRYgVSrwDTN/xLVnMiAeEkJsrGv7nnPvOb5enDZKog1zXhhd4ukk&#10;x4hpaiqh1yW+vHh07xgjH4iuiDSalXjHPD5d3r2z2NqCzUxtZMUcAhLti60tcR2CLbLM05op4ifG&#10;Mg2X3DhFAmzdOqsc2QK7ktksz+fZ1rjKOkOZ93B63l/iZeLnnNHwjHPPApIlht5CWl1ar+KaLRek&#10;WDtia0GHNsg/dKGI0FB0pDongaDXTvxCpQR1xhseJtSozHAuKEsaQM00/0nNi5pYlrSAOd6ONvn/&#10;R0ufblYOiarEsxPwRxMFj9Red2+6ffu5/dDtUfe2/dp+aj+2N+2X9qZ7B/Ft9x7ieNneDsd7FPHg&#10;5tb6AkjP9MoNO29XLlrTcKcQl8K+hEFJZoF81KS32I1vwZqAKByeHD2YHmFE4WY6f3j/eB7Js54l&#10;slnnw2NmFIpBiaXQ0SlSkM0TH/rUQwrgYld9HykKO8listTPGQf1UK/vKM0dO5MObQhMTPVqOpRN&#10;mRHChZQjKE8l/wgaciOMpVn8W+CYnSoaHUagEtq431UNzaFV3ucfVPdao+wrU+3SqyQ7YKCSocPw&#10;x4n9cZ/g37/o8hsAAAD//wMAUEsDBBQABgAIAAAAIQAunhUC3QAAAAsBAAAPAAAAZHJzL2Rvd25y&#10;ZXYueG1sTI9Bb8IwDIXvk/YfIk/abSRltKDSFDGkaecBF25pY9pqjdM1Abp/P3Pabs9+T8+fi83k&#10;enHFMXSeNCQzBQKp9rajRsPx8P6yAhGiIWt6T6jhBwNsyseHwuTW3+gTr/vYCC6hkBsNbYxDLmWo&#10;W3QmzPyAxN7Zj85EHsdG2tHcuNz1cq5UJp3piC+0ZsBdi/XX/uI0HD6cmqrY7ZC+l2p7ekszOqVa&#10;Pz9N2zWIiFP8C8Mdn9GhZKbKX8gG0Wt4XaVzjrJY3AUnFkolICreLJMMZFnI/z+UvwAAAP//AwBQ&#10;SwECLQAUAAYACAAAACEAtoM4kv4AAADhAQAAEwAAAAAAAAAAAAAAAAAAAAAAW0NvbnRlbnRfVHlw&#10;ZXNdLnhtbFBLAQItABQABgAIAAAAIQA4/SH/1gAAAJQBAAALAAAAAAAAAAAAAAAAAC8BAABfcmVs&#10;cy8ucmVsc1BLAQItABQABgAIAAAAIQDEkvd68wEAAOoDAAAOAAAAAAAAAAAAAAAAAC4CAABkcnMv&#10;ZTJvRG9jLnhtbFBLAQItABQABgAIAAAAIQAunhUC3QAAAAsBAAAPAAAAAAAAAAAAAAAAAE0EAABk&#10;cnMvZG93bnJldi54bWxQSwUGAAAAAAQABADzAAAAVwU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80768" behindDoc="0" locked="0" layoutInCell="1" allowOverlap="1" wp14:anchorId="0DA0F906" wp14:editId="737E2282">
                <wp:simplePos x="0" y="0"/>
                <wp:positionH relativeFrom="column">
                  <wp:posOffset>3696690</wp:posOffset>
                </wp:positionH>
                <wp:positionV relativeFrom="paragraph">
                  <wp:posOffset>662991</wp:posOffset>
                </wp:positionV>
                <wp:extent cx="153619" cy="167386"/>
                <wp:effectExtent l="0" t="0" r="37465" b="23495"/>
                <wp:wrapNone/>
                <wp:docPr id="289" name="Прямая соединительная линия 289"/>
                <wp:cNvGraphicFramePr/>
                <a:graphic xmlns:a="http://schemas.openxmlformats.org/drawingml/2006/main">
                  <a:graphicData uri="http://schemas.microsoft.com/office/word/2010/wordprocessingShape">
                    <wps:wsp>
                      <wps:cNvCnPr/>
                      <wps:spPr>
                        <a:xfrm flipV="1">
                          <a:off x="0" y="0"/>
                          <a:ext cx="153619" cy="16738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38E612" id="Прямая соединительная линия 28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1pt,52.2pt" to="303.2pt,6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I198AEAAOsDAAAOAAAAZHJzL2Uyb0RvYy54bWysU0uO1DAQ3SNxB8t7OkmPaHqiTs9iRrBB&#10;0OK39zh2x8I/2aY/O2CN1EfgCrMAaaQZOENyI8pOOiBACCE2VtlV71W9qvLibKck2jDnhdEVLiY5&#10;RkxTUwu9rvDLFw/vzTHygeiaSKNZhffM47Pl3TuLrS3Z1DRG1swhING+3NoKNyHYMss8bZgifmIs&#10;0+DkxikS4OrWWe3IFtiVzKZ5Psu2xtXWGcq8h9eL3omXiZ9zRsNTzj0LSFYYagvpdOm8jGe2XJBy&#10;7YhtBB3KIP9QhSJCQ9KR6oIEgt448QuVEtQZb3iYUKMyw7mgLGkANUX+k5rnDbEsaYHmeDu2yf8/&#10;Wvpks3JI1BWezk8x0kTBkNqP3dvu0N62V90Bde/ar+3n9lN73X5pr7v3YN90H8COzvZmeD6giIdu&#10;bq0vgfRcr9xw83blYmt23CnEpbCvYFFSs0A+2qVZ7MdZsF1AFB6L+yezAiqi4CpmD07ms8ie9TSR&#10;zjofHjGjUDQqLIWOrSIl2Tz2oQ89hgAultUXkqywlywGS/2McZAfEyZ0Wjx2Lh3aEFiZ+nUxpE2R&#10;EcKFlCMo/zNoiI0wlpbxb4FjdMpodBiBSmjjfpc17I6l8j7+qLrXGmVfmnqfxpLaARuVGjpsf1zZ&#10;H+8J/v2PLr8BAAD//wMAUEsDBBQABgAIAAAAIQANJ6FJ3QAAAAsBAAAPAAAAZHJzL2Rvd25yZXYu&#10;eG1sTI9BT8MwDIXvSPsPkSdxYwllLVVpOo1JE2c2LruljWkrGqc02db9e8wJbrbf0/P3ys3sBnHB&#10;KfSeNDyuFAikxtueWg0fx/1DDiJEQ9YMnlDDDQNsqsVdaQrrr/SOl0NsBYdQKIyGLsaxkDI0HToT&#10;Vn5EYu3TT85EXqdW2slcOdwNMlEqk870xB86M+Kuw+brcHYajm9OzXXsd0jfz2p7ek0zOqVa3y/n&#10;7QuIiHP8M8MvPqNDxUy1P5MNYtCQ5knCVhbUeg2CHZnKeKj58qRykFUp/3eofgAAAP//AwBQSwEC&#10;LQAUAAYACAAAACEAtoM4kv4AAADhAQAAEwAAAAAAAAAAAAAAAAAAAAAAW0NvbnRlbnRfVHlwZXNd&#10;LnhtbFBLAQItABQABgAIAAAAIQA4/SH/1gAAAJQBAAALAAAAAAAAAAAAAAAAAC8BAABfcmVscy8u&#10;cmVsc1BLAQItABQABgAIAAAAIQBHSI198AEAAOsDAAAOAAAAAAAAAAAAAAAAAC4CAABkcnMvZTJv&#10;RG9jLnhtbFBLAQItABQABgAIAAAAIQANJ6FJ3QAAAAsBAAAPAAAAAAAAAAAAAAAAAEoEAABkcnMv&#10;ZG93bnJldi54bWxQSwUGAAAAAAQABADzAAAAVAUAAAAA&#10;" strokecolor="black [3200]" strokeweight=".5pt">
                <v:stroke joinstyle="miter"/>
              </v:line>
            </w:pict>
          </mc:Fallback>
        </mc:AlternateContent>
      </w:r>
      <w:r>
        <w:rPr>
          <w:noProof/>
          <w:color w:val="FFFF00"/>
          <w:sz w:val="24"/>
          <w:szCs w:val="24"/>
        </w:rPr>
        <mc:AlternateContent>
          <mc:Choice Requires="wps">
            <w:drawing>
              <wp:anchor distT="0" distB="0" distL="114300" distR="114300" simplePos="0" relativeHeight="251679744" behindDoc="0" locked="0" layoutInCell="1" allowOverlap="1" wp14:anchorId="5B07A1EF" wp14:editId="4EDC3DD8">
                <wp:simplePos x="0" y="0"/>
                <wp:positionH relativeFrom="column">
                  <wp:posOffset>1632458</wp:posOffset>
                </wp:positionH>
                <wp:positionV relativeFrom="paragraph">
                  <wp:posOffset>705180</wp:posOffset>
                </wp:positionV>
                <wp:extent cx="87782" cy="131394"/>
                <wp:effectExtent l="0" t="0" r="26670" b="21590"/>
                <wp:wrapNone/>
                <wp:docPr id="288" name="Прямая соединительная линия 288"/>
                <wp:cNvGraphicFramePr/>
                <a:graphic xmlns:a="http://schemas.openxmlformats.org/drawingml/2006/main">
                  <a:graphicData uri="http://schemas.microsoft.com/office/word/2010/wordprocessingShape">
                    <wps:wsp>
                      <wps:cNvCnPr/>
                      <wps:spPr>
                        <a:xfrm flipV="1">
                          <a:off x="0" y="0"/>
                          <a:ext cx="87782" cy="13139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C06581" id="Прямая соединительная линия 288"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55pt,55.55pt" to="135.45pt,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RST8QEAAOoDAAAOAAAAZHJzL2Uyb0RvYy54bWysU82O0zAQviPxDpbvNEkXsSVquoddwQVB&#10;xd/d69iNhf9km6a9AWekPgKvsAeQVlrgGZI3YuykAfEjIcTFGnvm+2a+mfHybKck2jLnhdEVLmY5&#10;RkxTUwu9qfCL5w/uLDDygeiaSKNZhffM47PV7VvL1pZsbhoja+YQkGhftrbCTQi2zDJPG6aInxnL&#10;NDi5cYoEuLpNVjvSAruS2TzP72WtcbV1hjLv4fVicOJV4uec0fCEc88CkhWG2kI6XTov45mtlqTc&#10;OGIbQccyyD9UoYjQkHSiuiCBoNdO/EKlBHXGGx5m1KjMcC4oSxpATZH/pOZZQyxLWqA53k5t8v+P&#10;lj7erh0SdYXnCxiVJgqG1H3o3/SH7nN31R9Q/7b72n3qPnbX3Zfuun8H9k3/Huzo7G7G5wOKeOhm&#10;a30JpOd67cabt2sXW7PjTiEuhX0Ji5KaBfLRLs1iP82C7QKi8Lg4PV3MMaLgKU6Kk/t3I3k2sEQ2&#10;63x4yIxC0aiwFDp2ipRk+8iHIfQYArhY1VBHssJeshgs9VPGQT3kGypKe8fOpUNbAhtTvyrGtCky&#10;QriQcgLlKeUfQWNshLG0i38LnKJTRqPDBFRCG/e7rGF3LJUP8UfVg9Yo+9LU+zSV1A5YqNTQcfnj&#10;xv54T/DvX3T1DQAA//8DAFBLAwQUAAYACAAAACEAfB+RP90AAAALAQAADwAAAGRycy9kb3ducmV2&#10;LnhtbEyPQU/DMAyF70j8h8hI3FjSoq5baTqNSYgz2y67pY3XVjROabKt/HvMCXyz39Pz98rN7AZx&#10;xSn0njQkCwUCqfG2p1bD8fD2tAIRoiFrBk+o4RsDbKr7u9IU1t/oA6/72AoOoVAYDV2MYyFlaDp0&#10;Jiz8iMTa2U/ORF6nVtrJ3DjcDTJVaimd6Yk/dGbEXYfN5/7iNBzenZrr2O+QvnK1Pb1mSzplWj8+&#10;zNsXEBHn+GeGX3xGh4qZan8hG8SgIc3yhK0s8IBgR5qrNYiaL8/JCmRVyv8dqh8AAAD//wMAUEsB&#10;Ai0AFAAGAAgAAAAhALaDOJL+AAAA4QEAABMAAAAAAAAAAAAAAAAAAAAAAFtDb250ZW50X1R5cGVz&#10;XS54bWxQSwECLQAUAAYACAAAACEAOP0h/9YAAACUAQAACwAAAAAAAAAAAAAAAAAvAQAAX3JlbHMv&#10;LnJlbHNQSwECLQAUAAYACAAAACEAWxkUk/EBAADqAwAADgAAAAAAAAAAAAAAAAAuAgAAZHJzL2Uy&#10;b0RvYy54bWxQSwECLQAUAAYACAAAACEAfB+RP90AAAALAQAADwAAAAAAAAAAAAAAAABLBAAAZHJz&#10;L2Rvd25yZXYueG1sUEsFBgAAAAAEAAQA8wAAAFUFAAAAAA==&#10;" strokecolor="black [3200]" strokeweight=".5pt">
                <v:stroke joinstyle="miter"/>
              </v:line>
            </w:pict>
          </mc:Fallback>
        </mc:AlternateContent>
      </w:r>
      <w:r w:rsidR="00BF3BCF">
        <w:rPr>
          <w:noProof/>
          <w:color w:val="FFFF00"/>
          <w:sz w:val="24"/>
          <w:szCs w:val="24"/>
        </w:rPr>
        <mc:AlternateContent>
          <mc:Choice Requires="wps">
            <w:drawing>
              <wp:anchor distT="0" distB="0" distL="114300" distR="114300" simplePos="0" relativeHeight="251677696" behindDoc="0" locked="0" layoutInCell="1" allowOverlap="1">
                <wp:simplePos x="0" y="0"/>
                <wp:positionH relativeFrom="column">
                  <wp:posOffset>456057</wp:posOffset>
                </wp:positionH>
                <wp:positionV relativeFrom="paragraph">
                  <wp:posOffset>2191867</wp:posOffset>
                </wp:positionV>
                <wp:extent cx="87782" cy="131394"/>
                <wp:effectExtent l="0" t="0" r="26670" b="21590"/>
                <wp:wrapNone/>
                <wp:docPr id="287" name="Прямая соединительная линия 287"/>
                <wp:cNvGraphicFramePr/>
                <a:graphic xmlns:a="http://schemas.openxmlformats.org/drawingml/2006/main">
                  <a:graphicData uri="http://schemas.microsoft.com/office/word/2010/wordprocessingShape">
                    <wps:wsp>
                      <wps:cNvCnPr/>
                      <wps:spPr>
                        <a:xfrm flipV="1">
                          <a:off x="0" y="0"/>
                          <a:ext cx="87782" cy="13139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AF8E78" id="Прямая соединительная линия 287"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9pt,172.6pt" to="42.8pt,18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CN8gEAAOoDAAAOAAAAZHJzL2Uyb0RvYy54bWysU0uO1DAQ3SNxB8t7OkkPonuiTs9iRrBB&#10;0OK39zh2x8I/2aY/O2CN1EfgCrMAaaQZOENyI8pOOiA+EkJsrLKr3qt6VeXF2U5JtGHOC6MrXExy&#10;jJimphZ6XeGXLx7em2PkA9E1kUazCu+Zx2fLu3cWW1uyqWmMrJlDQKJ9ubUVbkKwZZZ52jBF/MRY&#10;psHJjVMkwNWts9qRLbArmU3z/EG2Na62zlDmPbxe9E68TPycMxqecu5ZQLLCUFtIp0vnZTyz5YKU&#10;a0dsI+hQBvmHKhQRGpKOVBckEPTGiV+olKDOeMPDhBqVGc4FZUkDqCnyn9Q8b4hlSQs0x9uxTf7/&#10;0dInm5VDoq7wdD7DSBMFQ2o/dm+7Q3vbXnUH1L1rv7af20/tdfulve7eg33TfQA7Otub4fmAIh66&#10;ubW+BNJzvXLDzduVi63ZcacQl8K+gkVJzQL5aJdmsR9nwXYBUXicz2bzKUYUPMVJcXJ6P5JnPUtk&#10;s86HR8woFI0KS6Fjp0hJNo996EOPIYCLVfV1JCvsJYvBUj9jHNRDvr6itHfsXDq0IbAx9etiSJsi&#10;I4QLKUdQnlL+ETTERhhLu/i3wDE6ZTQ6jEAltHG/yxp2x1J5H39U3WuNsi9NvU9TSe2AhUoNHZY/&#10;buyP9wT//kWX3wAAAP//AwBQSwMEFAAGAAgAAAAhAOYDM+7dAAAACQEAAA8AAABkcnMvZG93bnJl&#10;di54bWxMj8FOwzAQRO9I/IO1SNyo3YLTksapSiXEmZZLb068JFHjdYjdNvw9ywmOOzuaeVNsJt+L&#10;C46xC2RgPlMgkOrgOmoMfBxeH1YgYrLkbB8IDXxjhE15e1PY3IUrveNlnxrBIRRza6BNaciljHWL&#10;3sZZGJD49xlGbxOfYyPdaK8c7nu5UCqT3nbEDa0dcNdifdqfvYHDm1dTlbod0tdSbY8vOqOjNub+&#10;btquQSSc0p8ZfvEZHUpmqsKZXBS9geWcyZOBxye9AMGGlc5AVCxk+hlkWcj/C8ofAAAA//8DAFBL&#10;AQItABQABgAIAAAAIQC2gziS/gAAAOEBAAATAAAAAAAAAAAAAAAAAAAAAABbQ29udGVudF9UeXBl&#10;c10ueG1sUEsBAi0AFAAGAAgAAAAhADj9If/WAAAAlAEAAAsAAAAAAAAAAAAAAAAALwEAAF9yZWxz&#10;Ly5yZWxzUEsBAi0AFAAGAAgAAAAhAL5iAI3yAQAA6gMAAA4AAAAAAAAAAAAAAAAALgIAAGRycy9l&#10;Mm9Eb2MueG1sUEsBAi0AFAAGAAgAAAAhAOYDM+7dAAAACQEAAA8AAAAAAAAAAAAAAAAATAQAAGRy&#10;cy9kb3ducmV2LnhtbFBLBQYAAAAABAAEAPMAAABWBQAAAAA=&#10;" strokecolor="black [3200]" strokeweight=".5pt">
                <v:stroke joinstyle="miter"/>
              </v:line>
            </w:pict>
          </mc:Fallback>
        </mc:AlternateContent>
      </w:r>
      <w:r w:rsidR="00BF3BCF" w:rsidRPr="008A1850">
        <w:rPr>
          <w:noProof/>
          <w:color w:val="FFFF00"/>
          <w:sz w:val="24"/>
          <w:szCs w:val="24"/>
        </w:rPr>
        <w:drawing>
          <wp:anchor distT="0" distB="0" distL="114300" distR="114300" simplePos="0" relativeHeight="251674624" behindDoc="0" locked="0" layoutInCell="1" allowOverlap="1" wp14:anchorId="7C38C66C" wp14:editId="292112A6">
            <wp:simplePos x="0" y="0"/>
            <wp:positionH relativeFrom="column">
              <wp:posOffset>1998980</wp:posOffset>
            </wp:positionH>
            <wp:positionV relativeFrom="paragraph">
              <wp:posOffset>347980</wp:posOffset>
            </wp:positionV>
            <wp:extent cx="2172970" cy="2474595"/>
            <wp:effectExtent l="0" t="0" r="0" b="0"/>
            <wp:wrapTopAndBottom/>
            <wp:docPr id="26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14:sizeRelH relativeFrom="page">
              <wp14:pctWidth>0</wp14:pctWidth>
            </wp14:sizeRelH>
            <wp14:sizeRelV relativeFrom="page">
              <wp14:pctHeight>0</wp14:pctHeight>
            </wp14:sizeRelV>
          </wp:anchor>
        </w:drawing>
      </w:r>
      <w:r w:rsidR="008A1850" w:rsidRPr="008A1850">
        <w:rPr>
          <w:noProof/>
          <w:color w:val="FFFF00"/>
          <w:sz w:val="24"/>
          <w:szCs w:val="24"/>
        </w:rPr>
        <w:drawing>
          <wp:anchor distT="0" distB="0" distL="114300" distR="114300" simplePos="0" relativeHeight="251676672" behindDoc="0" locked="0" layoutInCell="1" allowOverlap="1" wp14:anchorId="0A0643BA" wp14:editId="2D60F8E2">
            <wp:simplePos x="0" y="0"/>
            <wp:positionH relativeFrom="column">
              <wp:posOffset>4010025</wp:posOffset>
            </wp:positionH>
            <wp:positionV relativeFrom="paragraph">
              <wp:posOffset>365760</wp:posOffset>
            </wp:positionV>
            <wp:extent cx="2114550" cy="2474595"/>
            <wp:effectExtent l="0" t="0" r="0" b="0"/>
            <wp:wrapTopAndBottom/>
            <wp:docPr id="26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page">
              <wp14:pctWidth>0</wp14:pctWidth>
            </wp14:sizeRelH>
            <wp14:sizeRelV relativeFrom="page">
              <wp14:pctHeight>0</wp14:pctHeight>
            </wp14:sizeRelV>
          </wp:anchor>
        </w:drawing>
      </w:r>
      <w:r w:rsidR="008A1850" w:rsidRPr="008A1850">
        <w:rPr>
          <w:noProof/>
          <w:color w:val="FFFF00"/>
          <w:sz w:val="24"/>
          <w:szCs w:val="24"/>
        </w:rPr>
        <w:drawing>
          <wp:anchor distT="0" distB="0" distL="114300" distR="114300" simplePos="0" relativeHeight="251687936" behindDoc="0" locked="0" layoutInCell="1" allowOverlap="1" wp14:anchorId="74D5360E" wp14:editId="3287A96D">
            <wp:simplePos x="0" y="0"/>
            <wp:positionH relativeFrom="column">
              <wp:posOffset>-3810</wp:posOffset>
            </wp:positionH>
            <wp:positionV relativeFrom="paragraph">
              <wp:posOffset>360045</wp:posOffset>
            </wp:positionV>
            <wp:extent cx="2114550" cy="2474595"/>
            <wp:effectExtent l="0" t="0" r="0" b="0"/>
            <wp:wrapTopAndBottom/>
            <wp:docPr id="27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14:sizeRelH relativeFrom="page">
              <wp14:pctWidth>0</wp14:pctWidth>
            </wp14:sizeRelH>
            <wp14:sizeRelV relativeFrom="page">
              <wp14:pctHeight>0</wp14:pctHeight>
            </wp14:sizeRelV>
          </wp:anchor>
        </w:drawing>
      </w:r>
    </w:p>
    <w:p w:rsidR="008A1850" w:rsidRPr="008A1850" w:rsidRDefault="008A1850" w:rsidP="008A1850">
      <w:pPr>
        <w:tabs>
          <w:tab w:val="left" w:pos="0"/>
        </w:tabs>
        <w:spacing w:before="120"/>
        <w:ind w:firstLine="0"/>
        <w:jc w:val="center"/>
        <w:rPr>
          <w:bCs/>
          <w:sz w:val="28"/>
          <w:szCs w:val="28"/>
        </w:rPr>
      </w:pPr>
      <w:r w:rsidRPr="008A1850">
        <w:rPr>
          <w:bCs/>
          <w:sz w:val="28"/>
          <w:szCs w:val="28"/>
        </w:rPr>
        <w:t>Проектная часть программы в разрезе структурных элементов:</w:t>
      </w:r>
    </w:p>
    <w:tbl>
      <w:tblPr>
        <w:tblStyle w:val="a7"/>
        <w:tblW w:w="9747" w:type="dxa"/>
        <w:tblLayout w:type="fixed"/>
        <w:tblLook w:val="04A0" w:firstRow="1" w:lastRow="0" w:firstColumn="1" w:lastColumn="0" w:noHBand="0" w:noVBand="1"/>
      </w:tblPr>
      <w:tblGrid>
        <w:gridCol w:w="562"/>
        <w:gridCol w:w="4366"/>
        <w:gridCol w:w="1559"/>
        <w:gridCol w:w="1559"/>
        <w:gridCol w:w="1701"/>
      </w:tblGrid>
      <w:tr w:rsidR="008A1850" w:rsidRPr="008A1850" w:rsidTr="008A1850">
        <w:trPr>
          <w:tblHeader/>
        </w:trPr>
        <w:tc>
          <w:tcPr>
            <w:tcW w:w="562" w:type="dxa"/>
            <w:vMerge w:val="restart"/>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rPr>
            </w:pPr>
            <w:r w:rsidRPr="008A1850">
              <w:rPr>
                <w:sz w:val="24"/>
                <w:szCs w:val="24"/>
              </w:rPr>
              <w:t>Наименование структурного элемента,</w:t>
            </w:r>
          </w:p>
          <w:p w:rsidR="008A1850" w:rsidRPr="008A1850" w:rsidRDefault="008A1850" w:rsidP="008A1850">
            <w:pPr>
              <w:spacing w:after="0"/>
              <w:ind w:firstLine="0"/>
              <w:jc w:val="center"/>
              <w:rPr>
                <w:sz w:val="24"/>
                <w:szCs w:val="24"/>
                <w:lang w:eastAsia="en-US"/>
              </w:rPr>
            </w:pPr>
            <w:r w:rsidRPr="008A1850">
              <w:rPr>
                <w:sz w:val="24"/>
                <w:szCs w:val="24"/>
              </w:rPr>
              <w:t>источника финансирования</w:t>
            </w:r>
            <w:r w:rsidRPr="008A1850">
              <w:rPr>
                <w:sz w:val="24"/>
                <w:szCs w:val="24"/>
                <w:lang w:eastAsia="en-US"/>
              </w:rPr>
              <w:t xml:space="preserve"> </w:t>
            </w:r>
          </w:p>
        </w:tc>
        <w:tc>
          <w:tcPr>
            <w:tcW w:w="4819" w:type="dxa"/>
            <w:gridSpan w:val="3"/>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rPr>
            </w:pPr>
            <w:r w:rsidRPr="008A1850">
              <w:rPr>
                <w:sz w:val="24"/>
                <w:szCs w:val="24"/>
              </w:rPr>
              <w:t xml:space="preserve">Объем бюджетных ассигнований,           </w:t>
            </w:r>
          </w:p>
          <w:p w:rsidR="008A1850" w:rsidRPr="008A1850" w:rsidRDefault="008A1850" w:rsidP="008A1850">
            <w:pPr>
              <w:spacing w:after="0"/>
              <w:ind w:firstLine="0"/>
              <w:jc w:val="center"/>
              <w:rPr>
                <w:sz w:val="24"/>
                <w:szCs w:val="24"/>
                <w:lang w:eastAsia="en-US"/>
              </w:rPr>
            </w:pPr>
            <w:r w:rsidRPr="008A1850">
              <w:rPr>
                <w:sz w:val="24"/>
                <w:szCs w:val="24"/>
              </w:rPr>
              <w:t>тыс. рублей</w:t>
            </w:r>
          </w:p>
        </w:tc>
      </w:tr>
      <w:tr w:rsidR="008A1850" w:rsidRPr="008A1850" w:rsidTr="008A1850">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2027 год</w:t>
            </w:r>
          </w:p>
        </w:tc>
      </w:tr>
      <w:tr w:rsidR="008A1850" w:rsidRPr="008A1850" w:rsidTr="00672D03">
        <w:tc>
          <w:tcPr>
            <w:tcW w:w="562" w:type="dxa"/>
            <w:vMerge w:val="restart"/>
            <w:tcBorders>
              <w:top w:val="single" w:sz="4" w:space="0" w:color="auto"/>
              <w:left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hideMark/>
          </w:tcPr>
          <w:p w:rsidR="008A1850" w:rsidRPr="008A1850" w:rsidRDefault="008A1850" w:rsidP="008A1850">
            <w:pPr>
              <w:spacing w:after="0"/>
              <w:ind w:firstLine="0"/>
              <w:rPr>
                <w:sz w:val="24"/>
                <w:szCs w:val="24"/>
                <w:lang w:eastAsia="en-US"/>
              </w:rPr>
            </w:pPr>
            <w:r w:rsidRPr="008A1850">
              <w:rPr>
                <w:sz w:val="24"/>
                <w:szCs w:val="24"/>
              </w:rPr>
              <w:t xml:space="preserve">Проектная часть программы всего: </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65 606,50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73 016,40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73 016,40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lang w:eastAsia="en-US"/>
              </w:rPr>
            </w:pPr>
            <w:r w:rsidRPr="008A185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3 280,40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3 650,90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3 650,90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62 326,10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69 365,50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69 365,50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lang w:eastAsia="en-US"/>
              </w:rPr>
            </w:pPr>
            <w:r w:rsidRPr="008A1850">
              <w:rPr>
                <w:sz w:val="24"/>
                <w:szCs w:val="24"/>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p>
        </w:tc>
      </w:tr>
      <w:tr w:rsidR="008A1850" w:rsidRPr="008A1850" w:rsidTr="00672D03">
        <w:tc>
          <w:tcPr>
            <w:tcW w:w="562" w:type="dxa"/>
            <w:vMerge w:val="restart"/>
            <w:tcBorders>
              <w:top w:val="single" w:sz="4" w:space="0" w:color="auto"/>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r w:rsidRPr="008A1850">
              <w:rPr>
                <w:sz w:val="24"/>
                <w:szCs w:val="24"/>
                <w:lang w:eastAsia="en-US"/>
              </w:rPr>
              <w:t>1.</w:t>
            </w: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rPr>
              <w:t>Региональные проекты, направленные на достижение показателей федеральных проектов, не входящих в состав национальных проектов, из них:</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65 606,50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73 016,40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73 016,40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lang w:eastAsia="en-US"/>
              </w:rPr>
              <w:t>Региональный проект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r w:rsidRPr="008A1850">
              <w:rPr>
                <w:sz w:val="24"/>
                <w:szCs w:val="24"/>
                <w:lang w:eastAsia="en-US"/>
              </w:rPr>
              <w:t>65 606,50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r w:rsidRPr="008A1850">
              <w:rPr>
                <w:sz w:val="24"/>
                <w:szCs w:val="24"/>
                <w:lang w:eastAsia="en-US"/>
              </w:rPr>
              <w:t>73 016,40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rPr>
            </w:pPr>
            <w:r w:rsidRPr="008A1850">
              <w:rPr>
                <w:sz w:val="24"/>
                <w:szCs w:val="24"/>
                <w:lang w:eastAsia="en-US"/>
              </w:rPr>
              <w:t>73 016,40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3 280,40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3 650,90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3 650,90</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color w:val="FF0000"/>
                <w:sz w:val="24"/>
                <w:szCs w:val="24"/>
              </w:rPr>
            </w:pPr>
            <w:r w:rsidRPr="008A1850">
              <w:rPr>
                <w:sz w:val="24"/>
                <w:szCs w:val="24"/>
                <w:lang w:eastAsia="en-US"/>
              </w:rPr>
              <w:t>62 326,10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color w:val="FF0000"/>
                <w:sz w:val="24"/>
                <w:szCs w:val="24"/>
              </w:rPr>
            </w:pPr>
            <w:r w:rsidRPr="008A1850">
              <w:rPr>
                <w:sz w:val="24"/>
                <w:szCs w:val="24"/>
                <w:lang w:eastAsia="en-US"/>
              </w:rPr>
              <w:t>69 365,50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color w:val="FF0000"/>
                <w:sz w:val="24"/>
                <w:szCs w:val="24"/>
              </w:rPr>
            </w:pPr>
            <w:r w:rsidRPr="008A1850">
              <w:rPr>
                <w:sz w:val="24"/>
                <w:szCs w:val="24"/>
                <w:lang w:eastAsia="en-US"/>
              </w:rPr>
              <w:t>69 365,50</w:t>
            </w:r>
          </w:p>
        </w:tc>
      </w:tr>
    </w:tbl>
    <w:p w:rsidR="008A1850" w:rsidRPr="008A1850" w:rsidRDefault="008A1850" w:rsidP="008A1850">
      <w:pPr>
        <w:tabs>
          <w:tab w:val="left" w:pos="709"/>
        </w:tabs>
        <w:spacing w:before="120" w:after="0"/>
        <w:ind w:firstLine="0"/>
        <w:rPr>
          <w:rFonts w:eastAsia="Calibri"/>
          <w:bCs/>
          <w:sz w:val="28"/>
          <w:szCs w:val="28"/>
          <w:lang w:eastAsia="en-US"/>
        </w:rPr>
      </w:pPr>
      <w:r w:rsidRPr="008A1850">
        <w:rPr>
          <w:sz w:val="28"/>
          <w:szCs w:val="28"/>
        </w:rPr>
        <w:tab/>
        <w:t xml:space="preserve">В рамках регионального проекта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 предусмотрены бюджетные ассигнования </w:t>
      </w:r>
      <w:r w:rsidR="00295EF1" w:rsidRPr="008A1850">
        <w:rPr>
          <w:bCs/>
          <w:noProof/>
          <w:sz w:val="28"/>
          <w:szCs w:val="28"/>
        </w:rPr>
        <w:t xml:space="preserve">на </w:t>
      </w:r>
      <w:r w:rsidR="00295EF1" w:rsidRPr="008A1850">
        <w:rPr>
          <w:bCs/>
          <w:sz w:val="28"/>
          <w:szCs w:val="28"/>
          <w:lang w:eastAsia="ar-SA"/>
        </w:rPr>
        <w:t>условиях софинансирования 95% - средства бюджета автономного округа и 5% - средства бюджета города</w:t>
      </w:r>
      <w:r w:rsidR="00295EF1" w:rsidRPr="008A1850">
        <w:rPr>
          <w:sz w:val="28"/>
          <w:szCs w:val="28"/>
        </w:rPr>
        <w:t xml:space="preserve"> </w:t>
      </w:r>
      <w:r w:rsidRPr="008A1850">
        <w:rPr>
          <w:sz w:val="28"/>
          <w:szCs w:val="28"/>
        </w:rPr>
        <w:t>на реализацию мероприятий по обеспечению жильем 19-ти молодых семей</w:t>
      </w:r>
      <w:r w:rsidRPr="008A1850">
        <w:rPr>
          <w:bCs/>
          <w:sz w:val="28"/>
          <w:szCs w:val="28"/>
          <w:lang w:eastAsia="ar-SA"/>
        </w:rPr>
        <w:t>.</w:t>
      </w:r>
    </w:p>
    <w:p w:rsidR="00A12748" w:rsidRDefault="00A12748" w:rsidP="008A1850">
      <w:pPr>
        <w:tabs>
          <w:tab w:val="left" w:pos="709"/>
        </w:tabs>
        <w:spacing w:before="120"/>
        <w:ind w:firstLine="0"/>
        <w:jc w:val="center"/>
        <w:rPr>
          <w:bCs/>
          <w:sz w:val="28"/>
          <w:szCs w:val="28"/>
        </w:rPr>
      </w:pPr>
    </w:p>
    <w:p w:rsidR="00A12748" w:rsidRDefault="00A12748" w:rsidP="008A1850">
      <w:pPr>
        <w:tabs>
          <w:tab w:val="left" w:pos="709"/>
        </w:tabs>
        <w:spacing w:before="120"/>
        <w:ind w:firstLine="0"/>
        <w:jc w:val="center"/>
        <w:rPr>
          <w:bCs/>
          <w:sz w:val="28"/>
          <w:szCs w:val="28"/>
        </w:rPr>
      </w:pPr>
    </w:p>
    <w:p w:rsidR="00A12748" w:rsidRDefault="00A12748" w:rsidP="008A1850">
      <w:pPr>
        <w:tabs>
          <w:tab w:val="left" w:pos="709"/>
        </w:tabs>
        <w:spacing w:before="120"/>
        <w:ind w:firstLine="0"/>
        <w:jc w:val="center"/>
        <w:rPr>
          <w:bCs/>
          <w:sz w:val="28"/>
          <w:szCs w:val="28"/>
        </w:rPr>
      </w:pPr>
    </w:p>
    <w:p w:rsidR="008A1850" w:rsidRDefault="008A1850" w:rsidP="008A1850">
      <w:pPr>
        <w:tabs>
          <w:tab w:val="left" w:pos="709"/>
        </w:tabs>
        <w:spacing w:before="120"/>
        <w:ind w:firstLine="0"/>
        <w:jc w:val="center"/>
        <w:rPr>
          <w:bCs/>
          <w:sz w:val="28"/>
          <w:szCs w:val="28"/>
        </w:rPr>
      </w:pPr>
      <w:r w:rsidRPr="008A1850">
        <w:rPr>
          <w:bCs/>
          <w:sz w:val="28"/>
          <w:szCs w:val="28"/>
        </w:rPr>
        <w:t xml:space="preserve">Процессная часть программы в разрезе структурных элементов: </w:t>
      </w:r>
    </w:p>
    <w:tbl>
      <w:tblPr>
        <w:tblStyle w:val="a7"/>
        <w:tblW w:w="9747" w:type="dxa"/>
        <w:tblLayout w:type="fixed"/>
        <w:tblLook w:val="04A0" w:firstRow="1" w:lastRow="0" w:firstColumn="1" w:lastColumn="0" w:noHBand="0" w:noVBand="1"/>
      </w:tblPr>
      <w:tblGrid>
        <w:gridCol w:w="562"/>
        <w:gridCol w:w="4366"/>
        <w:gridCol w:w="1559"/>
        <w:gridCol w:w="1559"/>
        <w:gridCol w:w="1701"/>
      </w:tblGrid>
      <w:tr w:rsidR="008A1850" w:rsidRPr="008A1850" w:rsidTr="008A1850">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8A1850" w:rsidRPr="008A1850" w:rsidRDefault="008A1850" w:rsidP="008A1850">
            <w:pPr>
              <w:spacing w:after="0"/>
              <w:ind w:firstLine="0"/>
              <w:jc w:val="center"/>
              <w:rPr>
                <w:sz w:val="24"/>
                <w:szCs w:val="24"/>
                <w:lang w:eastAsia="en-US"/>
              </w:rPr>
            </w:pPr>
            <w:r w:rsidRPr="008A1850">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8A1850" w:rsidRPr="008A1850" w:rsidRDefault="008A1850" w:rsidP="008A1850">
            <w:pPr>
              <w:spacing w:after="0"/>
              <w:ind w:firstLine="0"/>
              <w:jc w:val="center"/>
              <w:rPr>
                <w:sz w:val="24"/>
                <w:szCs w:val="24"/>
              </w:rPr>
            </w:pPr>
          </w:p>
          <w:p w:rsidR="008A1850" w:rsidRPr="008A1850" w:rsidRDefault="008A1850" w:rsidP="008A1850">
            <w:pPr>
              <w:spacing w:after="0"/>
              <w:ind w:firstLine="0"/>
              <w:jc w:val="center"/>
              <w:rPr>
                <w:sz w:val="24"/>
                <w:szCs w:val="24"/>
              </w:rPr>
            </w:pPr>
            <w:r w:rsidRPr="008A1850">
              <w:rPr>
                <w:sz w:val="24"/>
                <w:szCs w:val="24"/>
              </w:rPr>
              <w:t>Наименование структурного элемента,</w:t>
            </w:r>
          </w:p>
          <w:p w:rsidR="008A1850" w:rsidRPr="008A1850" w:rsidRDefault="008A1850" w:rsidP="008A1850">
            <w:pPr>
              <w:spacing w:after="0"/>
              <w:ind w:firstLine="0"/>
              <w:jc w:val="center"/>
              <w:rPr>
                <w:sz w:val="24"/>
                <w:szCs w:val="24"/>
              </w:rPr>
            </w:pPr>
            <w:r w:rsidRPr="008A1850">
              <w:rPr>
                <w:sz w:val="24"/>
                <w:szCs w:val="24"/>
              </w:rPr>
              <w:t>источника финансирования</w:t>
            </w:r>
          </w:p>
          <w:p w:rsidR="008A1850" w:rsidRPr="008A1850" w:rsidRDefault="008A1850" w:rsidP="008A1850">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8A1850" w:rsidRPr="008A1850" w:rsidRDefault="008A1850" w:rsidP="008A1850">
            <w:pPr>
              <w:spacing w:after="0"/>
              <w:ind w:firstLine="0"/>
              <w:jc w:val="center"/>
              <w:rPr>
                <w:sz w:val="24"/>
                <w:szCs w:val="24"/>
              </w:rPr>
            </w:pPr>
            <w:r w:rsidRPr="008A1850">
              <w:rPr>
                <w:sz w:val="24"/>
                <w:szCs w:val="24"/>
              </w:rPr>
              <w:t xml:space="preserve">Объем бюджетных ассигнований,           </w:t>
            </w:r>
          </w:p>
          <w:p w:rsidR="008A1850" w:rsidRPr="008A1850" w:rsidRDefault="008A1850" w:rsidP="008A1850">
            <w:pPr>
              <w:spacing w:after="0"/>
              <w:ind w:firstLine="0"/>
              <w:jc w:val="center"/>
              <w:rPr>
                <w:sz w:val="24"/>
                <w:szCs w:val="24"/>
                <w:lang w:eastAsia="en-US"/>
              </w:rPr>
            </w:pPr>
            <w:r w:rsidRPr="008A1850">
              <w:rPr>
                <w:sz w:val="24"/>
                <w:szCs w:val="24"/>
              </w:rPr>
              <w:t>тыс. рублей</w:t>
            </w:r>
          </w:p>
        </w:tc>
      </w:tr>
      <w:tr w:rsidR="008A1850" w:rsidRPr="008A1850" w:rsidTr="008A1850">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8A1850" w:rsidRPr="008A1850" w:rsidRDefault="008A1850" w:rsidP="008A1850">
            <w:pPr>
              <w:spacing w:after="0"/>
              <w:ind w:firstLine="0"/>
              <w:jc w:val="center"/>
              <w:rPr>
                <w:sz w:val="24"/>
                <w:szCs w:val="24"/>
                <w:lang w:eastAsia="en-US"/>
              </w:rPr>
            </w:pPr>
            <w:r w:rsidRPr="008A1850">
              <w:rPr>
                <w:sz w:val="24"/>
                <w:szCs w:val="24"/>
              </w:rPr>
              <w:t>2027 год</w:t>
            </w:r>
          </w:p>
        </w:tc>
      </w:tr>
      <w:tr w:rsidR="008A1850" w:rsidRPr="008A1850" w:rsidTr="00672D03">
        <w:trPr>
          <w:trHeight w:val="332"/>
        </w:trPr>
        <w:tc>
          <w:tcPr>
            <w:tcW w:w="562" w:type="dxa"/>
            <w:vMerge w:val="restart"/>
            <w:tcBorders>
              <w:top w:val="single" w:sz="4" w:space="0" w:color="auto"/>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lang w:eastAsia="en-US"/>
              </w:rPr>
            </w:pPr>
            <w:r w:rsidRPr="008A1850">
              <w:rPr>
                <w:sz w:val="24"/>
                <w:szCs w:val="24"/>
                <w:lang w:eastAsia="en-US"/>
              </w:rPr>
              <w:t xml:space="preserve">Процессная часть  </w:t>
            </w:r>
            <w:r w:rsidRPr="008A1850">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77 442,76</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76 027,81</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95 481,51</w:t>
            </w:r>
          </w:p>
        </w:tc>
      </w:tr>
      <w:tr w:rsidR="008A1850" w:rsidRPr="008A1850" w:rsidTr="00672D03">
        <w:trPr>
          <w:trHeight w:val="332"/>
        </w:trPr>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lang w:eastAsia="en-US"/>
              </w:rPr>
            </w:pPr>
            <w:r w:rsidRPr="008A185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13 052,41</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9 087,46</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9 087,46</w:t>
            </w:r>
          </w:p>
        </w:tc>
      </w:tr>
      <w:tr w:rsidR="008A1850" w:rsidRPr="008A1850" w:rsidTr="00672D03">
        <w:trPr>
          <w:trHeight w:val="332"/>
        </w:trPr>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48 990,35</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48 990,35</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52 617,25</w:t>
            </w:r>
          </w:p>
        </w:tc>
      </w:tr>
      <w:tr w:rsidR="008A1850" w:rsidRPr="008A1850" w:rsidTr="00672D03">
        <w:trPr>
          <w:trHeight w:val="332"/>
        </w:trPr>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15 400,00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17 950,00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33 776,80</w:t>
            </w:r>
          </w:p>
        </w:tc>
      </w:tr>
      <w:tr w:rsidR="008A1850" w:rsidRPr="008A1850" w:rsidTr="00672D03">
        <w:trPr>
          <w:trHeight w:val="332"/>
        </w:trPr>
        <w:tc>
          <w:tcPr>
            <w:tcW w:w="562" w:type="dxa"/>
            <w:vMerge/>
            <w:tcBorders>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lang w:eastAsia="en-US"/>
              </w:rPr>
            </w:pPr>
            <w:r w:rsidRPr="008A1850">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p>
        </w:tc>
      </w:tr>
      <w:tr w:rsidR="008A1850" w:rsidRPr="008A1850" w:rsidTr="00672D03">
        <w:tc>
          <w:tcPr>
            <w:tcW w:w="562" w:type="dxa"/>
            <w:vMerge w:val="restart"/>
            <w:tcBorders>
              <w:top w:val="single" w:sz="4" w:space="0" w:color="auto"/>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r w:rsidRPr="008A1850">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rPr>
              <w:t>Комплекс процессных мероприятий "Улучшение жилищных условий граждан"</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68 077,81</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70 627,81</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90 081,51</w:t>
            </w:r>
          </w:p>
        </w:tc>
      </w:tr>
      <w:tr w:rsidR="008A1850" w:rsidRPr="008A1850" w:rsidTr="00672D03">
        <w:tc>
          <w:tcPr>
            <w:tcW w:w="562" w:type="dxa"/>
            <w:vMerge/>
            <w:tcBorders>
              <w:top w:val="single" w:sz="4" w:space="0" w:color="auto"/>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3 687,46</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3 687,46</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3 687,46</w:t>
            </w:r>
          </w:p>
        </w:tc>
      </w:tr>
      <w:tr w:rsidR="008A1850" w:rsidRPr="008A1850" w:rsidTr="00672D03">
        <w:tc>
          <w:tcPr>
            <w:tcW w:w="562" w:type="dxa"/>
            <w:vMerge/>
            <w:tcBorders>
              <w:top w:val="single" w:sz="4" w:space="0" w:color="auto"/>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rPr>
                <w:sz w:val="24"/>
                <w:szCs w:val="24"/>
              </w:rPr>
            </w:pPr>
            <w:r w:rsidRPr="008A1850">
              <w:rPr>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48 990,35</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48 990,35</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52 617,25</w:t>
            </w:r>
          </w:p>
        </w:tc>
      </w:tr>
      <w:tr w:rsidR="008A1850" w:rsidRPr="008A1850" w:rsidTr="00672D03">
        <w:tc>
          <w:tcPr>
            <w:tcW w:w="562" w:type="dxa"/>
            <w:vMerge/>
            <w:tcBorders>
              <w:left w:val="single" w:sz="4" w:space="0" w:color="auto"/>
              <w:right w:val="single" w:sz="4" w:space="0" w:color="auto"/>
            </w:tcBorders>
            <w:vAlign w:val="center"/>
          </w:tcPr>
          <w:p w:rsidR="008A1850" w:rsidRPr="008A1850" w:rsidRDefault="008A1850" w:rsidP="008A1850">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8A1850" w:rsidRPr="008A1850" w:rsidRDefault="008A1850" w:rsidP="008A1850">
            <w:pPr>
              <w:spacing w:after="0"/>
              <w:ind w:firstLine="0"/>
              <w:jc w:val="left"/>
              <w:rPr>
                <w:sz w:val="24"/>
                <w:szCs w:val="24"/>
              </w:rPr>
            </w:pPr>
            <w:r w:rsidRPr="008A1850">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15 400,00</w:t>
            </w:r>
          </w:p>
        </w:tc>
        <w:tc>
          <w:tcPr>
            <w:tcW w:w="1559"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17 950,00</w:t>
            </w:r>
          </w:p>
        </w:tc>
        <w:tc>
          <w:tcPr>
            <w:tcW w:w="1701" w:type="dxa"/>
            <w:tcBorders>
              <w:top w:val="single" w:sz="4" w:space="0" w:color="auto"/>
              <w:left w:val="single" w:sz="4" w:space="0" w:color="auto"/>
              <w:bottom w:val="single" w:sz="4" w:space="0" w:color="auto"/>
              <w:right w:val="single" w:sz="4" w:space="0" w:color="auto"/>
            </w:tcBorders>
            <w:vAlign w:val="center"/>
          </w:tcPr>
          <w:p w:rsidR="008A1850" w:rsidRPr="008A1850" w:rsidRDefault="008A1850" w:rsidP="008A1850">
            <w:pPr>
              <w:spacing w:after="0"/>
              <w:ind w:firstLine="0"/>
              <w:jc w:val="right"/>
              <w:rPr>
                <w:sz w:val="24"/>
                <w:szCs w:val="24"/>
                <w:lang w:eastAsia="en-US"/>
              </w:rPr>
            </w:pPr>
            <w:r w:rsidRPr="008A1850">
              <w:rPr>
                <w:sz w:val="24"/>
                <w:szCs w:val="24"/>
                <w:lang w:eastAsia="en-US"/>
              </w:rPr>
              <w:t>33 776,80</w:t>
            </w:r>
          </w:p>
        </w:tc>
      </w:tr>
      <w:tr w:rsidR="008A1850" w:rsidRPr="008A1850" w:rsidTr="00672D03">
        <w:tc>
          <w:tcPr>
            <w:tcW w:w="562" w:type="dxa"/>
          </w:tcPr>
          <w:p w:rsidR="008A1850" w:rsidRPr="008A1850" w:rsidRDefault="008A1850" w:rsidP="008A1850">
            <w:pPr>
              <w:spacing w:after="0"/>
              <w:ind w:firstLine="0"/>
              <w:jc w:val="center"/>
              <w:rPr>
                <w:sz w:val="24"/>
                <w:szCs w:val="24"/>
              </w:rPr>
            </w:pPr>
          </w:p>
          <w:p w:rsidR="008A1850" w:rsidRPr="008A1850" w:rsidRDefault="008A1850" w:rsidP="008A1850">
            <w:pPr>
              <w:spacing w:after="0"/>
              <w:ind w:firstLine="0"/>
              <w:jc w:val="center"/>
              <w:rPr>
                <w:sz w:val="24"/>
                <w:szCs w:val="24"/>
              </w:rPr>
            </w:pPr>
          </w:p>
          <w:p w:rsidR="008A1850" w:rsidRPr="008A1850" w:rsidRDefault="008A1850" w:rsidP="008A1850">
            <w:pPr>
              <w:spacing w:after="0"/>
              <w:ind w:firstLine="0"/>
              <w:jc w:val="center"/>
              <w:rPr>
                <w:sz w:val="24"/>
                <w:szCs w:val="24"/>
              </w:rPr>
            </w:pPr>
            <w:r w:rsidRPr="008A1850">
              <w:rPr>
                <w:sz w:val="24"/>
                <w:szCs w:val="24"/>
              </w:rPr>
              <w:t>2.</w:t>
            </w:r>
          </w:p>
        </w:tc>
        <w:tc>
          <w:tcPr>
            <w:tcW w:w="4366" w:type="dxa"/>
          </w:tcPr>
          <w:p w:rsidR="008A1850" w:rsidRPr="008A1850" w:rsidRDefault="008A1850" w:rsidP="008A1850">
            <w:pPr>
              <w:spacing w:after="0"/>
              <w:ind w:firstLine="0"/>
              <w:rPr>
                <w:sz w:val="24"/>
                <w:szCs w:val="24"/>
              </w:rPr>
            </w:pPr>
            <w:r w:rsidRPr="008A1850">
              <w:rPr>
                <w:sz w:val="24"/>
                <w:szCs w:val="24"/>
              </w:rPr>
              <w:t>Комплекс процессных мероприятий "Ликвидация аварийного и непригодного для проживания жилищного фонда" (средства бюджета города)</w:t>
            </w:r>
          </w:p>
        </w:tc>
        <w:tc>
          <w:tcPr>
            <w:tcW w:w="1559" w:type="dxa"/>
          </w:tcPr>
          <w:p w:rsidR="008A1850" w:rsidRPr="008A1850" w:rsidRDefault="008A1850" w:rsidP="008A1850">
            <w:pPr>
              <w:spacing w:after="0"/>
              <w:ind w:firstLine="0"/>
              <w:jc w:val="right"/>
              <w:rPr>
                <w:sz w:val="24"/>
                <w:szCs w:val="24"/>
                <w:lang w:eastAsia="en-US"/>
              </w:rPr>
            </w:pPr>
          </w:p>
          <w:p w:rsidR="008A1850" w:rsidRPr="008A1850" w:rsidRDefault="008A1850" w:rsidP="008A1850">
            <w:pPr>
              <w:spacing w:after="0"/>
              <w:ind w:firstLine="0"/>
              <w:jc w:val="right"/>
              <w:rPr>
                <w:sz w:val="24"/>
                <w:szCs w:val="24"/>
                <w:lang w:eastAsia="en-US"/>
              </w:rPr>
            </w:pPr>
            <w:r w:rsidRPr="008A1850">
              <w:rPr>
                <w:sz w:val="24"/>
                <w:szCs w:val="24"/>
                <w:lang w:eastAsia="en-US"/>
              </w:rPr>
              <w:t>9 364,95</w:t>
            </w:r>
          </w:p>
        </w:tc>
        <w:tc>
          <w:tcPr>
            <w:tcW w:w="1559" w:type="dxa"/>
          </w:tcPr>
          <w:p w:rsidR="008A1850" w:rsidRPr="008A1850" w:rsidRDefault="008A1850" w:rsidP="008A1850">
            <w:pPr>
              <w:spacing w:after="0"/>
              <w:ind w:firstLine="0"/>
              <w:jc w:val="right"/>
              <w:rPr>
                <w:sz w:val="24"/>
                <w:szCs w:val="24"/>
                <w:lang w:eastAsia="en-US"/>
              </w:rPr>
            </w:pPr>
          </w:p>
          <w:p w:rsidR="008A1850" w:rsidRPr="008A1850" w:rsidRDefault="008A1850" w:rsidP="008A1850">
            <w:pPr>
              <w:spacing w:after="0"/>
              <w:ind w:firstLine="0"/>
              <w:jc w:val="right"/>
              <w:rPr>
                <w:sz w:val="24"/>
                <w:szCs w:val="24"/>
                <w:lang w:eastAsia="en-US"/>
              </w:rPr>
            </w:pPr>
            <w:r w:rsidRPr="008A1850">
              <w:rPr>
                <w:sz w:val="24"/>
                <w:szCs w:val="24"/>
                <w:lang w:eastAsia="en-US"/>
              </w:rPr>
              <w:t>5 400,00</w:t>
            </w:r>
          </w:p>
        </w:tc>
        <w:tc>
          <w:tcPr>
            <w:tcW w:w="1701" w:type="dxa"/>
          </w:tcPr>
          <w:p w:rsidR="008A1850" w:rsidRPr="008A1850" w:rsidRDefault="008A1850" w:rsidP="008A1850">
            <w:pPr>
              <w:spacing w:after="0"/>
              <w:ind w:firstLine="0"/>
              <w:jc w:val="right"/>
              <w:rPr>
                <w:sz w:val="24"/>
                <w:szCs w:val="24"/>
                <w:lang w:eastAsia="en-US"/>
              </w:rPr>
            </w:pPr>
          </w:p>
          <w:p w:rsidR="008A1850" w:rsidRPr="008A1850" w:rsidRDefault="008A1850" w:rsidP="008A1850">
            <w:pPr>
              <w:spacing w:after="0"/>
              <w:ind w:firstLine="0"/>
              <w:jc w:val="right"/>
              <w:rPr>
                <w:sz w:val="24"/>
                <w:szCs w:val="24"/>
                <w:lang w:eastAsia="en-US"/>
              </w:rPr>
            </w:pPr>
            <w:r w:rsidRPr="008A1850">
              <w:rPr>
                <w:sz w:val="24"/>
                <w:szCs w:val="24"/>
                <w:lang w:eastAsia="en-US"/>
              </w:rPr>
              <w:t>5 400,00</w:t>
            </w:r>
          </w:p>
        </w:tc>
      </w:tr>
    </w:tbl>
    <w:p w:rsidR="008A1850" w:rsidRPr="008A1850" w:rsidRDefault="008A1850" w:rsidP="008A1850">
      <w:pPr>
        <w:spacing w:before="120" w:after="0"/>
        <w:rPr>
          <w:sz w:val="28"/>
          <w:szCs w:val="28"/>
        </w:rPr>
      </w:pPr>
      <w:r w:rsidRPr="008A1850">
        <w:rPr>
          <w:sz w:val="28"/>
          <w:szCs w:val="28"/>
        </w:rPr>
        <w:t>В рамках комплекса процессных мероприятий "Улучшение жилищных условий граждан" бюджетные ассигнования планируется направить на:</w:t>
      </w:r>
    </w:p>
    <w:p w:rsidR="008A1850" w:rsidRPr="008A1850" w:rsidRDefault="008A1850" w:rsidP="008A1850">
      <w:pPr>
        <w:spacing w:after="0"/>
        <w:rPr>
          <w:sz w:val="28"/>
          <w:szCs w:val="28"/>
        </w:rPr>
      </w:pPr>
      <w:r w:rsidRPr="008A1850">
        <w:rPr>
          <w:sz w:val="28"/>
          <w:szCs w:val="28"/>
        </w:rPr>
        <w:t xml:space="preserve">- предоставление </w:t>
      </w:r>
      <w:r w:rsidRPr="008A1850">
        <w:rPr>
          <w:rFonts w:eastAsia="Calibri"/>
          <w:sz w:val="28"/>
          <w:szCs w:val="28"/>
        </w:rPr>
        <w:t>субсидии на обеспечение жилыми помещениями 6-ти</w:t>
      </w:r>
      <w:r w:rsidRPr="008A1850">
        <w:rPr>
          <w:sz w:val="28"/>
          <w:szCs w:val="28"/>
        </w:rPr>
        <w:t xml:space="preserve"> ветеранов боевых действий и </w:t>
      </w:r>
      <w:r w:rsidR="00F311B1">
        <w:rPr>
          <w:sz w:val="28"/>
          <w:szCs w:val="28"/>
        </w:rPr>
        <w:t xml:space="preserve">одному </w:t>
      </w:r>
      <w:r w:rsidRPr="008A1850">
        <w:rPr>
          <w:sz w:val="28"/>
          <w:szCs w:val="28"/>
        </w:rPr>
        <w:t>гражданину, относяще</w:t>
      </w:r>
      <w:r w:rsidR="00F311B1">
        <w:rPr>
          <w:sz w:val="28"/>
          <w:szCs w:val="28"/>
        </w:rPr>
        <w:t>муся</w:t>
      </w:r>
      <w:r w:rsidRPr="008A1850">
        <w:rPr>
          <w:sz w:val="28"/>
          <w:szCs w:val="28"/>
        </w:rPr>
        <w:t xml:space="preserve"> к категории "инвалиды";</w:t>
      </w:r>
    </w:p>
    <w:p w:rsidR="008A1850" w:rsidRPr="008A1850" w:rsidRDefault="008A1850" w:rsidP="008A1850">
      <w:pPr>
        <w:spacing w:after="0"/>
        <w:rPr>
          <w:sz w:val="28"/>
          <w:szCs w:val="28"/>
        </w:rPr>
      </w:pPr>
      <w:r w:rsidRPr="008A1850">
        <w:rPr>
          <w:sz w:val="28"/>
          <w:szCs w:val="28"/>
        </w:rPr>
        <w:t>- выполнение строительно-монтажных работ по приспособлению жилых помещений и общего имущества в 7-ми многоквартирных домах с учетом потребностей 7-ми инвалидов согласно сформированной очередности;</w:t>
      </w:r>
    </w:p>
    <w:p w:rsidR="008A1850" w:rsidRPr="008A1850" w:rsidRDefault="008A1850" w:rsidP="008A1850">
      <w:pPr>
        <w:spacing w:after="0"/>
        <w:rPr>
          <w:sz w:val="28"/>
          <w:szCs w:val="28"/>
        </w:rPr>
      </w:pPr>
      <w:r w:rsidRPr="008A1850">
        <w:rPr>
          <w:sz w:val="28"/>
          <w:szCs w:val="28"/>
        </w:rPr>
        <w:t>- приобретение жилья и осуществление выплат 11-ти гражданам, в чьей собственности находятся жилые помещения, входящие в аварийный жилищный фонд.</w:t>
      </w:r>
    </w:p>
    <w:p w:rsidR="008A1850" w:rsidRPr="008A1850" w:rsidRDefault="008A1850" w:rsidP="008A1850">
      <w:pPr>
        <w:spacing w:after="0"/>
        <w:rPr>
          <w:sz w:val="28"/>
          <w:szCs w:val="28"/>
        </w:rPr>
      </w:pPr>
      <w:r w:rsidRPr="008A1850">
        <w:rPr>
          <w:sz w:val="28"/>
          <w:szCs w:val="28"/>
        </w:rPr>
        <w:t>В рамках комплекса процессных мероприятий "Ликвидация аварийного и непригодного для проживания жилищного фонда" предусмотрены бюджетные ассигнования на снос 27 домов в соответствии с перечнем многоквартирных домов города Нижневартовска, признанных аварийными и подлежащими сносу.</w:t>
      </w:r>
    </w:p>
    <w:p w:rsidR="0057529B" w:rsidRPr="0057529B" w:rsidRDefault="0057529B" w:rsidP="00C65283">
      <w:pPr>
        <w:spacing w:before="240" w:after="0"/>
        <w:ind w:firstLine="0"/>
        <w:jc w:val="center"/>
        <w:rPr>
          <w:b/>
          <w:sz w:val="28"/>
          <w:szCs w:val="28"/>
          <w:lang w:eastAsia="ar-SA"/>
        </w:rPr>
      </w:pPr>
      <w:r w:rsidRPr="0057529B">
        <w:rPr>
          <w:b/>
          <w:sz w:val="28"/>
          <w:szCs w:val="28"/>
          <w:lang w:eastAsia="ar-SA"/>
        </w:rPr>
        <w:t xml:space="preserve">Муниципальная программа </w:t>
      </w:r>
    </w:p>
    <w:p w:rsidR="0057529B" w:rsidRPr="0057529B" w:rsidRDefault="0057529B" w:rsidP="0057529B">
      <w:pPr>
        <w:spacing w:after="0"/>
        <w:ind w:firstLine="0"/>
        <w:jc w:val="center"/>
        <w:rPr>
          <w:b/>
          <w:sz w:val="28"/>
          <w:szCs w:val="28"/>
          <w:lang w:eastAsia="ar-SA"/>
        </w:rPr>
      </w:pPr>
      <w:r w:rsidRPr="0057529B">
        <w:rPr>
          <w:b/>
          <w:sz w:val="28"/>
          <w:szCs w:val="28"/>
          <w:lang w:eastAsia="ar-SA"/>
        </w:rPr>
        <w:t>"Укрепление межнационального и межконфессионального согласия, профилактика экстремизма в городе Нижневартовске"</w:t>
      </w:r>
    </w:p>
    <w:p w:rsidR="0057529B" w:rsidRPr="0057529B" w:rsidRDefault="0057529B" w:rsidP="0057529B">
      <w:pPr>
        <w:widowControl w:val="0"/>
        <w:autoSpaceDE w:val="0"/>
        <w:autoSpaceDN w:val="0"/>
        <w:adjustRightInd w:val="0"/>
        <w:spacing w:before="240" w:after="0"/>
        <w:rPr>
          <w:sz w:val="28"/>
          <w:szCs w:val="24"/>
        </w:rPr>
      </w:pPr>
      <w:r w:rsidRPr="0057529B">
        <w:rPr>
          <w:sz w:val="28"/>
          <w:szCs w:val="28"/>
        </w:rPr>
        <w:t xml:space="preserve">Целью муниципальной </w:t>
      </w:r>
      <w:r w:rsidRPr="0057529B">
        <w:rPr>
          <w:bCs/>
          <w:sz w:val="28"/>
          <w:szCs w:val="28"/>
        </w:rPr>
        <w:t xml:space="preserve">программы </w:t>
      </w:r>
      <w:r w:rsidRPr="0057529B">
        <w:rPr>
          <w:sz w:val="28"/>
          <w:szCs w:val="28"/>
        </w:rPr>
        <w:t>"Укрепление межнационального</w:t>
      </w:r>
      <w:r w:rsidRPr="0057529B">
        <w:rPr>
          <w:sz w:val="28"/>
          <w:szCs w:val="28"/>
        </w:rPr>
        <w:br/>
        <w:t>и межконфессионального согласия, профилактика экстремизма в городе Нижневартовске" (далее - программа)</w:t>
      </w:r>
      <w:r w:rsidRPr="0057529B">
        <w:rPr>
          <w:b/>
          <w:sz w:val="28"/>
          <w:szCs w:val="28"/>
        </w:rPr>
        <w:t xml:space="preserve"> </w:t>
      </w:r>
      <w:r w:rsidRPr="0057529B">
        <w:rPr>
          <w:bCs/>
          <w:sz w:val="28"/>
          <w:szCs w:val="28"/>
        </w:rPr>
        <w:t xml:space="preserve">является укрепление единства, гражданского самосознания и духовной общности, сохранение и развитие этнокультурного многообразия народов Российской Федерации, проживающих на территории города Нижневартовска, </w:t>
      </w:r>
      <w:r w:rsidRPr="0057529B">
        <w:rPr>
          <w:sz w:val="28"/>
          <w:szCs w:val="24"/>
        </w:rPr>
        <w:t>профилактика экстремизма.</w:t>
      </w:r>
    </w:p>
    <w:p w:rsidR="0057529B" w:rsidRPr="0057529B" w:rsidRDefault="0057529B" w:rsidP="0057529B">
      <w:pPr>
        <w:tabs>
          <w:tab w:val="left" w:pos="851"/>
        </w:tabs>
        <w:spacing w:after="0"/>
        <w:rPr>
          <w:sz w:val="28"/>
          <w:szCs w:val="28"/>
        </w:rPr>
      </w:pPr>
      <w:r w:rsidRPr="0057529B">
        <w:rPr>
          <w:sz w:val="28"/>
          <w:szCs w:val="28"/>
        </w:rPr>
        <w:t>На реализацию программы запланированы бюджетные ассигнования</w:t>
      </w:r>
      <w:r w:rsidRPr="0057529B">
        <w:rPr>
          <w:sz w:val="28"/>
          <w:szCs w:val="28"/>
        </w:rPr>
        <w:br/>
        <w:t xml:space="preserve">в 2025 году в сумме 3 227,20 тыс. рублей, в 2026 и 2027 годах </w:t>
      </w:r>
      <w:r w:rsidRPr="0057529B">
        <w:rPr>
          <w:sz w:val="28"/>
          <w:szCs w:val="28"/>
        </w:rPr>
        <w:br/>
        <w:t>по 2 738,20 тыс. рублей ежегодно.</w:t>
      </w:r>
    </w:p>
    <w:p w:rsidR="0057529B" w:rsidRPr="0057529B" w:rsidRDefault="0057529B" w:rsidP="0057529B">
      <w:pPr>
        <w:rPr>
          <w:sz w:val="24"/>
          <w:szCs w:val="24"/>
          <w:lang w:eastAsia="en-US" w:bidi="en-US"/>
        </w:rPr>
      </w:pPr>
      <w:r w:rsidRPr="0057529B">
        <w:rPr>
          <w:sz w:val="28"/>
          <w:szCs w:val="28"/>
        </w:rPr>
        <w:t xml:space="preserve">Распределение проектируемых объемов бюджетных ассигнований </w:t>
      </w:r>
      <w:r w:rsidRPr="0057529B">
        <w:rPr>
          <w:sz w:val="28"/>
          <w:szCs w:val="28"/>
        </w:rPr>
        <w:br/>
        <w:t xml:space="preserve">по ответственному исполнителю и участнику программы по годам приведено </w:t>
      </w:r>
      <w:r w:rsidRPr="0057529B">
        <w:rPr>
          <w:sz w:val="28"/>
          <w:szCs w:val="28"/>
        </w:rPr>
        <w:br/>
        <w:t>в таблице.</w:t>
      </w:r>
    </w:p>
    <w:tbl>
      <w:tblPr>
        <w:tblStyle w:val="67"/>
        <w:tblW w:w="9696" w:type="dxa"/>
        <w:tblLook w:val="04A0" w:firstRow="1" w:lastRow="0" w:firstColumn="1" w:lastColumn="0" w:noHBand="0" w:noVBand="1"/>
      </w:tblPr>
      <w:tblGrid>
        <w:gridCol w:w="5727"/>
        <w:gridCol w:w="1418"/>
        <w:gridCol w:w="1276"/>
        <w:gridCol w:w="1275"/>
      </w:tblGrid>
      <w:tr w:rsidR="0057529B" w:rsidRPr="0057529B" w:rsidTr="0052031D">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rFonts w:eastAsia="Calibri"/>
                <w:sz w:val="24"/>
                <w:szCs w:val="24"/>
              </w:rPr>
            </w:pPr>
            <w:r w:rsidRPr="0057529B">
              <w:rPr>
                <w:rFonts w:eastAsia="Calibri"/>
                <w:sz w:val="24"/>
                <w:szCs w:val="24"/>
              </w:rPr>
              <w:t xml:space="preserve">Наименование ответственного исполнителя, </w:t>
            </w:r>
          </w:p>
          <w:p w:rsidR="0057529B" w:rsidRPr="0057529B" w:rsidRDefault="0057529B" w:rsidP="0057529B">
            <w:pPr>
              <w:spacing w:after="0"/>
              <w:ind w:firstLine="0"/>
              <w:jc w:val="center"/>
              <w:rPr>
                <w:bCs/>
                <w:sz w:val="24"/>
                <w:szCs w:val="24"/>
              </w:rPr>
            </w:pPr>
            <w:r w:rsidRPr="0057529B">
              <w:rPr>
                <w:rFonts w:eastAsia="Calibri"/>
                <w:sz w:val="24"/>
                <w:szCs w:val="24"/>
              </w:rPr>
              <w:t>участника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bCs/>
                <w:sz w:val="24"/>
                <w:szCs w:val="24"/>
              </w:rPr>
            </w:pPr>
            <w:r w:rsidRPr="0057529B">
              <w:rPr>
                <w:bCs/>
                <w:sz w:val="24"/>
                <w:szCs w:val="24"/>
              </w:rPr>
              <w:t>Объем бюджетных ассигнований, тыс. рублей</w:t>
            </w:r>
          </w:p>
        </w:tc>
      </w:tr>
      <w:tr w:rsidR="0057529B" w:rsidRPr="0057529B" w:rsidTr="0052031D">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bCs/>
                <w:sz w:val="24"/>
                <w:szCs w:val="24"/>
              </w:rPr>
            </w:pPr>
            <w:r w:rsidRPr="0057529B">
              <w:rPr>
                <w:bCs/>
                <w:sz w:val="24"/>
                <w:szCs w:val="24"/>
              </w:rPr>
              <w:t>2025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bCs/>
                <w:sz w:val="24"/>
                <w:szCs w:val="24"/>
              </w:rPr>
            </w:pPr>
            <w:r w:rsidRPr="0057529B">
              <w:rPr>
                <w:bCs/>
                <w:sz w:val="24"/>
                <w:szCs w:val="24"/>
              </w:rPr>
              <w:t>2026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center"/>
              <w:rPr>
                <w:bCs/>
                <w:sz w:val="24"/>
                <w:szCs w:val="24"/>
              </w:rPr>
            </w:pPr>
            <w:r w:rsidRPr="0057529B">
              <w:rPr>
                <w:bCs/>
                <w:sz w:val="24"/>
                <w:szCs w:val="24"/>
              </w:rPr>
              <w:t>2027 год</w:t>
            </w:r>
          </w:p>
        </w:tc>
      </w:tr>
      <w:tr w:rsidR="0057529B" w:rsidRPr="0057529B" w:rsidTr="0052031D">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rPr>
                <w:sz w:val="24"/>
                <w:szCs w:val="24"/>
              </w:rPr>
            </w:pPr>
            <w:r w:rsidRPr="0057529B">
              <w:rPr>
                <w:sz w:val="24"/>
                <w:szCs w:val="24"/>
              </w:rPr>
              <w:t>департамент общественных коммуникаций и молодежной политики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1 558,20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1 558,20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1 558,20</w:t>
            </w:r>
          </w:p>
        </w:tc>
      </w:tr>
      <w:tr w:rsidR="0057529B" w:rsidRPr="0057529B" w:rsidTr="0052031D">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rPr>
                <w:sz w:val="24"/>
                <w:szCs w:val="24"/>
              </w:rPr>
            </w:pPr>
            <w:r w:rsidRPr="0057529B">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1 669,00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1 180,00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1 180,00</w:t>
            </w:r>
          </w:p>
        </w:tc>
      </w:tr>
      <w:tr w:rsidR="0057529B" w:rsidRPr="0057529B" w:rsidTr="0052031D">
        <w:tc>
          <w:tcPr>
            <w:tcW w:w="5727" w:type="dxa"/>
            <w:tcMar>
              <w:left w:w="57" w:type="dxa"/>
              <w:right w:w="57" w:type="dxa"/>
            </w:tcMar>
            <w:vAlign w:val="center"/>
          </w:tcPr>
          <w:p w:rsidR="0057529B" w:rsidRPr="0057529B" w:rsidRDefault="0057529B" w:rsidP="0057529B">
            <w:pPr>
              <w:spacing w:after="0"/>
              <w:ind w:firstLine="0"/>
              <w:rPr>
                <w:sz w:val="24"/>
                <w:szCs w:val="24"/>
              </w:rPr>
            </w:pPr>
            <w:r w:rsidRPr="0057529B">
              <w:rPr>
                <w:sz w:val="24"/>
                <w:szCs w:val="24"/>
              </w:rPr>
              <w:t>Итого:</w:t>
            </w:r>
          </w:p>
        </w:tc>
        <w:tc>
          <w:tcPr>
            <w:tcW w:w="1418" w:type="dxa"/>
            <w:tcMar>
              <w:left w:w="57"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3 227,20</w:t>
            </w:r>
          </w:p>
        </w:tc>
        <w:tc>
          <w:tcPr>
            <w:tcW w:w="1276" w:type="dxa"/>
            <w:tcMar>
              <w:left w:w="57"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2 738,20</w:t>
            </w:r>
          </w:p>
        </w:tc>
        <w:tc>
          <w:tcPr>
            <w:tcW w:w="1275" w:type="dxa"/>
            <w:tcMar>
              <w:left w:w="57" w:type="dxa"/>
              <w:right w:w="57" w:type="dxa"/>
            </w:tcMar>
            <w:vAlign w:val="center"/>
          </w:tcPr>
          <w:p w:rsidR="0057529B" w:rsidRPr="0057529B" w:rsidRDefault="0057529B" w:rsidP="0057529B">
            <w:pPr>
              <w:spacing w:after="0"/>
              <w:ind w:firstLine="0"/>
              <w:jc w:val="right"/>
              <w:rPr>
                <w:bCs/>
                <w:sz w:val="24"/>
                <w:szCs w:val="24"/>
              </w:rPr>
            </w:pPr>
            <w:r w:rsidRPr="0057529B">
              <w:rPr>
                <w:bCs/>
                <w:sz w:val="24"/>
                <w:szCs w:val="24"/>
              </w:rPr>
              <w:t>2 738,20</w:t>
            </w:r>
          </w:p>
        </w:tc>
      </w:tr>
    </w:tbl>
    <w:p w:rsidR="0057529B" w:rsidRPr="0057529B" w:rsidRDefault="0057529B" w:rsidP="0057529B">
      <w:pPr>
        <w:tabs>
          <w:tab w:val="left" w:pos="851"/>
        </w:tabs>
        <w:spacing w:before="120" w:after="0"/>
        <w:rPr>
          <w:sz w:val="28"/>
          <w:szCs w:val="28"/>
          <w:lang w:eastAsia="en-US"/>
        </w:rPr>
      </w:pPr>
      <w:r w:rsidRPr="0057529B">
        <w:rPr>
          <w:sz w:val="28"/>
          <w:szCs w:val="28"/>
          <w:lang w:eastAsia="en-US"/>
        </w:rPr>
        <w:t xml:space="preserve">Доля затрат в общем объеме расходов бюджета по годам представлены </w:t>
      </w:r>
      <w:r w:rsidRPr="0057529B">
        <w:rPr>
          <w:sz w:val="28"/>
          <w:szCs w:val="28"/>
          <w:lang w:eastAsia="en-US"/>
        </w:rPr>
        <w:br/>
        <w:t>на диаграмм</w:t>
      </w:r>
      <w:r w:rsidR="00BD34F4">
        <w:rPr>
          <w:sz w:val="28"/>
          <w:szCs w:val="28"/>
          <w:lang w:eastAsia="en-US"/>
        </w:rPr>
        <w:t>е</w:t>
      </w:r>
      <w:r w:rsidRPr="0057529B">
        <w:rPr>
          <w:sz w:val="28"/>
          <w:szCs w:val="28"/>
          <w:lang w:eastAsia="en-US"/>
        </w:rPr>
        <w:t>.</w:t>
      </w:r>
    </w:p>
    <w:p w:rsidR="0057529B" w:rsidRPr="0057529B" w:rsidRDefault="0057529B" w:rsidP="0057529B">
      <w:pPr>
        <w:spacing w:after="0"/>
        <w:rPr>
          <w:sz w:val="28"/>
          <w:szCs w:val="28"/>
        </w:rPr>
      </w:pPr>
    </w:p>
    <w:p w:rsidR="0057529B" w:rsidRPr="0057529B" w:rsidRDefault="0057529B" w:rsidP="0057529B">
      <w:pPr>
        <w:spacing w:after="0"/>
        <w:rPr>
          <w:sz w:val="28"/>
          <w:szCs w:val="28"/>
        </w:rPr>
      </w:pPr>
      <w:r w:rsidRPr="0057529B">
        <w:rPr>
          <w:noProof/>
          <w:color w:val="FF0000"/>
          <w:sz w:val="24"/>
          <w:szCs w:val="24"/>
        </w:rPr>
        <mc:AlternateContent>
          <mc:Choice Requires="wps">
            <w:drawing>
              <wp:anchor distT="0" distB="0" distL="114300" distR="114300" simplePos="0" relativeHeight="251753472" behindDoc="1" locked="0" layoutInCell="1" allowOverlap="1" wp14:anchorId="61080849" wp14:editId="0C32CCA9">
                <wp:simplePos x="0" y="0"/>
                <wp:positionH relativeFrom="column">
                  <wp:posOffset>205105</wp:posOffset>
                </wp:positionH>
                <wp:positionV relativeFrom="paragraph">
                  <wp:posOffset>-84455</wp:posOffset>
                </wp:positionV>
                <wp:extent cx="5759450" cy="359410"/>
                <wp:effectExtent l="76200" t="38100" r="88900" b="116840"/>
                <wp:wrapNone/>
                <wp:docPr id="177" name="Поле 17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7529B">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1080849" id="Поле 177" o:spid="_x0000_s1119" type="#_x0000_t202" alt="Название: Исполнение бюджетной росписи Администрации города за 2012 год" style="position:absolute;left:0;text-align:left;margin-left:16.15pt;margin-top:-6.65pt;width:453.5pt;height:28.3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S0geQMAAIAGAAAOAAAAZHJzL2Uyb0RvYy54bWysVUFvHDUUviPxH6y5k9nNdptmlE1VkgYh&#10;tYCaIs5vPZ4ZC4892N6dTU+0B46IIxfEXwjQQBA0/AXvP+KzZ3ebtDfERhr5+fl9/t733nOOHq5a&#10;xZbCOmn0LBvvjTImNDel1PUs+/L52UcPMuY86ZKU0WKWXQiXPTz+8IOjvivEvmmMKoVlANGu6LtZ&#10;1njfFXnueCNacnumExrOytiWPExb56WlHuityvdHo/t5b2zZWcOFc9g9HZzZccKvKsH951XlhGdq&#10;loGbT1+bvvP4zY+PqKgtdY3kGxr0H1i0JDUu3UGdkie2sPI9qFZya5yp/B43bW6qSnKRckA249E7&#10;2Zw31ImUC8Rx3U4m9//B8s+WX1gmS9Tu4CBjmloUKfwcbsJf4YqlvVI4DsXCT+Ey/BF+xfdNuA5X&#10;BQs/rl+Gf9LRN+Fq2GXhl/X34XX4PVytX2HrJvzJ1t+Gm3TyGt9rFn6A/29AAGb9cv0K7sv1d7Dh&#10;+g0ncRoHLhkuu2RQZT9th9exVn3nClA+70Darz42K/BOurvuieFfO6bNSUO6Fo+sNX0jqIRW4xiZ&#10;3wodcFwEmfdPTYmUaeFNAlpVto2FRGkY0NEzF7s+ESvPODanB9PDe1O4OHwTrMepkXIqttGddf4T&#10;YVoWF7PMog8TOi2fOB/ZULE9Ei9zRsnyTCqVDFvPT5RlS0LPPh7Fv5TAO8eUZv0sO5zuT8GDMDqV&#10;Io9l26GYTtcZI1VjJrm3g0J37rhwuyswTaXpM6bIeWzOsrP0S0Fq0UKfgcp0hN+WSYpPedzhHpM6&#10;JdcMEckVI6iIpXisy7T2JNWwhgxKR7dIowptomEWXtjzpuzZXC3sM0I+99LdrJRRTcw9iMAA12ny&#10;wLLGfyV9k0YmFuw9JWMQwuI+qa6hgeLkQdwcKuIG4VNWOw7JukPPcaHFpIxAHONiaVNkY31jNk/J&#10;mTXaD5krWTf+mayZlXgS4+hvqCc/FLiF57pJmdCeEiSQsQHw7vn4BlAxF0uhnseij+9Px1GBobm4&#10;Mepc0XBfxAMIWMd+jy0+NLtfzVdpzA8nkVZ0zk15gQmAcKnN8Yhj0Rj7ImM9HkRw/WZBVqAxPtWY&#10;Itzntwu7Xcy3C9IcoUO3scE48bARteiQeQPsYVK1eYRZq2Qag7c8NozxzCXFNzrGd/S2nU69/cdx&#10;/C8AAAD//wMAUEsDBBQABgAIAAAAIQA3loSf3wAAAAkBAAAPAAAAZHJzL2Rvd25yZXYueG1sTI9P&#10;S8NAEMXvgt9hGcGLtJs/RdKYTZFIQQQRqxdv02SaBLOzIbtt02/veNLbm3mPN78pNrMd1Ikm3zs2&#10;EC8jUMS1a3puDXx+bBcZKB+QGxwck4ELediU11cF5o078zuddqFVUsI+RwNdCGOuta87suiXbiQW&#10;7+Ami0HGqdXNhGcpt4NOouheW+xZLnQ4UtVR/b07WgMHnW2TVRY/v16+8OnNcfVyx5Uxtzfz4wOo&#10;QHP4C8MvvqBDKUx7d+TGq8FAmqSSNLCIUxESWKdrEXsDK1nostD/Pyh/AAAA//8DAFBLAQItABQA&#10;BgAIAAAAIQC2gziS/gAAAOEBAAATAAAAAAAAAAAAAAAAAAAAAABbQ29udGVudF9UeXBlc10ueG1s&#10;UEsBAi0AFAAGAAgAAAAhADj9If/WAAAAlAEAAAsAAAAAAAAAAAAAAAAALwEAAF9yZWxzLy5yZWxz&#10;UEsBAi0AFAAGAAgAAAAhAAZJLSB5AwAAgAYAAA4AAAAAAAAAAAAAAAAALgIAAGRycy9lMm9Eb2Mu&#10;eG1sUEsBAi0AFAAGAAgAAAAhADeWhJ/fAAAACQEAAA8AAAAAAAAAAAAAAAAA0wUAAGRycy9kb3du&#10;cmV2LnhtbFBLBQYAAAAABAAEAPMAAADfBgAAAAA=&#10;" fillcolor="#e0e0e0" strokecolor="#7f7f7f">
                <v:shadow on="t" color="black" opacity="24903f" origin=",.5" offset="0,.55556mm"/>
                <v:textbox inset="0,0,0,0">
                  <w:txbxContent>
                    <w:p w:rsidR="00303A7D" w:rsidRPr="001E74CF" w:rsidRDefault="00303A7D" w:rsidP="0057529B">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7529B" w:rsidRPr="0057529B" w:rsidRDefault="0057529B" w:rsidP="0057529B">
      <w:pPr>
        <w:tabs>
          <w:tab w:val="left" w:pos="851"/>
        </w:tabs>
        <w:spacing w:after="0"/>
        <w:ind w:firstLine="426"/>
        <w:jc w:val="left"/>
        <w:rPr>
          <w:sz w:val="28"/>
          <w:szCs w:val="28"/>
        </w:rPr>
      </w:pPr>
      <w:r w:rsidRPr="0057529B">
        <w:rPr>
          <w:noProof/>
          <w:color w:val="FF0000"/>
        </w:rPr>
        <w:drawing>
          <wp:inline distT="0" distB="0" distL="0" distR="0" wp14:anchorId="13E237B4" wp14:editId="687FB2BB">
            <wp:extent cx="1863306" cy="1578634"/>
            <wp:effectExtent l="0" t="0" r="0" b="0"/>
            <wp:docPr id="178" name="Диаграмма 17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57529B">
        <w:rPr>
          <w:noProof/>
          <w:color w:val="FF0000"/>
        </w:rPr>
        <w:drawing>
          <wp:inline distT="0" distB="0" distL="0" distR="0" wp14:anchorId="05F88E92" wp14:editId="2B823A54">
            <wp:extent cx="1866900" cy="1623060"/>
            <wp:effectExtent l="0" t="0" r="0" b="0"/>
            <wp:docPr id="179" name="Диаграмма 17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57529B">
        <w:rPr>
          <w:noProof/>
          <w:color w:val="FF0000"/>
        </w:rPr>
        <w:drawing>
          <wp:inline distT="0" distB="0" distL="0" distR="0" wp14:anchorId="3E046056" wp14:editId="48F0A972">
            <wp:extent cx="1897380" cy="1684020"/>
            <wp:effectExtent l="0" t="0" r="0" b="0"/>
            <wp:docPr id="180" name="Диаграмма 1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57529B" w:rsidRPr="0057529B" w:rsidRDefault="0057529B" w:rsidP="0057529B">
      <w:pPr>
        <w:tabs>
          <w:tab w:val="left" w:pos="851"/>
        </w:tabs>
        <w:spacing w:after="0"/>
        <w:rPr>
          <w:sz w:val="28"/>
          <w:szCs w:val="28"/>
        </w:rPr>
      </w:pPr>
      <w:r w:rsidRPr="0057529B">
        <w:rPr>
          <w:sz w:val="28"/>
          <w:szCs w:val="28"/>
        </w:rPr>
        <w:t>Программа не содержит проектную часть и состоит из 2-х комплексов процессных мероприятий.</w:t>
      </w:r>
    </w:p>
    <w:p w:rsidR="0057529B" w:rsidRPr="0057529B" w:rsidRDefault="0057529B" w:rsidP="0057529B">
      <w:pPr>
        <w:tabs>
          <w:tab w:val="left" w:pos="851"/>
        </w:tabs>
        <w:rPr>
          <w:bCs/>
          <w:sz w:val="28"/>
          <w:szCs w:val="28"/>
        </w:rPr>
      </w:pPr>
      <w:r w:rsidRPr="0057529B">
        <w:rPr>
          <w:sz w:val="28"/>
          <w:szCs w:val="28"/>
        </w:rPr>
        <w:t xml:space="preserve">Бюджетные ассигнования на реализацию процессной части программы </w:t>
      </w:r>
      <w:r w:rsidRPr="0057529B">
        <w:rPr>
          <w:sz w:val="28"/>
          <w:szCs w:val="28"/>
        </w:rPr>
        <w:br/>
      </w:r>
      <w:r w:rsidRPr="0057529B">
        <w:rPr>
          <w:bCs/>
          <w:sz w:val="28"/>
          <w:szCs w:val="28"/>
        </w:rPr>
        <w:t>в разрезе структурных элементов</w:t>
      </w:r>
      <w:r w:rsidRPr="0057529B">
        <w:rPr>
          <w:sz w:val="28"/>
          <w:szCs w:val="28"/>
        </w:rPr>
        <w:t xml:space="preserve"> представлены в таблице</w:t>
      </w:r>
      <w:r w:rsidRPr="0057529B">
        <w:rPr>
          <w:bCs/>
          <w:sz w:val="28"/>
          <w:szCs w:val="28"/>
        </w:rPr>
        <w:t>:</w:t>
      </w:r>
    </w:p>
    <w:tbl>
      <w:tblPr>
        <w:tblStyle w:val="67"/>
        <w:tblW w:w="9747" w:type="dxa"/>
        <w:tblLayout w:type="fixed"/>
        <w:tblLook w:val="04A0" w:firstRow="1" w:lastRow="0" w:firstColumn="1" w:lastColumn="0" w:noHBand="0" w:noVBand="1"/>
      </w:tblPr>
      <w:tblGrid>
        <w:gridCol w:w="562"/>
        <w:gridCol w:w="4366"/>
        <w:gridCol w:w="1559"/>
        <w:gridCol w:w="1559"/>
        <w:gridCol w:w="1701"/>
      </w:tblGrid>
      <w:tr w:rsidR="0057529B" w:rsidRPr="0057529B" w:rsidTr="00C65283">
        <w:trPr>
          <w:tblHeader/>
        </w:trPr>
        <w:tc>
          <w:tcPr>
            <w:tcW w:w="562" w:type="dxa"/>
            <w:vMerge w:val="restart"/>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lang w:eastAsia="en-US"/>
              </w:rPr>
            </w:pPr>
            <w:r w:rsidRPr="0057529B">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rPr>
            </w:pPr>
            <w:r w:rsidRPr="0057529B">
              <w:rPr>
                <w:sz w:val="24"/>
                <w:szCs w:val="24"/>
              </w:rPr>
              <w:t>Наименование структурного элемента,</w:t>
            </w:r>
          </w:p>
          <w:p w:rsidR="0057529B" w:rsidRPr="0057529B" w:rsidRDefault="0057529B" w:rsidP="0057529B">
            <w:pPr>
              <w:spacing w:after="0"/>
              <w:ind w:firstLine="0"/>
              <w:jc w:val="center"/>
              <w:rPr>
                <w:sz w:val="24"/>
                <w:szCs w:val="24"/>
                <w:lang w:eastAsia="en-US"/>
              </w:rPr>
            </w:pPr>
            <w:r w:rsidRPr="0057529B">
              <w:rPr>
                <w:sz w:val="24"/>
                <w:szCs w:val="24"/>
              </w:rPr>
              <w:t>источника финансирования</w:t>
            </w:r>
          </w:p>
        </w:tc>
        <w:tc>
          <w:tcPr>
            <w:tcW w:w="4819" w:type="dxa"/>
            <w:gridSpan w:val="3"/>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rPr>
            </w:pPr>
            <w:r w:rsidRPr="0057529B">
              <w:rPr>
                <w:sz w:val="24"/>
                <w:szCs w:val="24"/>
              </w:rPr>
              <w:t>Объем бюджетных ассигнований,</w:t>
            </w:r>
          </w:p>
          <w:p w:rsidR="0057529B" w:rsidRPr="0057529B" w:rsidRDefault="0057529B" w:rsidP="0057529B">
            <w:pPr>
              <w:spacing w:after="0"/>
              <w:ind w:firstLine="0"/>
              <w:jc w:val="center"/>
              <w:rPr>
                <w:sz w:val="24"/>
                <w:szCs w:val="24"/>
                <w:lang w:eastAsia="en-US"/>
              </w:rPr>
            </w:pPr>
            <w:r w:rsidRPr="0057529B">
              <w:rPr>
                <w:sz w:val="24"/>
                <w:szCs w:val="24"/>
              </w:rPr>
              <w:t>тыс. рублей</w:t>
            </w:r>
          </w:p>
        </w:tc>
      </w:tr>
      <w:tr w:rsidR="0057529B" w:rsidRPr="0057529B" w:rsidTr="00C65283">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lang w:eastAsia="en-US"/>
              </w:rPr>
            </w:pPr>
            <w:r w:rsidRPr="0057529B">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lang w:eastAsia="en-US"/>
              </w:rPr>
            </w:pPr>
            <w:r w:rsidRPr="0057529B">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7529B" w:rsidRPr="0057529B" w:rsidRDefault="0057529B" w:rsidP="0057529B">
            <w:pPr>
              <w:spacing w:after="0"/>
              <w:ind w:firstLine="0"/>
              <w:jc w:val="center"/>
              <w:rPr>
                <w:sz w:val="24"/>
                <w:szCs w:val="24"/>
                <w:lang w:eastAsia="en-US"/>
              </w:rPr>
            </w:pPr>
            <w:r w:rsidRPr="0057529B">
              <w:rPr>
                <w:sz w:val="24"/>
                <w:szCs w:val="24"/>
              </w:rPr>
              <w:t>2027 год</w:t>
            </w:r>
          </w:p>
        </w:tc>
      </w:tr>
      <w:tr w:rsidR="0057529B" w:rsidRPr="0057529B" w:rsidTr="0052031D">
        <w:trPr>
          <w:trHeight w:val="332"/>
        </w:trPr>
        <w:tc>
          <w:tcPr>
            <w:tcW w:w="562" w:type="dxa"/>
            <w:vMerge w:val="restart"/>
            <w:tcBorders>
              <w:top w:val="single" w:sz="4" w:space="0" w:color="auto"/>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lang w:eastAsia="en-US"/>
              </w:rPr>
              <w:t xml:space="preserve">Процессная часть </w:t>
            </w:r>
            <w:r w:rsidRPr="0057529B">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3 227,20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2 738,20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2 738,20</w:t>
            </w:r>
          </w:p>
        </w:tc>
      </w:tr>
      <w:tr w:rsidR="0057529B" w:rsidRPr="0057529B" w:rsidTr="0052031D">
        <w:trPr>
          <w:trHeight w:val="332"/>
        </w:trPr>
        <w:tc>
          <w:tcPr>
            <w:tcW w:w="562" w:type="dxa"/>
            <w:vMerge/>
            <w:tcBorders>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3 031,60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2 738,20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2 738,20</w:t>
            </w:r>
          </w:p>
        </w:tc>
      </w:tr>
      <w:tr w:rsidR="0057529B" w:rsidRPr="0057529B" w:rsidTr="0052031D">
        <w:trPr>
          <w:trHeight w:val="332"/>
        </w:trPr>
        <w:tc>
          <w:tcPr>
            <w:tcW w:w="562" w:type="dxa"/>
            <w:vMerge/>
            <w:tcBorders>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195,60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0,00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0,00</w:t>
            </w:r>
          </w:p>
        </w:tc>
      </w:tr>
      <w:tr w:rsidR="0057529B" w:rsidRPr="0057529B" w:rsidTr="0052031D">
        <w:trPr>
          <w:trHeight w:val="332"/>
        </w:trPr>
        <w:tc>
          <w:tcPr>
            <w:tcW w:w="562" w:type="dxa"/>
            <w:vMerge/>
            <w:tcBorders>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p>
        </w:tc>
      </w:tr>
      <w:tr w:rsidR="0057529B" w:rsidRPr="0057529B" w:rsidTr="0052031D">
        <w:tc>
          <w:tcPr>
            <w:tcW w:w="562" w:type="dxa"/>
            <w:vMerge w:val="restart"/>
            <w:tcBorders>
              <w:top w:val="single" w:sz="4" w:space="0" w:color="auto"/>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r w:rsidRPr="0057529B">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lang w:eastAsia="en-US"/>
              </w:rPr>
              <w:t>Комплекс процессных мероприятий  "</w:t>
            </w:r>
            <w:r w:rsidRPr="0057529B">
              <w:rPr>
                <w:sz w:val="24"/>
                <w:szCs w:val="24"/>
              </w:rPr>
              <w:t>Укрепление единства многонационального народа Российской Федерации, формирование общероссийской гражданской идентичности, этнокультурное развитие народов Российской Федерации, профилактика экстремизма</w:t>
            </w:r>
            <w:r w:rsidRPr="0057529B">
              <w:rPr>
                <w:sz w:val="24"/>
                <w:szCs w:val="24"/>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3 033,90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2 544,90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2 544,90</w:t>
            </w:r>
          </w:p>
        </w:tc>
      </w:tr>
      <w:tr w:rsidR="0057529B" w:rsidRPr="0057529B" w:rsidTr="0052031D">
        <w:tc>
          <w:tcPr>
            <w:tcW w:w="562" w:type="dxa"/>
            <w:vMerge/>
            <w:tcBorders>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rPr>
            </w:pPr>
            <w:r w:rsidRPr="0057529B">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2 838,30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2 544,90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2 544,90</w:t>
            </w:r>
          </w:p>
        </w:tc>
      </w:tr>
      <w:tr w:rsidR="0057529B" w:rsidRPr="0057529B" w:rsidTr="0052031D">
        <w:tc>
          <w:tcPr>
            <w:tcW w:w="562" w:type="dxa"/>
            <w:vMerge/>
            <w:tcBorders>
              <w:left w:val="single" w:sz="4" w:space="0" w:color="auto"/>
              <w:right w:val="single" w:sz="4" w:space="0" w:color="auto"/>
            </w:tcBorders>
            <w:vAlign w:val="center"/>
          </w:tcPr>
          <w:p w:rsidR="0057529B" w:rsidRPr="0057529B" w:rsidRDefault="0057529B" w:rsidP="0057529B">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195,60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0,00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0,00</w:t>
            </w:r>
          </w:p>
        </w:tc>
      </w:tr>
      <w:tr w:rsidR="0057529B" w:rsidRPr="0057529B" w:rsidTr="0052031D">
        <w:tc>
          <w:tcPr>
            <w:tcW w:w="562" w:type="dxa"/>
            <w:tcBorders>
              <w:top w:val="single" w:sz="4" w:space="0" w:color="auto"/>
              <w:left w:val="single" w:sz="4" w:space="0" w:color="auto"/>
              <w:right w:val="single" w:sz="4" w:space="0" w:color="auto"/>
            </w:tcBorders>
            <w:vAlign w:val="center"/>
          </w:tcPr>
          <w:p w:rsidR="0057529B" w:rsidRPr="0057529B" w:rsidRDefault="0057529B" w:rsidP="0057529B">
            <w:pPr>
              <w:spacing w:after="0"/>
              <w:ind w:firstLine="0"/>
              <w:jc w:val="center"/>
              <w:rPr>
                <w:sz w:val="24"/>
                <w:szCs w:val="24"/>
                <w:lang w:eastAsia="en-US"/>
              </w:rPr>
            </w:pPr>
            <w:r w:rsidRPr="0057529B">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57529B" w:rsidRPr="0057529B" w:rsidRDefault="0057529B" w:rsidP="0057529B">
            <w:pPr>
              <w:spacing w:after="0"/>
              <w:ind w:firstLine="0"/>
              <w:rPr>
                <w:sz w:val="24"/>
                <w:szCs w:val="24"/>
                <w:lang w:eastAsia="en-US"/>
              </w:rPr>
            </w:pPr>
            <w:r w:rsidRPr="0057529B">
              <w:rPr>
                <w:sz w:val="24"/>
                <w:szCs w:val="24"/>
                <w:lang w:eastAsia="en-US"/>
              </w:rPr>
              <w:t>Комплекс процессных мероприятий "</w:t>
            </w:r>
            <w:r w:rsidRPr="0057529B">
              <w:rPr>
                <w:sz w:val="24"/>
                <w:szCs w:val="24"/>
              </w:rPr>
              <w:t>Содействие социокультурной интеграции и адаптации иностранных граждан (мигрантов)</w:t>
            </w:r>
            <w:r w:rsidRPr="0057529B">
              <w:rPr>
                <w:sz w:val="24"/>
                <w:szCs w:val="24"/>
                <w:lang w:eastAsia="en-US"/>
              </w:rPr>
              <w:t>" (</w:t>
            </w:r>
            <w:r w:rsidRPr="0057529B">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193,30</w:t>
            </w:r>
          </w:p>
        </w:tc>
        <w:tc>
          <w:tcPr>
            <w:tcW w:w="1559"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193,30</w:t>
            </w:r>
          </w:p>
        </w:tc>
        <w:tc>
          <w:tcPr>
            <w:tcW w:w="1701" w:type="dxa"/>
            <w:tcBorders>
              <w:top w:val="single" w:sz="4" w:space="0" w:color="auto"/>
              <w:left w:val="single" w:sz="4" w:space="0" w:color="auto"/>
              <w:bottom w:val="single" w:sz="4" w:space="0" w:color="auto"/>
              <w:right w:val="single" w:sz="4" w:space="0" w:color="auto"/>
            </w:tcBorders>
            <w:vAlign w:val="center"/>
          </w:tcPr>
          <w:p w:rsidR="0057529B" w:rsidRPr="0057529B" w:rsidRDefault="0057529B" w:rsidP="0057529B">
            <w:pPr>
              <w:spacing w:after="0"/>
              <w:ind w:firstLine="0"/>
              <w:jc w:val="right"/>
              <w:rPr>
                <w:sz w:val="24"/>
                <w:szCs w:val="24"/>
                <w:lang w:eastAsia="en-US"/>
              </w:rPr>
            </w:pPr>
            <w:r w:rsidRPr="0057529B">
              <w:rPr>
                <w:sz w:val="24"/>
                <w:szCs w:val="24"/>
                <w:lang w:eastAsia="en-US"/>
              </w:rPr>
              <w:t>193,30</w:t>
            </w:r>
          </w:p>
        </w:tc>
      </w:tr>
    </w:tbl>
    <w:p w:rsidR="0057529B" w:rsidRPr="0057529B" w:rsidRDefault="0057529B" w:rsidP="0057529B">
      <w:pPr>
        <w:spacing w:before="120" w:after="0"/>
        <w:ind w:firstLine="708"/>
        <w:rPr>
          <w:sz w:val="28"/>
          <w:szCs w:val="28"/>
          <w:lang w:eastAsia="en-US"/>
        </w:rPr>
      </w:pPr>
      <w:r w:rsidRPr="0057529B">
        <w:rPr>
          <w:rFonts w:eastAsia="Calibri"/>
          <w:sz w:val="28"/>
          <w:szCs w:val="28"/>
          <w:lang w:eastAsia="en-US"/>
        </w:rPr>
        <w:t xml:space="preserve">В рамках комплекса процессных мероприятий </w:t>
      </w:r>
      <w:r w:rsidRPr="0057529B">
        <w:rPr>
          <w:sz w:val="28"/>
          <w:szCs w:val="28"/>
          <w:lang w:eastAsia="en-US"/>
        </w:rPr>
        <w:t>"</w:t>
      </w:r>
      <w:r w:rsidRPr="0057529B">
        <w:rPr>
          <w:sz w:val="28"/>
          <w:szCs w:val="28"/>
        </w:rPr>
        <w:t>Укрепление единства многонационального народа Российской Федерации, формирование общероссийской гражданской идентичности, этнокультурное развитие народов Российской Федерации, профилактика экстремизма</w:t>
      </w:r>
      <w:r w:rsidRPr="0057529B">
        <w:rPr>
          <w:sz w:val="28"/>
          <w:szCs w:val="28"/>
          <w:lang w:eastAsia="en-US"/>
        </w:rPr>
        <w:t>" бюджетные ассигнования предусмотрены на реализацию мероприятий по гармонизации межнациональных и межконфессиональных отношений и профилактике экстремизма.</w:t>
      </w:r>
    </w:p>
    <w:p w:rsidR="0057529B" w:rsidRPr="0057529B" w:rsidRDefault="0057529B" w:rsidP="0057529B">
      <w:pPr>
        <w:spacing w:after="0"/>
        <w:ind w:firstLine="708"/>
        <w:rPr>
          <w:sz w:val="28"/>
          <w:szCs w:val="28"/>
        </w:rPr>
      </w:pPr>
      <w:r w:rsidRPr="0057529B">
        <w:rPr>
          <w:rFonts w:eastAsia="Calibri"/>
          <w:sz w:val="28"/>
          <w:szCs w:val="28"/>
          <w:lang w:eastAsia="en-US"/>
        </w:rPr>
        <w:t xml:space="preserve">В рамках комплекса процессных мероприятий </w:t>
      </w:r>
      <w:r w:rsidRPr="0057529B">
        <w:rPr>
          <w:sz w:val="28"/>
          <w:szCs w:val="28"/>
          <w:lang w:eastAsia="en-US"/>
        </w:rPr>
        <w:t>"</w:t>
      </w:r>
      <w:r w:rsidRPr="0057529B">
        <w:rPr>
          <w:sz w:val="28"/>
          <w:szCs w:val="28"/>
        </w:rPr>
        <w:t>Содействие социокультурной интеграции и адаптации иностранных граждан (мигрантов)</w:t>
      </w:r>
      <w:r w:rsidRPr="0057529B">
        <w:rPr>
          <w:sz w:val="28"/>
          <w:szCs w:val="28"/>
          <w:lang w:eastAsia="en-US"/>
        </w:rPr>
        <w:t xml:space="preserve">" бюджетные ассигнования планируется направить на </w:t>
      </w:r>
      <w:r w:rsidRPr="0057529B">
        <w:rPr>
          <w:sz w:val="28"/>
          <w:szCs w:val="28"/>
        </w:rPr>
        <w:t>привлечение средств массовой информации к формированию толерантного и доброжелательного отношения к иностранным гражданам (мигрантам) и на проведение мероприятий, направленных на их адаптацию и интеграцию.</w:t>
      </w:r>
    </w:p>
    <w:p w:rsidR="00F21303" w:rsidRPr="00F21303" w:rsidRDefault="00F21303" w:rsidP="00F21303">
      <w:pPr>
        <w:spacing w:before="240" w:after="0"/>
        <w:ind w:firstLine="0"/>
        <w:jc w:val="center"/>
        <w:rPr>
          <w:b/>
          <w:sz w:val="28"/>
          <w:szCs w:val="28"/>
        </w:rPr>
      </w:pPr>
      <w:r w:rsidRPr="00F21303">
        <w:rPr>
          <w:b/>
          <w:sz w:val="28"/>
          <w:szCs w:val="28"/>
        </w:rPr>
        <w:t xml:space="preserve">Муниципальная программа </w:t>
      </w:r>
    </w:p>
    <w:p w:rsidR="00F21303" w:rsidRPr="00F21303" w:rsidRDefault="00F21303" w:rsidP="00F21303">
      <w:pPr>
        <w:spacing w:after="0"/>
        <w:ind w:firstLine="0"/>
        <w:jc w:val="center"/>
        <w:rPr>
          <w:b/>
          <w:sz w:val="28"/>
          <w:szCs w:val="28"/>
        </w:rPr>
      </w:pPr>
      <w:r w:rsidRPr="00F21303">
        <w:rPr>
          <w:b/>
          <w:sz w:val="28"/>
          <w:szCs w:val="28"/>
        </w:rPr>
        <w:t>"Развитие гражданского общества в городе Нижневартовске"</w:t>
      </w:r>
    </w:p>
    <w:p w:rsidR="00F21303" w:rsidRPr="00F21303" w:rsidRDefault="00F21303" w:rsidP="00F21303">
      <w:pPr>
        <w:tabs>
          <w:tab w:val="left" w:pos="851"/>
        </w:tabs>
        <w:spacing w:before="240" w:after="0"/>
        <w:rPr>
          <w:sz w:val="28"/>
          <w:szCs w:val="28"/>
        </w:rPr>
      </w:pPr>
      <w:r w:rsidRPr="00F21303">
        <w:rPr>
          <w:sz w:val="28"/>
          <w:szCs w:val="24"/>
        </w:rPr>
        <w:t>Целью муниципальной программы "</w:t>
      </w:r>
      <w:r w:rsidRPr="00F21303">
        <w:rPr>
          <w:sz w:val="28"/>
          <w:szCs w:val="28"/>
        </w:rPr>
        <w:t>Развитие гражданского общества в городе Нижневартовске " (далее – программа) является создание условий для развития современного гражданского общества в городе, обеспечения эффективности и финансовой устойчивости социально ориентированных некоммерческих организаций и территориальных общественных самоуправлений.</w:t>
      </w:r>
    </w:p>
    <w:p w:rsidR="00F21303" w:rsidRPr="00F21303" w:rsidRDefault="00F21303" w:rsidP="00F21303">
      <w:pPr>
        <w:spacing w:after="0"/>
        <w:rPr>
          <w:sz w:val="28"/>
          <w:szCs w:val="28"/>
        </w:rPr>
      </w:pPr>
      <w:r w:rsidRPr="00F21303">
        <w:rPr>
          <w:sz w:val="28"/>
          <w:szCs w:val="28"/>
        </w:rPr>
        <w:t>На реализацию программы за счет средств бюджета города запланированы бюджетные ассигнования на 2025 год и на плановый период 2026 и 2027 годов по 13 500,00 тыс. рублей в каждом финансовом году.</w:t>
      </w:r>
    </w:p>
    <w:p w:rsidR="00F21303" w:rsidRPr="00F21303" w:rsidRDefault="00F21303" w:rsidP="00F21303">
      <w:pPr>
        <w:tabs>
          <w:tab w:val="left" w:pos="851"/>
        </w:tabs>
        <w:spacing w:after="0"/>
        <w:rPr>
          <w:sz w:val="28"/>
          <w:szCs w:val="28"/>
        </w:rPr>
      </w:pPr>
      <w:r w:rsidRPr="00F21303">
        <w:rPr>
          <w:color w:val="000000"/>
          <w:sz w:val="28"/>
          <w:szCs w:val="28"/>
        </w:rPr>
        <w:t xml:space="preserve">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w:t>
      </w:r>
      <w:r w:rsidRPr="00F21303">
        <w:rPr>
          <w:sz w:val="28"/>
          <w:szCs w:val="28"/>
        </w:rPr>
        <w:t xml:space="preserve">обусловлено увеличением бюджетных ассигнований на проведение конкурса на предоставление субсидий территориальным общественным самоуправлениям города Нижневартовска на осуществление собственных инициатив по вопросам местного значения. </w:t>
      </w:r>
    </w:p>
    <w:p w:rsidR="00F21303" w:rsidRPr="00F21303" w:rsidRDefault="00F21303" w:rsidP="00F21303">
      <w:pPr>
        <w:rPr>
          <w:sz w:val="28"/>
          <w:szCs w:val="28"/>
          <w:lang w:eastAsia="en-US"/>
        </w:rPr>
      </w:pPr>
      <w:r w:rsidRPr="00F21303">
        <w:rPr>
          <w:sz w:val="28"/>
          <w:szCs w:val="28"/>
          <w:lang w:eastAsia="en-US"/>
        </w:rPr>
        <w:t>Доля затрат на программу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F21303" w:rsidRPr="00F21303" w:rsidRDefault="00F21303" w:rsidP="00F21303">
      <w:pPr>
        <w:spacing w:after="0"/>
        <w:rPr>
          <w:sz w:val="28"/>
          <w:szCs w:val="28"/>
          <w:lang w:eastAsia="en-US"/>
        </w:rPr>
      </w:pPr>
      <w:r w:rsidRPr="00F21303">
        <w:rPr>
          <w:noProof/>
          <w:sz w:val="24"/>
          <w:szCs w:val="24"/>
        </w:rPr>
        <mc:AlternateContent>
          <mc:Choice Requires="wps">
            <w:drawing>
              <wp:anchor distT="0" distB="0" distL="114300" distR="114300" simplePos="0" relativeHeight="251754496" behindDoc="1" locked="0" layoutInCell="1" allowOverlap="1" wp14:anchorId="123FDE9C" wp14:editId="374BCCBB">
                <wp:simplePos x="0" y="0"/>
                <wp:positionH relativeFrom="column">
                  <wp:posOffset>34290</wp:posOffset>
                </wp:positionH>
                <wp:positionV relativeFrom="paragraph">
                  <wp:posOffset>53340</wp:posOffset>
                </wp:positionV>
                <wp:extent cx="6058839" cy="360000"/>
                <wp:effectExtent l="38100" t="38100" r="94615" b="116840"/>
                <wp:wrapNone/>
                <wp:docPr id="181" name="Поле 18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839"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F21303">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3FDE9C" id="Поле 181" o:spid="_x0000_s1120" type="#_x0000_t202" alt="Название: Исполнение бюджетной росписи Администрации города за 2012 год" style="position:absolute;left:0;text-align:left;margin-left:2.7pt;margin-top:4.2pt;width:477.05pt;height:28.35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GCseAMAAIAGAAAOAAAAZHJzL2Uyb0RvYy54bWysVU1vGzcQvRfofyD2XkuyIkNeWA5SOy4K&#10;5Atxip5HXO4uUS65JSmt3FOTQ49Fjr0U/QtuGycu2rh/gfpHfeRKit3cisrAgsPhPL55M0Mf3V81&#10;ii2FddLoWTbaG2ZMaG4KqatZ9tWLs8+mGXOedEHKaDHLLoTL7h9/+slR1+Zi39RGFcIygGiXd+0s&#10;q71v88HA8Vo05PZMKzScpbENeZi2GhSWOqA3arA/HB4MOmOL1hounMPuae/MjhN+WQrun5alE56p&#10;WQZuPn1t+s7jd3B8RHllqa0l39Cg/8CiIalx6Q7qlDyxhZUfQTWSW+NM6fe4aQamLCUXKQdkMxr+&#10;K5vzmlqRcoE4rt3J5P4/WP5k+cwyWaB201HGNDUoUvgl3IQ/wxVLe4VwHIqFn8NleBd+w/d9uA5X&#10;OQs/rV+Gv9PR9+Gq32Xh1/WP4U14G67Wr7B1E/5g6+/DTTp5je81C6/h/wsQgFm/XL+C+3L9A2y4&#10;fsdJnMaBS4bLLhlU2U/b4U2sVde6HJTPW5D2q8/NCryT7q59ZPg3jmlzUpOuxANrTVcLKqDVKEYO&#10;boX2OC6CzLvHpkDKtPAmAa1K28RCojQM6OiZi12fiJVnHJsHw8l0Oj7MGIdvfDDEL11B+Ta6tc5/&#10;IUzD4mKWWfRhQqflI+cjG8q3R+JlzihZnEmlkmGr+YmybEno2YfD+LdBv3NMadbNssPJ/gQ8CKNT&#10;KvJYNi2K6XSVMVIVZpJ72yt0544Lt7sC01SYLmOKnMfmLDtLvxSkFg306alMbuXpUnzK4w6pmNQp&#10;ubqPSK7InfJYioe6SGtPUvVryKB0dIs0qtAmGmbhhT2vi47N1cI+J+RzL93NChnVxNxDcBjgOkke&#10;WNb4r6Wv08jEgn2kZAxCWNwn1dbUUxxP42ZfEdcLn7LacUjWHXqOCy3GRQTiGBdLmyIb62uzeUrO&#10;rNG+z1zJqvbPZcWsxJMYR39DPfmhwC08146LhPaYIIGMDYB3z8c3gPK5WAr1IhZ9dDAZRQX65uLG&#10;qHNF/X0RDyBgHfs9tnjf7H41X6UxP7wXaUXn3BQXmAAIl9ocjzgWtbHfZazDgwiu3y7ICjTGlxpT&#10;hPv8dmG3i/l2QZojtO821hsnHjaiFi0yr4HdT6o2DzBrpUxj8IHHhjGeuaT4Rsf4jt6206kP/ziO&#10;/wEAAP//AwBQSwMEFAAGAAgAAAAhANx9eHbdAAAABgEAAA8AAABkcnMvZG93bnJldi54bWxMjkFL&#10;w0AUhO+C/2F5ghexm5SmpDGbIpGCCCLWXnp7TV6TYPZtyG7b9N/7POlpGGaY+fL1ZHt1ptF3jg3E&#10;swgUceXqjhsDu6/NYwrKB+Qae8dk4Eoe1sXtTY5Z7S78SedtaJSMsM/QQBvCkGntq5Ys+pkbiCU7&#10;utFiEDs2uh7xIuO21/MoWmqLHctDiwOVLVXf25M1cNTpZr5I49f36x5fPhyXbw9cGnN/Nz0/gQo0&#10;hb8y/OILOhTCdHAnrr3qDSQLKRpIRSRdJasE1MHAMolBF7n+j1/8AAAA//8DAFBLAQItABQABgAI&#10;AAAAIQC2gziS/gAAAOEBAAATAAAAAAAAAAAAAAAAAAAAAABbQ29udGVudF9UeXBlc10ueG1sUEsB&#10;Ai0AFAAGAAgAAAAhADj9If/WAAAAlAEAAAsAAAAAAAAAAAAAAAAALwEAAF9yZWxzLy5yZWxzUEsB&#10;Ai0AFAAGAAgAAAAhACXcYKx4AwAAgAYAAA4AAAAAAAAAAAAAAAAALgIAAGRycy9lMm9Eb2MueG1s&#10;UEsBAi0AFAAGAAgAAAAhANx9eHbdAAAABgEAAA8AAAAAAAAAAAAAAAAA0gUAAGRycy9kb3ducmV2&#10;LnhtbFBLBQYAAAAABAAEAPMAAADcBgAAAAA=&#10;" fillcolor="#e0e0e0" strokecolor="#7f7f7f">
                <v:shadow on="t" color="black" opacity="24903f" origin=",.5" offset="0,.55556mm"/>
                <v:textbox inset="0,0,0,0">
                  <w:txbxContent>
                    <w:p w:rsidR="00303A7D" w:rsidRPr="001E74CF" w:rsidRDefault="00303A7D" w:rsidP="00F21303">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F21303" w:rsidRPr="00F21303" w:rsidRDefault="00F21303" w:rsidP="00F21303">
      <w:pPr>
        <w:spacing w:after="0"/>
        <w:rPr>
          <w:sz w:val="28"/>
          <w:szCs w:val="28"/>
          <w:lang w:eastAsia="en-US"/>
        </w:rPr>
      </w:pPr>
    </w:p>
    <w:p w:rsidR="00F21303" w:rsidRPr="00F21303" w:rsidRDefault="00F21303" w:rsidP="00F21303">
      <w:pPr>
        <w:tabs>
          <w:tab w:val="left" w:pos="851"/>
        </w:tabs>
        <w:spacing w:after="0"/>
        <w:ind w:firstLine="426"/>
        <w:jc w:val="left"/>
        <w:rPr>
          <w:sz w:val="28"/>
          <w:szCs w:val="28"/>
        </w:rPr>
      </w:pPr>
      <w:r w:rsidRPr="00F21303">
        <w:rPr>
          <w:noProof/>
          <w:color w:val="FF0000"/>
        </w:rPr>
        <w:drawing>
          <wp:inline distT="0" distB="0" distL="0" distR="0" wp14:anchorId="71F9F567" wp14:editId="1D485799">
            <wp:extent cx="1861632" cy="1450731"/>
            <wp:effectExtent l="0" t="0" r="0" b="0"/>
            <wp:docPr id="183" name="Диаграмма 18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sidRPr="00F21303">
        <w:rPr>
          <w:noProof/>
        </w:rPr>
        <w:drawing>
          <wp:inline distT="0" distB="0" distL="0" distR="0" wp14:anchorId="7B5540B3" wp14:editId="10A0151B">
            <wp:extent cx="1868950" cy="1424354"/>
            <wp:effectExtent l="0" t="0" r="0" b="0"/>
            <wp:docPr id="184" name="Диаграмма 1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F21303">
        <w:rPr>
          <w:noProof/>
        </w:rPr>
        <w:drawing>
          <wp:inline distT="0" distB="0" distL="0" distR="0" wp14:anchorId="68566CDF" wp14:editId="569B8C77">
            <wp:extent cx="1899138" cy="1416168"/>
            <wp:effectExtent l="0" t="0" r="0" b="0"/>
            <wp:docPr id="185" name="Диаграмма 1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F21303" w:rsidRPr="00F21303" w:rsidRDefault="00F21303" w:rsidP="00F21303">
      <w:pPr>
        <w:tabs>
          <w:tab w:val="left" w:pos="851"/>
        </w:tabs>
        <w:spacing w:after="0"/>
        <w:ind w:firstLine="426"/>
        <w:jc w:val="left"/>
        <w:rPr>
          <w:sz w:val="28"/>
          <w:szCs w:val="28"/>
        </w:rPr>
      </w:pPr>
    </w:p>
    <w:p w:rsidR="00F21303" w:rsidRPr="00F21303" w:rsidRDefault="00F21303" w:rsidP="00F21303">
      <w:pPr>
        <w:tabs>
          <w:tab w:val="left" w:pos="851"/>
        </w:tabs>
        <w:spacing w:after="0"/>
        <w:ind w:firstLine="426"/>
        <w:jc w:val="left"/>
        <w:rPr>
          <w:sz w:val="28"/>
          <w:szCs w:val="28"/>
        </w:rPr>
      </w:pPr>
      <w:r w:rsidRPr="00F21303">
        <w:rPr>
          <w:noProof/>
          <w:sz w:val="24"/>
          <w:szCs w:val="24"/>
        </w:rPr>
        <mc:AlternateContent>
          <mc:Choice Requires="wps">
            <w:drawing>
              <wp:anchor distT="0" distB="0" distL="114300" distR="114300" simplePos="0" relativeHeight="251755520" behindDoc="1" locked="0" layoutInCell="1" allowOverlap="1" wp14:anchorId="286888D3" wp14:editId="4D55C717">
                <wp:simplePos x="0" y="0"/>
                <wp:positionH relativeFrom="column">
                  <wp:posOffset>192074</wp:posOffset>
                </wp:positionH>
                <wp:positionV relativeFrom="paragraph">
                  <wp:posOffset>11430</wp:posOffset>
                </wp:positionV>
                <wp:extent cx="5854865" cy="360000"/>
                <wp:effectExtent l="76200" t="38100" r="88900" b="116840"/>
                <wp:wrapNone/>
                <wp:docPr id="18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865"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F21303">
                            <w:pPr>
                              <w:pStyle w:val="42"/>
                              <w:keepNext/>
                              <w:spacing w:after="0"/>
                              <w:jc w:val="center"/>
                              <w:rPr>
                                <w:b w:val="0"/>
                                <w:noProof/>
                                <w:color w:val="auto"/>
                                <w:sz w:val="20"/>
                                <w:szCs w:val="20"/>
                              </w:rPr>
                            </w:pPr>
                            <w:r>
                              <w:rPr>
                                <w:noProof/>
                                <w:color w:val="auto"/>
                                <w:sz w:val="20"/>
                                <w:szCs w:val="20"/>
                              </w:rPr>
                              <w:t xml:space="preserve">Структура расходов в разрезе проектной и процессной части, </w:t>
                            </w:r>
                            <w:r w:rsidRPr="00F211E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86888D3" id="_x0000_s1121" type="#_x0000_t202" alt="Название: Исполнение бюджетной росписи Администрации города за 2012 год" style="position:absolute;left:0;text-align:left;margin-left:15.1pt;margin-top:.9pt;width:461pt;height:28.3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IKfAMAAIkGAAAOAAAAZHJzL2Uyb0RvYy54bWysVU1vGzcQvRfofyD2XuvDkaAsLAeJHRcF&#10;kraIU/Q84nJ3iXLJLUlp5ZyaHHoscsyl6F9w27h10cb9C9Q/6iNXUuzmVlQGFhwO5/HNmxn66MG6&#10;UWwlrJNGz7PRwTBjQnNTSF3Ns6+en30yy5jzpAtSRot5diFc9uD444+OujYXY1MbVQjLAKJd3rXz&#10;rPa+zQcDx2vRkDswrdBwlsY25GHaalBY6oDeqMF4OJwOOmOL1hounMPuae/MjhN+WQruvyhLJzxT&#10;8wzcfPra9F3E7+D4iPLKUltLvqVB/4FFQ1Lj0j3UKXliSys/gGokt8aZ0h9w0wxMWUouUg7IZjT8&#10;VzbnNbUi5QJxXLuXyf1/sPzz1ZeWyQK1m40zpqlBkcJP4Sb8Ga7YNGOFcBx6hR/DZfg9/ILvu3Ad&#10;rnIW3mxehr/TwXfhqt9l4efND+Ft+C1cbV5h6yb8wTbfhZt08hrfaxZew/8XIACzebl5Bffl5nvY&#10;cP2KkziNA5cMl10yaDJO2+FtrFTXuhyEz1tQ9utHZg3WSXXXPjH8G8e0OalJV+KhtaarBRVQahQj&#10;B7dCexwXQRbdU1MgYVp6k4DWpW1iGVEYBnR0zMW+S8TaM47NyWxybzadZIzDdzgd4peuoHwX3Vrn&#10;PxWmYXExzyy6MKHT6onzkQ3luyPxMmeULM6kUsmw1eJEWbYidOzjYfzbot85pjTr5tn9yTjyIAxO&#10;qchj2bQopdNVxkhVmEjuba/QnTsu3P4KzFJhuowpch6b8+ws/VKQWjbQp6cyuZWnS/EpjzukYlKn&#10;5Oo+Irkid8pjKR7rIq09SdWvIYPS0S3SoEKbaJilF/a8Ljq2UEv7jJDPvXQ3K2RUE1MPwWGA6yR5&#10;YFnjv5a+TgMTC/aBkjEIYXGfVFtTT/FwFjf7irhe+JTVnkOy7tBzXGhxWEQgjmGxtC2ysb4224fk&#10;zBrt+8yVrGr/TFbMSjyIcfC31JMfCtzCc+1hkdCeEiSQsQHw6vn4AlC+ECuhnseij6aTUVSgby5u&#10;jDpXtLsvHXu0zQh4SCC2fuz2vu/9erFO835/EhlG58IUFxgGaJg6Hq85FrWxLzLW4WUE7W+XZAV6&#10;5DONgcLVfrewu8VityDNEdo3HuuNEw8bUcsWItTA7odWm4cYu1KmiXjPY8sY710SfytpfFBv2+nU&#10;+/8gx/8AAAD//wMAUEsDBBQABgAIAAAAIQC+NvmO3QAAAAcBAAAPAAAAZHJzL2Rvd25yZXYueG1s&#10;TI9BS8NAEIXvgv9hGcGL2E2jkRizKRIpiCBi9eJtmp0mwexsyG7b9N87nvT45j3efK9czW5QB5pC&#10;79nAcpGAIm687bk18Pmxvs5BhYhscfBMBk4UYFWdn5VYWH/kdzpsYqukhEOBBroYx0Lr0HTkMCz8&#10;SCzezk8Oo8ip1XbCo5S7QadJcqcd9iwfOhyp7qj53uydgZ3O1+ltvnx+PX3h05vn+uWKa2MuL+bH&#10;B1CR5vgXhl98QYdKmLZ+zzaowcBNkkpS7jJA7PssFb01kOUZ6KrU//mrHwAAAP//AwBQSwECLQAU&#10;AAYACAAAACEAtoM4kv4AAADhAQAAEwAAAAAAAAAAAAAAAAAAAAAAW0NvbnRlbnRfVHlwZXNdLnht&#10;bFBLAQItABQABgAIAAAAIQA4/SH/1gAAAJQBAAALAAAAAAAAAAAAAAAAAC8BAABfcmVscy8ucmVs&#10;c1BLAQItABQABgAIAAAAIQA+6UIKfAMAAIkGAAAOAAAAAAAAAAAAAAAAAC4CAABkcnMvZTJvRG9j&#10;LnhtbFBLAQItABQABgAIAAAAIQC+NvmO3QAAAAcBAAAPAAAAAAAAAAAAAAAAANYFAABkcnMvZG93&#10;bnJldi54bWxQSwUGAAAAAAQABADzAAAA4AYAAAAA&#10;" fillcolor="#e0e0e0" strokecolor="#7f7f7f">
                <v:shadow on="t" color="black" opacity="24903f" origin=",.5" offset="0,.55556mm"/>
                <v:textbox inset="0,0,0,0">
                  <w:txbxContent>
                    <w:p w:rsidR="00303A7D" w:rsidRPr="001440B0" w:rsidRDefault="00303A7D" w:rsidP="00F21303">
                      <w:pPr>
                        <w:pStyle w:val="42"/>
                        <w:keepNext/>
                        <w:spacing w:after="0"/>
                        <w:jc w:val="center"/>
                        <w:rPr>
                          <w:b w:val="0"/>
                          <w:noProof/>
                          <w:color w:val="auto"/>
                          <w:sz w:val="20"/>
                          <w:szCs w:val="20"/>
                        </w:rPr>
                      </w:pPr>
                      <w:r>
                        <w:rPr>
                          <w:noProof/>
                          <w:color w:val="auto"/>
                          <w:sz w:val="20"/>
                          <w:szCs w:val="20"/>
                        </w:rPr>
                        <w:t xml:space="preserve">Структура расходов в разрезе проектной и процессной части, </w:t>
                      </w:r>
                      <w:r w:rsidRPr="00F211E2">
                        <w:rPr>
                          <w:b w:val="0"/>
                          <w:noProof/>
                          <w:color w:val="auto"/>
                          <w:sz w:val="20"/>
                          <w:szCs w:val="20"/>
                        </w:rPr>
                        <w:t>тыс. рублей</w:t>
                      </w:r>
                    </w:p>
                  </w:txbxContent>
                </v:textbox>
              </v:shape>
            </w:pict>
          </mc:Fallback>
        </mc:AlternateContent>
      </w:r>
    </w:p>
    <w:p w:rsidR="00F21303" w:rsidRPr="00F21303" w:rsidRDefault="00FF6EE4" w:rsidP="00F21303">
      <w:pPr>
        <w:tabs>
          <w:tab w:val="left" w:pos="851"/>
        </w:tabs>
        <w:spacing w:after="0"/>
        <w:ind w:firstLine="426"/>
        <w:jc w:val="left"/>
        <w:rPr>
          <w:sz w:val="28"/>
          <w:szCs w:val="28"/>
        </w:rPr>
      </w:pPr>
      <w:r>
        <w:rPr>
          <w:noProof/>
        </w:rPr>
        <mc:AlternateContent>
          <mc:Choice Requires="wps">
            <w:drawing>
              <wp:anchor distT="0" distB="0" distL="114300" distR="114300" simplePos="0" relativeHeight="251781120" behindDoc="0" locked="0" layoutInCell="1" allowOverlap="1" wp14:anchorId="0549508F" wp14:editId="68A4206A">
                <wp:simplePos x="0" y="0"/>
                <wp:positionH relativeFrom="column">
                  <wp:posOffset>1647139</wp:posOffset>
                </wp:positionH>
                <wp:positionV relativeFrom="paragraph">
                  <wp:posOffset>2147570</wp:posOffset>
                </wp:positionV>
                <wp:extent cx="65608" cy="138836"/>
                <wp:effectExtent l="0" t="0" r="29845" b="33020"/>
                <wp:wrapNone/>
                <wp:docPr id="297" name="Прямая соединительная линия 1"/>
                <wp:cNvGraphicFramePr/>
                <a:graphic xmlns:a="http://schemas.openxmlformats.org/drawingml/2006/main">
                  <a:graphicData uri="http://schemas.microsoft.com/office/word/2010/wordprocessingShape">
                    <wps:wsp>
                      <wps:cNvCnPr/>
                      <wps:spPr>
                        <a:xfrm>
                          <a:off x="0" y="0"/>
                          <a:ext cx="65608" cy="13883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E7EB38" id="Прямая соединительная линия 1"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7pt,169.1pt" to="134.8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9bN6AEAAN4DAAAOAAAAZHJzL2Uyb0RvYy54bWysU0uOEzEQ3SNxB8t70t0ZEUIrnVnMCDYI&#10;Ij4H8LjtxMI/2SafHbBGyhG4AotBGmlgzuC+0ZTdSQ8ChBBi47Zd9V7Ve66enW6VRGvmvDC6wdWo&#10;xIhpalqhlw1+8/rJgylGPhDdEmk0a/COeXw6v39vtrE1G5uVkS1zCEi0rze2wasQbF0Unq6YIn5k&#10;LNMQ5MYpEuDolkXryAbYlSzGZTkpNsa11hnKvIfb8z6I55mfc0bDC849C0g2GHoLeXV5vUhrMZ+R&#10;eumIXQl6aIP8QxeKCA1FB6pzEgh658QvVEpQZ7zhYUSNKgzngrKsAdRU5U9qXq2IZVkLmOPtYJP/&#10;f7T0+XrhkGgbPH78CCNNFDxS/Ny97/bxW/zS7VH3Id7Er/EyXsXv8ar7CPvr7hPsUzBeH673qEpe&#10;bqyvgfJML9zh5O3CJWO23Kn0Bclom/3fDf6zbUAULicPJyXMC4VIdTKdnkwSZXGHtc6Hp8wolDYN&#10;lkInd0hN1s986FOPKYBLvfTV8y7sJEvJUr9kHBRDvSqj86yxM+nQmsCUtG+zEiibMxOECykHUPln&#10;0CE3wViev78FDtm5otFhACqhjftd1bA9tsr7/KPqXmuSfWHaXX6LbAcMUTb0MPBpSn88Z/jdbzm/&#10;BQAA//8DAFBLAwQUAAYACAAAACEApAxe5OEAAAALAQAADwAAAGRycy9kb3ducmV2LnhtbEyPy07D&#10;MBBF90j8gzVI7KhTF0KbxqmqSgixQW0Kezd2nRQ/IttJw98zrGA5M0d3zi03kzVkVCF23nGYzzIg&#10;yjVedk5z+Di+PCyBxCScFMY7xeFbRdhUtzelKKS/uoMa66QJhrhYCA5tSn1BaWxaZUWc+V45vJ19&#10;sCLhGDSVQVwx3BrKsiynVnQOP7SiV7tWNV/1YDmYtzB+6p3exuH1kNeX/Zm9H0fO7++m7RpIUlP6&#10;g+FXH9WhQqeTH5yMxHBgT6tHRDksFksGBAmWr56BnHCTZ3OgVUn/d6h+AAAA//8DAFBLAQItABQA&#10;BgAIAAAAIQC2gziS/gAAAOEBAAATAAAAAAAAAAAAAAAAAAAAAABbQ29udGVudF9UeXBlc10ueG1s&#10;UEsBAi0AFAAGAAgAAAAhADj9If/WAAAAlAEAAAsAAAAAAAAAAAAAAAAALwEAAF9yZWxzLy5yZWxz&#10;UEsBAi0AFAAGAAgAAAAhAHqH1s3oAQAA3gMAAA4AAAAAAAAAAAAAAAAALgIAAGRycy9lMm9Eb2Mu&#10;eG1sUEsBAi0AFAAGAAgAAAAhAKQMXuThAAAACwEAAA8AAAAAAAAAAAAAAAAAQgQAAGRycy9kb3du&#10;cmV2LnhtbFBLBQYAAAAABAAEAPMAAABQBQAAAAA=&#10;" strokecolor="black [3200]" strokeweight=".5pt">
                <v:stroke joinstyle="miter"/>
              </v:line>
            </w:pict>
          </mc:Fallback>
        </mc:AlternateContent>
      </w:r>
      <w:r>
        <w:rPr>
          <w:noProof/>
        </w:rPr>
        <mc:AlternateContent>
          <mc:Choice Requires="wps">
            <w:drawing>
              <wp:anchor distT="0" distB="0" distL="114300" distR="114300" simplePos="0" relativeHeight="251689984" behindDoc="0" locked="0" layoutInCell="1" allowOverlap="1" wp14:anchorId="6BF76041" wp14:editId="0C3494E7">
                <wp:simplePos x="0" y="0"/>
                <wp:positionH relativeFrom="column">
                  <wp:posOffset>3718636</wp:posOffset>
                </wp:positionH>
                <wp:positionV relativeFrom="paragraph">
                  <wp:posOffset>2133778</wp:posOffset>
                </wp:positionV>
                <wp:extent cx="65608" cy="138836"/>
                <wp:effectExtent l="0" t="0" r="29845" b="33020"/>
                <wp:wrapNone/>
                <wp:docPr id="296" name="Прямая соединительная линия 1"/>
                <wp:cNvGraphicFramePr/>
                <a:graphic xmlns:a="http://schemas.openxmlformats.org/drawingml/2006/main">
                  <a:graphicData uri="http://schemas.microsoft.com/office/word/2010/wordprocessingShape">
                    <wps:wsp>
                      <wps:cNvCnPr/>
                      <wps:spPr>
                        <a:xfrm>
                          <a:off x="0" y="0"/>
                          <a:ext cx="65608" cy="13883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3FE2C9" id="Прямая соединительная линия 1"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8pt,168pt" to="297.95pt,17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3ID5wEAAN4DAAAOAAAAZHJzL2Uyb0RvYy54bWysU0uOEzEQ3SNxB8t70p2MaIVWOrOYEWwQ&#10;RHwO4HHbiYV/sk26swPWSDkCV2AB0kgDnMF9I8pO0oMAIYTYuG1XvVf1nqsX572SaMucF0Y3eDop&#10;MWKamlbodYNfvnh4b46RD0S3RBrNGrxjHp8v795ZdLZmM7MxsmUOAYn2dWcbvAnB1kXh6YYp4ifG&#10;Mg1BbpwiAY5uXbSOdMCuZDEry6rojGutM5R5D7eXhyBeZn7OGQ1POfcsINlg6C3k1eX1Kq3FckHq&#10;tSN2I+ixDfIPXSgiNBQdqS5JIOi1E79QKUGd8YaHCTWqMJwLyrIGUDMtf1LzfEMsy1rAHG9Hm/z/&#10;o6VPtiuHRNvg2YMKI00UPFL8MLwZ9vFL/Djs0fA2fouf46d4Hb/G6+Ed7G+G97BPwXhzvN6jafKy&#10;s74Gygu9cseTtyuXjOm5U+kLklGf/d+N/rM+IAqX1f2qhHmhEJmezednVaIsbrHW+fCIGYXSpsFS&#10;6OQOqcn2sQ+H1FMK4FIvh+p5F3aSpWSpnzEOiqHeNKPzrLEL6dCWwJS0r7ISKJszE4QLKUdQ+WfQ&#10;MTfBWJ6/vwWO2bmi0WEEKqGN+13V0J9a5Yf8k+qD1iT7yrS7/BbZDhiibOhx4NOU/njO8Nvfcvkd&#10;AAD//wMAUEsDBBQABgAIAAAAIQACPglO4AAAAAsBAAAPAAAAZHJzL2Rvd25yZXYueG1sTI/LTsMw&#10;EEX3SPyDNUjsqEMrhyaNU1WVEGKDaAp7N3adFD8i20nD3zOsYDkzR3fOrbazNWRSIfbecXhcZECU&#10;a73snebwcXx+WAOJSTgpjHeKw7eKsK1vbypRSn91BzU1SRMMcbEUHLqUhpLS2HbKirjwg3J4O/tg&#10;RcIxaCqDuGK4NXSZZTm1onf4oROD2neq/WpGy8G8hulT7/Uuji+HvLm8n5dvx4nz+7t5twGS1Jz+&#10;YPjVR3Wo0enkRycjMRzYmuWIclitciyFBCtYAeSEG/ZUAK0r+r9D/QMAAP//AwBQSwECLQAUAAYA&#10;CAAAACEAtoM4kv4AAADhAQAAEwAAAAAAAAAAAAAAAAAAAAAAW0NvbnRlbnRfVHlwZXNdLnhtbFBL&#10;AQItABQABgAIAAAAIQA4/SH/1gAAAJQBAAALAAAAAAAAAAAAAAAAAC8BAABfcmVscy8ucmVsc1BL&#10;AQItABQABgAIAAAAIQBio3ID5wEAAN4DAAAOAAAAAAAAAAAAAAAAAC4CAABkcnMvZTJvRG9jLnht&#10;bFBLAQItABQABgAIAAAAIQACPglO4AAAAAsBAAAPAAAAAAAAAAAAAAAAAEEEAABkcnMvZG93bnJl&#10;di54bWxQSwUGAAAAAAQABADzAAAATgUAAAAA&#10;" strokecolor="black [3200]" strokeweight=".5pt">
                <v:stroke joinstyle="miter"/>
              </v:line>
            </w:pict>
          </mc:Fallback>
        </mc:AlternateContent>
      </w:r>
      <w:r>
        <w:rPr>
          <w:noProof/>
        </w:rPr>
        <mc:AlternateContent>
          <mc:Choice Requires="wps">
            <w:drawing>
              <wp:anchor distT="0" distB="0" distL="114300" distR="114300" simplePos="0" relativeHeight="251688960" behindDoc="0" locked="0" layoutInCell="1" allowOverlap="1" wp14:anchorId="4F9308D6" wp14:editId="56C6D78D">
                <wp:simplePos x="0" y="0"/>
                <wp:positionH relativeFrom="column">
                  <wp:posOffset>5627903</wp:posOffset>
                </wp:positionH>
                <wp:positionV relativeFrom="paragraph">
                  <wp:posOffset>2184984</wp:posOffset>
                </wp:positionV>
                <wp:extent cx="131674" cy="87783"/>
                <wp:effectExtent l="0" t="0" r="20955" b="26670"/>
                <wp:wrapNone/>
                <wp:docPr id="295" name="Прямая соединительная линия 1"/>
                <wp:cNvGraphicFramePr/>
                <a:graphic xmlns:a="http://schemas.openxmlformats.org/drawingml/2006/main">
                  <a:graphicData uri="http://schemas.microsoft.com/office/word/2010/wordprocessingShape">
                    <wps:wsp>
                      <wps:cNvCnPr/>
                      <wps:spPr>
                        <a:xfrm>
                          <a:off x="0" y="0"/>
                          <a:ext cx="131674" cy="8778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6D6863" id="Прямая соединительная линия 1"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3.15pt,172.05pt" to="453.5pt,17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sBr6AEAAN4DAAAOAAAAZHJzL2Uyb0RvYy54bWysU0uOEzEQ3SNxB8t70ukMTEIrnVnMCDYI&#10;Ij4H8LjtxMI/2Sad7IA1Uo7AFWYB0kgDnMF9I8rupAcBQgixcduueq/qPVfPz7ZKog1zXhhd43I0&#10;xohpahqhVzV+9fLRvRlGPhDdEGk0q/GOeXy2uHtn3tqKTczayIY5BCTaV62t8ToEWxWFp2umiB8Z&#10;yzQEuXGKBDi6VdE40gK7ksVkPD4tWuMa6wxl3sPtRR/Ei8zPOaPhGeeeBSRrDL2FvLq8Xqa1WMxJ&#10;tXLErgU9tEH+oQtFhIaiA9UFCQS9ceIXKiWoM97wMKJGFYZzQVnWAGrK8U9qXqyJZVkLmOPtYJP/&#10;f7T06WbpkGhqPHn4ACNNFDxS/Ni97fbxS7zq9qh7F7/Fz/FTvI5f43X3HvY33QfYp2C8OVzvUZm8&#10;bK2vgPJcL93h5O3SJWO23Kn0Bclom/3fDf6zbUAULsuT8nR6HyMKodl0OjtJlMUt1jofHjOjUNrU&#10;WAqd3CEV2TzxoU89pgAu9dJXz7uwkywlS/2ccVCc6mV0njV2Lh3aEJiS5nVWAmVzZoJwIeUAGv8Z&#10;dMhNMJbn72+BQ3auaHQYgEpo435XNWyPrfI+/6i615pkX5pml98i2wFDlA09DHya0h/PGX77Wy6+&#10;AwAA//8DAFBLAwQUAAYACAAAACEATUWtIOEAAAALAQAADwAAAGRycy9kb3ducmV2LnhtbEyPy07D&#10;MBBF90j8gzVI7KjTB2ka4lRVJYTYIJrC3o1dJ2CPo9hJw98zrMpyZo7unFtsJ2fZqPvQehQwnyXA&#10;NNZetWgEfByfHzJgIUpU0nrUAn50gG15e1PIXPkLHvRYRcMoBEMuBTQxdjnnoW60k2HmO410O/ve&#10;yUhjb7jq5YXCneWLJEm5ky3Sh0Z2et/o+rsanAD72o+fZm92YXg5pNXX+3nxdhyFuL+bdk/Aop7i&#10;FYY/fVKHkpxOfkAVmBWQZemSUAHL1WoOjIhNsqZ2J9o8rjfAy4L/71D+AgAA//8DAFBLAQItABQA&#10;BgAIAAAAIQC2gziS/gAAAOEBAAATAAAAAAAAAAAAAAAAAAAAAABbQ29udGVudF9UeXBlc10ueG1s&#10;UEsBAi0AFAAGAAgAAAAhADj9If/WAAAAlAEAAAsAAAAAAAAAAAAAAAAALwEAAF9yZWxzLy5yZWxz&#10;UEsBAi0AFAAGAAgAAAAhAHNiwGvoAQAA3gMAAA4AAAAAAAAAAAAAAAAALgIAAGRycy9lMm9Eb2Mu&#10;eG1sUEsBAi0AFAAGAAgAAAAhAE1FrSDhAAAACwEAAA8AAAAAAAAAAAAAAAAAQgQAAGRycy9kb3du&#10;cmV2LnhtbFBLBQYAAAAABAAEAPMAAABQBQAAAAA=&#10;" strokecolor="black [3200]" strokeweight=".5pt">
                <v:stroke joinstyle="miter"/>
              </v:line>
            </w:pict>
          </mc:Fallback>
        </mc:AlternateContent>
      </w:r>
      <w:r>
        <w:rPr>
          <w:noProof/>
        </w:rPr>
        <mc:AlternateContent>
          <mc:Choice Requires="wps">
            <w:drawing>
              <wp:anchor distT="0" distB="0" distL="114300" distR="114300" simplePos="0" relativeHeight="251686912" behindDoc="0" locked="0" layoutInCell="1" allowOverlap="1" wp14:anchorId="0148B2C7" wp14:editId="5CFF3F5A">
                <wp:simplePos x="0" y="0"/>
                <wp:positionH relativeFrom="column">
                  <wp:posOffset>4420895</wp:posOffset>
                </wp:positionH>
                <wp:positionV relativeFrom="paragraph">
                  <wp:posOffset>641477</wp:posOffset>
                </wp:positionV>
                <wp:extent cx="175565" cy="131674"/>
                <wp:effectExtent l="0" t="0" r="34290" b="20955"/>
                <wp:wrapNone/>
                <wp:docPr id="294" name="Прямая соединительная линия 1"/>
                <wp:cNvGraphicFramePr/>
                <a:graphic xmlns:a="http://schemas.openxmlformats.org/drawingml/2006/main">
                  <a:graphicData uri="http://schemas.microsoft.com/office/word/2010/wordprocessingShape">
                    <wps:wsp>
                      <wps:cNvCnPr/>
                      <wps:spPr>
                        <a:xfrm>
                          <a:off x="0" y="0"/>
                          <a:ext cx="175565" cy="13167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A335C9" id="Прямая соединительная линия 1"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8.1pt,50.5pt" to="361.9pt,6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s4u6QEAAN8DAAAOAAAAZHJzL2Uyb0RvYy54bWysU0uOEzEQ3SNxB8t70ukwyUArnVnMCDYI&#10;Ij4H8LjtxMI/2Sbd2QFrpByBK8wCpJEGOIP7RpSdpAcBQgixcduueq/qPVfPzzol0YY5L4yucTka&#10;Y8Q0NY3Qqxq/evno3gOMfCC6IdJoVuMt8/hscffOvLUVm5i1kQ1zCEi0r1pb43UItioKT9dMET8y&#10;lmkIcuMUCXB0q6JxpAV2JYvJeDwrWuMa6wxl3sPtxT6IF5mfc0bDM849C0jWGHoLeXV5vUxrsZiT&#10;auWIXQt6aIP8QxeKCA1FB6oLEgh648QvVEpQZ7zhYUSNKgzngrKsAdSU45/UvFgTy7IWMMfbwSb/&#10;/2jp083SIdHUePLwBCNNFDxS/Ni/7XfxS7zqd6h/F7/Fz/FTvI5f43X/HvY3/QfYp2C8OVzvUJm8&#10;bK2vgPJcL93h5O3SJWM67lT6gmTUZf+3g/+sC4jCZXk6nc6mGFEIlffL2elJ4ixuwdb58JgZhdKm&#10;xlLoZA+pyOaJD/vUYwrgUjP78nkXtpKlZKmfMw6SU8GMzsPGzqVDGwJj0rzOUqBszkwQLqQcQOM/&#10;gw65CcbyAP4tcMjOFY0OA1AJbdzvqobu2Crf5x9V77Um2Zem2ebHyHbAFGVDDxOfxvTHc4bf/peL&#10;7wAAAP//AwBQSwMEFAAGAAgAAAAhALQQ40DfAAAACwEAAA8AAABkcnMvZG93bnJldi54bWxMj8FO&#10;wzAQRO9I/IO1SNyoEyOlEOJUVSWEuCCawt2Nt04gtiPbScPfs5zocWeeZmeqzWIHNmOIvXcS8lUG&#10;DF3rde+MhI/D890DsJiU02rwDiX8YIRNfX1VqVL7s9vj3CTDKMTFUknoUhpLzmPboVVx5Ud05J18&#10;sCrRGQzXQZ0p3A5cZFnBreodfejUiLsO2+9mshKG1zB/mp3ZxullXzRf7yfxdpilvL1Ztk/AEi7p&#10;H4a/+lQdaup09JPTkQ0SisdCEEpGltMoItbinsYcSRH5Gnhd8csN9S8AAAD//wMAUEsBAi0AFAAG&#10;AAgAAAAhALaDOJL+AAAA4QEAABMAAAAAAAAAAAAAAAAAAAAAAFtDb250ZW50X1R5cGVzXS54bWxQ&#10;SwECLQAUAAYACAAAACEAOP0h/9YAAACUAQAACwAAAAAAAAAAAAAAAAAvAQAAX3JlbHMvLnJlbHNQ&#10;SwECLQAUAAYACAAAACEAu57OLukBAADfAwAADgAAAAAAAAAAAAAAAAAuAgAAZHJzL2Uyb0RvYy54&#10;bWxQSwECLQAUAAYACAAAACEAtBDjQN8AAAALAQAADwAAAAAAAAAAAAAAAABDBAAAZHJzL2Rvd25y&#10;ZXYueG1sUEsFBgAAAAAEAAQA8wAAAE8FAAAAAA==&#10;" strokecolor="black [3200]" strokeweight=".5pt">
                <v:stroke joinstyle="miter"/>
              </v:line>
            </w:pict>
          </mc:Fallback>
        </mc:AlternateContent>
      </w:r>
      <w:r>
        <w:rPr>
          <w:noProof/>
        </w:rPr>
        <mc:AlternateContent>
          <mc:Choice Requires="wps">
            <w:drawing>
              <wp:anchor distT="0" distB="0" distL="114300" distR="114300" simplePos="0" relativeHeight="251685888" behindDoc="0" locked="0" layoutInCell="1" allowOverlap="1" wp14:anchorId="27320973" wp14:editId="59F03323">
                <wp:simplePos x="0" y="0"/>
                <wp:positionH relativeFrom="column">
                  <wp:posOffset>2431161</wp:posOffset>
                </wp:positionH>
                <wp:positionV relativeFrom="paragraph">
                  <wp:posOffset>524435</wp:posOffset>
                </wp:positionV>
                <wp:extent cx="226771" cy="116916"/>
                <wp:effectExtent l="0" t="0" r="20955" b="35560"/>
                <wp:wrapNone/>
                <wp:docPr id="293" name="Прямая соединительная линия 1"/>
                <wp:cNvGraphicFramePr/>
                <a:graphic xmlns:a="http://schemas.openxmlformats.org/drawingml/2006/main">
                  <a:graphicData uri="http://schemas.microsoft.com/office/word/2010/wordprocessingShape">
                    <wps:wsp>
                      <wps:cNvCnPr/>
                      <wps:spPr>
                        <a:xfrm>
                          <a:off x="0" y="0"/>
                          <a:ext cx="226771" cy="11691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4C41A1" id="Прямая соединительная линия 1"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45pt,41.3pt" to="209.3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Es26QEAAN8DAAAOAAAAZHJzL2Uyb0RvYy54bWysU0uOEzEQ3SNxB8t70t1ByjCtdGYxI9gg&#10;iPgcwOO2Ewv/ZJt0ZweskXIErsACpJEGOIP7RpSdpGc0IIQQG7ftqveq3nP1/KxXEm2Y88LoBleT&#10;EiOmqWmFXjX49avHDx5h5APRLZFGswZvmcdni/v35p2t2dSsjWyZQ0Cifd3ZBq9DsHVReLpmiviJ&#10;sUxDkBunSICjWxWtIx2wK1lMy3JWdMa11hnKvIfbi30QLzI/54yG55x7FpBsMPQW8uryepnWYjEn&#10;9coRuxb00Ab5hy4UERqKjlQXJBD01olfqJSgznjDw4QaVRjOBWVZA6ipyjtqXq6JZVkLmOPtaJP/&#10;f7T02WbpkGgbPD19iJEmCh4pfhreDbv4LX4edmh4H3/Er/FLvIrf49XwAfbXw0fYp2C8PlzvUJW8&#10;7KyvgfJcL93h5O3SJWN67lT6gmTUZ/+3o/+sD4jC5XQ6OzmpMKIQqqrZaTVLnMUN2DofnjCjUNo0&#10;WAqd7CE12Tz1YZ96TAFcamZfPu/CVrKULPULxkEyFKwyOg8bO5cObQiMSfsmS4GyOTNBuJByBJV/&#10;Bh1yE4zlAfxb4JidKxodRqAS2rjfVQ39sVW+zz+q3mtNsi9Nu82Pke2AKcqGHiY+jentc4bf/JeL&#10;nwAAAP//AwBQSwMEFAAGAAgAAAAhAEv60Q3fAAAACgEAAA8AAABkcnMvZG93bnJldi54bWxMj8tO&#10;wzAQRfdI/IM1SOyonYCiEOJUVSWE2CCawt6NXSetH5HtpOHvGVZ0N6M5unNuvV6sIbMKcfCOQ7Zi&#10;QJTrvByc5vC1f30ogcQknBTGO8XhR0VYN7c3taikv7idmtukCYa4WAkOfUpjRWnsemVFXPlRObwd&#10;fbAi4Ro0lUFcMNwamjNWUCsGhx96Maptr7pzO1kO5j3M33qrN3F62xXt6fOYf+xnzu/vls0LkKSW&#10;9A/Dnz6qQ4NOBz85GYnh8Fjmz4hyKPMCCAJPWYnDAUmWMaBNTa8rNL8AAAD//wMAUEsBAi0AFAAG&#10;AAgAAAAhALaDOJL+AAAA4QEAABMAAAAAAAAAAAAAAAAAAAAAAFtDb250ZW50X1R5cGVzXS54bWxQ&#10;SwECLQAUAAYACAAAACEAOP0h/9YAAACUAQAACwAAAAAAAAAAAAAAAAAvAQAAX3JlbHMvLnJlbHNQ&#10;SwECLQAUAAYACAAAACEAzYhLNukBAADfAwAADgAAAAAAAAAAAAAAAAAuAgAAZHJzL2Uyb0RvYy54&#10;bWxQSwECLQAUAAYACAAAACEAS/rRDd8AAAAKAQAADwAAAAAAAAAAAAAAAABDBAAAZHJzL2Rvd25y&#10;ZXYueG1sUEsFBgAAAAAEAAQA8wAAAE8FAAAAAA==&#10;" strokecolor="black [3200]" strokeweight=".5pt">
                <v:stroke joinstyle="miter"/>
              </v:line>
            </w:pict>
          </mc:Fallback>
        </mc:AlternateContent>
      </w:r>
      <w:r w:rsidRPr="00F21303">
        <w:rPr>
          <w:noProof/>
          <w:color w:val="FFFF00"/>
          <w:sz w:val="24"/>
          <w:szCs w:val="24"/>
        </w:rPr>
        <w:drawing>
          <wp:anchor distT="0" distB="0" distL="114300" distR="114300" simplePos="0" relativeHeight="251639808" behindDoc="0" locked="0" layoutInCell="1" allowOverlap="1" wp14:anchorId="4080008B" wp14:editId="09A1B5AF">
            <wp:simplePos x="0" y="0"/>
            <wp:positionH relativeFrom="column">
              <wp:posOffset>4149725</wp:posOffset>
            </wp:positionH>
            <wp:positionV relativeFrom="paragraph">
              <wp:posOffset>304800</wp:posOffset>
            </wp:positionV>
            <wp:extent cx="2062480" cy="2273935"/>
            <wp:effectExtent l="0" t="0" r="0" b="0"/>
            <wp:wrapTopAndBottom/>
            <wp:docPr id="18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14:sizeRelH relativeFrom="page">
              <wp14:pctWidth>0</wp14:pctWidth>
            </wp14:sizeRelH>
            <wp14:sizeRelV relativeFrom="page">
              <wp14:pctHeight>0</wp14:pctHeight>
            </wp14:sizeRelV>
          </wp:anchor>
        </w:drawing>
      </w:r>
      <w:r w:rsidRPr="00F21303">
        <w:rPr>
          <w:noProof/>
          <w:color w:val="FFFF00"/>
          <w:sz w:val="24"/>
          <w:szCs w:val="24"/>
        </w:rPr>
        <w:drawing>
          <wp:anchor distT="0" distB="0" distL="114300" distR="114300" simplePos="0" relativeHeight="251633664" behindDoc="0" locked="0" layoutInCell="1" allowOverlap="1" wp14:anchorId="7349A6CF" wp14:editId="6B914E91">
            <wp:simplePos x="0" y="0"/>
            <wp:positionH relativeFrom="column">
              <wp:posOffset>2101850</wp:posOffset>
            </wp:positionH>
            <wp:positionV relativeFrom="paragraph">
              <wp:posOffset>275590</wp:posOffset>
            </wp:positionV>
            <wp:extent cx="2172335" cy="2524125"/>
            <wp:effectExtent l="0" t="0" r="0" b="0"/>
            <wp:wrapTopAndBottom/>
            <wp:docPr id="18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14:sizeRelH relativeFrom="page">
              <wp14:pctWidth>0</wp14:pctWidth>
            </wp14:sizeRelH>
            <wp14:sizeRelV relativeFrom="page">
              <wp14:pctHeight>0</wp14:pctHeight>
            </wp14:sizeRelV>
          </wp:anchor>
        </w:drawing>
      </w:r>
      <w:r w:rsidR="00550EA2" w:rsidRPr="00F21303">
        <w:rPr>
          <w:noProof/>
          <w:color w:val="FFFF00"/>
          <w:sz w:val="24"/>
          <w:szCs w:val="24"/>
        </w:rPr>
        <w:drawing>
          <wp:anchor distT="0" distB="0" distL="114300" distR="114300" simplePos="0" relativeHeight="251624448" behindDoc="0" locked="0" layoutInCell="1" allowOverlap="1" wp14:anchorId="0FAB1F75" wp14:editId="32E27DC8">
            <wp:simplePos x="0" y="0"/>
            <wp:positionH relativeFrom="column">
              <wp:posOffset>272415</wp:posOffset>
            </wp:positionH>
            <wp:positionV relativeFrom="paragraph">
              <wp:posOffset>296545</wp:posOffset>
            </wp:positionV>
            <wp:extent cx="1981200" cy="2319020"/>
            <wp:effectExtent l="0" t="0" r="0" b="0"/>
            <wp:wrapTopAndBottom/>
            <wp:docPr id="18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14:sizeRelH relativeFrom="page">
              <wp14:pctWidth>0</wp14:pctWidth>
            </wp14:sizeRelH>
            <wp14:sizeRelV relativeFrom="page">
              <wp14:pctHeight>0</wp14:pctHeight>
            </wp14:sizeRelV>
          </wp:anchor>
        </w:drawing>
      </w:r>
    </w:p>
    <w:p w:rsidR="00F21303" w:rsidRPr="00F21303" w:rsidRDefault="00F21303" w:rsidP="00F21303">
      <w:pPr>
        <w:ind w:firstLine="0"/>
        <w:jc w:val="center"/>
        <w:rPr>
          <w:b/>
          <w:sz w:val="28"/>
          <w:szCs w:val="28"/>
        </w:rPr>
      </w:pPr>
      <w:r w:rsidRPr="00F21303">
        <w:rPr>
          <w:bCs/>
          <w:sz w:val="28"/>
          <w:szCs w:val="28"/>
        </w:rPr>
        <w:t>Проектная часть программы в разрезе структурных элементов:</w:t>
      </w:r>
    </w:p>
    <w:tbl>
      <w:tblPr>
        <w:tblStyle w:val="68"/>
        <w:tblW w:w="9639" w:type="dxa"/>
        <w:tblInd w:w="108" w:type="dxa"/>
        <w:tblLayout w:type="fixed"/>
        <w:tblLook w:val="04A0" w:firstRow="1" w:lastRow="0" w:firstColumn="1" w:lastColumn="0" w:noHBand="0" w:noVBand="1"/>
      </w:tblPr>
      <w:tblGrid>
        <w:gridCol w:w="567"/>
        <w:gridCol w:w="4395"/>
        <w:gridCol w:w="1559"/>
        <w:gridCol w:w="1559"/>
        <w:gridCol w:w="1559"/>
      </w:tblGrid>
      <w:tr w:rsidR="00F21303" w:rsidRPr="00F21303" w:rsidTr="00550EA2">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lang w:eastAsia="en-US"/>
              </w:rPr>
            </w:pPr>
            <w:r w:rsidRPr="00F21303">
              <w:rPr>
                <w:sz w:val="24"/>
                <w:szCs w:val="24"/>
              </w:rPr>
              <w:t>№ п/п</w:t>
            </w:r>
          </w:p>
        </w:tc>
        <w:tc>
          <w:tcPr>
            <w:tcW w:w="4395" w:type="dxa"/>
            <w:vMerge w:val="restart"/>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rPr>
            </w:pPr>
          </w:p>
          <w:p w:rsidR="00F21303" w:rsidRPr="00F21303" w:rsidRDefault="00F21303" w:rsidP="00F21303">
            <w:pPr>
              <w:spacing w:after="0"/>
              <w:ind w:firstLine="0"/>
              <w:jc w:val="center"/>
              <w:rPr>
                <w:sz w:val="24"/>
                <w:szCs w:val="24"/>
              </w:rPr>
            </w:pPr>
            <w:r w:rsidRPr="00F21303">
              <w:rPr>
                <w:sz w:val="24"/>
                <w:szCs w:val="24"/>
              </w:rPr>
              <w:t>Наименование структурного элемента</w:t>
            </w:r>
          </w:p>
          <w:p w:rsidR="00F21303" w:rsidRPr="00F21303" w:rsidRDefault="00F21303" w:rsidP="00F21303">
            <w:pPr>
              <w:spacing w:after="0"/>
              <w:ind w:firstLine="0"/>
              <w:jc w:val="center"/>
              <w:rPr>
                <w:sz w:val="24"/>
                <w:szCs w:val="24"/>
                <w:lang w:eastAsia="en-US"/>
              </w:rPr>
            </w:pPr>
          </w:p>
        </w:tc>
        <w:tc>
          <w:tcPr>
            <w:tcW w:w="4677" w:type="dxa"/>
            <w:gridSpan w:val="3"/>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rPr>
            </w:pPr>
            <w:r w:rsidRPr="00F21303">
              <w:rPr>
                <w:sz w:val="24"/>
                <w:szCs w:val="24"/>
              </w:rPr>
              <w:t xml:space="preserve">Объем бюджетных ассигнований,           </w:t>
            </w:r>
          </w:p>
          <w:p w:rsidR="00F21303" w:rsidRPr="00F21303" w:rsidRDefault="00F21303" w:rsidP="00F21303">
            <w:pPr>
              <w:spacing w:after="0"/>
              <w:ind w:firstLine="0"/>
              <w:jc w:val="center"/>
              <w:rPr>
                <w:sz w:val="24"/>
                <w:szCs w:val="24"/>
                <w:lang w:eastAsia="en-US"/>
              </w:rPr>
            </w:pPr>
            <w:r w:rsidRPr="00F21303">
              <w:rPr>
                <w:sz w:val="24"/>
                <w:szCs w:val="24"/>
              </w:rPr>
              <w:t>тыс. рублей</w:t>
            </w:r>
          </w:p>
        </w:tc>
      </w:tr>
      <w:tr w:rsidR="00F21303" w:rsidRPr="00F21303" w:rsidTr="00550EA2">
        <w:trPr>
          <w:tblHead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left"/>
              <w:rPr>
                <w:sz w:val="24"/>
                <w:szCs w:val="24"/>
                <w:lang w:eastAsia="en-US"/>
              </w:rPr>
            </w:pPr>
          </w:p>
        </w:tc>
        <w:tc>
          <w:tcPr>
            <w:tcW w:w="4395" w:type="dxa"/>
            <w:vMerge/>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2026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2027 год</w:t>
            </w:r>
          </w:p>
        </w:tc>
      </w:tr>
      <w:tr w:rsidR="00F21303" w:rsidRPr="00F21303" w:rsidTr="00550EA2">
        <w:tc>
          <w:tcPr>
            <w:tcW w:w="567" w:type="dxa"/>
            <w:tcBorders>
              <w:top w:val="single" w:sz="4" w:space="0" w:color="auto"/>
              <w:left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rPr>
                <w:sz w:val="24"/>
                <w:szCs w:val="24"/>
                <w:lang w:eastAsia="en-US"/>
              </w:rPr>
            </w:pPr>
            <w:r w:rsidRPr="00F21303">
              <w:rPr>
                <w:sz w:val="24"/>
                <w:szCs w:val="24"/>
              </w:rPr>
              <w:t xml:space="preserve">Проектная часть программы всего: </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r>
      <w:tr w:rsidR="00F21303" w:rsidRPr="00F21303" w:rsidTr="00550EA2">
        <w:tc>
          <w:tcPr>
            <w:tcW w:w="567" w:type="dxa"/>
            <w:vMerge w:val="restart"/>
            <w:tcBorders>
              <w:top w:val="single" w:sz="4" w:space="0" w:color="auto"/>
              <w:left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1.</w:t>
            </w:r>
          </w:p>
          <w:p w:rsidR="00F21303" w:rsidRPr="00F21303" w:rsidRDefault="00F21303" w:rsidP="00F21303">
            <w:pPr>
              <w:spacing w:after="0"/>
              <w:ind w:firstLine="0"/>
              <w:jc w:val="center"/>
              <w:rPr>
                <w:sz w:val="24"/>
                <w:szCs w:val="24"/>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rPr>
                <w:sz w:val="24"/>
                <w:szCs w:val="24"/>
                <w:lang w:eastAsia="en-US"/>
              </w:rPr>
            </w:pPr>
            <w:r w:rsidRPr="00F21303">
              <w:rPr>
                <w:sz w:val="24"/>
                <w:szCs w:val="24"/>
              </w:rPr>
              <w:t>Муниципальные проекты, направленные на достижение целей социально-экономического развития города</w:t>
            </w:r>
            <w:r w:rsidR="00550EA2">
              <w:rPr>
                <w:sz w:val="24"/>
                <w:szCs w:val="24"/>
              </w:rPr>
              <w:t>:</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rPr>
              <w:t>12 200,00</w:t>
            </w:r>
          </w:p>
        </w:tc>
      </w:tr>
      <w:tr w:rsidR="00F21303" w:rsidRPr="00F21303" w:rsidTr="00550EA2">
        <w:tc>
          <w:tcPr>
            <w:tcW w:w="567" w:type="dxa"/>
            <w:vMerge/>
            <w:tcBorders>
              <w:left w:val="single" w:sz="4" w:space="0" w:color="auto"/>
              <w:right w:val="single" w:sz="4" w:space="0" w:color="auto"/>
            </w:tcBorders>
            <w:vAlign w:val="center"/>
          </w:tcPr>
          <w:p w:rsidR="00F21303" w:rsidRPr="00F21303" w:rsidRDefault="00F21303" w:rsidP="00F21303">
            <w:pPr>
              <w:spacing w:after="0"/>
              <w:ind w:firstLine="0"/>
              <w:jc w:val="center"/>
              <w:rPr>
                <w:sz w:val="24"/>
                <w:szCs w:val="24"/>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rPr>
                <w:sz w:val="24"/>
                <w:szCs w:val="24"/>
                <w:lang w:eastAsia="en-US"/>
              </w:rPr>
            </w:pPr>
            <w:r w:rsidRPr="00F21303">
              <w:rPr>
                <w:sz w:val="24"/>
                <w:szCs w:val="24"/>
                <w:lang w:eastAsia="en-US"/>
              </w:rPr>
              <w:t>Муниципальный проект "Оказание финансовой поддержки социально ориентированным некоммерческим организациям и территориальным общественным самоуправлениям путем предоставления субсидий"</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rPr>
            </w:pPr>
            <w:r w:rsidRPr="00F21303">
              <w:rPr>
                <w:sz w:val="24"/>
                <w:szCs w:val="24"/>
              </w:rPr>
              <w:t>12 200,00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rPr>
            </w:pPr>
            <w:r w:rsidRPr="00F21303">
              <w:rPr>
                <w:sz w:val="24"/>
                <w:szCs w:val="24"/>
              </w:rPr>
              <w:t>12 200,00</w:t>
            </w:r>
          </w:p>
        </w:tc>
      </w:tr>
    </w:tbl>
    <w:p w:rsidR="00F21303" w:rsidRPr="00F21303" w:rsidRDefault="00F21303" w:rsidP="00F21303">
      <w:pPr>
        <w:widowControl w:val="0"/>
        <w:autoSpaceDE w:val="0"/>
        <w:autoSpaceDN w:val="0"/>
        <w:adjustRightInd w:val="0"/>
        <w:spacing w:before="120" w:after="0"/>
        <w:rPr>
          <w:sz w:val="28"/>
          <w:szCs w:val="28"/>
        </w:rPr>
      </w:pPr>
      <w:r w:rsidRPr="00F21303">
        <w:rPr>
          <w:sz w:val="28"/>
          <w:szCs w:val="28"/>
        </w:rPr>
        <w:t>В рамках муниципального проекта "Оказание финансовой поддержки социально ориентированным некоммерческим организациям и территориальным общественным самоуправлениям путем предоставления субсидий" предусмотрены бюджетные ассигнования на финансовое обеспечение затрат на осуществление территориальными общественными самоуправлениями города Нижневартовска собственных инициатив по вопросам местного значения, предоставление гранта главы города Нижневартовска в форме субсидий социально ориентированным некоммерческим организациям на решение социальных проблем и развитие гражданского общества.</w:t>
      </w:r>
    </w:p>
    <w:p w:rsidR="00F21303" w:rsidRPr="00F21303" w:rsidRDefault="00F21303" w:rsidP="00F21303">
      <w:pPr>
        <w:widowControl w:val="0"/>
        <w:tabs>
          <w:tab w:val="left" w:pos="0"/>
        </w:tabs>
        <w:autoSpaceDE w:val="0"/>
        <w:autoSpaceDN w:val="0"/>
        <w:adjustRightInd w:val="0"/>
        <w:spacing w:before="120"/>
        <w:ind w:firstLine="0"/>
        <w:jc w:val="center"/>
        <w:rPr>
          <w:b/>
          <w:sz w:val="28"/>
          <w:szCs w:val="28"/>
        </w:rPr>
      </w:pPr>
      <w:r w:rsidRPr="00F21303">
        <w:rPr>
          <w:bCs/>
          <w:sz w:val="28"/>
          <w:szCs w:val="28"/>
        </w:rPr>
        <w:t>Процессная часть программы в разрезе структурных элементов:</w:t>
      </w:r>
    </w:p>
    <w:tbl>
      <w:tblPr>
        <w:tblStyle w:val="68"/>
        <w:tblW w:w="9747" w:type="dxa"/>
        <w:tblLayout w:type="fixed"/>
        <w:tblLook w:val="04A0" w:firstRow="1" w:lastRow="0" w:firstColumn="1" w:lastColumn="0" w:noHBand="0" w:noVBand="1"/>
      </w:tblPr>
      <w:tblGrid>
        <w:gridCol w:w="562"/>
        <w:gridCol w:w="4366"/>
        <w:gridCol w:w="1559"/>
        <w:gridCol w:w="1559"/>
        <w:gridCol w:w="1701"/>
      </w:tblGrid>
      <w:tr w:rsidR="00F21303" w:rsidRPr="00F21303" w:rsidTr="0052031D">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lang w:eastAsia="en-US"/>
              </w:rPr>
            </w:pPr>
            <w:r w:rsidRPr="00F21303">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rPr>
            </w:pPr>
          </w:p>
          <w:p w:rsidR="00F21303" w:rsidRPr="00F21303" w:rsidRDefault="00F21303" w:rsidP="00F21303">
            <w:pPr>
              <w:spacing w:after="0"/>
              <w:ind w:firstLine="0"/>
              <w:jc w:val="center"/>
              <w:rPr>
                <w:sz w:val="24"/>
                <w:szCs w:val="24"/>
              </w:rPr>
            </w:pPr>
            <w:r w:rsidRPr="00F21303">
              <w:rPr>
                <w:sz w:val="24"/>
                <w:szCs w:val="24"/>
              </w:rPr>
              <w:t>Наименование структурного элемента</w:t>
            </w:r>
          </w:p>
          <w:p w:rsidR="00F21303" w:rsidRPr="00F21303" w:rsidRDefault="00F21303" w:rsidP="00F21303">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F21303" w:rsidRPr="00F21303" w:rsidRDefault="00F21303" w:rsidP="00F21303">
            <w:pPr>
              <w:spacing w:after="0"/>
              <w:ind w:firstLine="0"/>
              <w:jc w:val="center"/>
              <w:rPr>
                <w:sz w:val="24"/>
                <w:szCs w:val="24"/>
              </w:rPr>
            </w:pPr>
            <w:r w:rsidRPr="00F21303">
              <w:rPr>
                <w:sz w:val="24"/>
                <w:szCs w:val="24"/>
              </w:rPr>
              <w:t xml:space="preserve">Объем бюджетных ассигнований,           </w:t>
            </w:r>
          </w:p>
          <w:p w:rsidR="00F21303" w:rsidRPr="00F21303" w:rsidRDefault="00F21303" w:rsidP="00F21303">
            <w:pPr>
              <w:spacing w:after="0"/>
              <w:ind w:firstLine="0"/>
              <w:jc w:val="center"/>
              <w:rPr>
                <w:sz w:val="24"/>
                <w:szCs w:val="24"/>
                <w:lang w:eastAsia="en-US"/>
              </w:rPr>
            </w:pPr>
            <w:r w:rsidRPr="00F21303">
              <w:rPr>
                <w:sz w:val="24"/>
                <w:szCs w:val="24"/>
              </w:rPr>
              <w:t>тыс. рублей</w:t>
            </w:r>
          </w:p>
        </w:tc>
      </w:tr>
      <w:tr w:rsidR="00F21303" w:rsidRPr="00F21303" w:rsidTr="0052031D">
        <w:tc>
          <w:tcPr>
            <w:tcW w:w="562" w:type="dxa"/>
            <w:vMerge/>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F21303" w:rsidRPr="00F21303" w:rsidRDefault="00F21303" w:rsidP="00F21303">
            <w:pPr>
              <w:spacing w:after="0"/>
              <w:ind w:firstLine="0"/>
              <w:jc w:val="center"/>
              <w:rPr>
                <w:sz w:val="24"/>
                <w:szCs w:val="24"/>
                <w:lang w:eastAsia="en-US"/>
              </w:rPr>
            </w:pPr>
            <w:r w:rsidRPr="00F21303">
              <w:rPr>
                <w:sz w:val="24"/>
                <w:szCs w:val="24"/>
              </w:rPr>
              <w:t>2027 год</w:t>
            </w:r>
          </w:p>
        </w:tc>
      </w:tr>
      <w:tr w:rsidR="00F21303" w:rsidRPr="00F21303" w:rsidTr="0052031D">
        <w:trPr>
          <w:trHeight w:val="332"/>
        </w:trPr>
        <w:tc>
          <w:tcPr>
            <w:tcW w:w="562" w:type="dxa"/>
            <w:tcBorders>
              <w:top w:val="single" w:sz="4" w:space="0" w:color="auto"/>
              <w:left w:val="single" w:sz="4" w:space="0" w:color="auto"/>
              <w:right w:val="single" w:sz="4" w:space="0" w:color="auto"/>
            </w:tcBorders>
            <w:vAlign w:val="center"/>
          </w:tcPr>
          <w:p w:rsidR="00F21303" w:rsidRPr="00F21303" w:rsidRDefault="00F21303" w:rsidP="00F21303">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F21303" w:rsidRPr="00F21303" w:rsidRDefault="00F21303" w:rsidP="00F21303">
            <w:pPr>
              <w:spacing w:after="0"/>
              <w:ind w:firstLine="0"/>
              <w:rPr>
                <w:sz w:val="24"/>
                <w:szCs w:val="24"/>
                <w:lang w:eastAsia="en-US"/>
              </w:rPr>
            </w:pPr>
            <w:r w:rsidRPr="00F21303">
              <w:rPr>
                <w:sz w:val="24"/>
                <w:szCs w:val="24"/>
                <w:lang w:eastAsia="en-US"/>
              </w:rPr>
              <w:t xml:space="preserve">Процессная часть  </w:t>
            </w:r>
            <w:r w:rsidRPr="00F21303">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c>
          <w:tcPr>
            <w:tcW w:w="1701"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r>
      <w:tr w:rsidR="00F21303" w:rsidRPr="00F21303" w:rsidTr="0052031D">
        <w:tc>
          <w:tcPr>
            <w:tcW w:w="562" w:type="dxa"/>
            <w:tcBorders>
              <w:top w:val="single" w:sz="4" w:space="0" w:color="auto"/>
              <w:left w:val="single" w:sz="4" w:space="0" w:color="auto"/>
              <w:right w:val="single" w:sz="4" w:space="0" w:color="auto"/>
            </w:tcBorders>
            <w:vAlign w:val="center"/>
          </w:tcPr>
          <w:p w:rsidR="00F21303" w:rsidRPr="00F21303" w:rsidRDefault="00F21303" w:rsidP="00F21303">
            <w:pPr>
              <w:spacing w:after="0"/>
              <w:ind w:firstLine="0"/>
              <w:jc w:val="center"/>
              <w:rPr>
                <w:sz w:val="24"/>
                <w:szCs w:val="24"/>
              </w:rPr>
            </w:pPr>
            <w:r w:rsidRPr="00F21303">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F21303" w:rsidRPr="00F21303" w:rsidRDefault="00F21303" w:rsidP="00F21303">
            <w:pPr>
              <w:spacing w:after="0"/>
              <w:ind w:firstLine="0"/>
              <w:rPr>
                <w:sz w:val="24"/>
                <w:szCs w:val="24"/>
              </w:rPr>
            </w:pPr>
            <w:r w:rsidRPr="00F21303">
              <w:rPr>
                <w:sz w:val="24"/>
                <w:szCs w:val="24"/>
              </w:rPr>
              <w:t xml:space="preserve">Комплекс процессных мероприятий  </w:t>
            </w:r>
            <w:r w:rsidRPr="00F21303">
              <w:rPr>
                <w:sz w:val="28"/>
                <w:szCs w:val="28"/>
              </w:rPr>
              <w:t>"</w:t>
            </w:r>
            <w:r w:rsidRPr="00F21303">
              <w:rPr>
                <w:sz w:val="24"/>
                <w:szCs w:val="24"/>
              </w:rPr>
              <w:t>Содействие развитию социально ориентированных некоммерческих организаций и территориальных общественных самоуправлений</w:t>
            </w:r>
            <w:r w:rsidRPr="00F21303">
              <w:rPr>
                <w:sz w:val="28"/>
                <w:szCs w:val="28"/>
              </w:rPr>
              <w:t>"</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c>
          <w:tcPr>
            <w:tcW w:w="1559"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c>
          <w:tcPr>
            <w:tcW w:w="1701" w:type="dxa"/>
            <w:tcBorders>
              <w:top w:val="single" w:sz="4" w:space="0" w:color="auto"/>
              <w:left w:val="single" w:sz="4" w:space="0" w:color="auto"/>
              <w:bottom w:val="single" w:sz="4" w:space="0" w:color="auto"/>
              <w:right w:val="single" w:sz="4" w:space="0" w:color="auto"/>
            </w:tcBorders>
            <w:vAlign w:val="center"/>
          </w:tcPr>
          <w:p w:rsidR="00F21303" w:rsidRPr="00F21303" w:rsidRDefault="00F21303" w:rsidP="00F21303">
            <w:pPr>
              <w:spacing w:after="0"/>
              <w:ind w:firstLine="0"/>
              <w:jc w:val="right"/>
              <w:rPr>
                <w:sz w:val="24"/>
                <w:szCs w:val="24"/>
                <w:lang w:eastAsia="en-US"/>
              </w:rPr>
            </w:pPr>
            <w:r w:rsidRPr="00F21303">
              <w:rPr>
                <w:sz w:val="24"/>
                <w:szCs w:val="24"/>
                <w:lang w:eastAsia="en-US"/>
              </w:rPr>
              <w:t>1 300,00</w:t>
            </w:r>
          </w:p>
        </w:tc>
      </w:tr>
    </w:tbl>
    <w:p w:rsidR="00F21303" w:rsidRPr="00F21303" w:rsidRDefault="00F21303" w:rsidP="00F21303">
      <w:pPr>
        <w:spacing w:before="120" w:after="0"/>
        <w:rPr>
          <w:sz w:val="28"/>
          <w:szCs w:val="28"/>
        </w:rPr>
      </w:pPr>
      <w:r w:rsidRPr="00F21303">
        <w:rPr>
          <w:sz w:val="28"/>
          <w:szCs w:val="28"/>
        </w:rPr>
        <w:t xml:space="preserve">В рамках комплекса процессных мероприятий "Содействие развитию социально ориентированных некоммерческих организаций и территориальных общественных самоуправлений" предусмотрены бюджетные ассигнования на </w:t>
      </w:r>
      <w:r w:rsidRPr="00F21303">
        <w:rPr>
          <w:bCs/>
          <w:sz w:val="28"/>
          <w:szCs w:val="28"/>
        </w:rPr>
        <w:t xml:space="preserve">реализацию мероприятий по поддержке </w:t>
      </w:r>
      <w:r w:rsidRPr="00F21303">
        <w:rPr>
          <w:sz w:val="28"/>
          <w:szCs w:val="28"/>
        </w:rPr>
        <w:t>социально ориентированных некоммерческих организаций и территориальных общественных самоуправлений (подготовка и выпуск в телевизионный эфир программ (телепередач), оказание услуг по изготовлению информационных материалов о деятельности социально ориентированных некоммерческих организаций и территориальных общественных самоуправлений, организации проведения форума, проведение семинара в области подготовки, переподготовки и повышения квалификации работников и добровольцев социально ориентированных некоммерческих организаций и территориальных общественных самоуправлений).</w:t>
      </w:r>
    </w:p>
    <w:p w:rsidR="0052031D" w:rsidRPr="0052031D" w:rsidRDefault="0052031D" w:rsidP="0052031D">
      <w:pPr>
        <w:spacing w:before="240" w:after="0"/>
        <w:ind w:firstLine="0"/>
        <w:jc w:val="center"/>
        <w:rPr>
          <w:b/>
          <w:sz w:val="28"/>
          <w:szCs w:val="28"/>
        </w:rPr>
      </w:pPr>
      <w:r w:rsidRPr="0052031D">
        <w:rPr>
          <w:b/>
          <w:sz w:val="28"/>
          <w:szCs w:val="28"/>
        </w:rPr>
        <w:t>Муниципальная программа</w:t>
      </w:r>
    </w:p>
    <w:p w:rsidR="0052031D" w:rsidRPr="0052031D" w:rsidRDefault="0052031D" w:rsidP="00C65283">
      <w:pPr>
        <w:spacing w:after="240"/>
        <w:ind w:firstLine="0"/>
        <w:jc w:val="center"/>
        <w:rPr>
          <w:b/>
          <w:sz w:val="28"/>
          <w:szCs w:val="28"/>
        </w:rPr>
      </w:pPr>
      <w:r w:rsidRPr="0052031D">
        <w:rPr>
          <w:b/>
          <w:sz w:val="28"/>
          <w:szCs w:val="28"/>
        </w:rPr>
        <w:t>"Молодежь Нижневартовска"</w:t>
      </w:r>
    </w:p>
    <w:p w:rsidR="0052031D" w:rsidRPr="0052031D" w:rsidRDefault="0052031D" w:rsidP="0052031D">
      <w:pPr>
        <w:spacing w:after="0"/>
        <w:rPr>
          <w:bCs/>
          <w:sz w:val="28"/>
          <w:szCs w:val="28"/>
          <w:lang w:eastAsia="ar-SA"/>
        </w:rPr>
      </w:pPr>
      <w:r w:rsidRPr="0052031D">
        <w:rPr>
          <w:sz w:val="28"/>
          <w:szCs w:val="24"/>
        </w:rPr>
        <w:t>Целью муниципальной программы "</w:t>
      </w:r>
      <w:r w:rsidRPr="0052031D">
        <w:rPr>
          <w:sz w:val="28"/>
          <w:szCs w:val="28"/>
        </w:rPr>
        <w:t xml:space="preserve">Молодежь Нижневартовска"               (далее – программа) </w:t>
      </w:r>
      <w:r w:rsidRPr="0052031D">
        <w:rPr>
          <w:bCs/>
          <w:sz w:val="28"/>
          <w:szCs w:val="28"/>
          <w:lang w:eastAsia="ar-SA"/>
        </w:rPr>
        <w:t>является р</w:t>
      </w:r>
      <w:r w:rsidRPr="0052031D">
        <w:rPr>
          <w:sz w:val="28"/>
          <w:szCs w:val="28"/>
          <w:lang w:eastAsia="ar-SA"/>
        </w:rPr>
        <w:t>азвитие благоприятных условий для успешной социализации и эффективной самореализации детей и молодежи в городе Нижневартовске.</w:t>
      </w:r>
      <w:r w:rsidRPr="0052031D">
        <w:rPr>
          <w:bCs/>
          <w:sz w:val="28"/>
          <w:szCs w:val="28"/>
          <w:lang w:eastAsia="ar-SA"/>
        </w:rPr>
        <w:t xml:space="preserve"> </w:t>
      </w:r>
    </w:p>
    <w:p w:rsidR="0052031D" w:rsidRPr="0052031D" w:rsidRDefault="0052031D" w:rsidP="0052031D">
      <w:pPr>
        <w:tabs>
          <w:tab w:val="left" w:pos="851"/>
        </w:tabs>
        <w:spacing w:after="0"/>
        <w:rPr>
          <w:sz w:val="28"/>
          <w:szCs w:val="28"/>
        </w:rPr>
      </w:pPr>
      <w:r w:rsidRPr="0052031D">
        <w:rPr>
          <w:sz w:val="28"/>
          <w:szCs w:val="28"/>
        </w:rPr>
        <w:t>На реализацию программы запланированы бюджетные ассигнования в 2025 году в сумме 107 763,11 тыс. рублей, в 2026 и 2027 годах по                      107 442,88 тыс. рублей ежегодно.</w:t>
      </w:r>
    </w:p>
    <w:p w:rsidR="0052031D" w:rsidRPr="0052031D" w:rsidRDefault="0052031D" w:rsidP="0052031D">
      <w:pPr>
        <w:rPr>
          <w:sz w:val="24"/>
          <w:szCs w:val="24"/>
          <w:lang w:eastAsia="en-US" w:bidi="en-US"/>
        </w:rPr>
      </w:pPr>
      <w:r w:rsidRPr="0052031D">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69"/>
        <w:tblW w:w="9696" w:type="dxa"/>
        <w:tblLook w:val="04A0" w:firstRow="1" w:lastRow="0" w:firstColumn="1" w:lastColumn="0" w:noHBand="0" w:noVBand="1"/>
      </w:tblPr>
      <w:tblGrid>
        <w:gridCol w:w="5727"/>
        <w:gridCol w:w="1418"/>
        <w:gridCol w:w="1276"/>
        <w:gridCol w:w="1275"/>
      </w:tblGrid>
      <w:tr w:rsidR="0052031D" w:rsidRPr="0052031D" w:rsidTr="0052031D">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rFonts w:eastAsia="Calibri"/>
                <w:sz w:val="24"/>
                <w:szCs w:val="24"/>
              </w:rPr>
            </w:pPr>
            <w:r w:rsidRPr="0052031D">
              <w:rPr>
                <w:rFonts w:eastAsia="Calibri"/>
                <w:sz w:val="24"/>
                <w:szCs w:val="24"/>
              </w:rPr>
              <w:t xml:space="preserve">Наименование ответственного исполнителя, </w:t>
            </w:r>
          </w:p>
          <w:p w:rsidR="0052031D" w:rsidRPr="0052031D" w:rsidRDefault="0052031D" w:rsidP="0052031D">
            <w:pPr>
              <w:spacing w:after="0"/>
              <w:ind w:firstLine="0"/>
              <w:jc w:val="center"/>
              <w:rPr>
                <w:bCs/>
                <w:sz w:val="24"/>
                <w:szCs w:val="24"/>
              </w:rPr>
            </w:pPr>
            <w:r w:rsidRPr="0052031D">
              <w:rPr>
                <w:rFonts w:eastAsia="Calibri"/>
                <w:sz w:val="24"/>
                <w:szCs w:val="24"/>
              </w:rPr>
              <w:t>участника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Объем бюджетных ассигнований, тыс. рублей</w:t>
            </w:r>
          </w:p>
        </w:tc>
      </w:tr>
      <w:tr w:rsidR="0052031D" w:rsidRPr="0052031D" w:rsidTr="0052031D">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2025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2026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2027 год</w:t>
            </w:r>
          </w:p>
        </w:tc>
      </w:tr>
      <w:tr w:rsidR="0052031D" w:rsidRPr="0052031D"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rFonts w:eastAsia="Calibri"/>
                <w:sz w:val="24"/>
                <w:szCs w:val="24"/>
              </w:rPr>
            </w:pPr>
            <w:r w:rsidRPr="0052031D">
              <w:rPr>
                <w:sz w:val="24"/>
                <w:szCs w:val="24"/>
              </w:rPr>
              <w:t>департамент общественных коммуникаций  и молодежной политики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106 683,11</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106 362,88</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106 362,88</w:t>
            </w:r>
          </w:p>
        </w:tc>
      </w:tr>
      <w:tr w:rsidR="0052031D" w:rsidRPr="0052031D"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bCs/>
                <w:sz w:val="24"/>
                <w:szCs w:val="24"/>
              </w:rPr>
            </w:pPr>
            <w:r w:rsidRPr="0052031D">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612,00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612,00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4"/>
                <w:szCs w:val="24"/>
              </w:rPr>
            </w:pPr>
            <w:r w:rsidRPr="0052031D">
              <w:rPr>
                <w:bCs/>
                <w:sz w:val="24"/>
                <w:szCs w:val="24"/>
              </w:rPr>
              <w:t>612,00</w:t>
            </w:r>
          </w:p>
        </w:tc>
      </w:tr>
      <w:tr w:rsidR="0052031D" w:rsidRPr="0052031D" w:rsidTr="0052031D">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sz w:val="24"/>
                <w:szCs w:val="24"/>
              </w:rPr>
            </w:pPr>
            <w:r w:rsidRPr="0052031D">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468,00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468,00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468,00</w:t>
            </w:r>
          </w:p>
        </w:tc>
      </w:tr>
      <w:tr w:rsidR="0052031D" w:rsidRPr="0052031D" w:rsidTr="0052031D">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52031D" w:rsidRPr="0052031D" w:rsidRDefault="0052031D" w:rsidP="0052031D">
            <w:pPr>
              <w:spacing w:after="0"/>
              <w:ind w:firstLine="0"/>
              <w:rPr>
                <w:sz w:val="24"/>
                <w:szCs w:val="24"/>
                <w:lang w:eastAsia="en-US"/>
              </w:rPr>
            </w:pPr>
            <w:r w:rsidRPr="0052031D">
              <w:rPr>
                <w:sz w:val="24"/>
                <w:szCs w:val="24"/>
                <w:lang w:eastAsia="en-US"/>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107 763,11</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107 442,88</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sz w:val="24"/>
                <w:szCs w:val="24"/>
              </w:rPr>
            </w:pPr>
            <w:r w:rsidRPr="0052031D">
              <w:rPr>
                <w:sz w:val="24"/>
                <w:szCs w:val="24"/>
              </w:rPr>
              <w:t>107 442,88</w:t>
            </w:r>
          </w:p>
        </w:tc>
      </w:tr>
    </w:tbl>
    <w:p w:rsidR="0052031D" w:rsidRPr="0052031D" w:rsidRDefault="0052031D" w:rsidP="0052031D">
      <w:pPr>
        <w:tabs>
          <w:tab w:val="left" w:pos="851"/>
        </w:tabs>
        <w:spacing w:before="120" w:after="0"/>
        <w:rPr>
          <w:color w:val="000000"/>
          <w:sz w:val="28"/>
          <w:szCs w:val="28"/>
        </w:rPr>
      </w:pPr>
      <w:r w:rsidRPr="0052031D">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p>
    <w:p w:rsidR="0052031D" w:rsidRPr="0052031D" w:rsidRDefault="0052031D" w:rsidP="0052031D">
      <w:pPr>
        <w:tabs>
          <w:tab w:val="left" w:pos="851"/>
        </w:tabs>
        <w:spacing w:after="0"/>
        <w:rPr>
          <w:color w:val="000000"/>
          <w:sz w:val="28"/>
          <w:szCs w:val="28"/>
        </w:rPr>
      </w:pPr>
      <w:r w:rsidRPr="0052031D">
        <w:rPr>
          <w:color w:val="000000"/>
          <w:sz w:val="28"/>
          <w:szCs w:val="28"/>
        </w:rPr>
        <w:t>- увеличением расходов на обеспечение деятельности муниципального автономного учреждения города Нижневартовска "Молодежный центр" (далее – МАУ "Молодежный центр") в части:</w:t>
      </w:r>
    </w:p>
    <w:p w:rsidR="0052031D" w:rsidRPr="0052031D" w:rsidRDefault="0052031D" w:rsidP="0052031D">
      <w:pPr>
        <w:tabs>
          <w:tab w:val="left" w:pos="851"/>
        </w:tabs>
        <w:spacing w:after="0"/>
        <w:rPr>
          <w:color w:val="000000"/>
          <w:sz w:val="28"/>
          <w:szCs w:val="28"/>
        </w:rPr>
      </w:pPr>
      <w:r w:rsidRPr="0052031D">
        <w:rPr>
          <w:color w:val="000000"/>
          <w:sz w:val="28"/>
          <w:szCs w:val="28"/>
        </w:rPr>
        <w:t>оплаты труда в связи с индексацией фонда оплаты труда на 4% с 01 октября 2024 года;</w:t>
      </w:r>
    </w:p>
    <w:p w:rsidR="0052031D" w:rsidRPr="0052031D" w:rsidRDefault="0052031D" w:rsidP="0052031D">
      <w:pPr>
        <w:tabs>
          <w:tab w:val="left" w:pos="851"/>
        </w:tabs>
        <w:spacing w:after="0"/>
        <w:rPr>
          <w:color w:val="000000"/>
          <w:sz w:val="28"/>
          <w:szCs w:val="28"/>
        </w:rPr>
      </w:pPr>
      <w:r w:rsidRPr="0052031D">
        <w:rPr>
          <w:color w:val="000000"/>
          <w:sz w:val="28"/>
          <w:szCs w:val="28"/>
        </w:rPr>
        <w:t>оплаты коммунальных услуг в связи с увеличением тарифов;</w:t>
      </w:r>
    </w:p>
    <w:p w:rsidR="0052031D" w:rsidRDefault="0052031D" w:rsidP="0052031D">
      <w:pPr>
        <w:tabs>
          <w:tab w:val="left" w:pos="851"/>
        </w:tabs>
        <w:spacing w:after="0"/>
        <w:rPr>
          <w:color w:val="000000"/>
          <w:sz w:val="28"/>
          <w:szCs w:val="28"/>
        </w:rPr>
      </w:pPr>
      <w:r w:rsidRPr="0052031D">
        <w:rPr>
          <w:color w:val="000000"/>
          <w:sz w:val="28"/>
          <w:szCs w:val="28"/>
        </w:rPr>
        <w:t>функционирования двух новых подростковых клубов по месту жительства по адресу: ул. Ханты-Мансийская, д. 40 (содержание, оплата труда).</w:t>
      </w:r>
    </w:p>
    <w:p w:rsidR="0052031D" w:rsidRPr="0052031D" w:rsidRDefault="0052031D" w:rsidP="0052031D">
      <w:pPr>
        <w:tabs>
          <w:tab w:val="left" w:pos="851"/>
        </w:tabs>
        <w:spacing w:after="0"/>
        <w:rPr>
          <w:color w:val="000000"/>
          <w:sz w:val="28"/>
          <w:szCs w:val="28"/>
        </w:rPr>
      </w:pPr>
      <w:r w:rsidRPr="0052031D">
        <w:rPr>
          <w:color w:val="000000"/>
          <w:sz w:val="28"/>
          <w:szCs w:val="28"/>
        </w:rPr>
        <w:t xml:space="preserve">- перераспределением объема бюджетных ассигнований                                            в муниципальную программу "Развитие социальной сферы города Нижневартовска" в связи с передачей спортивно-оздоровительного комплекса "Радуга" из оперативного управления МАУ "Молодежный центр"                             </w:t>
      </w:r>
      <w:r w:rsidR="00F96209" w:rsidRPr="00F96209">
        <w:rPr>
          <w:color w:val="000000"/>
          <w:sz w:val="28"/>
          <w:szCs w:val="28"/>
        </w:rPr>
        <w:t>в МАУ г. Нижневартовска "Дирекция спортивных сооружений"</w:t>
      </w:r>
      <w:r w:rsidRPr="00F96209">
        <w:rPr>
          <w:color w:val="000000"/>
          <w:sz w:val="28"/>
          <w:szCs w:val="28"/>
        </w:rPr>
        <w:t>.</w:t>
      </w:r>
    </w:p>
    <w:p w:rsidR="0052031D" w:rsidRDefault="0052031D" w:rsidP="00F96209">
      <w:pPr>
        <w:spacing w:before="120" w:after="0"/>
        <w:rPr>
          <w:sz w:val="28"/>
          <w:szCs w:val="28"/>
          <w:lang w:eastAsia="en-US"/>
        </w:rPr>
      </w:pPr>
      <w:r w:rsidRPr="0052031D">
        <w:rPr>
          <w:sz w:val="28"/>
          <w:szCs w:val="28"/>
          <w:lang w:eastAsia="en-US"/>
        </w:rPr>
        <w:t>Доля затрат на программу в общем объеме расходов бюджета по годам представлена на диаграмме.</w:t>
      </w:r>
    </w:p>
    <w:p w:rsidR="007C1F2A" w:rsidRDefault="007C1F2A" w:rsidP="00F96209">
      <w:pPr>
        <w:spacing w:before="120" w:after="0"/>
        <w:rPr>
          <w:sz w:val="28"/>
          <w:szCs w:val="28"/>
          <w:lang w:eastAsia="en-US"/>
        </w:rPr>
      </w:pPr>
    </w:p>
    <w:p w:rsidR="0052031D" w:rsidRPr="0052031D" w:rsidRDefault="0052031D" w:rsidP="0052031D">
      <w:pPr>
        <w:spacing w:after="0"/>
        <w:rPr>
          <w:sz w:val="28"/>
          <w:szCs w:val="28"/>
          <w:lang w:eastAsia="en-US"/>
        </w:rPr>
      </w:pPr>
      <w:r w:rsidRPr="0052031D">
        <w:rPr>
          <w:noProof/>
          <w:sz w:val="24"/>
          <w:szCs w:val="24"/>
        </w:rPr>
        <mc:AlternateContent>
          <mc:Choice Requires="wps">
            <w:drawing>
              <wp:anchor distT="0" distB="0" distL="114300" distR="114300" simplePos="0" relativeHeight="251756544" behindDoc="1" locked="0" layoutInCell="1" allowOverlap="1" wp14:anchorId="6723EAB3" wp14:editId="67EFC1F9">
                <wp:simplePos x="0" y="0"/>
                <wp:positionH relativeFrom="column">
                  <wp:posOffset>25096</wp:posOffset>
                </wp:positionH>
                <wp:positionV relativeFrom="paragraph">
                  <wp:posOffset>108060</wp:posOffset>
                </wp:positionV>
                <wp:extent cx="6058839" cy="360000"/>
                <wp:effectExtent l="38100" t="38100" r="94615" b="116840"/>
                <wp:wrapNone/>
                <wp:docPr id="189" name="Поле 18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839"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723EAB3" id="Поле 189" o:spid="_x0000_s1122" type="#_x0000_t202" alt="Название: Исполнение бюджетной росписи Администрации города за 2012 год" style="position:absolute;left:0;text-align:left;margin-left:2pt;margin-top:8.5pt;width:477.05pt;height:28.35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SE1dwMAAIAGAAAOAAAAZHJzL2Uyb0RvYy54bWysVcFuGzcQvRfoPxB7ryVZlSAvLAepHRcF&#10;kraIU/Q84nJ3iXLJLUlp5ZyaHHoscsyl6C+4bdy6aOP+AvVHfeRKit3cisrAgsPhPL55M0MfP1g3&#10;iq2EddLoeTY6GGZMaG4Kqat59tWz849mGXOedEHKaDHPLoXLHpx8+MFx1+bi0NRGFcIygGiXd+08&#10;q71v88HA8Vo05A5MKzScpbENeZi2GhSWOqA3anA4HE4HnbFFaw0XzmH3rHdmJwm/LAX3X5SlE56p&#10;eQZuPn1t+i7id3ByTHllqa0l39Kg/8CiIalx6R7qjDyxpZXvQTWSW+NM6Q+4aQamLCUXKQdkMxr+&#10;K5uLmlqRcoE4rt3L5P4/WP756kvLZIHazY4ypqlBkcJP4Tb8Ga5Z2iuE41As/Biuwu/hF3zfhptw&#10;nbPwevMi/J2Ovg3X/S4LP29+CG/Cb+F68xJbt+EPtvku3KaTN/jesPAK/r8AAZjNi81LuK8238OG&#10;61ecxGkcuGK47IpBlcO0Hd7EWnWty0H5ogVpv/7ErME76e7ax4Z/45g2pzXpSjy01nS1oAJajWLk&#10;4E5oj+MiyKJ7YgqkTEtvEtC6tE0sJErDgI6eudz3iVh7xrE5HU5mszHk4vCNp0P80hWU76Jb6/yn&#10;wjQsLuaZRR8mdFo9dj6yoXx3JF7mjJLFuVQqGbZanCrLVoSefTSMf1v0e8eUZt08O5ocTsCDMDql&#10;Io9l06KYTlcZI1VhJrm3vUL37rh0+yswTYXpMqbIeWzOs/P0S0Fq2UCfnsrkTp4uxac87pGKSZ2R&#10;q/uI5IrcKY+leKSLtPYkVb+GDEpHt0ijCm2iYZZe2Iu66NhCLe1TQj4fp7tZIaOamHsIDgNcJ8kD&#10;yxr/tfR1GplYsPeUjEEIi/uk2pp6iuNZ3Owr4nrhU1Z7Dsm6R89xocW4iEAc42JpW2RjfW22T8m5&#10;Ndr3mStZ1f6prJiVeBLj6G+pJz8UuIPn2nGR0J4QJJCxAfDu+fgGUL4QK6GexaKPppNRVKBvLm6M&#10;ulDU3xfxAALWsd9ji/fN7teLdRrzo2mkFZ0LU1xiAiBcanM84ljUxj7PWIcHEVy/XZIVaIzPNKYI&#10;9/ndwu4Wi92CNEdo322sN049bEQtW2ReA7ufVG0eYtZKmcbgHY8tYzxzSfGtjvEdvWunU+/+cZz8&#10;AwAA//8DAFBLAwQUAAYACAAAACEADEWaFt8AAAAHAQAADwAAAGRycy9kb3ducmV2LnhtbEyPQUvD&#10;QBCF74L/YRnBi7Sb1GpizKZIpCCCiK0Xb9NkmgSzsyG7bdN/73jS0/DmDe99k68m26sjjb5zbCCe&#10;R6CIK1d33Bj43K5nKSgfkGvsHZOBM3lYFZcXOWa1O/EHHTehURLCPkMDbQhDprWvWrLo524gFm/v&#10;RotB5NjoesSThNteL6LoXlvsWBpaHKhsqfreHKyBvU7Xi2Uav7ydv/D53XH5esOlMddX09MjqEBT&#10;+DuGX3xBh0KYdu7AtVe9gaV8EmSdyBT74S6NQe0MJLcJ6CLX//mLHwAAAP//AwBQSwECLQAUAAYA&#10;CAAAACEAtoM4kv4AAADhAQAAEwAAAAAAAAAAAAAAAAAAAAAAW0NvbnRlbnRfVHlwZXNdLnhtbFBL&#10;AQItABQABgAIAAAAIQA4/SH/1gAAAJQBAAALAAAAAAAAAAAAAAAAAC8BAABfcmVscy8ucmVsc1BL&#10;AQItABQABgAIAAAAIQCMiSE1dwMAAIAGAAAOAAAAAAAAAAAAAAAAAC4CAABkcnMvZTJvRG9jLnht&#10;bFBLAQItABQABgAIAAAAIQAMRZoW3wAAAAcBAAAPAAAAAAAAAAAAAAAAANEFAABkcnMvZG93bnJl&#10;di54bWxQSwUGAAAAAAQABADzAAAA3QYAAAAA&#10;" fillcolor="#e0e0e0" strokecolor="#7f7f7f">
                <v:shadow on="t" color="black" opacity="24903f" origin=",.5" offset="0,.55556mm"/>
                <v:textbox inset="0,0,0,0">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2031D" w:rsidRPr="0052031D" w:rsidRDefault="0052031D" w:rsidP="0052031D">
      <w:pPr>
        <w:tabs>
          <w:tab w:val="left" w:pos="851"/>
        </w:tabs>
        <w:spacing w:before="120" w:after="0"/>
        <w:ind w:firstLine="142"/>
        <w:jc w:val="left"/>
        <w:rPr>
          <w:sz w:val="28"/>
          <w:szCs w:val="28"/>
        </w:rPr>
      </w:pPr>
    </w:p>
    <w:p w:rsidR="0052031D" w:rsidRPr="0052031D" w:rsidRDefault="0052031D" w:rsidP="0052031D">
      <w:pPr>
        <w:tabs>
          <w:tab w:val="left" w:pos="851"/>
        </w:tabs>
        <w:spacing w:after="0"/>
        <w:ind w:firstLine="426"/>
        <w:jc w:val="left"/>
        <w:rPr>
          <w:sz w:val="28"/>
          <w:szCs w:val="28"/>
        </w:rPr>
      </w:pPr>
      <w:r w:rsidRPr="0052031D">
        <w:rPr>
          <w:noProof/>
          <w:color w:val="FF0000"/>
        </w:rPr>
        <w:drawing>
          <wp:inline distT="0" distB="0" distL="0" distR="0" wp14:anchorId="73F14B57" wp14:editId="0AE4394D">
            <wp:extent cx="1861632" cy="1450731"/>
            <wp:effectExtent l="0" t="0" r="0" b="0"/>
            <wp:docPr id="190" name="Диаграмма 1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sidRPr="0052031D">
        <w:rPr>
          <w:noProof/>
        </w:rPr>
        <w:drawing>
          <wp:inline distT="0" distB="0" distL="0" distR="0" wp14:anchorId="7076F9A4" wp14:editId="1F53EB09">
            <wp:extent cx="1868950" cy="1424354"/>
            <wp:effectExtent l="0" t="0" r="0" b="0"/>
            <wp:docPr id="191" name="Диаграмма 1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52031D">
        <w:rPr>
          <w:noProof/>
        </w:rPr>
        <w:drawing>
          <wp:inline distT="0" distB="0" distL="0" distR="0" wp14:anchorId="716C85AB" wp14:editId="6B50E34F">
            <wp:extent cx="1868950" cy="1424354"/>
            <wp:effectExtent l="0" t="0" r="0" b="0"/>
            <wp:docPr id="192" name="Диаграмма 1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52031D" w:rsidRPr="0052031D" w:rsidRDefault="0052031D" w:rsidP="0052031D">
      <w:pPr>
        <w:spacing w:after="0"/>
        <w:ind w:firstLine="0"/>
        <w:jc w:val="left"/>
        <w:rPr>
          <w:sz w:val="24"/>
          <w:szCs w:val="24"/>
        </w:rPr>
      </w:pPr>
    </w:p>
    <w:p w:rsidR="0052031D" w:rsidRPr="0052031D" w:rsidRDefault="0052031D" w:rsidP="0052031D">
      <w:pPr>
        <w:tabs>
          <w:tab w:val="left" w:pos="851"/>
        </w:tabs>
        <w:spacing w:after="0"/>
        <w:ind w:firstLine="851"/>
        <w:rPr>
          <w:sz w:val="28"/>
          <w:szCs w:val="28"/>
        </w:rPr>
      </w:pPr>
      <w:r w:rsidRPr="0052031D">
        <w:rPr>
          <w:sz w:val="28"/>
          <w:szCs w:val="28"/>
        </w:rPr>
        <w:t>Программа не содержит проектную часть и состоит из 2-х комплексов процессных мероприятий.</w:t>
      </w:r>
    </w:p>
    <w:p w:rsidR="0052031D" w:rsidRPr="0052031D" w:rsidRDefault="0052031D" w:rsidP="0052031D">
      <w:pPr>
        <w:tabs>
          <w:tab w:val="left" w:pos="851"/>
        </w:tabs>
        <w:ind w:firstLine="851"/>
        <w:rPr>
          <w:b/>
          <w:sz w:val="28"/>
          <w:szCs w:val="28"/>
        </w:rPr>
      </w:pPr>
      <w:r w:rsidRPr="0052031D">
        <w:rPr>
          <w:sz w:val="28"/>
          <w:szCs w:val="28"/>
        </w:rPr>
        <w:t xml:space="preserve">Бюджетные ассигнования на реализацию процессной части программы </w:t>
      </w:r>
      <w:r w:rsidRPr="0052031D">
        <w:rPr>
          <w:bCs/>
          <w:sz w:val="28"/>
          <w:szCs w:val="28"/>
        </w:rPr>
        <w:t xml:space="preserve">предусмотрены за счет средств бюджета города и в разрезе структурных элементов </w:t>
      </w:r>
      <w:r w:rsidRPr="0052031D">
        <w:rPr>
          <w:sz w:val="28"/>
          <w:szCs w:val="28"/>
        </w:rPr>
        <w:t>представлены в таблице.</w:t>
      </w:r>
    </w:p>
    <w:tbl>
      <w:tblPr>
        <w:tblStyle w:val="69"/>
        <w:tblW w:w="9639" w:type="dxa"/>
        <w:tblInd w:w="108" w:type="dxa"/>
        <w:tblLayout w:type="fixed"/>
        <w:tblLook w:val="04A0" w:firstRow="1" w:lastRow="0" w:firstColumn="1" w:lastColumn="0" w:noHBand="0" w:noVBand="1"/>
      </w:tblPr>
      <w:tblGrid>
        <w:gridCol w:w="567"/>
        <w:gridCol w:w="4395"/>
        <w:gridCol w:w="1559"/>
        <w:gridCol w:w="1559"/>
        <w:gridCol w:w="1559"/>
      </w:tblGrid>
      <w:tr w:rsidR="0052031D" w:rsidRPr="0052031D" w:rsidTr="0052031D">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lang w:eastAsia="en-US"/>
              </w:rPr>
            </w:pPr>
            <w:r w:rsidRPr="0052031D">
              <w:rPr>
                <w:sz w:val="24"/>
                <w:szCs w:val="24"/>
              </w:rPr>
              <w:t>№ п/п</w:t>
            </w:r>
          </w:p>
        </w:tc>
        <w:tc>
          <w:tcPr>
            <w:tcW w:w="4395"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p>
          <w:p w:rsidR="0052031D" w:rsidRPr="0052031D" w:rsidRDefault="0052031D" w:rsidP="0052031D">
            <w:pPr>
              <w:spacing w:after="0"/>
              <w:ind w:firstLine="0"/>
              <w:jc w:val="center"/>
              <w:rPr>
                <w:sz w:val="24"/>
                <w:szCs w:val="24"/>
                <w:lang w:eastAsia="en-US"/>
              </w:rPr>
            </w:pPr>
            <w:r w:rsidRPr="0052031D">
              <w:rPr>
                <w:sz w:val="24"/>
                <w:szCs w:val="24"/>
              </w:rPr>
              <w:t>Наименование структурного элемента</w:t>
            </w:r>
          </w:p>
        </w:tc>
        <w:tc>
          <w:tcPr>
            <w:tcW w:w="4677" w:type="dxa"/>
            <w:gridSpan w:val="3"/>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r w:rsidRPr="0052031D">
              <w:rPr>
                <w:sz w:val="24"/>
                <w:szCs w:val="24"/>
              </w:rPr>
              <w:t xml:space="preserve">Объем бюджетных ассигнований,           </w:t>
            </w:r>
          </w:p>
          <w:p w:rsidR="0052031D" w:rsidRPr="0052031D" w:rsidRDefault="0052031D" w:rsidP="0052031D">
            <w:pPr>
              <w:spacing w:after="0"/>
              <w:ind w:firstLine="0"/>
              <w:jc w:val="center"/>
              <w:rPr>
                <w:sz w:val="24"/>
                <w:szCs w:val="24"/>
                <w:lang w:eastAsia="en-US"/>
              </w:rPr>
            </w:pPr>
            <w:r w:rsidRPr="0052031D">
              <w:rPr>
                <w:sz w:val="24"/>
                <w:szCs w:val="24"/>
              </w:rPr>
              <w:t>тыс. рублей</w:t>
            </w:r>
          </w:p>
        </w:tc>
      </w:tr>
      <w:tr w:rsidR="0052031D" w:rsidRPr="0052031D" w:rsidTr="0052031D">
        <w:tc>
          <w:tcPr>
            <w:tcW w:w="567"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4395"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2026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2027 год</w:t>
            </w:r>
          </w:p>
        </w:tc>
      </w:tr>
      <w:tr w:rsidR="0052031D" w:rsidRPr="0052031D" w:rsidTr="0052031D">
        <w:trPr>
          <w:trHeight w:val="332"/>
        </w:trPr>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 xml:space="preserve">Процессная часть  </w:t>
            </w:r>
            <w:r w:rsidRPr="0052031D">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107 763,11</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107 442,88</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107 442,88</w:t>
            </w:r>
          </w:p>
        </w:tc>
      </w:tr>
      <w:tr w:rsidR="0052031D" w:rsidRPr="0052031D" w:rsidTr="0052031D">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r w:rsidRPr="0052031D">
              <w:rPr>
                <w:sz w:val="24"/>
                <w:szCs w:val="24"/>
              </w:rPr>
              <w:t>1.</w:t>
            </w: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Комплекс процессных мероприятий "Создание условий для развития молодежной политики и организации досуга детей и молодежи"</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4 856,00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4 856,00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4 856,00</w:t>
            </w:r>
          </w:p>
        </w:tc>
      </w:tr>
      <w:tr w:rsidR="0052031D" w:rsidRPr="0052031D" w:rsidTr="0052031D">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r w:rsidRPr="0052031D">
              <w:rPr>
                <w:sz w:val="24"/>
                <w:szCs w:val="24"/>
                <w:lang w:eastAsia="en-US"/>
              </w:rPr>
              <w:t>2.</w:t>
            </w: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 xml:space="preserve">Комплекс процессных мероприятий "Обеспечение деятельности учреждения в сфере молодежной политики" </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rPr>
              <w:t>102 907,11</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rPr>
              <w:t>102 586,88</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rPr>
              <w:t>102 586,88</w:t>
            </w:r>
          </w:p>
        </w:tc>
      </w:tr>
    </w:tbl>
    <w:p w:rsidR="0052031D" w:rsidRPr="0052031D" w:rsidRDefault="0052031D" w:rsidP="0052031D">
      <w:pPr>
        <w:tabs>
          <w:tab w:val="left" w:pos="944"/>
        </w:tabs>
        <w:spacing w:before="120" w:after="0"/>
        <w:rPr>
          <w:sz w:val="28"/>
          <w:szCs w:val="28"/>
        </w:rPr>
      </w:pPr>
      <w:r w:rsidRPr="0052031D">
        <w:rPr>
          <w:sz w:val="28"/>
          <w:szCs w:val="28"/>
        </w:rPr>
        <w:t xml:space="preserve">В рамках комплекса процессных мероприятий "Создание условий для развития молодежной политики и организации досуга детей и молодежи" предусмотрены бюджетные ассигнования на реализацию мероприятий, направленных на профессиональное и творческое развитие детей и молодежи, укрепление статуса семьи, традиционных семейных ценностей, патриотическое воспитание, </w:t>
      </w:r>
      <w:r w:rsidRPr="0052031D">
        <w:rPr>
          <w:color w:val="000000"/>
          <w:sz w:val="28"/>
          <w:szCs w:val="28"/>
          <w:lang w:bidi="ru-RU"/>
        </w:rPr>
        <w:t>вовлечение детей и молодежи в добровольческую (волонтерскую) деятельность, а также</w:t>
      </w:r>
      <w:r w:rsidRPr="0052031D">
        <w:rPr>
          <w:sz w:val="28"/>
          <w:szCs w:val="28"/>
        </w:rPr>
        <w:t xml:space="preserve"> выплату премии главы города Нижневартовска талантливой студенческой молодежи.</w:t>
      </w:r>
    </w:p>
    <w:p w:rsidR="0052031D" w:rsidRDefault="0052031D" w:rsidP="0052031D">
      <w:pPr>
        <w:spacing w:after="0"/>
        <w:rPr>
          <w:sz w:val="28"/>
          <w:szCs w:val="28"/>
        </w:rPr>
      </w:pPr>
      <w:r w:rsidRPr="0052031D">
        <w:rPr>
          <w:sz w:val="28"/>
          <w:szCs w:val="28"/>
        </w:rPr>
        <w:t>В рамках комплекса процессных мероприятий "Обеспечение деятельности учреждения в сфере молодежной политики" предусмотрены бюджетные ассигнования на предоставление субсидий МАУ "Молодежный центр" на</w:t>
      </w:r>
      <w:r w:rsidRPr="0052031D">
        <w:rPr>
          <w:color w:val="000000"/>
          <w:sz w:val="28"/>
          <w:szCs w:val="28"/>
        </w:rPr>
        <w:t xml:space="preserve"> выполнение муниципального задания по оказанию муниципальных услуг (выполнению работ) </w:t>
      </w:r>
      <w:r w:rsidRPr="0052031D">
        <w:rPr>
          <w:sz w:val="28"/>
          <w:szCs w:val="28"/>
        </w:rPr>
        <w:t>в сумме 100 221,98 тыс. рублей и на иные цели в сумме 2 685,13 тыс. рублей.</w:t>
      </w:r>
    </w:p>
    <w:p w:rsidR="0052031D" w:rsidRPr="0052031D" w:rsidRDefault="0052031D" w:rsidP="00E97AE7">
      <w:pPr>
        <w:tabs>
          <w:tab w:val="left" w:pos="851"/>
        </w:tabs>
        <w:spacing w:before="240" w:after="0"/>
        <w:ind w:firstLine="0"/>
        <w:jc w:val="center"/>
        <w:rPr>
          <w:b/>
          <w:sz w:val="28"/>
          <w:szCs w:val="28"/>
        </w:rPr>
      </w:pPr>
      <w:r w:rsidRPr="0052031D">
        <w:rPr>
          <w:b/>
          <w:sz w:val="28"/>
          <w:szCs w:val="28"/>
        </w:rPr>
        <w:t xml:space="preserve">Муниципальная программа </w:t>
      </w:r>
    </w:p>
    <w:p w:rsidR="0052031D" w:rsidRPr="0052031D" w:rsidRDefault="0052031D" w:rsidP="0052031D">
      <w:pPr>
        <w:tabs>
          <w:tab w:val="left" w:pos="851"/>
        </w:tabs>
        <w:spacing w:after="240"/>
        <w:ind w:firstLine="0"/>
        <w:jc w:val="center"/>
        <w:rPr>
          <w:b/>
          <w:sz w:val="28"/>
          <w:szCs w:val="28"/>
        </w:rPr>
      </w:pPr>
      <w:r w:rsidRPr="0052031D">
        <w:rPr>
          <w:b/>
          <w:sz w:val="28"/>
          <w:szCs w:val="28"/>
        </w:rPr>
        <w:t>"Развитие малого и среднего предпринимательства и агропромышленного комплекса в городе Нижневартовске"</w:t>
      </w:r>
    </w:p>
    <w:p w:rsidR="0052031D" w:rsidRPr="0052031D" w:rsidRDefault="0052031D" w:rsidP="0052031D">
      <w:pPr>
        <w:autoSpaceDE w:val="0"/>
        <w:autoSpaceDN w:val="0"/>
        <w:adjustRightInd w:val="0"/>
        <w:spacing w:after="0"/>
        <w:rPr>
          <w:sz w:val="28"/>
          <w:szCs w:val="24"/>
        </w:rPr>
      </w:pPr>
      <w:r w:rsidRPr="0052031D">
        <w:rPr>
          <w:sz w:val="28"/>
          <w:szCs w:val="24"/>
        </w:rPr>
        <w:t xml:space="preserve">Целью муниципальной программы "Развитие малого и среднего предпринимательства и агропромышленного комплекса в городе Нижневартовске" </w:t>
      </w:r>
      <w:r w:rsidRPr="0052031D">
        <w:rPr>
          <w:sz w:val="28"/>
          <w:szCs w:val="28"/>
        </w:rPr>
        <w:t xml:space="preserve">является </w:t>
      </w:r>
      <w:r w:rsidRPr="0052031D">
        <w:rPr>
          <w:sz w:val="28"/>
          <w:szCs w:val="24"/>
        </w:rPr>
        <w:t>создание благоприятного предпринимательского климата и условий для ведения бизнеса в городе Нижневартовске, устойчивое развитие сельского хозяйства, рыбной отрасли города и повышение конкурентоспособности продукции, произведенной агропромышленным комплексом города.</w:t>
      </w:r>
    </w:p>
    <w:p w:rsidR="0052031D" w:rsidRPr="0052031D" w:rsidRDefault="0052031D" w:rsidP="0052031D">
      <w:pPr>
        <w:autoSpaceDE w:val="0"/>
        <w:autoSpaceDN w:val="0"/>
        <w:adjustRightInd w:val="0"/>
        <w:spacing w:after="0"/>
        <w:rPr>
          <w:rFonts w:eastAsia="Calibri"/>
          <w:b/>
          <w:bCs/>
          <w:sz w:val="28"/>
          <w:szCs w:val="28"/>
          <w:lang w:eastAsia="en-US"/>
        </w:rPr>
      </w:pPr>
      <w:r w:rsidRPr="0052031D">
        <w:rPr>
          <w:sz w:val="28"/>
          <w:szCs w:val="24"/>
        </w:rPr>
        <w:t xml:space="preserve">Муниципальная программа "Развитие малого и среднего предпринимательства и агропромышленного комплекса в городе Нижневартовске" (далее </w:t>
      </w:r>
      <w:r w:rsidRPr="0052031D">
        <w:rPr>
          <w:sz w:val="28"/>
          <w:szCs w:val="28"/>
        </w:rPr>
        <w:t>– программа) сформирована путем объединения муниципальной программы "Развитие малого и среднего предпринимательства на территории города Нижневартовска" и муниципальной программы "Развитие агропромышленного комплекса на территории города Нижневартовска".</w:t>
      </w:r>
    </w:p>
    <w:p w:rsidR="0052031D" w:rsidRPr="0052031D" w:rsidRDefault="0052031D" w:rsidP="0052031D">
      <w:pPr>
        <w:spacing w:after="0"/>
        <w:ind w:right="62"/>
        <w:rPr>
          <w:sz w:val="28"/>
          <w:szCs w:val="24"/>
        </w:rPr>
      </w:pPr>
      <w:r w:rsidRPr="0052031D">
        <w:rPr>
          <w:sz w:val="28"/>
          <w:szCs w:val="24"/>
        </w:rPr>
        <w:t>Ответственным исполнителем программы является департамент экономического развития администрации города Нижневартовска.</w:t>
      </w:r>
    </w:p>
    <w:p w:rsidR="0052031D" w:rsidRPr="0052031D" w:rsidRDefault="0052031D" w:rsidP="0052031D">
      <w:pPr>
        <w:tabs>
          <w:tab w:val="left" w:pos="851"/>
        </w:tabs>
        <w:spacing w:after="0"/>
        <w:rPr>
          <w:sz w:val="28"/>
          <w:szCs w:val="28"/>
        </w:rPr>
      </w:pPr>
      <w:r w:rsidRPr="0052031D">
        <w:rPr>
          <w:sz w:val="28"/>
          <w:szCs w:val="28"/>
        </w:rPr>
        <w:t xml:space="preserve">На реализацию программы запланированы бюджетные </w:t>
      </w:r>
      <w:r w:rsidRPr="0052031D">
        <w:rPr>
          <w:sz w:val="28"/>
          <w:szCs w:val="28"/>
        </w:rPr>
        <w:br/>
        <w:t xml:space="preserve">ассигнования в 2025 году в сумме 145 203,70 тыс. рублей, </w:t>
      </w:r>
      <w:r w:rsidRPr="0052031D">
        <w:rPr>
          <w:sz w:val="28"/>
          <w:szCs w:val="28"/>
        </w:rPr>
        <w:br/>
        <w:t xml:space="preserve">в 2026 году – 147 201,60 тыс. рублей и в 2027 году – 144 701,60 тыс. рублей. </w:t>
      </w:r>
    </w:p>
    <w:p w:rsidR="0052031D" w:rsidRPr="0052031D" w:rsidRDefault="0052031D" w:rsidP="0052031D">
      <w:pPr>
        <w:spacing w:after="0"/>
        <w:rPr>
          <w:color w:val="000000"/>
          <w:sz w:val="28"/>
          <w:szCs w:val="28"/>
        </w:rPr>
      </w:pPr>
      <w:r w:rsidRPr="0052031D">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p>
    <w:p w:rsidR="0052031D" w:rsidRPr="0052031D" w:rsidRDefault="0052031D" w:rsidP="0052031D">
      <w:pPr>
        <w:spacing w:after="0"/>
        <w:rPr>
          <w:sz w:val="28"/>
          <w:szCs w:val="28"/>
        </w:rPr>
      </w:pPr>
      <w:r w:rsidRPr="0052031D">
        <w:rPr>
          <w:sz w:val="28"/>
          <w:szCs w:val="28"/>
        </w:rPr>
        <w:t xml:space="preserve">- доведением объемов межбюджетных трансфертов из бюджета автономного округа и обеспечением долевого софинансирования за счет средств бюджета города на финансовую поддержку субъектам малого </w:t>
      </w:r>
      <w:r w:rsidRPr="0052031D">
        <w:rPr>
          <w:sz w:val="28"/>
          <w:szCs w:val="28"/>
        </w:rPr>
        <w:br/>
        <w:t>и среднего предпринимательства и развитие социального предпринимательства;</w:t>
      </w:r>
    </w:p>
    <w:p w:rsidR="0052031D" w:rsidRPr="0052031D" w:rsidRDefault="0052031D" w:rsidP="0052031D">
      <w:pPr>
        <w:spacing w:after="0"/>
        <w:rPr>
          <w:sz w:val="28"/>
          <w:szCs w:val="28"/>
        </w:rPr>
      </w:pPr>
      <w:r w:rsidRPr="0052031D">
        <w:rPr>
          <w:sz w:val="28"/>
          <w:szCs w:val="28"/>
        </w:rPr>
        <w:t xml:space="preserve">- уменьшением межбюджетных трансфертов на финансовое обеспечение выполнения отдельного государственного полномочия по поддержке сельскохозяйственного производства и деятельности по заготовке </w:t>
      </w:r>
      <w:r w:rsidRPr="0052031D">
        <w:rPr>
          <w:sz w:val="28"/>
          <w:szCs w:val="28"/>
        </w:rPr>
        <w:br/>
        <w:t>и переработке дикоросов, в части государственной поддержки растениеводства, животноводства и рыбохозяйственного комплекса.</w:t>
      </w:r>
    </w:p>
    <w:p w:rsidR="0052031D" w:rsidRDefault="0052031D" w:rsidP="0052031D">
      <w:pPr>
        <w:spacing w:after="0"/>
        <w:rPr>
          <w:color w:val="000000"/>
          <w:sz w:val="28"/>
          <w:szCs w:val="28"/>
          <w:lang w:eastAsia="en-US"/>
        </w:rPr>
      </w:pPr>
      <w:r w:rsidRPr="0052031D">
        <w:rPr>
          <w:color w:val="000000"/>
          <w:sz w:val="28"/>
          <w:szCs w:val="28"/>
          <w:lang w:eastAsia="en-US"/>
        </w:rPr>
        <w:t xml:space="preserve">Доля затрат на программу в общем объеме расходов бюджета и структура расходов в разрезе проектной и процессной частей по годам представлены </w:t>
      </w:r>
      <w:r w:rsidRPr="0052031D">
        <w:rPr>
          <w:color w:val="000000"/>
          <w:sz w:val="28"/>
          <w:szCs w:val="28"/>
          <w:lang w:eastAsia="en-US"/>
        </w:rPr>
        <w:br/>
        <w:t>на диаграммах.</w:t>
      </w:r>
    </w:p>
    <w:p w:rsidR="007C1F2A" w:rsidRDefault="007C1F2A" w:rsidP="0052031D">
      <w:pPr>
        <w:spacing w:after="0"/>
        <w:rPr>
          <w:color w:val="000000"/>
          <w:sz w:val="28"/>
          <w:szCs w:val="28"/>
          <w:lang w:eastAsia="en-US"/>
        </w:rPr>
      </w:pPr>
    </w:p>
    <w:p w:rsidR="0052031D" w:rsidRPr="0052031D" w:rsidRDefault="0052031D" w:rsidP="0052031D">
      <w:pPr>
        <w:spacing w:after="0"/>
        <w:rPr>
          <w:sz w:val="28"/>
          <w:szCs w:val="28"/>
          <w:lang w:eastAsia="en-US"/>
        </w:rPr>
      </w:pPr>
      <w:r w:rsidRPr="0052031D">
        <w:rPr>
          <w:noProof/>
          <w:sz w:val="24"/>
          <w:szCs w:val="24"/>
        </w:rPr>
        <mc:AlternateContent>
          <mc:Choice Requires="wps">
            <w:drawing>
              <wp:anchor distT="0" distB="0" distL="114300" distR="114300" simplePos="0" relativeHeight="251758592" behindDoc="1" locked="0" layoutInCell="1" allowOverlap="1" wp14:anchorId="3E3AE4DC" wp14:editId="746AB468">
                <wp:simplePos x="0" y="0"/>
                <wp:positionH relativeFrom="column">
                  <wp:posOffset>72805</wp:posOffset>
                </wp:positionH>
                <wp:positionV relativeFrom="paragraph">
                  <wp:posOffset>112782</wp:posOffset>
                </wp:positionV>
                <wp:extent cx="5971126" cy="360000"/>
                <wp:effectExtent l="76200" t="38100" r="86995" b="116840"/>
                <wp:wrapNone/>
                <wp:docPr id="193" name="Поле 19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E3AE4DC" id="Поле 193" o:spid="_x0000_s1123" type="#_x0000_t202" alt="Название: Исполнение бюджетной росписи Администрации города за 2012 год" style="position:absolute;left:0;text-align:left;margin-left:5.75pt;margin-top:8.9pt;width:470.15pt;height:28.3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GZeQMAAIAGAAAOAAAAZHJzL2Uyb0RvYy54bWysVU1vGzcQvRfofyD2XuurcuKF5SC146JA&#10;0hZxipxHXO4uUS65JSmtnFOTQ49Bjr0U/QtOGqcu2rh/gfpHfeRKit3cisrAgsPhPL55M0Mf3ls1&#10;ii2FddLoWTbaG2ZMaG4KqatZ9t2T08/uZsx50gUpo8UsOxcuu3f06SeHXZuLsamNKoRlANEu79pZ&#10;Vnvf5oOB47VoyO2ZVmg4S2Mb8jBtNSgsdUBv1GA8HO4POmOL1hounMPuSe/MjhJ+WQruvylLJzxT&#10;swzcfPra9J3H7+DokPLKUltLvqFB/4FFQ1Lj0h3UCXliCys/gmokt8aZ0u9x0wxMWUouUg7IZjT8&#10;VzZnNbUi5QJxXLuTyf1/sPzr5beWyQK1O5hkTFODIoVfw3X4M1yytFcIx6FY+CVchN/DG3zfh6tw&#10;mbPw8/p5+DsdfR8u+10WXq9fhrfhXbhcv8DWdfiDrX8M1+nkFb5XLLyC/y9AAGb9fP0C7ov1T7Dh&#10;+g0ncRoHLhguu2BQZZy2w9tYq651OSiftSDtV1+YFXgn3V370PDvHdPmuCZdifvWmq4WVECrUYwc&#10;3AjtcVwEmXePTIGUaeFNAlqVtomFRGkY0NEz57s+ESvPODanB3dGo/F+xjh8k/0hfukKyrfRrXX+&#10;S2EaFhezzKIPEzotHzof2VC+PRIvc0bJ4lQqlQxbzY+VZUtCzz4Yxr8N+q1jSrNulh1Mx1PwIIxO&#10;qchj2bQoptNVxkhVmEnuba/QrTvO3e4KTFNhuowpch6bs+w0/VKQWjTQp6cyvZGnS/Epj1ukYlIn&#10;5Oo+Irkid8pjKR7oIq09SdWvIYPS0S3SqEKbaJiFF/asLjo2Vwv7mJDP5+luVsioJuYegsMA12ny&#10;wLLGP5W+TiMTC/aRkjEIYXGfVFtTT3FyN272FXG98CmrHYdk3aLnuNBiUkQgjnGxtCmysb42m6fk&#10;1Brt+8yVrGr/WFbMSjyJcfQ31JMfCtzAc+2kSGiPCBLI2AB493x8Ayifi6VQT2LRR/vTUVSgby5u&#10;jDpT1N8X8QAC1rHfY4v3ze5X81Ua84M7kVZ0zk1xjgmAcKnN8YhjURv7LGMdHkRw/WFBVqAxvtKY&#10;Itzntwu7Xcy3C9IcoX23sd449rARtWiReQ3sflK1uY9ZK2Uagw88NozxzCXFNzrGd/SmnU59+Mdx&#10;9A8AAAD//wMAUEsDBBQABgAIAAAAIQCjG/Qp3QAAAAgBAAAPAAAAZHJzL2Rvd25yZXYueG1sTE/R&#10;SsNAEHwX/IdjBV+kvaQ0NsZcikQKIojY+uLbNtkmwdxeyF3b9O9dn/RpZ5hhdiZfT7ZXJxp959hA&#10;PI9AEVeu7rgx8LnbzFJQPiDX2DsmAxfysC6ur3LManfmDzptQ6MkhH2GBtoQhkxrX7Vk0c/dQCza&#10;wY0Wg9Cx0fWIZwm3vV5E0b222LF8aHGgsqXqe3u0Bg463SyWafzydvnC53fH5esdl8bc3kxPj6AC&#10;TeHPDL/1pToU0mnvjlx71QuPE3HKXckC0R+SWMDewGqZgC5y/X9A8QMAAP//AwBQSwECLQAUAAYA&#10;CAAAACEAtoM4kv4AAADhAQAAEwAAAAAAAAAAAAAAAAAAAAAAW0NvbnRlbnRfVHlwZXNdLnhtbFBL&#10;AQItABQABgAIAAAAIQA4/SH/1gAAAJQBAAALAAAAAAAAAAAAAAAAAC8BAABfcmVscy8ucmVsc1BL&#10;AQItABQABgAIAAAAIQBa/kGZeQMAAIAGAAAOAAAAAAAAAAAAAAAAAC4CAABkcnMvZTJvRG9jLnht&#10;bFBLAQItABQABgAIAAAAIQCjG/Qp3QAAAAgBAAAPAAAAAAAAAAAAAAAAANMFAABkcnMvZG93bnJl&#10;di54bWxQSwUGAAAAAAQABADzAAAA3QYAAAAA&#10;" fillcolor="#e0e0e0" strokecolor="#7f7f7f">
                <v:shadow on="t" color="black" opacity="24903f" origin=",.5" offset="0,.55556mm"/>
                <v:textbox inset="0,0,0,0">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2031D" w:rsidRPr="0052031D" w:rsidRDefault="0052031D" w:rsidP="0052031D">
      <w:pPr>
        <w:spacing w:after="0"/>
        <w:rPr>
          <w:sz w:val="28"/>
          <w:szCs w:val="28"/>
          <w:lang w:eastAsia="en-US"/>
        </w:rPr>
      </w:pPr>
    </w:p>
    <w:p w:rsidR="0052031D" w:rsidRDefault="0052031D" w:rsidP="0052031D">
      <w:pPr>
        <w:tabs>
          <w:tab w:val="left" w:pos="851"/>
        </w:tabs>
        <w:spacing w:after="0"/>
        <w:ind w:firstLine="284"/>
        <w:jc w:val="left"/>
        <w:rPr>
          <w:sz w:val="28"/>
          <w:szCs w:val="28"/>
        </w:rPr>
      </w:pPr>
      <w:r w:rsidRPr="0052031D">
        <w:rPr>
          <w:noProof/>
          <w:color w:val="FF0000"/>
        </w:rPr>
        <w:drawing>
          <wp:inline distT="0" distB="0" distL="0" distR="0" wp14:anchorId="3C97F244" wp14:editId="2C35F78A">
            <wp:extent cx="1914525" cy="1914525"/>
            <wp:effectExtent l="0" t="0" r="0" b="0"/>
            <wp:docPr id="195" name="Диаграмма 1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sidRPr="0052031D">
        <w:rPr>
          <w:noProof/>
        </w:rPr>
        <w:drawing>
          <wp:inline distT="0" distB="0" distL="0" distR="0" wp14:anchorId="2D6644FF" wp14:editId="4771B8A3">
            <wp:extent cx="1938020" cy="1924050"/>
            <wp:effectExtent l="0" t="0" r="0" b="0"/>
            <wp:docPr id="196" name="Диаграмма 19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52031D">
        <w:rPr>
          <w:noProof/>
        </w:rPr>
        <w:drawing>
          <wp:inline distT="0" distB="0" distL="0" distR="0" wp14:anchorId="70C5226C" wp14:editId="55C687F0">
            <wp:extent cx="1895475" cy="1914525"/>
            <wp:effectExtent l="0" t="0" r="0" b="0"/>
            <wp:docPr id="197" name="Диаграмма 19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A12748" w:rsidRDefault="00A12748" w:rsidP="0052031D">
      <w:pPr>
        <w:tabs>
          <w:tab w:val="left" w:pos="851"/>
        </w:tabs>
        <w:spacing w:after="0"/>
        <w:ind w:firstLine="284"/>
        <w:jc w:val="left"/>
        <w:rPr>
          <w:sz w:val="28"/>
          <w:szCs w:val="28"/>
        </w:rPr>
      </w:pPr>
    </w:p>
    <w:p w:rsidR="00A12748" w:rsidRDefault="00A12748" w:rsidP="0052031D">
      <w:pPr>
        <w:tabs>
          <w:tab w:val="left" w:pos="851"/>
        </w:tabs>
        <w:spacing w:after="0"/>
        <w:ind w:firstLine="284"/>
        <w:jc w:val="left"/>
        <w:rPr>
          <w:sz w:val="28"/>
          <w:szCs w:val="28"/>
        </w:rPr>
      </w:pPr>
    </w:p>
    <w:p w:rsidR="00A12748" w:rsidRDefault="00A12748" w:rsidP="0052031D">
      <w:pPr>
        <w:tabs>
          <w:tab w:val="left" w:pos="851"/>
        </w:tabs>
        <w:spacing w:after="0"/>
        <w:ind w:firstLine="284"/>
        <w:jc w:val="left"/>
        <w:rPr>
          <w:sz w:val="28"/>
          <w:szCs w:val="28"/>
        </w:rPr>
      </w:pPr>
    </w:p>
    <w:p w:rsidR="00A12748" w:rsidRDefault="00A12748" w:rsidP="0052031D">
      <w:pPr>
        <w:tabs>
          <w:tab w:val="left" w:pos="851"/>
        </w:tabs>
        <w:spacing w:after="0"/>
        <w:ind w:firstLine="284"/>
        <w:jc w:val="left"/>
        <w:rPr>
          <w:sz w:val="28"/>
          <w:szCs w:val="28"/>
        </w:rPr>
      </w:pPr>
    </w:p>
    <w:p w:rsidR="00A12748" w:rsidRDefault="00A12748" w:rsidP="0052031D">
      <w:pPr>
        <w:tabs>
          <w:tab w:val="left" w:pos="851"/>
        </w:tabs>
        <w:spacing w:after="0"/>
        <w:ind w:firstLine="284"/>
        <w:jc w:val="left"/>
        <w:rPr>
          <w:sz w:val="28"/>
          <w:szCs w:val="28"/>
        </w:rPr>
      </w:pPr>
    </w:p>
    <w:p w:rsidR="00A12748" w:rsidRDefault="00A12748" w:rsidP="0052031D">
      <w:pPr>
        <w:tabs>
          <w:tab w:val="left" w:pos="851"/>
        </w:tabs>
        <w:spacing w:after="0"/>
        <w:ind w:firstLine="284"/>
        <w:jc w:val="left"/>
        <w:rPr>
          <w:sz w:val="28"/>
          <w:szCs w:val="28"/>
        </w:rPr>
      </w:pPr>
    </w:p>
    <w:p w:rsidR="00A12748" w:rsidRPr="0052031D" w:rsidRDefault="00A12748" w:rsidP="0052031D">
      <w:pPr>
        <w:tabs>
          <w:tab w:val="left" w:pos="851"/>
        </w:tabs>
        <w:spacing w:after="0"/>
        <w:ind w:firstLine="284"/>
        <w:jc w:val="left"/>
        <w:rPr>
          <w:sz w:val="28"/>
          <w:szCs w:val="28"/>
        </w:rPr>
      </w:pPr>
    </w:p>
    <w:p w:rsidR="0052031D" w:rsidRPr="0052031D" w:rsidRDefault="0052031D" w:rsidP="0052031D">
      <w:pPr>
        <w:tabs>
          <w:tab w:val="left" w:pos="851"/>
        </w:tabs>
        <w:spacing w:after="0"/>
        <w:ind w:firstLine="426"/>
        <w:jc w:val="left"/>
        <w:rPr>
          <w:bCs/>
          <w:sz w:val="28"/>
          <w:szCs w:val="28"/>
        </w:rPr>
      </w:pPr>
      <w:r w:rsidRPr="0052031D">
        <w:rPr>
          <w:noProof/>
          <w:sz w:val="24"/>
          <w:szCs w:val="24"/>
        </w:rPr>
        <mc:AlternateContent>
          <mc:Choice Requires="wps">
            <w:drawing>
              <wp:anchor distT="0" distB="0" distL="114300" distR="114300" simplePos="0" relativeHeight="251759616" behindDoc="1" locked="0" layoutInCell="1" allowOverlap="1" wp14:anchorId="3C59E205" wp14:editId="5F40BFDE">
                <wp:simplePos x="0" y="0"/>
                <wp:positionH relativeFrom="column">
                  <wp:posOffset>177165</wp:posOffset>
                </wp:positionH>
                <wp:positionV relativeFrom="paragraph">
                  <wp:posOffset>60960</wp:posOffset>
                </wp:positionV>
                <wp:extent cx="5753100" cy="407035"/>
                <wp:effectExtent l="76200" t="57150" r="95250" b="107315"/>
                <wp:wrapNone/>
                <wp:docPr id="19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40703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1440B0" w:rsidRDefault="00303A7D" w:rsidP="0052031D">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C59E205" id="_x0000_s1124" type="#_x0000_t202" alt="Название: Исполнение бюджетной росписи Администрации города за 2012 год" style="position:absolute;left:0;text-align:left;margin-left:13.95pt;margin-top:4.8pt;width:453pt;height:32.0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x5YfwMAAIkGAAAOAAAAZHJzL2Uyb0RvYy54bWysVU1vGzcQvRfofyD2XmtlWY69sBwkdlwU&#10;SNoiTtDziMvVEuWSW5LSyjk1OfRY9NhL0b/gfLh10cb9C9Q/6iNXUuzmVnQFECSH8/jmzQx1dH/Z&#10;KLYQ1kmjJ9lwJ8+Y0NyUUs8m2fNnZ58dZMx50iUpo8UkuxAuu3/86SdHXVuIXVMbVQrLAKJd0bWT&#10;rPa+LQYDx2vRkNsxrdAwVsY25LG0s0FpqQN6owa7eb4/6IwtW2u4cA67p70xO074VSW4/6qqnPBM&#10;TTJw82m0aZzGcXB8RMXMUltLvqZB/4FFQ1Lj0i3UKXlicys/gmokt8aZyu9w0wxMVUkuUgyIZpj/&#10;K5rzmlqRYoE4rt3K5P4/WP7l4mvLZIncHe5lTFODJIVfw034M1yx/YyVwnHoFX4Jl+H38Abj+3Ad&#10;rgoWfl69DH+ng+/DVb/LwuvVj+Fd+C1crV5h6yb8wVbfh5t08hrjNQs/wf4XIACzerl6BfPl6ges&#10;YXqLkziNA5cMl10yaLKbtsO7mKmudQUIn7eg7JcPzRKsk+qufWz4t45pc1KTnokH1pquFlRCqWH0&#10;HNxy7XFcBJl2T0yJgGnuTQJaVraJaURiGNBRMRfbKhFLzzg2x/fGo2EOE4dtL7+Xj8bpCio23q11&#10;/nNhGhYnk8yiChM6LR47H9lQsTkSL3NGyfJMKpUWdjY9UZYtCBX7KI+/NfqdY0qzbpIdjnfH4EFo&#10;nEqRx7RpkUqnZxkjNUNHcm97he7cceG2V6CXStNlTJHz2JxkZ+lLTmreQJ+eyjjHt2GS/FMcd0jF&#10;oE7J1b1HMkUPKmIqHukyzT1J1c8hg9LRLFKjQpu4MHMv7Hlddmyq5vYpIZ69dDcrZVQTXR/FLyW4&#10;jpMFK2v8N9LXqWFiwj5SMjrBLe6TamvqKY4O4mafEdcLn6LackirO/QcF1qMygjE0SyW1kk21tdm&#10;/ZCcWaN9H7mSs9o/lTNmJR7E2Phr6skOBW7huXZUJrQnBAlkLAC8ej6+AFRMxUKoZzHpw/1xKr++&#10;uLgx6lzR5r507OE6IuAhgFj6sdr7uvfL6TL1++FBZBiNU1NeoBmgYap4vOaY1Ma+yFiHlxG0v5uT&#10;FaiRLzQaCnL7zcRuJtPNhDSHa194rF+ceKzhNW8hQg3svmm1eYC2q2TqiA881ozx3iXx15LGB/X2&#10;Op368A9y/A8AAAD//wMAUEsDBBQABgAIAAAAIQBfsIlB3gAAAAcBAAAPAAAAZHJzL2Rvd25yZXYu&#10;eG1sTI5NS8NAFEX3gv9heIIbsZMm0nyYlyKRgghFrG7cvWamSTDzJmSmbfrvHVe6vNzLuadcz2YQ&#10;Jz253jLCchGB0NxY1XOL8Pmxuc9AOE+saLCsES7awbq6viqpUPbM7/q0860IEHYFIXTej4WUrum0&#10;Ibewo+bQHexkyIc4tVJNdA5wM8g4ilbSUM/hoaNR151uvndHg3CQ2SZ+yJYv28sXPb9Zrl/vuEa8&#10;vZmfHkF4Pfu/MfzqB3WogtPeHlk5MSDEaR6WCPkKRKjzJAl5j5AmKciqlP/9qx8AAAD//wMAUEsB&#10;Ai0AFAAGAAgAAAAhALaDOJL+AAAA4QEAABMAAAAAAAAAAAAAAAAAAAAAAFtDb250ZW50X1R5cGVz&#10;XS54bWxQSwECLQAUAAYACAAAACEAOP0h/9YAAACUAQAACwAAAAAAAAAAAAAAAAAvAQAAX3JlbHMv&#10;LnJlbHNQSwECLQAUAAYACAAAACEAq0MeWH8DAACJBgAADgAAAAAAAAAAAAAAAAAuAgAAZHJzL2Uy&#10;b0RvYy54bWxQSwECLQAUAAYACAAAACEAX7CJQd4AAAAHAQAADwAAAAAAAAAAAAAAAADZBQAAZHJz&#10;L2Rvd25yZXYueG1sUEsFBgAAAAAEAAQA8wAAAOQGAAAAAA==&#10;" fillcolor="#e0e0e0" strokecolor="#7f7f7f">
                <v:shadow on="t" color="black" opacity="24903f" origin=",.5" offset="0,.55556mm"/>
                <v:textbox inset="0,0,0,0">
                  <w:txbxContent>
                    <w:p w:rsidR="00303A7D" w:rsidRPr="001440B0" w:rsidRDefault="00303A7D" w:rsidP="0052031D">
                      <w:pPr>
                        <w:pStyle w:val="42"/>
                        <w:keepNext/>
                        <w:spacing w:after="0"/>
                        <w:jc w:val="center"/>
                        <w:rPr>
                          <w:b w:val="0"/>
                          <w:noProof/>
                          <w:color w:val="auto"/>
                          <w:sz w:val="20"/>
                          <w:szCs w:val="20"/>
                        </w:rPr>
                      </w:pPr>
                      <w:r>
                        <w:rPr>
                          <w:noProof/>
                          <w:color w:val="auto"/>
                          <w:sz w:val="20"/>
                          <w:szCs w:val="20"/>
                        </w:rPr>
                        <w:t xml:space="preserve">Структура расходов программы в разрезе проектной и процессной части, </w:t>
                      </w:r>
                      <w:r w:rsidRPr="001440B0">
                        <w:rPr>
                          <w:b w:val="0"/>
                          <w:noProof/>
                          <w:color w:val="auto"/>
                          <w:sz w:val="20"/>
                          <w:szCs w:val="20"/>
                        </w:rPr>
                        <w:t>тыс. рублей</w:t>
                      </w:r>
                    </w:p>
                  </w:txbxContent>
                </v:textbox>
              </v:shape>
            </w:pict>
          </mc:Fallback>
        </mc:AlternateContent>
      </w:r>
    </w:p>
    <w:p w:rsidR="0052031D" w:rsidRPr="0052031D" w:rsidRDefault="0052031D" w:rsidP="0052031D">
      <w:pPr>
        <w:tabs>
          <w:tab w:val="left" w:pos="3915"/>
        </w:tabs>
        <w:spacing w:after="0"/>
        <w:ind w:firstLine="426"/>
        <w:jc w:val="left"/>
        <w:rPr>
          <w:bCs/>
          <w:sz w:val="28"/>
          <w:szCs w:val="28"/>
        </w:rPr>
      </w:pPr>
      <w:r w:rsidRPr="0052031D">
        <w:rPr>
          <w:bCs/>
          <w:sz w:val="28"/>
          <w:szCs w:val="28"/>
        </w:rPr>
        <w:tab/>
      </w:r>
    </w:p>
    <w:p w:rsidR="0052031D" w:rsidRPr="0052031D" w:rsidRDefault="0052031D" w:rsidP="0052031D">
      <w:pPr>
        <w:tabs>
          <w:tab w:val="left" w:pos="851"/>
        </w:tabs>
        <w:spacing w:after="0"/>
        <w:ind w:firstLine="426"/>
        <w:jc w:val="left"/>
        <w:rPr>
          <w:bCs/>
          <w:sz w:val="28"/>
          <w:szCs w:val="28"/>
        </w:rPr>
      </w:pPr>
    </w:p>
    <w:p w:rsidR="0052031D" w:rsidRPr="0052031D" w:rsidRDefault="00D14545" w:rsidP="0052031D">
      <w:pPr>
        <w:widowControl w:val="0"/>
        <w:autoSpaceDE w:val="0"/>
        <w:autoSpaceDN w:val="0"/>
        <w:adjustRightInd w:val="0"/>
        <w:spacing w:before="120"/>
        <w:jc w:val="center"/>
        <w:rPr>
          <w:bCs/>
          <w:sz w:val="28"/>
          <w:szCs w:val="28"/>
        </w:rPr>
      </w:pPr>
      <w:r>
        <w:rPr>
          <w:noProof/>
          <w:color w:val="FF0000"/>
          <w:sz w:val="24"/>
          <w:szCs w:val="24"/>
        </w:rPr>
        <mc:AlternateContent>
          <mc:Choice Requires="wps">
            <w:drawing>
              <wp:anchor distT="0" distB="0" distL="114300" distR="114300" simplePos="0" relativeHeight="251782144" behindDoc="0" locked="0" layoutInCell="1" allowOverlap="1" wp14:anchorId="178ECB59" wp14:editId="5C1BC489">
                <wp:simplePos x="0" y="0"/>
                <wp:positionH relativeFrom="column">
                  <wp:posOffset>5657164</wp:posOffset>
                </wp:positionH>
                <wp:positionV relativeFrom="paragraph">
                  <wp:posOffset>1958213</wp:posOffset>
                </wp:positionV>
                <wp:extent cx="0" cy="138989"/>
                <wp:effectExtent l="0" t="0" r="19050" b="33020"/>
                <wp:wrapNone/>
                <wp:docPr id="303" name="Прямая соединительная линия 303"/>
                <wp:cNvGraphicFramePr/>
                <a:graphic xmlns:a="http://schemas.openxmlformats.org/drawingml/2006/main">
                  <a:graphicData uri="http://schemas.microsoft.com/office/word/2010/wordprocessingShape">
                    <wps:wsp>
                      <wps:cNvCnPr/>
                      <wps:spPr>
                        <a:xfrm>
                          <a:off x="0" y="0"/>
                          <a:ext cx="0" cy="13898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7CE2D5" id="Прямая соединительная линия 303"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45pt,154.2pt" to="445.45pt,1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GFN4wEAANwDAAAOAAAAZHJzL2Uyb0RvYy54bWysU82O0zAQviPxDpbvNMlWQt2o6R52BRcE&#10;FT8P4HXsxsJ/sk3T3oAzUh+BV+AA0kq78AzJG+3YSbNoQQghLs54PN83881Mlmc7JdGWOS+MrnAx&#10;yzFimppa6E2F37x+8miBkQ9E10QazSq8Zx6frR4+WLa2ZCemMbJmDgGJ9mVrK9yEYMss87RhiviZ&#10;sUzDIzdOkQBXt8lqR1pgVzI7yfPHWWtcbZ2hzHvwXgyPeJX4OWc0vODcs4BkhaG2kE6Xzst4Zqsl&#10;KTeO2EbQsQzyD1UoIjQknaguSCDonRO/UClBnfGGhxk1KjOcC8qSBlBT5PfUvGqIZUkLNMfbqU3+&#10;/9HS59u1Q6Ku8DyfY6SJgiF1n/v3/aG76b70B9R/6H5037qv3VX3vbvqP4J93X8COz5216P7gCIe&#10;utlaXwLpuV678ebt2sXW7LhT8Qui0S5NYD9NgO0CooOTgreYL04Xp5Euu8NZ58NTZhSKRoWl0LE3&#10;pCTbZz4MoccQwMU6hszJCnvJYrDULxkHvZCrSOi0aexcOrQlsCP122JMmyIjhAspJ1D+Z9AYG2Es&#10;bd/fAqfolNHoMAGV0Mb9LmvYHUvlQ/xR9aA1yr409T7NIbUDVig1dFz3uKM/3xP87qdc3QIAAP//&#10;AwBQSwMEFAAGAAgAAAAhAJusgHveAAAACwEAAA8AAABkcnMvZG93bnJldi54bWxMj8FOwzAMhu9I&#10;vENkJG4sYUVTV5pO0ySEuCDWwT1rvLTQOFWSduXtCeIwjv796ffncjPbnk3oQ+dIwv1CAENqnO7I&#10;SHg/PN3lwEJUpFXvCCV8Y4BNdX1VqkK7M+1xqqNhqYRCoSS0MQ4F56Fp0aqwcANS2p2ctyqm0Ruu&#10;vTqnctvzpRArblVH6UKrBty12HzVo5XQv/jpw+zMNozP+1X9+XZavh4mKW9v5u0jsIhzvMDwq5/U&#10;oUpORzeSDqyXkK/FOqESMpE/AEvEX3JMSSYy4FXJ//9Q/QAAAP//AwBQSwECLQAUAAYACAAAACEA&#10;toM4kv4AAADhAQAAEwAAAAAAAAAAAAAAAAAAAAAAW0NvbnRlbnRfVHlwZXNdLnhtbFBLAQItABQA&#10;BgAIAAAAIQA4/SH/1gAAAJQBAAALAAAAAAAAAAAAAAAAAC8BAABfcmVscy8ucmVsc1BLAQItABQA&#10;BgAIAAAAIQAcpGFN4wEAANwDAAAOAAAAAAAAAAAAAAAAAC4CAABkcnMvZTJvRG9jLnhtbFBLAQIt&#10;ABQABgAIAAAAIQCbrIB73gAAAAsBAAAPAAAAAAAAAAAAAAAAAD0EAABkcnMvZG93bnJldi54bWxQ&#10;SwUGAAAAAAQABADzAAAASAUAAAAA&#10;" strokecolor="black [3200]" strokeweight=".5pt">
                <v:stroke joinstyle="miter"/>
              </v:line>
            </w:pict>
          </mc:Fallback>
        </mc:AlternateContent>
      </w:r>
      <w:r w:rsidR="00784843">
        <w:rPr>
          <w:noProof/>
          <w:color w:val="FF0000"/>
          <w:sz w:val="24"/>
          <w:szCs w:val="24"/>
        </w:rPr>
        <mc:AlternateContent>
          <mc:Choice Requires="wps">
            <w:drawing>
              <wp:anchor distT="0" distB="0" distL="114300" distR="114300" simplePos="0" relativeHeight="251698176" behindDoc="0" locked="0" layoutInCell="1" allowOverlap="1" wp14:anchorId="76090777" wp14:editId="53704ED3">
                <wp:simplePos x="0" y="0"/>
                <wp:positionH relativeFrom="column">
                  <wp:posOffset>2577235</wp:posOffset>
                </wp:positionH>
                <wp:positionV relativeFrom="paragraph">
                  <wp:posOffset>582956</wp:posOffset>
                </wp:positionV>
                <wp:extent cx="80696" cy="233172"/>
                <wp:effectExtent l="0" t="0" r="33655" b="33655"/>
                <wp:wrapNone/>
                <wp:docPr id="301" name="Прямая соединительная линия 301"/>
                <wp:cNvGraphicFramePr/>
                <a:graphic xmlns:a="http://schemas.openxmlformats.org/drawingml/2006/main">
                  <a:graphicData uri="http://schemas.microsoft.com/office/word/2010/wordprocessingShape">
                    <wps:wsp>
                      <wps:cNvCnPr/>
                      <wps:spPr>
                        <a:xfrm>
                          <a:off x="0" y="0"/>
                          <a:ext cx="80696" cy="23317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B81752" id="Прямая соединительная линия 301"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95pt,45.9pt" to="209.3pt,6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Krj6AEAAOADAAAOAAAAZHJzL2Uyb0RvYy54bWysU82O0zAQviPxDpbvNEkrlSVquoddwQVB&#10;xc8DeB27sfCfbNOmN+CM1EfgFTiAtNICz5C8EWMnzSJACCEuztgz3zfzzUxW562SaMecF0ZXuJjl&#10;GDFNTS30tsIvXzy8d4aRD0TXRBrNKnxgHp+v795Z7W3J5qYxsmYOAYn25d5WuAnBllnmacMU8TNj&#10;mQYnN06RAFe3zWpH9sCuZDbP82W2N662zlDmPbxeDk68TvycMxqecu5ZQLLCUFtIp0vnVTyz9YqU&#10;W0dsI+hYBvmHKhQRGpJOVJckEPTaiV+olKDOeMPDjBqVGc4FZUkDqCnyn9Q8b4hlSQs0x9upTf7/&#10;0dInu41Doq7wIi8w0kTBkLoP/Zv+2H3pPvZH1L/tvnWfu0/ddfe1u+7fgX3Tvwc7Orub8fmIIh66&#10;ube+BNILvXHjzduNi61puVPxC6JRmyZwmCbA2oAoPJ7lywdLjCh45otFcX8eKbNbrHU+PGJGoWhU&#10;WAod+0NKsnvswxB6CgFcrGXInqxwkCwGS/2McdAM+YqETtvGLqRDOwJ7Ur9KSiBtiowQLqScQPmf&#10;QWNshLG0gX8LnKJTRqPDBFRCG/e7rKE9lcqH+JPqQWuUfWXqQ5pFagesUWrouPJxT3+8J/jtj7n+&#10;DgAA//8DAFBLAwQUAAYACAAAACEADlYUrd8AAAAKAQAADwAAAGRycy9kb3ducmV2LnhtbEyPy07D&#10;MBBF90j8gzVI7KiTqI3SEKeqKiHEBtEU9m48dQJ+RLGThr9nWMFyNEf3nlvtFmvYjGPovROQrhJg&#10;6FqveqcFvJ+eHgpgIUqnpPEOBXxjgF19e1PJUvmrO+LcRM0oxIVSCuhiHErOQ9uhlWHlB3T0u/jR&#10;ykjnqLka5ZXCreFZkuTcyt5RQycHPHTYfjWTFWBexvlDH/Q+TM/HvPl8u2Svp1mI+7tl/wgs4hL/&#10;YPjVJ3WoyensJ6cCMwLWyWZLqIBtShMIWKdFDuxMZFZsgNcV/z+h/gEAAP//AwBQSwECLQAUAAYA&#10;CAAAACEAtoM4kv4AAADhAQAAEwAAAAAAAAAAAAAAAAAAAAAAW0NvbnRlbnRfVHlwZXNdLnhtbFBL&#10;AQItABQABgAIAAAAIQA4/SH/1gAAAJQBAAALAAAAAAAAAAAAAAAAAC8BAABfcmVscy8ucmVsc1BL&#10;AQItABQABgAIAAAAIQB0qKrj6AEAAOADAAAOAAAAAAAAAAAAAAAAAC4CAABkcnMvZTJvRG9jLnht&#10;bFBLAQItABQABgAIAAAAIQAOVhSt3wAAAAoBAAAPAAAAAAAAAAAAAAAAAEIEAABkcnMvZG93bnJl&#10;di54bWxQSwUGAAAAAAQABADzAAAATgUAAAAA&#10;" strokecolor="black [3200]" strokeweight=".5pt">
                <v:stroke joinstyle="miter"/>
              </v:line>
            </w:pict>
          </mc:Fallback>
        </mc:AlternateContent>
      </w:r>
      <w:r w:rsidR="00784843">
        <w:rPr>
          <w:noProof/>
          <w:color w:val="FF0000"/>
          <w:sz w:val="24"/>
          <w:szCs w:val="24"/>
        </w:rPr>
        <mc:AlternateContent>
          <mc:Choice Requires="wps">
            <w:drawing>
              <wp:anchor distT="0" distB="0" distL="114300" distR="114300" simplePos="0" relativeHeight="251700224" behindDoc="0" locked="0" layoutInCell="1" allowOverlap="1" wp14:anchorId="6B25361E" wp14:editId="0D99FE9C">
                <wp:simplePos x="0" y="0"/>
                <wp:positionH relativeFrom="column">
                  <wp:posOffset>4472101</wp:posOffset>
                </wp:positionH>
                <wp:positionV relativeFrom="paragraph">
                  <wp:posOffset>656107</wp:posOffset>
                </wp:positionV>
                <wp:extent cx="138989" cy="204826"/>
                <wp:effectExtent l="0" t="0" r="33020" b="24130"/>
                <wp:wrapNone/>
                <wp:docPr id="302" name="Прямая соединительная линия 302"/>
                <wp:cNvGraphicFramePr/>
                <a:graphic xmlns:a="http://schemas.openxmlformats.org/drawingml/2006/main">
                  <a:graphicData uri="http://schemas.microsoft.com/office/word/2010/wordprocessingShape">
                    <wps:wsp>
                      <wps:cNvCnPr/>
                      <wps:spPr>
                        <a:xfrm>
                          <a:off x="0" y="0"/>
                          <a:ext cx="138989" cy="20482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CFC7DA" id="Прямая соединительная линия 302"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2.15pt,51.65pt" to="363.1pt,6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ha6QEAAOEDAAAOAAAAZHJzL2Uyb0RvYy54bWysU82O0zAQviPxDpbvNGkXrbpR0z3sCi4I&#10;Kn4ewOvYjYX/ZJsmvQFnpD4Cr8CBlVZa4BmSN2LspFkECCHExRl75vtmvpnJ6rxVEu2Y88LoEs9n&#10;OUZMU1MJvS3xq5ePHiwx8oHoikijWYn3zOPz9f17q8YWbGFqIyvmEJBoXzS2xHUItsgyT2umiJ8Z&#10;yzQ4uXGKBLi6bVY50gC7ktkiz0+zxrjKOkOZ9/B6OTjxOvFzzmh4xrlnAckSQ20hnS6dV/HM1itS&#10;bB2xtaBjGeQfqlBEaEg6UV2SQNAbJ36hUoI64w0PM2pUZjgXlCUNoGae/6TmRU0sS1qgOd5ObfL/&#10;j5Y+3W0cElWJT/IFRpooGFL3sX/bH7ov3af+gPp33bfuuvvc3XRfu5v+Pdi3/Qewo7O7HZ8PKOKh&#10;m431BZBe6I0bb95uXGxNy52KXxCN2jSB/TQB1gZE4XF+sjxbnmFEwbXIHy4Xp5EzuwNb58NjZhSK&#10;Roml0LFBpCC7Jz4MoccQwMVihvTJCnvJYrDUzxkH0TFhQqd1YxfSoR2BRalez8e0KTJCuJByAuV/&#10;Bo2xEcbSCv4tcIpOGY0OE1AJbdzvsob2WCof4o+qB61R9pWp9mkYqR2wR6mh487HRf3xnuB3f+b6&#10;OwAAAP//AwBQSwMEFAAGAAgAAAAhAN69ts/fAAAACwEAAA8AAABkcnMvZG93bnJldi54bWxMj8FO&#10;wzAQRO9I/IO1SNyoTQIpCnGqqhJCXBBN4e7GrhOI15HtpOHvWU5w290Zzb6pNosb2GxC7D1KuF0J&#10;YAZbr3u0Et4PTzcPwGJSqNXg0Uj4NhE29eVFpUrtz7g3c5MsoxCMpZLQpTSWnMe2M07FlR8Nknby&#10;walEa7BcB3WmcDfwTIiCO9UjfejUaHadab+ayUkYXsL8YXd2G6fnfdF8vp2y18Ms5fXVsn0ElsyS&#10;/szwi0/oUBPT0U+oIxskrMVdTlYSRE4DOdZZkQE70iW/L4DXFf/fof4BAAD//wMAUEsBAi0AFAAG&#10;AAgAAAAhALaDOJL+AAAA4QEAABMAAAAAAAAAAAAAAAAAAAAAAFtDb250ZW50X1R5cGVzXS54bWxQ&#10;SwECLQAUAAYACAAAACEAOP0h/9YAAACUAQAACwAAAAAAAAAAAAAAAAAvAQAAX3JlbHMvLnJlbHNQ&#10;SwECLQAUAAYACAAAACEAdY7YWukBAADhAwAADgAAAAAAAAAAAAAAAAAuAgAAZHJzL2Uyb0RvYy54&#10;bWxQSwECLQAUAAYACAAAACEA3r22z98AAAALAQAADwAAAAAAAAAAAAAAAABDBAAAZHJzL2Rvd25y&#10;ZXYueG1sUEsFBgAAAAAEAAQA8wAAAE8FAAAAAA==&#10;" strokecolor="black [3200]" strokeweight=".5pt">
                <v:stroke joinstyle="miter"/>
              </v:line>
            </w:pict>
          </mc:Fallback>
        </mc:AlternateContent>
      </w:r>
      <w:r w:rsidR="00784843">
        <w:rPr>
          <w:noProof/>
          <w:color w:val="FF0000"/>
          <w:sz w:val="24"/>
          <w:szCs w:val="24"/>
        </w:rPr>
        <mc:AlternateContent>
          <mc:Choice Requires="wps">
            <w:drawing>
              <wp:anchor distT="0" distB="0" distL="114300" distR="114300" simplePos="0" relativeHeight="251695104" behindDoc="0" locked="0" layoutInCell="1" allowOverlap="1" wp14:anchorId="3DF1B16E" wp14:editId="7C30B0CF">
                <wp:simplePos x="0" y="0"/>
                <wp:positionH relativeFrom="column">
                  <wp:posOffset>3659860</wp:posOffset>
                </wp:positionH>
                <wp:positionV relativeFrom="paragraph">
                  <wp:posOffset>1863115</wp:posOffset>
                </wp:positionV>
                <wp:extent cx="58775" cy="138989"/>
                <wp:effectExtent l="0" t="0" r="36830" b="33020"/>
                <wp:wrapNone/>
                <wp:docPr id="300" name="Прямая соединительная линия 300"/>
                <wp:cNvGraphicFramePr/>
                <a:graphic xmlns:a="http://schemas.openxmlformats.org/drawingml/2006/main">
                  <a:graphicData uri="http://schemas.microsoft.com/office/word/2010/wordprocessingShape">
                    <wps:wsp>
                      <wps:cNvCnPr/>
                      <wps:spPr>
                        <a:xfrm>
                          <a:off x="0" y="0"/>
                          <a:ext cx="58775" cy="13898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5FC540" id="Прямая соединительная линия 300"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2pt,146.7pt" to="292.85pt,15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iM6QEAAOADAAAOAAAAZHJzL2Uyb0RvYy54bWysU81u1DAQviPxDpbvbJJWpdtosz20gguC&#10;FT8P4Dr2xsJ/ss1u9gackfYReAUORapU4BmSN2LsZFMECCHExRl75vtmvpnJ4rxVEm2Y88LoChez&#10;HCOmqamFXlf41ctHD+YY+UB0TaTRrMI75vH58v69xdaW7Mg0RtbMISDRvtzaCjch2DLLPG2YIn5m&#10;LNPg5MYpEuDq1lntyBbYlcyO8vxhtjWuts5Q5j28Xg5OvEz8nDMannHuWUCywlBbSKdL51U8s+WC&#10;lGtHbCPoWAb5hyoUERqSTlSXJBD0xolfqJSgznjDw4walRnOBWVJA6gp8p/UvGiIZUkLNMfbqU3+&#10;/9HSp5uVQ6Ku8HEO/dFEwZC6j/3bft996T71e9S/6751n7vr7qb72t3078G+7T+AHZ3d7fi8RxEP&#10;3dxaXwLphV658ebtysXWtNyp+AXRqE0T2E0TYG1AFB5P5qenJxhR8BTH87P5WaTM7rDW+fCYGYWi&#10;UWEpdOwPKcnmiQ9D6CEEcLGWIXuywk6yGCz1c8ZBM+QrEjptG7uQDm0I7En9uhjTpsgI4ULKCZT/&#10;GTTGRhhLG/i3wCk6ZTQ6TEAltHG/yxraQ6l8iD+oHrRG2Vem3qVZpHbAGqWGjisf9/THe4Lf/ZjL&#10;7wAAAP//AwBQSwMEFAAGAAgAAAAhAFsaTY7hAAAACwEAAA8AAABkcnMvZG93bnJldi54bWxMj0FO&#10;wzAQRfdI3MEaJHbUaULSNsSpqkoIsUE0pXs3dp2APY5sJw23x6xgN6N5+vN+tZ2NJpN0vrfIYLlI&#10;gEhsrehRMfg4Pj+sgfjAUXBtUTL4lh629e1NxUthr3iQUxMUiSHoS86gC2EoKfVtJw33CztIjLeL&#10;dYaHuDpFhePXGG40TZOkoIb3GD90fJD7TrZfzWgY6Fc3ndRe7fz4ciiaz/dL+nacGLu/m3dPQIKc&#10;wx8Mv/pRHerodLYjCk80g3xVPEaUQbrJ4hCJfJ2vgJwZZMs8A1pX9H+H+gcAAP//AwBQSwECLQAU&#10;AAYACAAAACEAtoM4kv4AAADhAQAAEwAAAAAAAAAAAAAAAAAAAAAAW0NvbnRlbnRfVHlwZXNdLnht&#10;bFBLAQItABQABgAIAAAAIQA4/SH/1gAAAJQBAAALAAAAAAAAAAAAAAAAAC8BAABfcmVscy8ucmVs&#10;c1BLAQItABQABgAIAAAAIQASXriM6QEAAOADAAAOAAAAAAAAAAAAAAAAAC4CAABkcnMvZTJvRG9j&#10;LnhtbFBLAQItABQABgAIAAAAIQBbGk2O4QAAAAsBAAAPAAAAAAAAAAAAAAAAAEMEAABkcnMvZG93&#10;bnJldi54bWxQSwUGAAAAAAQABADzAAAAUQUAAAAA&#10;" strokecolor="black [3200]" strokeweight=".5pt">
                <v:stroke joinstyle="miter"/>
              </v:line>
            </w:pict>
          </mc:Fallback>
        </mc:AlternateContent>
      </w:r>
      <w:r w:rsidR="00784843">
        <w:rPr>
          <w:noProof/>
          <w:color w:val="FF0000"/>
          <w:sz w:val="24"/>
          <w:szCs w:val="24"/>
        </w:rPr>
        <mc:AlternateContent>
          <mc:Choice Requires="wps">
            <w:drawing>
              <wp:anchor distT="0" distB="0" distL="114300" distR="114300" simplePos="0" relativeHeight="251693056" behindDoc="0" locked="0" layoutInCell="1" allowOverlap="1" wp14:anchorId="096E3805" wp14:editId="6467BB7B">
                <wp:simplePos x="0" y="0"/>
                <wp:positionH relativeFrom="column">
                  <wp:posOffset>1611859</wp:posOffset>
                </wp:positionH>
                <wp:positionV relativeFrom="paragraph">
                  <wp:posOffset>1907007</wp:posOffset>
                </wp:positionV>
                <wp:extent cx="102412" cy="190195"/>
                <wp:effectExtent l="0" t="0" r="31115" b="19685"/>
                <wp:wrapNone/>
                <wp:docPr id="299" name="Прямая соединительная линия 299"/>
                <wp:cNvGraphicFramePr/>
                <a:graphic xmlns:a="http://schemas.openxmlformats.org/drawingml/2006/main">
                  <a:graphicData uri="http://schemas.microsoft.com/office/word/2010/wordprocessingShape">
                    <wps:wsp>
                      <wps:cNvCnPr/>
                      <wps:spPr>
                        <a:xfrm>
                          <a:off x="0" y="0"/>
                          <a:ext cx="102412" cy="1901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608E8C" id="Прямая соединительная линия 299"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9pt,150.15pt" to="134.95pt,1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EqH5wEAAOEDAAAOAAAAZHJzL2Uyb0RvYy54bWysU0uO1DAQ3SNxB8t7OkkLEB11ehYzgg2C&#10;Fp8DeBy7Y+GfbNNJ74A1Uh+BK7AAaaQBzpDciLKTziBACCE2TtlV71W9qsr6rFMS7ZnzwugKF4sc&#10;I6apqYXeVfjli4d3HmDkA9E1kUazCh+Yx2eb27fWrS3Z0jRG1swhING+bG2FmxBsmWWeNkwRvzCW&#10;aXBy4xQJcHW7rHakBXYls2We389a42rrDGXew+vF6MSbxM85o+Ep554FJCsMtYV0unRexjPbrEm5&#10;c8Q2gk5lkH+oQhGhIelMdUECQa+d+IVKCeqMNzwsqFGZ4VxQljSAmiL/Sc3zhliWtEBzvJ3b5P8f&#10;LX2y3zok6govVyuMNFEwpP7D8GY49l/6j8MRDW/7b/3n/lN/1X/tr4Z3YF8P78GOzv56ej6iiIdu&#10;ttaXQHqut266ebt1sTUddyp+QTTq0gQO8wRYFxCFxyJf3i2WGFFwFau8WN2LnNkN2DofHjGjUDQq&#10;LIWODSIl2T/2YQw9hQAuFjOmT1Y4SBaDpX7GOIiOCRM6rRs7lw7tCSxK/aqY0qbICOFCyhmU/xk0&#10;xUYYSyv4t8A5OmU0OsxAJbRxv8saulOpfIw/qR61RtmXpj6kYaR2wB6lhk47Hxf1x3uC3/yZm+8A&#10;AAD//wMAUEsDBBQABgAIAAAAIQDTY/Gy3wAAAAsBAAAPAAAAZHJzL2Rvd25yZXYueG1sTI/LTsMw&#10;EEX3SPyDNUjsqE0iIhriVFUlhNggmsLejV0nEI8j20nD3zOs6PI+dOdMtVncwGYTYu9Rwv1KADPY&#10;et2jlfBxeL57BBaTQq0Gj0bCj4mwqa+vKlVqf8a9mZtkGY1gLJWELqWx5Dy2nXEqrvxokLKTD04l&#10;ksFyHdSZxt3AMyEK7lSPdKFTo9l1pv1uJidheA3zp93ZbZxe9kXz9X7K3g6zlLc3y/YJWDJL+i/D&#10;Hz6hQ01MRz+hjmyQkD3khJ4k5ELkwKiRFes1sCM5OTm8rvjlD/UvAAAA//8DAFBLAQItABQABgAI&#10;AAAAIQC2gziS/gAAAOEBAAATAAAAAAAAAAAAAAAAAAAAAABbQ29udGVudF9UeXBlc10ueG1sUEsB&#10;Ai0AFAAGAAgAAAAhADj9If/WAAAAlAEAAAsAAAAAAAAAAAAAAAAALwEAAF9yZWxzLy5yZWxzUEsB&#10;Ai0AFAAGAAgAAAAhAOPESofnAQAA4QMAAA4AAAAAAAAAAAAAAAAALgIAAGRycy9lMm9Eb2MueG1s&#10;UEsBAi0AFAAGAAgAAAAhANNj8bLfAAAACwEAAA8AAAAAAAAAAAAAAAAAQQQAAGRycy9kb3ducmV2&#10;LnhtbFBLBQYAAAAABAAEAPMAAABNBQAAAAA=&#10;" strokecolor="black [3200]" strokeweight=".5pt">
                <v:stroke joinstyle="miter"/>
              </v:line>
            </w:pict>
          </mc:Fallback>
        </mc:AlternateContent>
      </w:r>
      <w:r w:rsidR="00784843">
        <w:rPr>
          <w:noProof/>
          <w:color w:val="FF0000"/>
          <w:sz w:val="24"/>
          <w:szCs w:val="24"/>
        </w:rPr>
        <mc:AlternateContent>
          <mc:Choice Requires="wps">
            <w:drawing>
              <wp:anchor distT="0" distB="0" distL="114300" distR="114300" simplePos="0" relativeHeight="251692032" behindDoc="0" locked="0" layoutInCell="1" allowOverlap="1">
                <wp:simplePos x="0" y="0"/>
                <wp:positionH relativeFrom="column">
                  <wp:posOffset>529184</wp:posOffset>
                </wp:positionH>
                <wp:positionV relativeFrom="paragraph">
                  <wp:posOffset>656107</wp:posOffset>
                </wp:positionV>
                <wp:extent cx="0" cy="160401"/>
                <wp:effectExtent l="0" t="0" r="19050" b="30480"/>
                <wp:wrapNone/>
                <wp:docPr id="298" name="Прямая соединительная линия 298"/>
                <wp:cNvGraphicFramePr/>
                <a:graphic xmlns:a="http://schemas.openxmlformats.org/drawingml/2006/main">
                  <a:graphicData uri="http://schemas.microsoft.com/office/word/2010/wordprocessingShape">
                    <wps:wsp>
                      <wps:cNvCnPr/>
                      <wps:spPr>
                        <a:xfrm>
                          <a:off x="0" y="0"/>
                          <a:ext cx="0" cy="16040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930C04" id="Прямая соединительная линия 298"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65pt,51.65pt" to="41.65pt,6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87N4QEAANwDAAAOAAAAZHJzL2Uyb0RvYy54bWysU0uO1DAQ3SNxB8t7OkkLjSDq9CxmBBsE&#10;LT4H8Dh2x8I/2aaT3gFrpD4CV2AB0kgzcIbkRlN20hk0IIQQG6dcrveqXlVlddopiXbMeWF0hYtF&#10;jhHT1NRCbyv85vWTB48w8oHomkijWYX3zOPT9f17q9aWbGkaI2vmEJBoX7a2wk0ItswyTxumiF8Y&#10;yzQ8cuMUCXB126x2pAV2JbNlnp9krXG1dYYy78F7Pj7ideLnnNHwgnPPApIVhtpCOl06L+KZrVek&#10;3DpiG0GnMsg/VKGI0JB0pjongaB3TvxCpQR1xhseFtSozHAuKEsaQE2R31HzqiGWJS3QHG/nNvn/&#10;R0uf7zYOibrCy8cwKk0UDKn/PLwfDv11/2U4oOFD/6P/1n/tL/vv/eXwEeyr4RPY8bG/mtwHFPHQ&#10;zdb6EkjP9MZNN283Lram407FL4hGXZrAfp4A6wKio5OCtzjJH+ZFpMtucdb58JQZhaJRYSl07A0p&#10;ye6ZD2PoMQRwsY4xc7LCXrIYLPVLxkEv5CoSOm0aO5MO7QjsSP32mDZFRggXUs6g/M+gKTbCWNq+&#10;vwXO0Smj0WEGKqGN+13W0B1L5WP8UfWoNcq+MPU+zSG1A1YoNXRa97ijP98T/PanXN8AAAD//wMA&#10;UEsDBBQABgAIAAAAIQCr/Pfx3AAAAAkBAAAPAAAAZHJzL2Rvd25yZXYueG1sTI/NTsMwEITvSLyD&#10;tUjcqEMqRVGIU1WVEOKCaFrubrx1Av6JbCcNb8+WC9x2Z0az39abxRo2Y4iDdwIeVxkwdJ1Xg9MC&#10;jofnhxJYTNIpabxDAd8YYdPc3tSyUv7i9ji3STMqcbGSAvqUxorz2PVoZVz5ER15Zx+sTLQGzVWQ&#10;Fyq3hudZVnArB0cXejnirsfuq52sAPMa5g+909s4veyL9vP9nL8dZiHu75btE7CES/oLwxWf0KEh&#10;ppOfnIrMCCjXa0qSnl0HCvwKJxLysgDe1Pz/B80PAAAA//8DAFBLAQItABQABgAIAAAAIQC2gziS&#10;/gAAAOEBAAATAAAAAAAAAAAAAAAAAAAAAABbQ29udGVudF9UeXBlc10ueG1sUEsBAi0AFAAGAAgA&#10;AAAhADj9If/WAAAAlAEAAAsAAAAAAAAAAAAAAAAALwEAAF9yZWxzLy5yZWxzUEsBAi0AFAAGAAgA&#10;AAAhAEs3zs3hAQAA3AMAAA4AAAAAAAAAAAAAAAAALgIAAGRycy9lMm9Eb2MueG1sUEsBAi0AFAAG&#10;AAgAAAAhAKv89/HcAAAACQEAAA8AAAAAAAAAAAAAAAAAOwQAAGRycy9kb3ducmV2LnhtbFBLBQYA&#10;AAAABAAEAPMAAABEBQAAAAA=&#10;" strokecolor="black [3200]" strokeweight=".5pt">
                <v:stroke joinstyle="miter"/>
              </v:line>
            </w:pict>
          </mc:Fallback>
        </mc:AlternateContent>
      </w:r>
      <w:r w:rsidR="00BA7F35" w:rsidRPr="0052031D">
        <w:rPr>
          <w:noProof/>
          <w:color w:val="FF0000"/>
          <w:sz w:val="24"/>
          <w:szCs w:val="24"/>
        </w:rPr>
        <w:drawing>
          <wp:anchor distT="0" distB="0" distL="114300" distR="114300" simplePos="0" relativeHeight="251597824" behindDoc="0" locked="0" layoutInCell="1" allowOverlap="1" wp14:anchorId="0A7591CB" wp14:editId="5B66C46E">
            <wp:simplePos x="0" y="0"/>
            <wp:positionH relativeFrom="column">
              <wp:posOffset>2043430</wp:posOffset>
            </wp:positionH>
            <wp:positionV relativeFrom="paragraph">
              <wp:posOffset>290195</wp:posOffset>
            </wp:positionV>
            <wp:extent cx="2274570" cy="2134870"/>
            <wp:effectExtent l="0" t="0" r="0" b="0"/>
            <wp:wrapTopAndBottom/>
            <wp:docPr id="19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14:sizeRelH relativeFrom="page">
              <wp14:pctWidth>0</wp14:pctWidth>
            </wp14:sizeRelH>
            <wp14:sizeRelV relativeFrom="page">
              <wp14:pctHeight>0</wp14:pctHeight>
            </wp14:sizeRelV>
          </wp:anchor>
        </w:drawing>
      </w:r>
      <w:r w:rsidR="0052031D" w:rsidRPr="0052031D">
        <w:rPr>
          <w:noProof/>
          <w:color w:val="FFFF00"/>
          <w:sz w:val="24"/>
          <w:szCs w:val="24"/>
        </w:rPr>
        <w:drawing>
          <wp:anchor distT="0" distB="0" distL="114300" distR="114300" simplePos="0" relativeHeight="251595776" behindDoc="0" locked="0" layoutInCell="1" allowOverlap="1" wp14:anchorId="0AA6103B" wp14:editId="1FC96075">
            <wp:simplePos x="0" y="0"/>
            <wp:positionH relativeFrom="column">
              <wp:posOffset>243840</wp:posOffset>
            </wp:positionH>
            <wp:positionV relativeFrom="paragraph">
              <wp:posOffset>289560</wp:posOffset>
            </wp:positionV>
            <wp:extent cx="1847850" cy="2134870"/>
            <wp:effectExtent l="0" t="0" r="0" b="0"/>
            <wp:wrapTopAndBottom/>
            <wp:docPr id="19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14:sizeRelH relativeFrom="page">
              <wp14:pctWidth>0</wp14:pctWidth>
            </wp14:sizeRelH>
            <wp14:sizeRelV relativeFrom="page">
              <wp14:pctHeight>0</wp14:pctHeight>
            </wp14:sizeRelV>
          </wp:anchor>
        </w:drawing>
      </w:r>
      <w:r w:rsidR="0052031D" w:rsidRPr="0052031D">
        <w:rPr>
          <w:noProof/>
          <w:color w:val="FF0000"/>
          <w:sz w:val="24"/>
          <w:szCs w:val="24"/>
        </w:rPr>
        <w:drawing>
          <wp:anchor distT="0" distB="0" distL="114300" distR="114300" simplePos="0" relativeHeight="251757568" behindDoc="0" locked="0" layoutInCell="1" allowOverlap="1" wp14:anchorId="6D812127" wp14:editId="0DE1D6B9">
            <wp:simplePos x="0" y="0"/>
            <wp:positionH relativeFrom="column">
              <wp:posOffset>4138295</wp:posOffset>
            </wp:positionH>
            <wp:positionV relativeFrom="paragraph">
              <wp:posOffset>292735</wp:posOffset>
            </wp:positionV>
            <wp:extent cx="2047240" cy="2019300"/>
            <wp:effectExtent l="0" t="0" r="0" b="0"/>
            <wp:wrapTopAndBottom/>
            <wp:docPr id="20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14:sizeRelH relativeFrom="page">
              <wp14:pctWidth>0</wp14:pctWidth>
            </wp14:sizeRelH>
            <wp14:sizeRelV relativeFrom="page">
              <wp14:pctHeight>0</wp14:pctHeight>
            </wp14:sizeRelV>
          </wp:anchor>
        </w:drawing>
      </w:r>
    </w:p>
    <w:p w:rsidR="0052031D" w:rsidRPr="0052031D" w:rsidRDefault="0052031D" w:rsidP="0052031D">
      <w:pPr>
        <w:widowControl w:val="0"/>
        <w:autoSpaceDE w:val="0"/>
        <w:autoSpaceDN w:val="0"/>
        <w:adjustRightInd w:val="0"/>
        <w:spacing w:before="120"/>
        <w:rPr>
          <w:b/>
          <w:sz w:val="28"/>
          <w:szCs w:val="28"/>
        </w:rPr>
      </w:pPr>
      <w:r w:rsidRPr="0052031D">
        <w:rPr>
          <w:bCs/>
          <w:sz w:val="28"/>
          <w:szCs w:val="28"/>
        </w:rPr>
        <w:t>Бюджетные ассигнования на реализацию проектной части программы в разрезе структурных элементов представлены в таблице.</w:t>
      </w:r>
    </w:p>
    <w:tbl>
      <w:tblPr>
        <w:tblStyle w:val="700"/>
        <w:tblW w:w="9640" w:type="dxa"/>
        <w:jc w:val="right"/>
        <w:tblLayout w:type="fixed"/>
        <w:tblLook w:val="04A0" w:firstRow="1" w:lastRow="0" w:firstColumn="1" w:lastColumn="0" w:noHBand="0" w:noVBand="1"/>
      </w:tblPr>
      <w:tblGrid>
        <w:gridCol w:w="603"/>
        <w:gridCol w:w="4325"/>
        <w:gridCol w:w="1559"/>
        <w:gridCol w:w="1559"/>
        <w:gridCol w:w="1594"/>
      </w:tblGrid>
      <w:tr w:rsidR="0052031D" w:rsidRPr="0052031D" w:rsidTr="0052031D">
        <w:trPr>
          <w:tblHeader/>
          <w:jc w:val="right"/>
        </w:trPr>
        <w:tc>
          <w:tcPr>
            <w:tcW w:w="603"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lang w:eastAsia="en-US"/>
              </w:rPr>
            </w:pPr>
            <w:r w:rsidRPr="0052031D">
              <w:rPr>
                <w:sz w:val="24"/>
                <w:szCs w:val="24"/>
              </w:rPr>
              <w:t>№ п/п</w:t>
            </w:r>
          </w:p>
        </w:tc>
        <w:tc>
          <w:tcPr>
            <w:tcW w:w="4325"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r w:rsidRPr="0052031D">
              <w:rPr>
                <w:sz w:val="24"/>
                <w:szCs w:val="24"/>
              </w:rPr>
              <w:t>Наименование структурного элемента,</w:t>
            </w:r>
          </w:p>
          <w:p w:rsidR="0052031D" w:rsidRPr="0052031D" w:rsidRDefault="0052031D" w:rsidP="0052031D">
            <w:pPr>
              <w:spacing w:after="0"/>
              <w:ind w:firstLine="0"/>
              <w:jc w:val="center"/>
              <w:rPr>
                <w:sz w:val="24"/>
                <w:szCs w:val="24"/>
                <w:lang w:eastAsia="en-US"/>
              </w:rPr>
            </w:pPr>
            <w:r w:rsidRPr="0052031D">
              <w:rPr>
                <w:sz w:val="24"/>
                <w:szCs w:val="24"/>
              </w:rPr>
              <w:t>источника финансирования</w:t>
            </w:r>
          </w:p>
        </w:tc>
        <w:tc>
          <w:tcPr>
            <w:tcW w:w="4712" w:type="dxa"/>
            <w:gridSpan w:val="3"/>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r w:rsidRPr="0052031D">
              <w:rPr>
                <w:sz w:val="24"/>
                <w:szCs w:val="24"/>
              </w:rPr>
              <w:t xml:space="preserve">Объем бюджетных ассигнований, </w:t>
            </w:r>
          </w:p>
          <w:p w:rsidR="0052031D" w:rsidRPr="0052031D" w:rsidRDefault="0052031D" w:rsidP="0052031D">
            <w:pPr>
              <w:spacing w:after="0"/>
              <w:ind w:firstLine="0"/>
              <w:jc w:val="center"/>
              <w:rPr>
                <w:sz w:val="24"/>
                <w:szCs w:val="24"/>
                <w:lang w:eastAsia="en-US"/>
              </w:rPr>
            </w:pPr>
            <w:r w:rsidRPr="0052031D">
              <w:rPr>
                <w:sz w:val="24"/>
                <w:szCs w:val="24"/>
              </w:rPr>
              <w:t>тыс. рублей</w:t>
            </w:r>
          </w:p>
        </w:tc>
      </w:tr>
      <w:tr w:rsidR="0052031D" w:rsidRPr="0052031D" w:rsidTr="0052031D">
        <w:trPr>
          <w:jc w:val="right"/>
        </w:trPr>
        <w:tc>
          <w:tcPr>
            <w:tcW w:w="603"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4325"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2026 год</w:t>
            </w:r>
          </w:p>
        </w:tc>
        <w:tc>
          <w:tcPr>
            <w:tcW w:w="1594"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2027 год</w:t>
            </w:r>
          </w:p>
        </w:tc>
      </w:tr>
      <w:tr w:rsidR="0052031D" w:rsidRPr="0052031D" w:rsidTr="0052031D">
        <w:trPr>
          <w:jc w:val="right"/>
        </w:trPr>
        <w:tc>
          <w:tcPr>
            <w:tcW w:w="603" w:type="dxa"/>
            <w:vMerge w:val="restart"/>
            <w:tcBorders>
              <w:top w:val="single" w:sz="4" w:space="0" w:color="auto"/>
              <w:left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rPr>
              <w:t xml:space="preserve">Проектная часть программы всего: </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24 889,70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26 624,70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24 124,70</w:t>
            </w:r>
          </w:p>
        </w:tc>
      </w:tr>
      <w:tr w:rsidR="0052031D" w:rsidRPr="0052031D" w:rsidTr="0052031D">
        <w:trPr>
          <w:jc w:val="right"/>
        </w:trPr>
        <w:tc>
          <w:tcPr>
            <w:tcW w:w="603"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9 383,20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11 118,20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8 618,20</w:t>
            </w:r>
          </w:p>
        </w:tc>
      </w:tr>
      <w:tr w:rsidR="0052031D" w:rsidRPr="0052031D" w:rsidTr="0052031D">
        <w:trPr>
          <w:trHeight w:val="270"/>
          <w:jc w:val="right"/>
        </w:trPr>
        <w:tc>
          <w:tcPr>
            <w:tcW w:w="603"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rPr>
              <w:t>-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c>
          <w:tcPr>
            <w:tcW w:w="1594"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r>
      <w:tr w:rsidR="0052031D" w:rsidRPr="0052031D" w:rsidTr="0052031D">
        <w:trPr>
          <w:jc w:val="right"/>
        </w:trPr>
        <w:tc>
          <w:tcPr>
            <w:tcW w:w="603" w:type="dxa"/>
            <w:vMerge/>
            <w:tcBorders>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r>
      <w:tr w:rsidR="0052031D" w:rsidRPr="0052031D" w:rsidTr="0052031D">
        <w:trPr>
          <w:jc w:val="right"/>
        </w:trPr>
        <w:tc>
          <w:tcPr>
            <w:tcW w:w="603" w:type="dxa"/>
            <w:vMerge w:val="restart"/>
            <w:tcBorders>
              <w:top w:val="single" w:sz="4" w:space="0" w:color="auto"/>
              <w:left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1.</w:t>
            </w:r>
          </w:p>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rPr>
              <w:t>Региональные проекты, направленные на достижение целей, показателей и решение задач национального проекта, из них:</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r>
      <w:tr w:rsidR="0052031D" w:rsidRPr="0052031D" w:rsidTr="0052031D">
        <w:trPr>
          <w:jc w:val="right"/>
        </w:trPr>
        <w:tc>
          <w:tcPr>
            <w:tcW w:w="603"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lang w:eastAsia="en-US"/>
              </w:rPr>
              <w:t>Региональный проект "Малое и среднее предпринимательство и поддержка индивидуальной предпринимательской инициативы",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16 322,70</w:t>
            </w:r>
          </w:p>
        </w:tc>
      </w:tr>
      <w:tr w:rsidR="0052031D" w:rsidRPr="0052031D" w:rsidTr="0052031D">
        <w:trPr>
          <w:jc w:val="right"/>
        </w:trPr>
        <w:tc>
          <w:tcPr>
            <w:tcW w:w="603"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rPr>
                <w:sz w:val="24"/>
                <w:szCs w:val="24"/>
                <w:lang w:eastAsia="en-US"/>
              </w:rPr>
            </w:pPr>
            <w:r w:rsidRPr="0052031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816,20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816,20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816,20</w:t>
            </w:r>
          </w:p>
        </w:tc>
      </w:tr>
      <w:tr w:rsidR="0052031D" w:rsidRPr="0052031D" w:rsidTr="0052031D">
        <w:trPr>
          <w:trHeight w:val="138"/>
          <w:jc w:val="right"/>
        </w:trPr>
        <w:tc>
          <w:tcPr>
            <w:tcW w:w="603"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p>
        </w:tc>
        <w:tc>
          <w:tcPr>
            <w:tcW w:w="4325" w:type="dxa"/>
            <w:tcBorders>
              <w:top w:val="single" w:sz="4" w:space="0" w:color="auto"/>
              <w:left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rPr>
              <w:t>-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c>
          <w:tcPr>
            <w:tcW w:w="1594"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15 506,50</w:t>
            </w:r>
          </w:p>
        </w:tc>
      </w:tr>
      <w:tr w:rsidR="0052031D" w:rsidRPr="0052031D" w:rsidTr="0052031D">
        <w:trPr>
          <w:jc w:val="right"/>
        </w:trPr>
        <w:tc>
          <w:tcPr>
            <w:tcW w:w="603"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r w:rsidRPr="0052031D">
              <w:rPr>
                <w:sz w:val="24"/>
                <w:szCs w:val="24"/>
              </w:rPr>
              <w:t>2.</w:t>
            </w:r>
          </w:p>
        </w:tc>
        <w:tc>
          <w:tcPr>
            <w:tcW w:w="432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Муниципальные проекты, направленные на достижение целей социально-экономического развития города (средства бюджета города), из них:</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8 567,00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10 302,00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7 802,00</w:t>
            </w:r>
          </w:p>
        </w:tc>
      </w:tr>
      <w:tr w:rsidR="0052031D" w:rsidRPr="0052031D" w:rsidTr="0052031D">
        <w:trPr>
          <w:jc w:val="right"/>
        </w:trPr>
        <w:tc>
          <w:tcPr>
            <w:tcW w:w="603" w:type="dxa"/>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r w:rsidRPr="0052031D">
              <w:rPr>
                <w:sz w:val="24"/>
                <w:szCs w:val="24"/>
              </w:rPr>
              <w:t>2.1.</w:t>
            </w:r>
          </w:p>
        </w:tc>
        <w:tc>
          <w:tcPr>
            <w:tcW w:w="432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Муниципальный проект "Финансовая поддержка субъектов малого и среднего предпринимательства"</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6 367,00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8 102,00</w:t>
            </w:r>
          </w:p>
        </w:tc>
        <w:tc>
          <w:tcPr>
            <w:tcW w:w="1594"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5 602,00</w:t>
            </w:r>
          </w:p>
        </w:tc>
      </w:tr>
      <w:tr w:rsidR="0052031D" w:rsidRPr="0052031D" w:rsidTr="0052031D">
        <w:trPr>
          <w:jc w:val="right"/>
        </w:trPr>
        <w:tc>
          <w:tcPr>
            <w:tcW w:w="603" w:type="dxa"/>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r w:rsidRPr="0052031D">
              <w:rPr>
                <w:sz w:val="24"/>
                <w:szCs w:val="24"/>
              </w:rPr>
              <w:t>2.2.</w:t>
            </w:r>
          </w:p>
        </w:tc>
        <w:tc>
          <w:tcPr>
            <w:tcW w:w="432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 xml:space="preserve">Муниципальный проект "Создание финансовой устойчивости сельскохозяйственных товаропроизводителей города" </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2 200,00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2 200,00</w:t>
            </w:r>
          </w:p>
        </w:tc>
        <w:tc>
          <w:tcPr>
            <w:tcW w:w="1594"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2 200,00</w:t>
            </w:r>
          </w:p>
        </w:tc>
      </w:tr>
    </w:tbl>
    <w:p w:rsidR="0052031D" w:rsidRPr="0052031D" w:rsidRDefault="0052031D" w:rsidP="0052031D">
      <w:pPr>
        <w:spacing w:before="120" w:after="0"/>
        <w:rPr>
          <w:color w:val="000000"/>
          <w:sz w:val="28"/>
          <w:szCs w:val="28"/>
        </w:rPr>
      </w:pPr>
      <w:r w:rsidRPr="0052031D">
        <w:rPr>
          <w:sz w:val="28"/>
          <w:szCs w:val="28"/>
        </w:rPr>
        <w:t>В объеме расходов программы предусмотрены бюджетные ассигнования на реализацию одного регионального проекта</w:t>
      </w:r>
      <w:r w:rsidRPr="0052031D">
        <w:rPr>
          <w:color w:val="000000"/>
          <w:sz w:val="28"/>
          <w:szCs w:val="28"/>
        </w:rPr>
        <w:t xml:space="preserve"> "Малое и среднее предпринимательство и поддержка индивидуальной предпринимательской инициативы" </w:t>
      </w:r>
      <w:r w:rsidRPr="0052031D">
        <w:rPr>
          <w:sz w:val="28"/>
          <w:szCs w:val="28"/>
        </w:rPr>
        <w:t xml:space="preserve">направленного на </w:t>
      </w:r>
      <w:r w:rsidRPr="0052031D">
        <w:rPr>
          <w:color w:val="000000"/>
          <w:sz w:val="28"/>
          <w:szCs w:val="28"/>
        </w:rPr>
        <w:t>достижение целей, показателей и решение задач национального проекта "Эффективная и конкурентная экономика", 2-х муниципальных проектов, направленных на достижение целей социально-экономического развития города.</w:t>
      </w:r>
    </w:p>
    <w:p w:rsidR="0052031D" w:rsidRPr="0052031D" w:rsidRDefault="0052031D" w:rsidP="0052031D">
      <w:pPr>
        <w:spacing w:after="0"/>
        <w:rPr>
          <w:color w:val="000000"/>
          <w:sz w:val="28"/>
          <w:szCs w:val="28"/>
        </w:rPr>
      </w:pPr>
      <w:r w:rsidRPr="0052031D">
        <w:rPr>
          <w:sz w:val="28"/>
          <w:szCs w:val="28"/>
        </w:rPr>
        <w:t>В рамках регионального проекта "</w:t>
      </w:r>
      <w:r w:rsidRPr="0052031D">
        <w:rPr>
          <w:color w:val="000000"/>
          <w:sz w:val="28"/>
          <w:szCs w:val="28"/>
        </w:rPr>
        <w:t>Малое и среднее предпринимательство и поддержка индивидуальной предпринимательской инициативы"</w:t>
      </w:r>
      <w:r w:rsidRPr="0052031D">
        <w:rPr>
          <w:sz w:val="28"/>
          <w:szCs w:val="28"/>
        </w:rPr>
        <w:t xml:space="preserve"> бюджетные ассигнования</w:t>
      </w:r>
      <w:r w:rsidRPr="0052031D">
        <w:rPr>
          <w:color w:val="000000"/>
          <w:sz w:val="28"/>
          <w:szCs w:val="28"/>
        </w:rPr>
        <w:t xml:space="preserve"> </w:t>
      </w:r>
      <w:r w:rsidRPr="0052031D">
        <w:rPr>
          <w:sz w:val="28"/>
          <w:szCs w:val="28"/>
        </w:rPr>
        <w:t>запланированы</w:t>
      </w:r>
      <w:r w:rsidRPr="0052031D">
        <w:rPr>
          <w:color w:val="000000"/>
          <w:sz w:val="28"/>
          <w:szCs w:val="28"/>
        </w:rPr>
        <w:t xml:space="preserve"> на оказание финансовой поддержки 44 субъектам,</w:t>
      </w:r>
      <w:r w:rsidRPr="0052031D">
        <w:rPr>
          <w:color w:val="000000"/>
          <w:sz w:val="24"/>
          <w:szCs w:val="24"/>
        </w:rPr>
        <w:t xml:space="preserve"> </w:t>
      </w:r>
      <w:r w:rsidRPr="0052031D">
        <w:rPr>
          <w:color w:val="000000"/>
          <w:sz w:val="28"/>
          <w:szCs w:val="28"/>
        </w:rPr>
        <w:t>осуществляющим социально значимые виды деятельности в муниципальном образовании, на возмещение фактически произведенных и документально подтвержденных затрат, связанных с:</w:t>
      </w:r>
    </w:p>
    <w:p w:rsidR="0052031D" w:rsidRPr="0052031D" w:rsidRDefault="0052031D" w:rsidP="0052031D">
      <w:pPr>
        <w:spacing w:after="0"/>
        <w:rPr>
          <w:color w:val="000000"/>
          <w:sz w:val="28"/>
          <w:szCs w:val="28"/>
        </w:rPr>
      </w:pPr>
      <w:r w:rsidRPr="0052031D">
        <w:rPr>
          <w:color w:val="000000"/>
          <w:sz w:val="28"/>
          <w:szCs w:val="28"/>
        </w:rPr>
        <w:t>- арендой (субарендой) нежилых помещений;</w:t>
      </w:r>
    </w:p>
    <w:p w:rsidR="0052031D" w:rsidRPr="0052031D" w:rsidRDefault="0052031D" w:rsidP="0052031D">
      <w:pPr>
        <w:spacing w:after="0"/>
        <w:rPr>
          <w:color w:val="000000"/>
          <w:sz w:val="28"/>
          <w:szCs w:val="28"/>
        </w:rPr>
      </w:pPr>
      <w:r w:rsidRPr="0052031D">
        <w:rPr>
          <w:color w:val="000000"/>
          <w:sz w:val="28"/>
          <w:szCs w:val="28"/>
        </w:rPr>
        <w:t>- приобретением оборудования (основных средств) и лицензионных программных продуктов.</w:t>
      </w:r>
    </w:p>
    <w:p w:rsidR="0052031D" w:rsidRPr="0052031D" w:rsidRDefault="0052031D" w:rsidP="0052031D">
      <w:pPr>
        <w:spacing w:after="0"/>
        <w:rPr>
          <w:color w:val="000000"/>
          <w:sz w:val="28"/>
          <w:szCs w:val="28"/>
        </w:rPr>
      </w:pPr>
      <w:r w:rsidRPr="0052031D">
        <w:rPr>
          <w:color w:val="000000"/>
          <w:sz w:val="28"/>
          <w:szCs w:val="28"/>
        </w:rPr>
        <w:t xml:space="preserve">Бюджетные ассигнования по данному направлению предусмотрены на условиях софинансирования в соотношении: 95% средства бюджета автономного округа и 5% средства бюджета города. </w:t>
      </w:r>
    </w:p>
    <w:p w:rsidR="0052031D" w:rsidRPr="0052031D" w:rsidRDefault="0052031D" w:rsidP="0052031D">
      <w:pPr>
        <w:spacing w:after="0"/>
        <w:rPr>
          <w:color w:val="000000"/>
          <w:sz w:val="28"/>
          <w:szCs w:val="28"/>
        </w:rPr>
      </w:pPr>
      <w:r w:rsidRPr="0052031D">
        <w:rPr>
          <w:color w:val="000000"/>
          <w:sz w:val="28"/>
          <w:szCs w:val="28"/>
        </w:rPr>
        <w:t>Объем бюджетных ассигнований, запланированный в рамках муниципального проекта "Финансовая поддержка субъектов малого и среднего предпринимательства" предусмотрен на:</w:t>
      </w:r>
    </w:p>
    <w:p w:rsidR="0052031D" w:rsidRPr="0052031D" w:rsidRDefault="0052031D" w:rsidP="0052031D">
      <w:pPr>
        <w:spacing w:after="0"/>
        <w:rPr>
          <w:color w:val="000000"/>
          <w:sz w:val="28"/>
          <w:szCs w:val="28"/>
        </w:rPr>
      </w:pPr>
      <w:r w:rsidRPr="0052031D">
        <w:rPr>
          <w:color w:val="000000"/>
          <w:sz w:val="28"/>
          <w:szCs w:val="28"/>
        </w:rPr>
        <w:t>- предоставление грантовой поддержки 7 субъектам малого и среднего предпринимательства в сумме 3 500,00 тыс. рублей;</w:t>
      </w:r>
    </w:p>
    <w:p w:rsidR="0052031D" w:rsidRPr="0052031D" w:rsidRDefault="0052031D" w:rsidP="0052031D">
      <w:pPr>
        <w:spacing w:after="0"/>
        <w:rPr>
          <w:color w:val="000000"/>
          <w:sz w:val="28"/>
          <w:szCs w:val="28"/>
        </w:rPr>
      </w:pPr>
      <w:r w:rsidRPr="0052031D">
        <w:rPr>
          <w:color w:val="000000"/>
          <w:sz w:val="28"/>
          <w:szCs w:val="28"/>
        </w:rPr>
        <w:t>- оказание финансовой поддержки 10 субъектам,</w:t>
      </w:r>
      <w:r w:rsidRPr="0052031D">
        <w:rPr>
          <w:sz w:val="24"/>
          <w:szCs w:val="24"/>
        </w:rPr>
        <w:t xml:space="preserve"> </w:t>
      </w:r>
      <w:r w:rsidRPr="0052031D">
        <w:rPr>
          <w:color w:val="000000"/>
          <w:sz w:val="28"/>
          <w:szCs w:val="28"/>
        </w:rPr>
        <w:t>осуществляющим социально значимые виды деятельности в муниципальном образовании, на возмещение фактически произведенных и документально подтвержденных затрат, связанных с приобретением сырья, необходимого для производства продуктов питания, в сумме 2 867,00 тыс. рублей.</w:t>
      </w:r>
    </w:p>
    <w:p w:rsidR="0052031D" w:rsidRPr="0052031D" w:rsidRDefault="0052031D" w:rsidP="0052031D">
      <w:pPr>
        <w:spacing w:after="0"/>
        <w:rPr>
          <w:sz w:val="24"/>
          <w:szCs w:val="24"/>
        </w:rPr>
      </w:pPr>
      <w:r w:rsidRPr="0052031D">
        <w:rPr>
          <w:sz w:val="28"/>
          <w:szCs w:val="28"/>
        </w:rPr>
        <w:t xml:space="preserve">Проектируемый в рамках муниципального проекта </w:t>
      </w:r>
      <w:r w:rsidRPr="0052031D">
        <w:rPr>
          <w:color w:val="000000"/>
          <w:sz w:val="28"/>
          <w:szCs w:val="28"/>
        </w:rPr>
        <w:t xml:space="preserve">"Создание финансовой устойчивости сельскохозяйственных товаропроизводителей города" </w:t>
      </w:r>
      <w:r w:rsidRPr="0052031D">
        <w:rPr>
          <w:sz w:val="28"/>
          <w:szCs w:val="28"/>
        </w:rPr>
        <w:t>объем бюджетных ассигнований планируется направить на</w:t>
      </w:r>
      <w:r w:rsidRPr="0052031D">
        <w:rPr>
          <w:color w:val="000000"/>
          <w:sz w:val="28"/>
          <w:szCs w:val="28"/>
        </w:rPr>
        <w:t xml:space="preserve"> </w:t>
      </w:r>
      <w:r w:rsidRPr="0052031D">
        <w:rPr>
          <w:sz w:val="28"/>
          <w:szCs w:val="28"/>
        </w:rPr>
        <w:t>оказание финансовой поддержки сельскохозяйственным товаропроизводителям города, осуществляющим производство, реализацию товаров сельскохозяйственной продукции в виде возмещения затрат</w:t>
      </w:r>
      <w:r w:rsidRPr="0052031D">
        <w:rPr>
          <w:sz w:val="24"/>
          <w:szCs w:val="24"/>
        </w:rPr>
        <w:t>:</w:t>
      </w:r>
    </w:p>
    <w:p w:rsidR="0052031D" w:rsidRPr="0052031D" w:rsidRDefault="0052031D" w:rsidP="0052031D">
      <w:pPr>
        <w:spacing w:after="0"/>
        <w:rPr>
          <w:sz w:val="28"/>
          <w:szCs w:val="28"/>
        </w:rPr>
      </w:pPr>
      <w:r w:rsidRPr="0052031D">
        <w:rPr>
          <w:sz w:val="24"/>
          <w:szCs w:val="24"/>
        </w:rPr>
        <w:t xml:space="preserve">- </w:t>
      </w:r>
      <w:r w:rsidRPr="0052031D">
        <w:rPr>
          <w:sz w:val="28"/>
          <w:szCs w:val="28"/>
        </w:rPr>
        <w:t xml:space="preserve">на приобретение сельскохозяйственной техники, оборудования, оснащения и приспособлений для развития сельского хозяйства, и рыбной отрасли (от 3 до 5 сельхозтоваропроизводителям), в сумме </w:t>
      </w:r>
      <w:r w:rsidRPr="0052031D">
        <w:rPr>
          <w:sz w:val="28"/>
          <w:szCs w:val="28"/>
        </w:rPr>
        <w:br/>
        <w:t>1 500,00 тыс. рублей;</w:t>
      </w:r>
    </w:p>
    <w:p w:rsidR="0052031D" w:rsidRPr="0052031D" w:rsidRDefault="0052031D" w:rsidP="0052031D">
      <w:pPr>
        <w:spacing w:after="0"/>
        <w:rPr>
          <w:sz w:val="28"/>
          <w:szCs w:val="28"/>
        </w:rPr>
      </w:pPr>
      <w:r w:rsidRPr="0052031D">
        <w:rPr>
          <w:sz w:val="28"/>
          <w:szCs w:val="28"/>
        </w:rPr>
        <w:t xml:space="preserve">- на приобретение репродуктивного поголовья сельскохозяйственных животных, на содержание маточного поголовья сельскохозяйственных животных (от 1 до 2 сельхозтоваропроизводителям), в сумме </w:t>
      </w:r>
      <w:r w:rsidRPr="0052031D">
        <w:rPr>
          <w:sz w:val="28"/>
          <w:szCs w:val="28"/>
        </w:rPr>
        <w:br/>
        <w:t>700,00 тыс. рублей.</w:t>
      </w:r>
    </w:p>
    <w:p w:rsidR="0052031D" w:rsidRPr="0052031D" w:rsidRDefault="0052031D" w:rsidP="0052031D">
      <w:pPr>
        <w:widowControl w:val="0"/>
        <w:autoSpaceDE w:val="0"/>
        <w:autoSpaceDN w:val="0"/>
        <w:adjustRightInd w:val="0"/>
        <w:spacing w:before="120"/>
        <w:rPr>
          <w:b/>
          <w:sz w:val="28"/>
          <w:szCs w:val="28"/>
        </w:rPr>
      </w:pPr>
      <w:r w:rsidRPr="0052031D">
        <w:rPr>
          <w:bCs/>
          <w:sz w:val="28"/>
          <w:szCs w:val="28"/>
        </w:rPr>
        <w:t xml:space="preserve">Бюджетные ассигнования на реализацию процессной части программы </w:t>
      </w:r>
      <w:r w:rsidRPr="0052031D">
        <w:rPr>
          <w:bCs/>
          <w:sz w:val="28"/>
          <w:szCs w:val="28"/>
        </w:rPr>
        <w:br/>
        <w:t>в разрезе структурных элементов представлены в таблице.</w:t>
      </w:r>
    </w:p>
    <w:tbl>
      <w:tblPr>
        <w:tblStyle w:val="700"/>
        <w:tblW w:w="9639" w:type="dxa"/>
        <w:tblInd w:w="108" w:type="dxa"/>
        <w:tblLayout w:type="fixed"/>
        <w:tblLook w:val="04A0" w:firstRow="1" w:lastRow="0" w:firstColumn="1" w:lastColumn="0" w:noHBand="0" w:noVBand="1"/>
      </w:tblPr>
      <w:tblGrid>
        <w:gridCol w:w="567"/>
        <w:gridCol w:w="4395"/>
        <w:gridCol w:w="1559"/>
        <w:gridCol w:w="1559"/>
        <w:gridCol w:w="1559"/>
      </w:tblGrid>
      <w:tr w:rsidR="0052031D" w:rsidRPr="0052031D" w:rsidTr="0052031D">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lang w:eastAsia="en-US"/>
              </w:rPr>
            </w:pPr>
            <w:r w:rsidRPr="0052031D">
              <w:rPr>
                <w:sz w:val="24"/>
                <w:szCs w:val="24"/>
              </w:rPr>
              <w:t>№ п/п</w:t>
            </w:r>
          </w:p>
        </w:tc>
        <w:tc>
          <w:tcPr>
            <w:tcW w:w="4395"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p>
          <w:p w:rsidR="0052031D" w:rsidRPr="0052031D" w:rsidRDefault="0052031D" w:rsidP="0052031D">
            <w:pPr>
              <w:spacing w:after="0"/>
              <w:ind w:firstLine="0"/>
              <w:jc w:val="center"/>
              <w:rPr>
                <w:sz w:val="24"/>
                <w:szCs w:val="24"/>
              </w:rPr>
            </w:pPr>
            <w:r w:rsidRPr="0052031D">
              <w:rPr>
                <w:sz w:val="24"/>
                <w:szCs w:val="24"/>
              </w:rPr>
              <w:t>Наименование структурного элемента,</w:t>
            </w:r>
          </w:p>
          <w:p w:rsidR="0052031D" w:rsidRPr="0052031D" w:rsidRDefault="0052031D" w:rsidP="0052031D">
            <w:pPr>
              <w:spacing w:after="0"/>
              <w:ind w:firstLine="0"/>
              <w:jc w:val="center"/>
              <w:rPr>
                <w:sz w:val="24"/>
                <w:szCs w:val="24"/>
              </w:rPr>
            </w:pPr>
            <w:r w:rsidRPr="0052031D">
              <w:rPr>
                <w:sz w:val="24"/>
                <w:szCs w:val="24"/>
              </w:rPr>
              <w:t>источника финансирования</w:t>
            </w:r>
          </w:p>
          <w:p w:rsidR="0052031D" w:rsidRPr="0052031D" w:rsidRDefault="0052031D" w:rsidP="0052031D">
            <w:pPr>
              <w:spacing w:after="0"/>
              <w:ind w:firstLine="0"/>
              <w:jc w:val="center"/>
              <w:rPr>
                <w:sz w:val="24"/>
                <w:szCs w:val="24"/>
                <w:lang w:eastAsia="en-US"/>
              </w:rPr>
            </w:pPr>
          </w:p>
        </w:tc>
        <w:tc>
          <w:tcPr>
            <w:tcW w:w="4677" w:type="dxa"/>
            <w:gridSpan w:val="3"/>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r w:rsidRPr="0052031D">
              <w:rPr>
                <w:sz w:val="24"/>
                <w:szCs w:val="24"/>
              </w:rPr>
              <w:t xml:space="preserve">Объем бюджетных ассигнований,           </w:t>
            </w:r>
          </w:p>
          <w:p w:rsidR="0052031D" w:rsidRPr="0052031D" w:rsidRDefault="0052031D" w:rsidP="0052031D">
            <w:pPr>
              <w:spacing w:after="0"/>
              <w:ind w:firstLine="0"/>
              <w:jc w:val="center"/>
              <w:rPr>
                <w:sz w:val="24"/>
                <w:szCs w:val="24"/>
                <w:lang w:eastAsia="en-US"/>
              </w:rPr>
            </w:pPr>
            <w:r w:rsidRPr="0052031D">
              <w:rPr>
                <w:sz w:val="24"/>
                <w:szCs w:val="24"/>
              </w:rPr>
              <w:t>тыс. рублей</w:t>
            </w:r>
          </w:p>
        </w:tc>
      </w:tr>
      <w:tr w:rsidR="0052031D" w:rsidRPr="0052031D" w:rsidTr="0052031D">
        <w:tc>
          <w:tcPr>
            <w:tcW w:w="567"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4395"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2026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2027 год</w:t>
            </w:r>
          </w:p>
        </w:tc>
      </w:tr>
      <w:tr w:rsidR="0052031D" w:rsidRPr="0052031D" w:rsidTr="0052031D">
        <w:trPr>
          <w:trHeight w:val="332"/>
        </w:trPr>
        <w:tc>
          <w:tcPr>
            <w:tcW w:w="567" w:type="dxa"/>
            <w:vMerge w:val="restart"/>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 xml:space="preserve">Процессная часть  </w:t>
            </w:r>
            <w:r w:rsidRPr="0052031D">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120 314,00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120 576,90</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120 576,90</w:t>
            </w:r>
          </w:p>
        </w:tc>
      </w:tr>
      <w:tr w:rsidR="0052031D" w:rsidRPr="0052031D" w:rsidTr="0052031D">
        <w:trPr>
          <w:trHeight w:val="332"/>
        </w:trPr>
        <w:tc>
          <w:tcPr>
            <w:tcW w:w="567"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rPr>
              <w:t>- средства бюджета города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4 260,00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4 525,00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4 525,00</w:t>
            </w:r>
          </w:p>
        </w:tc>
      </w:tr>
      <w:tr w:rsidR="0052031D" w:rsidRPr="0052031D" w:rsidTr="0052031D">
        <w:trPr>
          <w:trHeight w:val="412"/>
        </w:trPr>
        <w:tc>
          <w:tcPr>
            <w:tcW w:w="567" w:type="dxa"/>
            <w:vMerge/>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395" w:type="dxa"/>
            <w:tcBorders>
              <w:top w:val="single" w:sz="4" w:space="0" w:color="auto"/>
              <w:left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rPr>
              <w:t>-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116 054,00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116 051,90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116 051,90</w:t>
            </w:r>
          </w:p>
        </w:tc>
      </w:tr>
      <w:tr w:rsidR="0052031D" w:rsidRPr="0052031D" w:rsidTr="0052031D">
        <w:trPr>
          <w:trHeight w:val="332"/>
        </w:trPr>
        <w:tc>
          <w:tcPr>
            <w:tcW w:w="567" w:type="dxa"/>
            <w:vMerge/>
            <w:tcBorders>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r>
      <w:tr w:rsidR="0052031D" w:rsidRPr="0052031D" w:rsidTr="0052031D">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contextualSpacing/>
              <w:jc w:val="center"/>
              <w:rPr>
                <w:sz w:val="24"/>
                <w:szCs w:val="24"/>
              </w:rPr>
            </w:pPr>
            <w:r w:rsidRPr="0052031D">
              <w:rPr>
                <w:sz w:val="24"/>
                <w:szCs w:val="24"/>
              </w:rPr>
              <w:t>1.</w:t>
            </w: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contextualSpacing/>
              <w:rPr>
                <w:sz w:val="24"/>
                <w:szCs w:val="24"/>
                <w:lang w:eastAsia="en-US"/>
              </w:rPr>
            </w:pPr>
            <w:r w:rsidRPr="0052031D">
              <w:rPr>
                <w:sz w:val="24"/>
                <w:szCs w:val="24"/>
                <w:lang w:eastAsia="en-US"/>
              </w:rPr>
              <w:t>Комплекс процессных мероприятий "Создание условий для развития субъектов малого и среднего предпринимательства" (</w:t>
            </w:r>
            <w:r w:rsidRPr="0052031D">
              <w:rPr>
                <w:sz w:val="24"/>
                <w:szCs w:val="24"/>
              </w:rPr>
              <w:t>средства бюджета города)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contextualSpacing/>
              <w:jc w:val="right"/>
              <w:rPr>
                <w:sz w:val="24"/>
                <w:szCs w:val="24"/>
                <w:lang w:eastAsia="en-US"/>
              </w:rPr>
            </w:pPr>
            <w:r w:rsidRPr="0052031D">
              <w:rPr>
                <w:sz w:val="24"/>
                <w:szCs w:val="24"/>
                <w:lang w:eastAsia="en-US"/>
              </w:rPr>
              <w:t>4 260,00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contextualSpacing/>
              <w:jc w:val="right"/>
              <w:rPr>
                <w:sz w:val="24"/>
                <w:szCs w:val="24"/>
                <w:lang w:eastAsia="en-US"/>
              </w:rPr>
            </w:pPr>
            <w:r w:rsidRPr="0052031D">
              <w:rPr>
                <w:sz w:val="24"/>
                <w:szCs w:val="24"/>
                <w:lang w:eastAsia="en-US"/>
              </w:rPr>
              <w:t>4 525,00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contextualSpacing/>
              <w:jc w:val="right"/>
              <w:rPr>
                <w:sz w:val="24"/>
                <w:szCs w:val="24"/>
                <w:lang w:eastAsia="en-US"/>
              </w:rPr>
            </w:pPr>
            <w:r w:rsidRPr="0052031D">
              <w:rPr>
                <w:sz w:val="24"/>
                <w:szCs w:val="24"/>
                <w:lang w:eastAsia="en-US"/>
              </w:rPr>
              <w:t>4 525,00</w:t>
            </w:r>
          </w:p>
        </w:tc>
      </w:tr>
      <w:tr w:rsidR="0052031D" w:rsidRPr="0052031D" w:rsidTr="0052031D">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r w:rsidRPr="0052031D">
              <w:rPr>
                <w:sz w:val="24"/>
                <w:szCs w:val="24"/>
                <w:lang w:eastAsia="en-US"/>
              </w:rPr>
              <w:t>2.</w:t>
            </w:r>
          </w:p>
        </w:tc>
        <w:tc>
          <w:tcPr>
            <w:tcW w:w="4395" w:type="dxa"/>
            <w:tcBorders>
              <w:top w:val="single" w:sz="4" w:space="0" w:color="auto"/>
              <w:left w:val="single" w:sz="4" w:space="0" w:color="auto"/>
              <w:bottom w:val="single" w:sz="4" w:space="0" w:color="auto"/>
              <w:right w:val="single" w:sz="4" w:space="0" w:color="auto"/>
            </w:tcBorders>
          </w:tcPr>
          <w:p w:rsidR="0052031D" w:rsidRPr="0052031D" w:rsidRDefault="0052031D" w:rsidP="0052031D">
            <w:pPr>
              <w:spacing w:after="0"/>
              <w:ind w:firstLine="0"/>
              <w:rPr>
                <w:sz w:val="24"/>
                <w:szCs w:val="24"/>
                <w:lang w:eastAsia="en-US"/>
              </w:rPr>
            </w:pPr>
            <w:r w:rsidRPr="0052031D">
              <w:rPr>
                <w:sz w:val="24"/>
                <w:szCs w:val="24"/>
                <w:lang w:eastAsia="en-US"/>
              </w:rPr>
              <w:t>Комплекс процессных мероприятий "Развитие сельскохозяйственного производства, рыбохозяйственного комплекса и деятельности по заготовке и переработке дикоросов"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116 054,00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116 051,90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116 051,90</w:t>
            </w:r>
          </w:p>
        </w:tc>
      </w:tr>
    </w:tbl>
    <w:p w:rsidR="0052031D" w:rsidRPr="0052031D" w:rsidRDefault="0052031D" w:rsidP="0052031D">
      <w:pPr>
        <w:spacing w:before="120" w:after="0"/>
        <w:rPr>
          <w:color w:val="000000"/>
          <w:sz w:val="28"/>
          <w:szCs w:val="28"/>
        </w:rPr>
      </w:pPr>
      <w:r w:rsidRPr="0052031D">
        <w:rPr>
          <w:color w:val="000000"/>
          <w:sz w:val="28"/>
          <w:szCs w:val="28"/>
        </w:rPr>
        <w:t xml:space="preserve">В рамках комплекса процессных мероприятий "Создание условий </w:t>
      </w:r>
      <w:r w:rsidRPr="0052031D">
        <w:rPr>
          <w:color w:val="000000"/>
          <w:sz w:val="28"/>
          <w:szCs w:val="28"/>
        </w:rPr>
        <w:br/>
        <w:t>для развития субъектов малого и среднего предпринимательства" предусмотрены бюджетные ассигнования на организацию и проведение городских мероприятий и конкурсов.</w:t>
      </w:r>
    </w:p>
    <w:p w:rsidR="0052031D" w:rsidRPr="0052031D" w:rsidRDefault="0052031D" w:rsidP="0052031D">
      <w:pPr>
        <w:spacing w:after="0"/>
        <w:rPr>
          <w:color w:val="000000"/>
          <w:sz w:val="28"/>
          <w:szCs w:val="28"/>
        </w:rPr>
      </w:pPr>
      <w:r w:rsidRPr="0052031D">
        <w:rPr>
          <w:sz w:val="28"/>
          <w:szCs w:val="28"/>
        </w:rPr>
        <w:t>Объем бюджетных ассигнований,</w:t>
      </w:r>
      <w:r w:rsidRPr="0052031D">
        <w:rPr>
          <w:color w:val="000000"/>
          <w:sz w:val="28"/>
          <w:szCs w:val="28"/>
        </w:rPr>
        <w:t xml:space="preserve"> </w:t>
      </w:r>
      <w:r w:rsidRPr="0052031D">
        <w:rPr>
          <w:sz w:val="28"/>
          <w:szCs w:val="28"/>
        </w:rPr>
        <w:t>запланированный</w:t>
      </w:r>
      <w:r w:rsidRPr="0052031D">
        <w:rPr>
          <w:color w:val="000000"/>
          <w:sz w:val="28"/>
          <w:szCs w:val="28"/>
        </w:rPr>
        <w:t xml:space="preserve"> </w:t>
      </w:r>
      <w:r w:rsidRPr="0052031D">
        <w:rPr>
          <w:sz w:val="28"/>
          <w:szCs w:val="28"/>
        </w:rPr>
        <w:t>в рамках к</w:t>
      </w:r>
      <w:r w:rsidRPr="0052031D">
        <w:rPr>
          <w:sz w:val="28"/>
          <w:szCs w:val="28"/>
          <w:lang w:eastAsia="en-US"/>
        </w:rPr>
        <w:t xml:space="preserve">омплекса процессных мероприятий </w:t>
      </w:r>
      <w:r w:rsidRPr="0052031D">
        <w:rPr>
          <w:color w:val="000000"/>
          <w:sz w:val="28"/>
          <w:szCs w:val="28"/>
        </w:rPr>
        <w:t>"Развитие сельскохозяйственного производства, рыбохозяйственного комплекса и деятельности по заготовке и переработке дикоросов" предусмотрен на оказание финансовой поддержки растениеводства, животноводства и рыбохозяйственного комплекса, а именно на:</w:t>
      </w:r>
    </w:p>
    <w:p w:rsidR="0052031D" w:rsidRPr="0052031D" w:rsidRDefault="0052031D" w:rsidP="0052031D">
      <w:pPr>
        <w:spacing w:after="0" w:line="288" w:lineRule="atLeast"/>
        <w:ind w:firstLine="540"/>
        <w:rPr>
          <w:color w:val="000000"/>
          <w:sz w:val="28"/>
          <w:szCs w:val="28"/>
        </w:rPr>
      </w:pPr>
      <w:r w:rsidRPr="0052031D">
        <w:rPr>
          <w:color w:val="000000"/>
          <w:sz w:val="28"/>
          <w:szCs w:val="28"/>
        </w:rPr>
        <w:t>- реализацию продукции животноводства собственного производства, содержание маточного поголовья сельскохозяйственных животных (от 3 до 5 сельхозпроизводителям) в сумме 76 104,00 тыс. рублей;</w:t>
      </w:r>
    </w:p>
    <w:p w:rsidR="0052031D" w:rsidRPr="0052031D" w:rsidRDefault="0052031D" w:rsidP="0052031D">
      <w:pPr>
        <w:spacing w:after="0" w:line="0" w:lineRule="atLeast"/>
        <w:ind w:firstLine="539"/>
        <w:rPr>
          <w:color w:val="000000"/>
          <w:sz w:val="28"/>
          <w:szCs w:val="28"/>
        </w:rPr>
      </w:pPr>
      <w:r w:rsidRPr="0052031D">
        <w:rPr>
          <w:color w:val="000000"/>
          <w:sz w:val="28"/>
          <w:szCs w:val="28"/>
        </w:rPr>
        <w:t>- реализацию пищевой рыбной продукции собственного производства (2-3 сельхозпроизводителям) в сумме 39 900,00 тыс. рублей;</w:t>
      </w:r>
    </w:p>
    <w:p w:rsidR="0052031D" w:rsidRPr="0052031D" w:rsidRDefault="0052031D" w:rsidP="0052031D">
      <w:pPr>
        <w:spacing w:after="0" w:line="0" w:lineRule="atLeast"/>
        <w:ind w:firstLine="539"/>
        <w:rPr>
          <w:sz w:val="28"/>
          <w:szCs w:val="28"/>
        </w:rPr>
      </w:pPr>
      <w:r w:rsidRPr="0052031D">
        <w:rPr>
          <w:color w:val="000000"/>
          <w:sz w:val="28"/>
          <w:szCs w:val="28"/>
        </w:rPr>
        <w:t>- реализацию продукции растениеводства собственного производства (1-2 сельхозпроизводителям) в сумме 50,00 тыс. рублей.</w:t>
      </w:r>
    </w:p>
    <w:p w:rsidR="0052031D" w:rsidRPr="0052031D" w:rsidRDefault="0052031D" w:rsidP="00FB0680">
      <w:pPr>
        <w:tabs>
          <w:tab w:val="left" w:pos="851"/>
        </w:tabs>
        <w:spacing w:before="240" w:after="0"/>
        <w:ind w:firstLine="0"/>
        <w:jc w:val="center"/>
        <w:rPr>
          <w:b/>
          <w:sz w:val="28"/>
          <w:szCs w:val="28"/>
        </w:rPr>
      </w:pPr>
      <w:r w:rsidRPr="0052031D">
        <w:rPr>
          <w:b/>
          <w:sz w:val="28"/>
          <w:szCs w:val="28"/>
        </w:rPr>
        <w:t>Муниципальная программа</w:t>
      </w:r>
    </w:p>
    <w:p w:rsidR="0052031D" w:rsidRPr="0052031D" w:rsidRDefault="0052031D" w:rsidP="0052031D">
      <w:pPr>
        <w:autoSpaceDE w:val="0"/>
        <w:autoSpaceDN w:val="0"/>
        <w:adjustRightInd w:val="0"/>
        <w:spacing w:after="240"/>
        <w:ind w:firstLine="0"/>
        <w:jc w:val="center"/>
        <w:rPr>
          <w:b/>
          <w:sz w:val="28"/>
          <w:szCs w:val="28"/>
        </w:rPr>
      </w:pPr>
      <w:r w:rsidRPr="0052031D">
        <w:rPr>
          <w:b/>
          <w:sz w:val="28"/>
          <w:szCs w:val="28"/>
        </w:rPr>
        <w:t>"Управление муниципальными финансами в городе Нижневартовске"</w:t>
      </w:r>
    </w:p>
    <w:p w:rsidR="0052031D" w:rsidRPr="0052031D" w:rsidRDefault="0052031D" w:rsidP="0052031D">
      <w:pPr>
        <w:autoSpaceDE w:val="0"/>
        <w:autoSpaceDN w:val="0"/>
        <w:adjustRightInd w:val="0"/>
        <w:spacing w:after="0"/>
        <w:rPr>
          <w:rFonts w:eastAsia="Calibri"/>
          <w:sz w:val="28"/>
          <w:szCs w:val="28"/>
          <w:lang w:eastAsia="en-US"/>
        </w:rPr>
      </w:pPr>
      <w:r w:rsidRPr="0052031D">
        <w:rPr>
          <w:sz w:val="28"/>
          <w:szCs w:val="24"/>
        </w:rPr>
        <w:t xml:space="preserve">Целью муниципальной программы "Управление муниципальными финансами в городе Нижневартовске" </w:t>
      </w:r>
      <w:r w:rsidRPr="0052031D">
        <w:rPr>
          <w:sz w:val="28"/>
          <w:szCs w:val="28"/>
        </w:rPr>
        <w:t xml:space="preserve">(далее – программа) является </w:t>
      </w:r>
      <w:r w:rsidRPr="0052031D">
        <w:rPr>
          <w:rFonts w:eastAsia="Calibri"/>
          <w:sz w:val="28"/>
          <w:szCs w:val="28"/>
          <w:lang w:eastAsia="en-US"/>
        </w:rPr>
        <w:t>повышение сбалансированности и устойчивости бюджетной системы, повышение качества управления муниципальными финансами в городе Нижневартовске.</w:t>
      </w:r>
    </w:p>
    <w:p w:rsidR="0052031D" w:rsidRPr="0052031D" w:rsidRDefault="0052031D" w:rsidP="0052031D">
      <w:pPr>
        <w:tabs>
          <w:tab w:val="left" w:pos="851"/>
        </w:tabs>
        <w:spacing w:after="0"/>
        <w:rPr>
          <w:sz w:val="28"/>
          <w:szCs w:val="28"/>
        </w:rPr>
      </w:pPr>
      <w:r w:rsidRPr="0052031D">
        <w:rPr>
          <w:sz w:val="28"/>
          <w:szCs w:val="28"/>
        </w:rPr>
        <w:t xml:space="preserve">На реализацию программы запланированы бюджетные </w:t>
      </w:r>
      <w:r w:rsidRPr="0052031D">
        <w:rPr>
          <w:sz w:val="28"/>
          <w:szCs w:val="28"/>
        </w:rPr>
        <w:br/>
        <w:t xml:space="preserve">ассигнования в 2025 году </w:t>
      </w:r>
      <w:r w:rsidR="00550EA2">
        <w:rPr>
          <w:sz w:val="28"/>
          <w:szCs w:val="28"/>
        </w:rPr>
        <w:t xml:space="preserve">в сумме </w:t>
      </w:r>
      <w:r w:rsidRPr="0052031D">
        <w:rPr>
          <w:sz w:val="28"/>
          <w:szCs w:val="28"/>
        </w:rPr>
        <w:t xml:space="preserve">149 705,78 тыс. рублей, в 2026 году – </w:t>
      </w:r>
      <w:r w:rsidR="00550EA2">
        <w:rPr>
          <w:sz w:val="28"/>
          <w:szCs w:val="28"/>
        </w:rPr>
        <w:t xml:space="preserve">                              </w:t>
      </w:r>
      <w:r w:rsidRPr="0052031D">
        <w:rPr>
          <w:sz w:val="28"/>
          <w:szCs w:val="28"/>
        </w:rPr>
        <w:t>515 898,77 тыс. рублей и в 2027 году – 839 556,54 тыс. рублей.</w:t>
      </w:r>
    </w:p>
    <w:p w:rsidR="0052031D" w:rsidRPr="0052031D" w:rsidRDefault="0052031D" w:rsidP="0052031D">
      <w:pPr>
        <w:rPr>
          <w:sz w:val="24"/>
          <w:szCs w:val="24"/>
          <w:lang w:eastAsia="en-US" w:bidi="en-US"/>
        </w:rPr>
      </w:pPr>
      <w:r w:rsidRPr="0052031D">
        <w:rPr>
          <w:sz w:val="28"/>
          <w:szCs w:val="28"/>
        </w:rPr>
        <w:t xml:space="preserve">Распределение проектируемых объемов бюджетных ассигнований </w:t>
      </w:r>
      <w:r w:rsidRPr="0052031D">
        <w:rPr>
          <w:sz w:val="28"/>
          <w:szCs w:val="28"/>
        </w:rPr>
        <w:br/>
        <w:t>по ответственному исполнителю и участникам программы по годам приведено в таблице.</w:t>
      </w:r>
    </w:p>
    <w:tbl>
      <w:tblPr>
        <w:tblStyle w:val="2160"/>
        <w:tblW w:w="9700" w:type="dxa"/>
        <w:tblLook w:val="04A0" w:firstRow="1" w:lastRow="0" w:firstColumn="1" w:lastColumn="0" w:noHBand="0" w:noVBand="1"/>
      </w:tblPr>
      <w:tblGrid>
        <w:gridCol w:w="5444"/>
        <w:gridCol w:w="1418"/>
        <w:gridCol w:w="1417"/>
        <w:gridCol w:w="1421"/>
      </w:tblGrid>
      <w:tr w:rsidR="0052031D" w:rsidRPr="0052031D" w:rsidTr="0052031D">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rFonts w:eastAsia="Calibri"/>
                <w:sz w:val="24"/>
                <w:szCs w:val="24"/>
              </w:rPr>
              <w:t>Наименование ответственного исполнителя, участника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right="-53" w:firstLine="0"/>
              <w:jc w:val="center"/>
              <w:rPr>
                <w:bCs/>
                <w:sz w:val="24"/>
                <w:szCs w:val="24"/>
              </w:rPr>
            </w:pPr>
            <w:r w:rsidRPr="0052031D">
              <w:rPr>
                <w:bCs/>
                <w:sz w:val="24"/>
                <w:szCs w:val="24"/>
              </w:rPr>
              <w:t xml:space="preserve">Объем бюджетных ассигнований, </w:t>
            </w:r>
          </w:p>
          <w:p w:rsidR="0052031D" w:rsidRPr="0052031D" w:rsidRDefault="0052031D" w:rsidP="0052031D">
            <w:pPr>
              <w:spacing w:after="0"/>
              <w:ind w:firstLine="0"/>
              <w:jc w:val="center"/>
              <w:rPr>
                <w:bCs/>
                <w:sz w:val="24"/>
                <w:szCs w:val="24"/>
              </w:rPr>
            </w:pPr>
            <w:r w:rsidRPr="0052031D">
              <w:rPr>
                <w:bCs/>
                <w:sz w:val="24"/>
                <w:szCs w:val="24"/>
              </w:rPr>
              <w:t>тыс. рублей</w:t>
            </w:r>
          </w:p>
        </w:tc>
      </w:tr>
      <w:tr w:rsidR="0052031D" w:rsidRPr="0052031D" w:rsidTr="0052031D">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2025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2026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center"/>
              <w:rPr>
                <w:bCs/>
                <w:sz w:val="24"/>
                <w:szCs w:val="24"/>
              </w:rPr>
            </w:pPr>
            <w:r w:rsidRPr="0052031D">
              <w:rPr>
                <w:bCs/>
                <w:sz w:val="24"/>
                <w:szCs w:val="24"/>
              </w:rPr>
              <w:t>2027 год</w:t>
            </w:r>
          </w:p>
        </w:tc>
      </w:tr>
      <w:tr w:rsidR="0052031D" w:rsidRPr="0052031D"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bCs/>
                <w:sz w:val="24"/>
                <w:szCs w:val="24"/>
              </w:rPr>
            </w:pPr>
            <w:r w:rsidRPr="0052031D">
              <w:rPr>
                <w:sz w:val="24"/>
                <w:szCs w:val="24"/>
                <w:lang w:eastAsia="en-US"/>
              </w:rPr>
              <w:t>департамент финансов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109 292,00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420 093,08</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744 188,12</w:t>
            </w:r>
          </w:p>
        </w:tc>
      </w:tr>
      <w:tr w:rsidR="0052031D" w:rsidRPr="0052031D" w:rsidTr="0052031D">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sz w:val="24"/>
                <w:szCs w:val="24"/>
              </w:rPr>
            </w:pPr>
            <w:r w:rsidRPr="0052031D">
              <w:rPr>
                <w:sz w:val="24"/>
                <w:szCs w:val="24"/>
                <w:lang w:eastAsia="en-US"/>
              </w:rPr>
              <w:t xml:space="preserve">управление бухгалтерского учета и отчетности администрации города </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40 413,78</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96 113,38</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before="120" w:after="0"/>
              <w:ind w:firstLine="0"/>
              <w:jc w:val="right"/>
              <w:rPr>
                <w:bCs/>
                <w:sz w:val="23"/>
                <w:szCs w:val="23"/>
              </w:rPr>
            </w:pPr>
            <w:r w:rsidRPr="0052031D">
              <w:rPr>
                <w:bCs/>
                <w:sz w:val="23"/>
                <w:szCs w:val="23"/>
              </w:rPr>
              <w:t>96 000,00</w:t>
            </w:r>
          </w:p>
        </w:tc>
      </w:tr>
      <w:tr w:rsidR="0052031D" w:rsidRPr="0052031D" w:rsidTr="0052031D">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rPr>
                <w:sz w:val="24"/>
                <w:szCs w:val="24"/>
              </w:rPr>
            </w:pPr>
            <w:r w:rsidRPr="0052031D">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3"/>
                <w:szCs w:val="23"/>
              </w:rPr>
            </w:pPr>
            <w:r w:rsidRPr="0052031D">
              <w:rPr>
                <w:bCs/>
                <w:sz w:val="23"/>
                <w:szCs w:val="23"/>
              </w:rPr>
              <w:t>149 705,78</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3"/>
                <w:szCs w:val="23"/>
              </w:rPr>
            </w:pPr>
            <w:r w:rsidRPr="0052031D">
              <w:rPr>
                <w:bCs/>
                <w:sz w:val="23"/>
                <w:szCs w:val="23"/>
              </w:rPr>
              <w:t>516 206,46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2031D" w:rsidRPr="0052031D" w:rsidRDefault="0052031D" w:rsidP="0052031D">
            <w:pPr>
              <w:spacing w:after="0"/>
              <w:ind w:firstLine="0"/>
              <w:jc w:val="right"/>
              <w:rPr>
                <w:bCs/>
                <w:sz w:val="23"/>
                <w:szCs w:val="23"/>
              </w:rPr>
            </w:pPr>
            <w:r w:rsidRPr="0052031D">
              <w:rPr>
                <w:bCs/>
                <w:sz w:val="23"/>
                <w:szCs w:val="23"/>
              </w:rPr>
              <w:t>840 188,12</w:t>
            </w:r>
          </w:p>
        </w:tc>
      </w:tr>
    </w:tbl>
    <w:p w:rsidR="0052031D" w:rsidRPr="0052031D" w:rsidRDefault="0052031D" w:rsidP="0052031D">
      <w:pPr>
        <w:tabs>
          <w:tab w:val="left" w:pos="851"/>
        </w:tabs>
        <w:spacing w:before="120" w:after="0"/>
        <w:rPr>
          <w:color w:val="000000"/>
          <w:sz w:val="28"/>
          <w:szCs w:val="28"/>
        </w:rPr>
      </w:pPr>
      <w:r w:rsidRPr="0052031D">
        <w:rPr>
          <w:color w:val="000000"/>
          <w:sz w:val="28"/>
          <w:szCs w:val="28"/>
        </w:rPr>
        <w:t xml:space="preserve">В целом по программе изменение объемов финансового обеспечения </w:t>
      </w:r>
      <w:r w:rsidRPr="0052031D">
        <w:rPr>
          <w:color w:val="000000"/>
          <w:sz w:val="28"/>
          <w:szCs w:val="28"/>
        </w:rPr>
        <w:br/>
        <w:t>в планируемом периоде относительно утвержденных параметров в текущем трехлетнем цикле обусловлено:</w:t>
      </w:r>
    </w:p>
    <w:p w:rsidR="0052031D" w:rsidRPr="0052031D" w:rsidRDefault="0052031D" w:rsidP="0052031D">
      <w:pPr>
        <w:tabs>
          <w:tab w:val="left" w:pos="851"/>
        </w:tabs>
        <w:spacing w:after="0"/>
        <w:rPr>
          <w:sz w:val="28"/>
          <w:szCs w:val="28"/>
        </w:rPr>
      </w:pPr>
      <w:r w:rsidRPr="0052031D">
        <w:rPr>
          <w:bCs/>
          <w:sz w:val="28"/>
          <w:szCs w:val="28"/>
          <w:lang w:eastAsia="ar-SA"/>
        </w:rPr>
        <w:t xml:space="preserve">перераспределением объемов бюджетных ассигнований </w:t>
      </w:r>
      <w:r w:rsidRPr="0052031D">
        <w:rPr>
          <w:bCs/>
          <w:sz w:val="28"/>
          <w:szCs w:val="28"/>
          <w:lang w:eastAsia="ar-SA"/>
        </w:rPr>
        <w:br/>
        <w:t xml:space="preserve">из </w:t>
      </w:r>
      <w:r w:rsidRPr="0052031D">
        <w:rPr>
          <w:sz w:val="28"/>
          <w:szCs w:val="28"/>
        </w:rPr>
        <w:t xml:space="preserve">непрограммных направлений расходов на выплату процентных платежей </w:t>
      </w:r>
      <w:r w:rsidRPr="0052031D">
        <w:rPr>
          <w:sz w:val="28"/>
          <w:szCs w:val="28"/>
        </w:rPr>
        <w:br/>
        <w:t>по муниципальным долговым обязательствам;</w:t>
      </w:r>
    </w:p>
    <w:p w:rsidR="0052031D" w:rsidRPr="0052031D" w:rsidRDefault="0052031D" w:rsidP="0052031D">
      <w:pPr>
        <w:tabs>
          <w:tab w:val="left" w:pos="851"/>
        </w:tabs>
        <w:spacing w:after="0"/>
        <w:rPr>
          <w:sz w:val="28"/>
          <w:szCs w:val="28"/>
        </w:rPr>
      </w:pPr>
      <w:r w:rsidRPr="0052031D">
        <w:rPr>
          <w:sz w:val="28"/>
          <w:szCs w:val="28"/>
        </w:rPr>
        <w:t>распределением в 2025 году объема условно утверждаемых (утвержденных) расходов на иные расходы, связанные с решением вопросов местного самоуправления, так как в силу норм статьи 184.1 Бюджетного кодекса Российской Федерации в составе расходов бюджета условно утверждаемые (утвержденные) расходы планируются только в плановом периоде;</w:t>
      </w:r>
    </w:p>
    <w:p w:rsidR="0052031D" w:rsidRPr="0052031D" w:rsidRDefault="00550EA2" w:rsidP="0052031D">
      <w:pPr>
        <w:tabs>
          <w:tab w:val="left" w:pos="851"/>
        </w:tabs>
        <w:spacing w:after="0"/>
        <w:rPr>
          <w:sz w:val="28"/>
          <w:szCs w:val="28"/>
        </w:rPr>
      </w:pPr>
      <w:r>
        <w:rPr>
          <w:sz w:val="28"/>
          <w:szCs w:val="28"/>
        </w:rPr>
        <w:t xml:space="preserve">формированием объема </w:t>
      </w:r>
      <w:r w:rsidR="0052031D" w:rsidRPr="0052031D">
        <w:rPr>
          <w:sz w:val="28"/>
          <w:szCs w:val="28"/>
        </w:rPr>
        <w:t xml:space="preserve">условно утверждаемых (утвержденных) расходов </w:t>
      </w:r>
      <w:r w:rsidR="00BB55C4">
        <w:rPr>
          <w:sz w:val="28"/>
          <w:szCs w:val="28"/>
        </w:rPr>
        <w:t xml:space="preserve">в плановом периоде </w:t>
      </w:r>
      <w:r>
        <w:rPr>
          <w:sz w:val="28"/>
          <w:szCs w:val="28"/>
        </w:rPr>
        <w:t>в размерах</w:t>
      </w:r>
      <w:r w:rsidR="00BB55C4">
        <w:rPr>
          <w:sz w:val="28"/>
          <w:szCs w:val="28"/>
        </w:rPr>
        <w:t>,</w:t>
      </w:r>
      <w:r>
        <w:rPr>
          <w:sz w:val="28"/>
          <w:szCs w:val="28"/>
        </w:rPr>
        <w:t xml:space="preserve"> соответствующих </w:t>
      </w:r>
      <w:r w:rsidR="00BB55C4">
        <w:rPr>
          <w:sz w:val="28"/>
          <w:szCs w:val="28"/>
        </w:rPr>
        <w:t>требованиям</w:t>
      </w:r>
      <w:r w:rsidR="00BB55C4" w:rsidRPr="009F1043">
        <w:rPr>
          <w:sz w:val="28"/>
          <w:szCs w:val="28"/>
        </w:rPr>
        <w:t xml:space="preserve"> стать</w:t>
      </w:r>
      <w:r w:rsidR="00BB55C4">
        <w:rPr>
          <w:sz w:val="28"/>
          <w:szCs w:val="28"/>
        </w:rPr>
        <w:t>и</w:t>
      </w:r>
      <w:r w:rsidR="00BB55C4" w:rsidRPr="009F1043">
        <w:rPr>
          <w:sz w:val="28"/>
          <w:szCs w:val="28"/>
        </w:rPr>
        <w:t xml:space="preserve"> 184.1 Бюджетного кодекса Российской Федерации</w:t>
      </w:r>
      <w:r w:rsidR="0052031D" w:rsidRPr="0052031D">
        <w:rPr>
          <w:sz w:val="28"/>
          <w:szCs w:val="28"/>
        </w:rPr>
        <w:t>.</w:t>
      </w:r>
    </w:p>
    <w:p w:rsidR="0052031D" w:rsidRPr="0052031D" w:rsidRDefault="0052031D" w:rsidP="0052031D">
      <w:pPr>
        <w:spacing w:before="120" w:after="0"/>
        <w:rPr>
          <w:sz w:val="28"/>
          <w:szCs w:val="28"/>
          <w:lang w:eastAsia="en-US"/>
        </w:rPr>
      </w:pPr>
      <w:r w:rsidRPr="0052031D">
        <w:rPr>
          <w:sz w:val="28"/>
          <w:szCs w:val="28"/>
          <w:lang w:eastAsia="en-US"/>
        </w:rPr>
        <w:t>Доля затрат на программу в общем объеме расходов бюджета по годам представлена на диаграмме.</w:t>
      </w:r>
    </w:p>
    <w:p w:rsidR="0052031D" w:rsidRPr="0052031D" w:rsidRDefault="0052031D" w:rsidP="0052031D">
      <w:pPr>
        <w:spacing w:after="0"/>
        <w:rPr>
          <w:sz w:val="28"/>
          <w:szCs w:val="28"/>
          <w:lang w:eastAsia="en-US"/>
        </w:rPr>
      </w:pPr>
      <w:r w:rsidRPr="0052031D">
        <w:rPr>
          <w:noProof/>
          <w:sz w:val="24"/>
          <w:szCs w:val="24"/>
        </w:rPr>
        <mc:AlternateContent>
          <mc:Choice Requires="wps">
            <w:drawing>
              <wp:anchor distT="0" distB="0" distL="114300" distR="114300" simplePos="0" relativeHeight="251760640" behindDoc="1" locked="0" layoutInCell="1" allowOverlap="1" wp14:anchorId="1655E238" wp14:editId="77D43AA8">
                <wp:simplePos x="0" y="0"/>
                <wp:positionH relativeFrom="column">
                  <wp:posOffset>72805</wp:posOffset>
                </wp:positionH>
                <wp:positionV relativeFrom="paragraph">
                  <wp:posOffset>112782</wp:posOffset>
                </wp:positionV>
                <wp:extent cx="5971126" cy="360000"/>
                <wp:effectExtent l="76200" t="38100" r="86995" b="116840"/>
                <wp:wrapNone/>
                <wp:docPr id="201" name="Поле 20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655E238" id="Поле 201" o:spid="_x0000_s1125" type="#_x0000_t202" alt="Название: Исполнение бюджетной росписи Администрации города за 2012 год" style="position:absolute;left:0;text-align:left;margin-left:5.75pt;margin-top:8.9pt;width:470.15pt;height:28.35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M/dwMAAIAGAAAOAAAAZHJzL2Uyb0RvYy54bWysVd1uHDUUvkfiHSzfk/0JG5pRJlVJGoTU&#10;AmpacX12xjNj4bEH27uz4Yr2gkvEJTeIVwhtU4Kg4RW8b8Rnz+42oXeIWcny8fH5znf+vEf3V61i&#10;S2GdNDrnk70xZ0IXppS6zvmzp2cf3ePMedIlKaNFzi+E4/ePP/zgqO8yMTWNUaWwDCDaZX2X88b7&#10;LhuNXNGIltye6YSGsjK2JQ/R1qPSUg/0Vo2m4/HBqDe27KwphHM4PR2U/DjhV5Uo/JdV5YRnKufg&#10;5tNq0zqP6+j4iLLaUtfIYkOD/gOLlqSG0x3UKXliCyvfg2plYY0zld8rTDsyVSULkWJANJPxv6I5&#10;b6gTKRYkx3W7NLn/D7b4YvmVZbLMOfxzpqlFkcKv4Sb8Ga5YOiuFK5Cx8Eu4DL+Hl1jfhutwlbHw&#10;8/p5+DtdfRuuhlMWflv/GF6HN+Fq/QJHN+EPtv4+3KSb11ivWfgJ+r8AAZj18/ULqC/XP0CG6hVu&#10;4jYuXDI4u4wMpuk4vI616juXgfJ5B9J+9alZoedS3l33yBTfOKbNSUO6Fg+sNX0jqESuJtFydMt0&#10;wHERZN4/NiVCpoU3CWhV2TYWEqVhQEfPXOz6RKw8K3A4O/xkMpkecFZAt38wxpdcULa17qzznwnT&#10;srjJuUUfJnRaPnI+sqFseyU6c0bJ8kwqlQRbz0+UZUtCzz4cx98G/c41pVmf88PZdAYehNGpFHls&#10;2w7FdLrmjFSNmSy8HTJ0x8eF27nANJWm50yR8zjM+Vn6kpFatMjPQGV2K06X7FMcd0jFoE7JNYNF&#10;UkXulMVSPNRl2nuSatgjDUpHtUijitxEwSy8sOdN2bO5WtgnhHg+Tr5ZKWM2MfdIOARwnSUNJGv8&#10;19I3aWRiwd7LZDSCWTwn1TU0UNy/Fw+Hirgh8SmqHYck3aHnCqHFfhmBCoyLpU2RjfWN2TwlZ9Zo&#10;P0SuZN34J7JmVuJJjKO/oZ70yMAtPNftlwntMSEFMjYA3j0f3wDK5mIp1NNY9MnBbBIzMDRXYYw6&#10;VzT4i3gAAevY77HFh2b3q/kqjfnhYaQVlXNTXmACkLjU5njEsWmM/Y6zHg8iuH67ICvQGJ9rTBH8&#10;+e3Gbjfz7YZ0AdOh29ggnHjIsFp0iLwB9jCp2jzArFUyjcE7HhvGeOZSxjd5jO/obTndevfHcfwP&#10;AAAA//8DAFBLAwQUAAYACAAAACEAoxv0Kd0AAAAIAQAADwAAAGRycy9kb3ducmV2LnhtbExP0UrD&#10;QBB8F/yHYwVfpL2kNDbGXIpECiKI2Pri2zbZJsHcXshd2/TvXZ/0aWeYYXYmX0+2VycafefYQDyP&#10;QBFXru64MfC528xSUD4g19g7JgMX8rAurq9yzGp35g86bUOjJIR9hgbaEIZMa1+1ZNHP3UAs2sGN&#10;FoPQsdH1iGcJt71eRNG9ttixfGhxoLKl6nt7tAYOOt0slmn88nb5wud3x+XrHZfG3N5MT4+gAk3h&#10;zwy/9aU6FNJp745ce9ULjxNxyl3JAtEfkljA3sBqmYAucv1/QPEDAAD//wMAUEsBAi0AFAAGAAgA&#10;AAAhALaDOJL+AAAA4QEAABMAAAAAAAAAAAAAAAAAAAAAAFtDb250ZW50X1R5cGVzXS54bWxQSwEC&#10;LQAUAAYACAAAACEAOP0h/9YAAACUAQAACwAAAAAAAAAAAAAAAAAvAQAAX3JlbHMvLnJlbHNQSwEC&#10;LQAUAAYACAAAACEAvrMjP3cDAACABgAADgAAAAAAAAAAAAAAAAAuAgAAZHJzL2Uyb0RvYy54bWxQ&#10;SwECLQAUAAYACAAAACEAoxv0Kd0AAAAIAQAADwAAAAAAAAAAAAAAAADRBQAAZHJzL2Rvd25yZXYu&#10;eG1sUEsFBgAAAAAEAAQA8wAAANsGAAAAAA==&#10;" fillcolor="#e0e0e0" strokecolor="#7f7f7f">
                <v:shadow on="t" color="black" opacity="24903f" origin=",.5" offset="0,.55556mm"/>
                <v:textbox inset="0,0,0,0">
                  <w:txbxContent>
                    <w:p w:rsidR="00303A7D" w:rsidRPr="001E74CF" w:rsidRDefault="00303A7D" w:rsidP="0052031D">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2031D" w:rsidRPr="0052031D" w:rsidRDefault="0052031D" w:rsidP="0052031D">
      <w:pPr>
        <w:spacing w:after="0"/>
        <w:rPr>
          <w:sz w:val="28"/>
          <w:szCs w:val="28"/>
          <w:lang w:eastAsia="en-US"/>
        </w:rPr>
      </w:pPr>
    </w:p>
    <w:p w:rsidR="0052031D" w:rsidRPr="0052031D" w:rsidRDefault="0052031D" w:rsidP="0052031D">
      <w:pPr>
        <w:tabs>
          <w:tab w:val="left" w:pos="851"/>
        </w:tabs>
        <w:spacing w:after="0"/>
        <w:ind w:firstLine="284"/>
        <w:jc w:val="left"/>
        <w:rPr>
          <w:sz w:val="28"/>
          <w:szCs w:val="28"/>
        </w:rPr>
      </w:pPr>
      <w:r w:rsidRPr="0052031D">
        <w:rPr>
          <w:noProof/>
          <w:color w:val="FF0000"/>
        </w:rPr>
        <w:drawing>
          <wp:inline distT="0" distB="0" distL="0" distR="0" wp14:anchorId="23DB47B4" wp14:editId="2E5A83DB">
            <wp:extent cx="1914525" cy="1914525"/>
            <wp:effectExtent l="0" t="0" r="0" b="0"/>
            <wp:docPr id="202" name="Диаграмма 20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r w:rsidRPr="0052031D">
        <w:rPr>
          <w:noProof/>
        </w:rPr>
        <w:drawing>
          <wp:inline distT="0" distB="0" distL="0" distR="0" wp14:anchorId="61813CA0" wp14:editId="35FFBEB0">
            <wp:extent cx="1938020" cy="1924050"/>
            <wp:effectExtent l="0" t="0" r="0" b="0"/>
            <wp:docPr id="203" name="Диаграмма 20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r w:rsidRPr="0052031D">
        <w:rPr>
          <w:noProof/>
        </w:rPr>
        <w:drawing>
          <wp:inline distT="0" distB="0" distL="0" distR="0" wp14:anchorId="2F432361" wp14:editId="3DB117FB">
            <wp:extent cx="1895475" cy="1914525"/>
            <wp:effectExtent l="0" t="0" r="0" b="0"/>
            <wp:docPr id="204" name="Диаграмма 20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52031D" w:rsidRPr="0052031D" w:rsidRDefault="0052031D" w:rsidP="0052031D">
      <w:pPr>
        <w:tabs>
          <w:tab w:val="left" w:pos="851"/>
        </w:tabs>
        <w:spacing w:after="0"/>
        <w:ind w:firstLine="426"/>
        <w:jc w:val="left"/>
        <w:rPr>
          <w:bCs/>
          <w:sz w:val="28"/>
          <w:szCs w:val="28"/>
        </w:rPr>
      </w:pPr>
    </w:p>
    <w:p w:rsidR="0052031D" w:rsidRPr="0052031D" w:rsidRDefault="0052031D" w:rsidP="0052031D">
      <w:pPr>
        <w:tabs>
          <w:tab w:val="left" w:pos="851"/>
        </w:tabs>
        <w:spacing w:after="0"/>
        <w:rPr>
          <w:sz w:val="28"/>
          <w:szCs w:val="28"/>
        </w:rPr>
      </w:pPr>
      <w:r w:rsidRPr="0052031D">
        <w:rPr>
          <w:sz w:val="28"/>
          <w:szCs w:val="28"/>
        </w:rPr>
        <w:t>Программа не содержит проектную часть и состоит из 3-х комплексов процессных мероприятий.</w:t>
      </w:r>
    </w:p>
    <w:p w:rsidR="0052031D" w:rsidRPr="0052031D" w:rsidRDefault="0052031D" w:rsidP="0052031D">
      <w:pPr>
        <w:tabs>
          <w:tab w:val="left" w:pos="851"/>
        </w:tabs>
        <w:rPr>
          <w:b/>
          <w:sz w:val="28"/>
          <w:szCs w:val="28"/>
        </w:rPr>
      </w:pPr>
      <w:r w:rsidRPr="0052031D">
        <w:rPr>
          <w:sz w:val="28"/>
          <w:szCs w:val="28"/>
        </w:rPr>
        <w:t xml:space="preserve">Бюджетные ассигнования на реализацию процессной части программы </w:t>
      </w:r>
      <w:r w:rsidRPr="0052031D">
        <w:rPr>
          <w:bCs/>
          <w:sz w:val="28"/>
          <w:szCs w:val="28"/>
        </w:rPr>
        <w:t xml:space="preserve">предусмотрены за счет средств бюджета города и в разрезе структурных элементов </w:t>
      </w:r>
      <w:r w:rsidRPr="0052031D">
        <w:rPr>
          <w:sz w:val="28"/>
          <w:szCs w:val="28"/>
        </w:rPr>
        <w:t>представлены в таблице.</w:t>
      </w:r>
    </w:p>
    <w:tbl>
      <w:tblPr>
        <w:tblStyle w:val="720"/>
        <w:tblW w:w="9639" w:type="dxa"/>
        <w:tblInd w:w="108" w:type="dxa"/>
        <w:tblLayout w:type="fixed"/>
        <w:tblLook w:val="04A0" w:firstRow="1" w:lastRow="0" w:firstColumn="1" w:lastColumn="0" w:noHBand="0" w:noVBand="1"/>
      </w:tblPr>
      <w:tblGrid>
        <w:gridCol w:w="567"/>
        <w:gridCol w:w="4253"/>
        <w:gridCol w:w="1559"/>
        <w:gridCol w:w="1559"/>
        <w:gridCol w:w="1701"/>
      </w:tblGrid>
      <w:tr w:rsidR="0052031D" w:rsidRPr="0052031D" w:rsidTr="00BB55C4">
        <w:trPr>
          <w:tblHeader/>
        </w:trPr>
        <w:tc>
          <w:tcPr>
            <w:tcW w:w="567"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lang w:eastAsia="en-US"/>
              </w:rPr>
            </w:pPr>
            <w:r w:rsidRPr="0052031D">
              <w:rPr>
                <w:sz w:val="24"/>
                <w:szCs w:val="24"/>
              </w:rPr>
              <w:t>№ п/п</w:t>
            </w:r>
          </w:p>
        </w:tc>
        <w:tc>
          <w:tcPr>
            <w:tcW w:w="4253" w:type="dxa"/>
            <w:vMerge w:val="restart"/>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p>
          <w:p w:rsidR="0052031D" w:rsidRPr="0052031D" w:rsidRDefault="0052031D" w:rsidP="0052031D">
            <w:pPr>
              <w:spacing w:after="0"/>
              <w:ind w:firstLine="0"/>
              <w:jc w:val="center"/>
              <w:rPr>
                <w:sz w:val="24"/>
                <w:szCs w:val="24"/>
              </w:rPr>
            </w:pPr>
            <w:r w:rsidRPr="0052031D">
              <w:rPr>
                <w:sz w:val="24"/>
                <w:szCs w:val="24"/>
              </w:rPr>
              <w:t>Наименование структурного элемента</w:t>
            </w:r>
          </w:p>
          <w:p w:rsidR="0052031D" w:rsidRPr="0052031D" w:rsidRDefault="0052031D" w:rsidP="0052031D">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52031D" w:rsidRPr="0052031D" w:rsidRDefault="0052031D" w:rsidP="0052031D">
            <w:pPr>
              <w:spacing w:after="0"/>
              <w:ind w:firstLine="0"/>
              <w:jc w:val="center"/>
              <w:rPr>
                <w:sz w:val="24"/>
                <w:szCs w:val="24"/>
              </w:rPr>
            </w:pPr>
            <w:r w:rsidRPr="0052031D">
              <w:rPr>
                <w:sz w:val="24"/>
                <w:szCs w:val="24"/>
              </w:rPr>
              <w:t xml:space="preserve">Объем бюджетных ассигнований, </w:t>
            </w:r>
          </w:p>
          <w:p w:rsidR="0052031D" w:rsidRPr="0052031D" w:rsidRDefault="0052031D" w:rsidP="0052031D">
            <w:pPr>
              <w:spacing w:after="0"/>
              <w:ind w:firstLine="0"/>
              <w:jc w:val="center"/>
              <w:rPr>
                <w:sz w:val="24"/>
                <w:szCs w:val="24"/>
                <w:lang w:eastAsia="en-US"/>
              </w:rPr>
            </w:pPr>
            <w:r w:rsidRPr="0052031D">
              <w:rPr>
                <w:sz w:val="24"/>
                <w:szCs w:val="24"/>
              </w:rPr>
              <w:t>тыс. рублей</w:t>
            </w:r>
          </w:p>
        </w:tc>
      </w:tr>
      <w:tr w:rsidR="0052031D" w:rsidRPr="0052031D" w:rsidTr="00BB55C4">
        <w:trPr>
          <w:tblHead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4253" w:type="dxa"/>
            <w:vMerge/>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2031D" w:rsidRPr="0052031D" w:rsidRDefault="0052031D" w:rsidP="0052031D">
            <w:pPr>
              <w:spacing w:after="0"/>
              <w:ind w:firstLine="0"/>
              <w:jc w:val="center"/>
              <w:rPr>
                <w:sz w:val="24"/>
                <w:szCs w:val="24"/>
                <w:lang w:eastAsia="en-US"/>
              </w:rPr>
            </w:pPr>
            <w:r w:rsidRPr="0052031D">
              <w:rPr>
                <w:sz w:val="24"/>
                <w:szCs w:val="24"/>
              </w:rPr>
              <w:t>2027 год</w:t>
            </w:r>
          </w:p>
        </w:tc>
      </w:tr>
      <w:tr w:rsidR="0052031D" w:rsidRPr="0052031D" w:rsidTr="00BB55C4">
        <w:trPr>
          <w:trHeight w:val="384"/>
        </w:trPr>
        <w:tc>
          <w:tcPr>
            <w:tcW w:w="567" w:type="dxa"/>
            <w:vMerge w:val="restart"/>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253"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rPr>
                <w:sz w:val="24"/>
                <w:szCs w:val="24"/>
                <w:lang w:eastAsia="en-US"/>
              </w:rPr>
            </w:pPr>
            <w:r w:rsidRPr="0052031D">
              <w:rPr>
                <w:sz w:val="24"/>
                <w:szCs w:val="24"/>
                <w:lang w:eastAsia="en-US"/>
              </w:rPr>
              <w:t xml:space="preserve">Процессная часть  </w:t>
            </w:r>
            <w:r w:rsidRPr="0052031D">
              <w:rPr>
                <w:sz w:val="24"/>
                <w:szCs w:val="24"/>
              </w:rPr>
              <w:t>программы всего:</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149 705,78</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516 206,46</w:t>
            </w:r>
          </w:p>
        </w:tc>
        <w:tc>
          <w:tcPr>
            <w:tcW w:w="1701"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840 188,12</w:t>
            </w:r>
          </w:p>
        </w:tc>
      </w:tr>
      <w:tr w:rsidR="0052031D" w:rsidRPr="0052031D" w:rsidTr="00BB55C4">
        <w:trPr>
          <w:trHeight w:val="332"/>
        </w:trPr>
        <w:tc>
          <w:tcPr>
            <w:tcW w:w="567" w:type="dxa"/>
            <w:vMerge/>
            <w:tcBorders>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p>
        </w:tc>
        <w:tc>
          <w:tcPr>
            <w:tcW w:w="4253"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rPr>
                <w:sz w:val="24"/>
                <w:szCs w:val="24"/>
                <w:lang w:eastAsia="en-US"/>
              </w:rPr>
            </w:pPr>
            <w:r w:rsidRPr="0052031D">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p>
        </w:tc>
      </w:tr>
      <w:tr w:rsidR="0052031D" w:rsidRPr="0052031D" w:rsidTr="00BB55C4">
        <w:trPr>
          <w:trHeight w:val="1104"/>
        </w:trPr>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rPr>
            </w:pPr>
            <w:r w:rsidRPr="0052031D">
              <w:rPr>
                <w:sz w:val="24"/>
                <w:szCs w:val="24"/>
              </w:rPr>
              <w:t>1.</w:t>
            </w:r>
          </w:p>
        </w:tc>
        <w:tc>
          <w:tcPr>
            <w:tcW w:w="4253"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rPr>
                <w:sz w:val="24"/>
                <w:szCs w:val="24"/>
                <w:lang w:eastAsia="en-US"/>
              </w:rPr>
            </w:pPr>
            <w:r w:rsidRPr="0052031D">
              <w:rPr>
                <w:sz w:val="24"/>
                <w:szCs w:val="24"/>
                <w:lang w:eastAsia="en-US"/>
              </w:rPr>
              <w:t>Комплекс процессных мероприятий "Организация и осуществление бюджетного процесса в городе Нижневартовска"</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109 292,00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109 318,32</w:t>
            </w:r>
          </w:p>
        </w:tc>
        <w:tc>
          <w:tcPr>
            <w:tcW w:w="1701"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lang w:eastAsia="en-US"/>
              </w:rPr>
            </w:pPr>
            <w:r w:rsidRPr="0052031D">
              <w:rPr>
                <w:sz w:val="24"/>
                <w:szCs w:val="24"/>
                <w:lang w:eastAsia="en-US"/>
              </w:rPr>
              <w:t>109 318,32</w:t>
            </w:r>
          </w:p>
        </w:tc>
      </w:tr>
      <w:tr w:rsidR="0052031D" w:rsidRPr="0052031D" w:rsidTr="00BB55C4">
        <w:trPr>
          <w:trHeight w:val="848"/>
        </w:trPr>
        <w:tc>
          <w:tcPr>
            <w:tcW w:w="567"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r w:rsidRPr="0052031D">
              <w:rPr>
                <w:sz w:val="24"/>
                <w:szCs w:val="24"/>
                <w:lang w:eastAsia="en-US"/>
              </w:rPr>
              <w:t>2.</w:t>
            </w:r>
          </w:p>
        </w:tc>
        <w:tc>
          <w:tcPr>
            <w:tcW w:w="4253"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rPr>
                <w:sz w:val="24"/>
                <w:szCs w:val="24"/>
                <w:lang w:eastAsia="en-US"/>
              </w:rPr>
            </w:pPr>
            <w:r w:rsidRPr="0052031D">
              <w:rPr>
                <w:sz w:val="24"/>
                <w:szCs w:val="24"/>
                <w:lang w:eastAsia="en-US"/>
              </w:rPr>
              <w:t xml:space="preserve">Комплекс процессных мероприятий "Управление муниципальным долгом города Нижневартовска" </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40 413,78</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96 113,38</w:t>
            </w:r>
          </w:p>
        </w:tc>
        <w:tc>
          <w:tcPr>
            <w:tcW w:w="1701"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96 000,00</w:t>
            </w:r>
          </w:p>
        </w:tc>
      </w:tr>
      <w:tr w:rsidR="0052031D" w:rsidRPr="0052031D" w:rsidTr="00BB55C4">
        <w:trPr>
          <w:trHeight w:val="854"/>
        </w:trPr>
        <w:tc>
          <w:tcPr>
            <w:tcW w:w="567" w:type="dxa"/>
            <w:tcBorders>
              <w:left w:val="single" w:sz="4" w:space="0" w:color="auto"/>
              <w:right w:val="single" w:sz="4" w:space="0" w:color="auto"/>
            </w:tcBorders>
            <w:vAlign w:val="center"/>
          </w:tcPr>
          <w:p w:rsidR="0052031D" w:rsidRPr="0052031D" w:rsidRDefault="0052031D" w:rsidP="0052031D">
            <w:pPr>
              <w:spacing w:after="0"/>
              <w:ind w:firstLine="0"/>
              <w:jc w:val="center"/>
              <w:rPr>
                <w:sz w:val="24"/>
                <w:szCs w:val="24"/>
                <w:lang w:eastAsia="en-US"/>
              </w:rPr>
            </w:pPr>
            <w:r w:rsidRPr="0052031D">
              <w:rPr>
                <w:sz w:val="24"/>
                <w:szCs w:val="24"/>
                <w:lang w:eastAsia="en-US"/>
              </w:rPr>
              <w:t>3</w:t>
            </w:r>
          </w:p>
        </w:tc>
        <w:tc>
          <w:tcPr>
            <w:tcW w:w="4253"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rPr>
                <w:sz w:val="24"/>
                <w:szCs w:val="24"/>
                <w:lang w:eastAsia="en-US"/>
              </w:rPr>
            </w:pPr>
            <w:r w:rsidRPr="0052031D">
              <w:rPr>
                <w:sz w:val="24"/>
                <w:szCs w:val="24"/>
                <w:lang w:eastAsia="en-US"/>
              </w:rPr>
              <w:t>Комплекс процессных мероприятий "Утверждение условно утвержденных расходов"</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0,00</w:t>
            </w:r>
          </w:p>
        </w:tc>
        <w:tc>
          <w:tcPr>
            <w:tcW w:w="1559"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310 774,76</w:t>
            </w:r>
          </w:p>
        </w:tc>
        <w:tc>
          <w:tcPr>
            <w:tcW w:w="1701" w:type="dxa"/>
            <w:tcBorders>
              <w:top w:val="single" w:sz="4" w:space="0" w:color="auto"/>
              <w:left w:val="single" w:sz="4" w:space="0" w:color="auto"/>
              <w:right w:val="single" w:sz="4" w:space="0" w:color="auto"/>
            </w:tcBorders>
            <w:vAlign w:val="center"/>
          </w:tcPr>
          <w:p w:rsidR="0052031D" w:rsidRPr="0052031D" w:rsidRDefault="0052031D" w:rsidP="0052031D">
            <w:pPr>
              <w:spacing w:after="0"/>
              <w:ind w:firstLine="0"/>
              <w:jc w:val="right"/>
              <w:rPr>
                <w:sz w:val="24"/>
                <w:szCs w:val="24"/>
              </w:rPr>
            </w:pPr>
            <w:r w:rsidRPr="0052031D">
              <w:rPr>
                <w:sz w:val="24"/>
                <w:szCs w:val="24"/>
              </w:rPr>
              <w:t>634 869,80</w:t>
            </w:r>
          </w:p>
        </w:tc>
      </w:tr>
    </w:tbl>
    <w:p w:rsidR="0052031D" w:rsidRPr="0052031D" w:rsidRDefault="0052031D" w:rsidP="00BB55C4">
      <w:pPr>
        <w:spacing w:before="120" w:after="0"/>
        <w:rPr>
          <w:sz w:val="28"/>
          <w:szCs w:val="28"/>
        </w:rPr>
      </w:pPr>
      <w:r w:rsidRPr="0052031D">
        <w:rPr>
          <w:sz w:val="28"/>
          <w:szCs w:val="28"/>
          <w:lang w:eastAsia="en-US"/>
        </w:rPr>
        <w:t xml:space="preserve">По </w:t>
      </w:r>
      <w:r w:rsidRPr="0052031D">
        <w:rPr>
          <w:sz w:val="28"/>
          <w:szCs w:val="28"/>
        </w:rPr>
        <w:t xml:space="preserve">комплексу процессных мероприятий "Организация и осуществление бюджетного процесса в городе Нижневартовске" </w:t>
      </w:r>
      <w:r w:rsidR="00BB55C4">
        <w:rPr>
          <w:sz w:val="28"/>
          <w:szCs w:val="28"/>
        </w:rPr>
        <w:t xml:space="preserve">предусмотрены </w:t>
      </w:r>
      <w:r w:rsidRPr="0052031D">
        <w:rPr>
          <w:sz w:val="28"/>
          <w:szCs w:val="28"/>
          <w:lang w:eastAsia="en-US"/>
        </w:rPr>
        <w:t xml:space="preserve">бюджетные ассигнования </w:t>
      </w:r>
      <w:r w:rsidRPr="0052031D">
        <w:rPr>
          <w:sz w:val="28"/>
          <w:szCs w:val="28"/>
        </w:rPr>
        <w:t>на обеспечение деятельности</w:t>
      </w:r>
      <w:r w:rsidR="00BB55C4">
        <w:rPr>
          <w:sz w:val="28"/>
          <w:szCs w:val="28"/>
        </w:rPr>
        <w:t xml:space="preserve"> </w:t>
      </w:r>
      <w:r w:rsidRPr="0052031D">
        <w:rPr>
          <w:sz w:val="28"/>
          <w:szCs w:val="28"/>
        </w:rPr>
        <w:t>44 штатных единиц департамента финансов администрации города Нижневартовска (оплата труда, начисления на выплаты по оплате труда, социальное обеспечение).</w:t>
      </w:r>
    </w:p>
    <w:p w:rsidR="0052031D" w:rsidRPr="0052031D" w:rsidRDefault="0052031D" w:rsidP="0052031D">
      <w:pPr>
        <w:spacing w:after="0"/>
        <w:rPr>
          <w:sz w:val="28"/>
          <w:szCs w:val="28"/>
        </w:rPr>
      </w:pPr>
      <w:r w:rsidRPr="0052031D">
        <w:rPr>
          <w:sz w:val="28"/>
          <w:szCs w:val="28"/>
        </w:rPr>
        <w:t>Объем бюджетных ассигнований, запланированный в рамках к</w:t>
      </w:r>
      <w:r w:rsidRPr="0052031D">
        <w:rPr>
          <w:sz w:val="28"/>
          <w:szCs w:val="28"/>
          <w:lang w:eastAsia="en-US"/>
        </w:rPr>
        <w:t>омплекса процессных мероприятий "</w:t>
      </w:r>
      <w:r w:rsidRPr="0052031D">
        <w:rPr>
          <w:color w:val="000000"/>
          <w:sz w:val="28"/>
          <w:szCs w:val="28"/>
        </w:rPr>
        <w:t>Управление муниципальным долгом города Нижневартовска</w:t>
      </w:r>
      <w:r w:rsidRPr="0052031D">
        <w:rPr>
          <w:sz w:val="28"/>
          <w:szCs w:val="28"/>
          <w:lang w:eastAsia="en-US"/>
        </w:rPr>
        <w:t>"</w:t>
      </w:r>
      <w:r w:rsidRPr="0052031D">
        <w:rPr>
          <w:sz w:val="28"/>
          <w:szCs w:val="28"/>
        </w:rPr>
        <w:t>, предусмотрен на</w:t>
      </w:r>
      <w:r w:rsidRPr="0052031D">
        <w:rPr>
          <w:color w:val="000000"/>
          <w:sz w:val="28"/>
          <w:szCs w:val="28"/>
        </w:rPr>
        <w:t xml:space="preserve"> </w:t>
      </w:r>
      <w:r w:rsidRPr="0052031D">
        <w:rPr>
          <w:sz w:val="28"/>
          <w:szCs w:val="28"/>
        </w:rPr>
        <w:t xml:space="preserve">поддержание оптимального объема </w:t>
      </w:r>
      <w:r w:rsidRPr="0052031D">
        <w:rPr>
          <w:sz w:val="28"/>
          <w:szCs w:val="28"/>
        </w:rPr>
        <w:br/>
        <w:t>и структуры муниципального долга города Нижневартовска и осуществление своевременных платежей по обслуживанию муниципального долга города Нижневартовска.</w:t>
      </w:r>
    </w:p>
    <w:p w:rsidR="0052031D" w:rsidRPr="0052031D" w:rsidRDefault="00BB55C4" w:rsidP="0052031D">
      <w:pPr>
        <w:spacing w:after="0"/>
        <w:rPr>
          <w:bCs/>
          <w:sz w:val="28"/>
          <w:szCs w:val="28"/>
        </w:rPr>
      </w:pPr>
      <w:r>
        <w:rPr>
          <w:sz w:val="28"/>
          <w:szCs w:val="28"/>
        </w:rPr>
        <w:t>К</w:t>
      </w:r>
      <w:r w:rsidR="0052031D" w:rsidRPr="0052031D">
        <w:rPr>
          <w:sz w:val="28"/>
          <w:szCs w:val="28"/>
        </w:rPr>
        <w:t xml:space="preserve">омплекс процессных мероприятий "Утверждение условно утвержденных расходов" </w:t>
      </w:r>
      <w:r>
        <w:rPr>
          <w:sz w:val="28"/>
          <w:szCs w:val="28"/>
        </w:rPr>
        <w:t xml:space="preserve">предусматривает в соответствии </w:t>
      </w:r>
      <w:r w:rsidRPr="009F1043">
        <w:rPr>
          <w:sz w:val="28"/>
          <w:szCs w:val="28"/>
        </w:rPr>
        <w:t>с</w:t>
      </w:r>
      <w:r>
        <w:rPr>
          <w:sz w:val="28"/>
          <w:szCs w:val="28"/>
        </w:rPr>
        <w:t xml:space="preserve"> требованиями</w:t>
      </w:r>
      <w:r w:rsidRPr="009F1043">
        <w:rPr>
          <w:sz w:val="28"/>
          <w:szCs w:val="28"/>
        </w:rPr>
        <w:t xml:space="preserve"> стать</w:t>
      </w:r>
      <w:r>
        <w:rPr>
          <w:sz w:val="28"/>
          <w:szCs w:val="28"/>
        </w:rPr>
        <w:t>и</w:t>
      </w:r>
      <w:r w:rsidRPr="009F1043">
        <w:rPr>
          <w:sz w:val="28"/>
          <w:szCs w:val="28"/>
        </w:rPr>
        <w:t xml:space="preserve"> 184.1 Бюджетного кодекса Российской Федерации</w:t>
      </w:r>
      <w:r w:rsidRPr="0052031D">
        <w:rPr>
          <w:sz w:val="28"/>
          <w:szCs w:val="28"/>
        </w:rPr>
        <w:t xml:space="preserve"> </w:t>
      </w:r>
      <w:r>
        <w:rPr>
          <w:sz w:val="28"/>
          <w:szCs w:val="28"/>
        </w:rPr>
        <w:t xml:space="preserve">объем </w:t>
      </w:r>
      <w:r w:rsidRPr="0052031D">
        <w:rPr>
          <w:sz w:val="28"/>
          <w:szCs w:val="28"/>
        </w:rPr>
        <w:t xml:space="preserve">условно утвержденных расходов </w:t>
      </w:r>
      <w:r w:rsidR="00ED0EC0">
        <w:rPr>
          <w:sz w:val="28"/>
          <w:szCs w:val="28"/>
        </w:rPr>
        <w:t xml:space="preserve">в рамках </w:t>
      </w:r>
      <w:r w:rsidR="0052031D" w:rsidRPr="0052031D">
        <w:rPr>
          <w:sz w:val="28"/>
          <w:szCs w:val="28"/>
        </w:rPr>
        <w:t>создани</w:t>
      </w:r>
      <w:r w:rsidR="00ED0EC0">
        <w:rPr>
          <w:sz w:val="28"/>
          <w:szCs w:val="28"/>
        </w:rPr>
        <w:t>я</w:t>
      </w:r>
      <w:r w:rsidR="0052031D" w:rsidRPr="0052031D">
        <w:rPr>
          <w:sz w:val="28"/>
          <w:szCs w:val="28"/>
        </w:rPr>
        <w:t xml:space="preserve"> резерва на случай возникновения непредвиденных расходов, либо для принятия новых расходных обязательств в очередном бюджетном цикле.</w:t>
      </w:r>
      <w:r w:rsidR="0052031D" w:rsidRPr="0052031D">
        <w:rPr>
          <w:bCs/>
          <w:sz w:val="28"/>
          <w:szCs w:val="28"/>
        </w:rPr>
        <w:t xml:space="preserve"> </w:t>
      </w:r>
    </w:p>
    <w:p w:rsidR="00BB55C4" w:rsidRDefault="00BB55C4" w:rsidP="00506BDF">
      <w:pPr>
        <w:spacing w:after="0"/>
        <w:ind w:firstLine="0"/>
        <w:jc w:val="center"/>
        <w:rPr>
          <w:b/>
          <w:sz w:val="28"/>
          <w:szCs w:val="28"/>
        </w:rPr>
      </w:pPr>
    </w:p>
    <w:p w:rsidR="00506BDF" w:rsidRPr="00506BDF" w:rsidRDefault="00506BDF" w:rsidP="00506BDF">
      <w:pPr>
        <w:spacing w:after="0"/>
        <w:ind w:firstLine="0"/>
        <w:jc w:val="center"/>
        <w:rPr>
          <w:b/>
          <w:sz w:val="28"/>
          <w:szCs w:val="28"/>
        </w:rPr>
      </w:pPr>
      <w:r w:rsidRPr="00506BDF">
        <w:rPr>
          <w:b/>
          <w:sz w:val="28"/>
          <w:szCs w:val="28"/>
        </w:rPr>
        <w:t xml:space="preserve">Муниципальная программа </w:t>
      </w:r>
    </w:p>
    <w:p w:rsidR="00506BDF" w:rsidRPr="00506BDF" w:rsidRDefault="00506BDF" w:rsidP="00506BDF">
      <w:pPr>
        <w:spacing w:after="0"/>
        <w:ind w:firstLine="0"/>
        <w:jc w:val="center"/>
        <w:rPr>
          <w:b/>
          <w:sz w:val="28"/>
          <w:szCs w:val="28"/>
        </w:rPr>
      </w:pPr>
      <w:r w:rsidRPr="00506BDF">
        <w:rPr>
          <w:b/>
          <w:sz w:val="28"/>
          <w:szCs w:val="28"/>
        </w:rPr>
        <w:t xml:space="preserve">"Управление муниципальным имуществом </w:t>
      </w:r>
    </w:p>
    <w:p w:rsidR="00506BDF" w:rsidRPr="00506BDF" w:rsidRDefault="00506BDF" w:rsidP="00506BDF">
      <w:pPr>
        <w:spacing w:after="0"/>
        <w:ind w:firstLine="0"/>
        <w:jc w:val="center"/>
        <w:rPr>
          <w:b/>
          <w:sz w:val="28"/>
          <w:szCs w:val="28"/>
        </w:rPr>
      </w:pPr>
      <w:r w:rsidRPr="00506BDF">
        <w:rPr>
          <w:b/>
          <w:sz w:val="28"/>
          <w:szCs w:val="28"/>
        </w:rPr>
        <w:t>и земельными участками в городе Нижневартовске"</w:t>
      </w:r>
    </w:p>
    <w:p w:rsidR="00506BDF" w:rsidRPr="00506BDF" w:rsidRDefault="00506BDF" w:rsidP="00506BDF">
      <w:pPr>
        <w:tabs>
          <w:tab w:val="left" w:pos="709"/>
          <w:tab w:val="left" w:pos="851"/>
        </w:tabs>
        <w:spacing w:before="240" w:after="0"/>
        <w:rPr>
          <w:sz w:val="28"/>
          <w:szCs w:val="28"/>
        </w:rPr>
      </w:pPr>
      <w:r w:rsidRPr="00506BDF">
        <w:rPr>
          <w:sz w:val="28"/>
          <w:szCs w:val="24"/>
        </w:rPr>
        <w:t>Целью муниципальной программы "</w:t>
      </w:r>
      <w:r w:rsidRPr="00506BDF">
        <w:rPr>
          <w:sz w:val="28"/>
          <w:szCs w:val="28"/>
        </w:rPr>
        <w:t xml:space="preserve">Управление муниципальным имуществом и земельными участками в городе Нижневартовске " (далее – программа) является повышение эффективности управления и распоряжения муниципальным имуществом, и земельными участками, находящимися в муниципальной собственности или государственная собственность на которые не разграничена. </w:t>
      </w:r>
    </w:p>
    <w:p w:rsidR="00506BDF" w:rsidRPr="00506BDF" w:rsidRDefault="00506BDF" w:rsidP="00506BDF">
      <w:pPr>
        <w:spacing w:after="0"/>
        <w:ind w:right="60"/>
        <w:rPr>
          <w:color w:val="FF0000"/>
          <w:sz w:val="28"/>
          <w:szCs w:val="28"/>
        </w:rPr>
      </w:pPr>
      <w:r w:rsidRPr="00506BDF">
        <w:rPr>
          <w:sz w:val="28"/>
          <w:szCs w:val="28"/>
        </w:rPr>
        <w:t>Ответственным исполнителем программы является департамент муниципальной собственности и земельных ресурсов администрации города Нижневартовска.</w:t>
      </w:r>
    </w:p>
    <w:p w:rsidR="00506BDF" w:rsidRPr="00506BDF" w:rsidRDefault="00506BDF" w:rsidP="00506BDF">
      <w:pPr>
        <w:tabs>
          <w:tab w:val="left" w:pos="709"/>
        </w:tabs>
        <w:spacing w:after="0"/>
        <w:rPr>
          <w:sz w:val="28"/>
          <w:szCs w:val="28"/>
        </w:rPr>
      </w:pPr>
      <w:r w:rsidRPr="00506BDF">
        <w:rPr>
          <w:sz w:val="28"/>
          <w:szCs w:val="28"/>
        </w:rPr>
        <w:t xml:space="preserve">На реализацию программы запланированы бюджетные ассигнования </w:t>
      </w:r>
      <w:r w:rsidR="009F4727">
        <w:rPr>
          <w:sz w:val="28"/>
          <w:szCs w:val="28"/>
        </w:rPr>
        <w:t xml:space="preserve">            </w:t>
      </w:r>
      <w:r w:rsidRPr="00506BDF">
        <w:rPr>
          <w:sz w:val="28"/>
          <w:szCs w:val="28"/>
        </w:rPr>
        <w:t>в 2025 году в сумме 60 495,70 тыс. рублей, в 2026 году – 50 350,08 тыс. рублей и в 2027 году – 44 608,98 тыс. рублей.</w:t>
      </w:r>
    </w:p>
    <w:p w:rsidR="00506BDF" w:rsidRPr="00506BDF" w:rsidRDefault="00506BDF" w:rsidP="00506BDF">
      <w:pPr>
        <w:spacing w:after="0"/>
        <w:rPr>
          <w:sz w:val="28"/>
          <w:szCs w:val="28"/>
        </w:rPr>
      </w:pPr>
      <w:r w:rsidRPr="00506BDF">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r w:rsidRPr="00506BDF">
        <w:rPr>
          <w:sz w:val="28"/>
          <w:szCs w:val="28"/>
        </w:rPr>
        <w:t>:</w:t>
      </w:r>
    </w:p>
    <w:p w:rsidR="00506BDF" w:rsidRPr="00506BDF" w:rsidRDefault="00506BDF" w:rsidP="00506BDF">
      <w:pPr>
        <w:spacing w:after="0"/>
        <w:rPr>
          <w:sz w:val="28"/>
          <w:szCs w:val="28"/>
        </w:rPr>
      </w:pPr>
      <w:r w:rsidRPr="00506BDF">
        <w:rPr>
          <w:sz w:val="28"/>
          <w:szCs w:val="28"/>
        </w:rPr>
        <w:t>- увеличением расходов на:</w:t>
      </w:r>
    </w:p>
    <w:p w:rsidR="00506BDF" w:rsidRPr="00506BDF" w:rsidRDefault="00506BDF" w:rsidP="00506BDF">
      <w:pPr>
        <w:spacing w:after="0"/>
        <w:rPr>
          <w:sz w:val="28"/>
          <w:szCs w:val="28"/>
        </w:rPr>
      </w:pPr>
      <w:r w:rsidRPr="00506BDF">
        <w:rPr>
          <w:sz w:val="28"/>
          <w:szCs w:val="28"/>
        </w:rPr>
        <w:t>оплату коммунальных услуг, в связи с увеличением тарифов;</w:t>
      </w:r>
    </w:p>
    <w:p w:rsidR="00506BDF" w:rsidRPr="00506BDF" w:rsidRDefault="00506BDF" w:rsidP="00506BDF">
      <w:pPr>
        <w:spacing w:after="0"/>
        <w:rPr>
          <w:sz w:val="28"/>
          <w:szCs w:val="28"/>
        </w:rPr>
      </w:pPr>
      <w:r w:rsidRPr="00506BDF">
        <w:rPr>
          <w:sz w:val="28"/>
          <w:szCs w:val="28"/>
        </w:rPr>
        <w:t>уплату взносов на капитальный ремонт общего имущества в многоквартирных домах</w:t>
      </w:r>
      <w:r w:rsidRPr="00506BDF">
        <w:rPr>
          <w:sz w:val="24"/>
          <w:szCs w:val="24"/>
        </w:rPr>
        <w:t xml:space="preserve"> </w:t>
      </w:r>
      <w:r w:rsidRPr="00506BDF">
        <w:rPr>
          <w:sz w:val="28"/>
          <w:szCs w:val="28"/>
        </w:rPr>
        <w:t>на территории города Нижневартовска;</w:t>
      </w:r>
    </w:p>
    <w:p w:rsidR="00506BDF" w:rsidRDefault="00506BDF" w:rsidP="00506BDF">
      <w:pPr>
        <w:spacing w:after="0"/>
        <w:rPr>
          <w:sz w:val="28"/>
          <w:szCs w:val="28"/>
        </w:rPr>
      </w:pPr>
      <w:r w:rsidRPr="00506BDF">
        <w:rPr>
          <w:sz w:val="28"/>
          <w:szCs w:val="28"/>
        </w:rPr>
        <w:t>уплату транспортного налога</w:t>
      </w:r>
      <w:r w:rsidRPr="00506BDF">
        <w:rPr>
          <w:sz w:val="24"/>
          <w:szCs w:val="24"/>
        </w:rPr>
        <w:t xml:space="preserve"> </w:t>
      </w:r>
      <w:r w:rsidRPr="00506BDF">
        <w:rPr>
          <w:sz w:val="28"/>
          <w:szCs w:val="28"/>
        </w:rPr>
        <w:t>и</w:t>
      </w:r>
      <w:r w:rsidRPr="00506BDF">
        <w:rPr>
          <w:sz w:val="24"/>
          <w:szCs w:val="24"/>
        </w:rPr>
        <w:t xml:space="preserve"> </w:t>
      </w:r>
      <w:r w:rsidRPr="00506BDF">
        <w:rPr>
          <w:sz w:val="28"/>
          <w:szCs w:val="28"/>
        </w:rPr>
        <w:t>страхование транспортных средств в связи с увеличением подвижного пассажирского транспорта общего пользования.</w:t>
      </w:r>
    </w:p>
    <w:p w:rsidR="009F4727" w:rsidRPr="00506BDF" w:rsidRDefault="009F4727" w:rsidP="009F4727">
      <w:pPr>
        <w:spacing w:after="0"/>
        <w:rPr>
          <w:sz w:val="28"/>
          <w:szCs w:val="28"/>
        </w:rPr>
      </w:pPr>
      <w:r w:rsidRPr="00506BDF">
        <w:rPr>
          <w:sz w:val="28"/>
          <w:szCs w:val="28"/>
        </w:rPr>
        <w:t xml:space="preserve">- доведением </w:t>
      </w:r>
      <w:r>
        <w:rPr>
          <w:sz w:val="28"/>
          <w:szCs w:val="28"/>
        </w:rPr>
        <w:t xml:space="preserve">в 2026 году </w:t>
      </w:r>
      <w:r w:rsidRPr="00506BDF">
        <w:rPr>
          <w:sz w:val="28"/>
          <w:szCs w:val="28"/>
        </w:rPr>
        <w:t>объема межбюджетных трансфертов и обеспечением долевого софинансирования за счет средств бюджета города на выполнение комплексных кадастровых работ;</w:t>
      </w:r>
    </w:p>
    <w:p w:rsidR="00506BDF" w:rsidRPr="00506BDF" w:rsidRDefault="00506BDF" w:rsidP="00506BDF">
      <w:pPr>
        <w:spacing w:before="120" w:after="0"/>
        <w:rPr>
          <w:sz w:val="28"/>
          <w:szCs w:val="28"/>
          <w:lang w:eastAsia="en-US"/>
        </w:rPr>
      </w:pPr>
      <w:r w:rsidRPr="00506BDF">
        <w:rPr>
          <w:sz w:val="28"/>
          <w:szCs w:val="28"/>
          <w:lang w:eastAsia="en-US"/>
        </w:rPr>
        <w:t>Доля затрат в общем объеме расходов бюджета и структура расходов в разрезе проектной и процессной части по программе по годам представлены на диаграммах.</w:t>
      </w:r>
    </w:p>
    <w:p w:rsidR="00506BDF" w:rsidRPr="00506BDF" w:rsidRDefault="00506BDF" w:rsidP="00506BDF">
      <w:pPr>
        <w:spacing w:after="0"/>
        <w:rPr>
          <w:sz w:val="28"/>
          <w:szCs w:val="28"/>
          <w:lang w:eastAsia="en-US"/>
        </w:rPr>
      </w:pPr>
    </w:p>
    <w:p w:rsidR="00506BDF" w:rsidRPr="00506BDF" w:rsidRDefault="00506BDF" w:rsidP="00506BDF">
      <w:pPr>
        <w:spacing w:before="120"/>
        <w:rPr>
          <w:sz w:val="28"/>
          <w:szCs w:val="28"/>
          <w:lang w:eastAsia="en-US"/>
        </w:rPr>
      </w:pPr>
      <w:r w:rsidRPr="00506BDF">
        <w:rPr>
          <w:noProof/>
          <w:sz w:val="28"/>
          <w:szCs w:val="28"/>
        </w:rPr>
        <mc:AlternateContent>
          <mc:Choice Requires="wps">
            <w:drawing>
              <wp:anchor distT="0" distB="0" distL="114300" distR="114300" simplePos="0" relativeHeight="251765760" behindDoc="1" locked="0" layoutInCell="1" allowOverlap="1" wp14:anchorId="158431B4" wp14:editId="0B737C0B">
                <wp:simplePos x="0" y="0"/>
                <wp:positionH relativeFrom="column">
                  <wp:posOffset>79375</wp:posOffset>
                </wp:positionH>
                <wp:positionV relativeFrom="paragraph">
                  <wp:posOffset>48505</wp:posOffset>
                </wp:positionV>
                <wp:extent cx="5977255" cy="359410"/>
                <wp:effectExtent l="76200" t="38100" r="99695" b="116840"/>
                <wp:wrapNone/>
                <wp:docPr id="205" name="Поле 20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7255"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0C4CCF" w:rsidRDefault="00303A7D" w:rsidP="00506BDF">
                            <w:pPr>
                              <w:keepNext/>
                              <w:jc w:val="center"/>
                              <w:rPr>
                                <w:b/>
                                <w:noProof/>
                              </w:rPr>
                            </w:pPr>
                            <w:r w:rsidRPr="000C4CCF">
                              <w:rPr>
                                <w:b/>
                                <w:noProof/>
                              </w:rPr>
                              <w:t>Доля затрат на программу в общем объеме расходов бюджета, %</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58431B4" id="Поле 205" o:spid="_x0000_s1126" type="#_x0000_t202" alt="Название: Исполнение бюджетной росписи Администрации города за 2012 год" style="position:absolute;left:0;text-align:left;margin-left:6.25pt;margin-top:3.8pt;width:470.65pt;height:28.3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2ZiewMAAIEGAAAOAAAAZHJzL2Uyb0RvYy54bWysVcFuGzcQvRfoPxB7r1eSoyReWA5SOy4K&#10;JG0Rp+h5xOXuEuWSW5LSyjk1OfQY5NhL0V9w27h10cb9BeqP+siVFDu5FZWBBYfDeXzzZoY+fLBq&#10;FVsK66TRs2y8N8qY0NyUUtez7Otnp5/cz5jzpEtSRotZdi5c9uDo448O+64QE9MYVQrLAKJd0Xez&#10;rPG+K/Lc8Ua05PZMJzSclbEteZi2zktLPdBblU9Go7t5b2zZWcOFc9g9GZzZUcKvKsH9l1XlhGdq&#10;loGbT1+bvvP4zY8OqagtdY3kGxr0H1i0JDUu3UGdkCe2sPIDqFZya5yp/B43bW6qSnKRckA249F7&#10;2Zw11ImUC8Rx3U4m9//B8i+WX1kmy1k2GU0zpqlFkcLP4Tr8FS5Z2iuF41As/BQuwh/hV3zfhqtw&#10;WbDw4/pF+CcdfRsuh10Wflm/Cm/C7+Fy/RJb1+FPtv4+XKeTV/hesfAa/r8BAZj1i/VLuC/WP8CG&#10;6zecxGkcuGC47AIMxpO0Hd7EWvWdK0D5rANpv/rUrNBzSXfXPTb8W8e0OW5I1+KhtaZvBJXQahwj&#10;8xuhA46LIPP+iSmRMi28SUCryraxkCgNAzp65nzXJ2LlGcfm9ODevckUcnH49qcHd8apkXIqttGd&#10;df4zYVoWF7PMog8TOi0fOx/ZULE9Ei9zRsnyVCqVDFvPj5VlS0LPPhrFv5TAe8eUZv0sO5hOIg/C&#10;6FSKPJZth2I6XWeMVI2Z5N4OCt2649ztrsA0labPmCLnsTnLTtMvBalFC30GKtMRflsmKT7lcYt7&#10;TOqEXDNEJFeMoCKW4pEu09qTVMMaMigd3SKNKrSJhll4Yc+asmdztbBPCfncSXezUkY1MfcgAgNc&#10;p8kDyxr/jfRNGplYsA+UjEEIi/ukuoYGivv34+ZQETcIn7LacUjWLXqOCy32ywjEMS6WNkU21jdm&#10;85ScWqP9kLmSdeOfyppZiScxjv6GevJDgRt4rtsvE9oTggQyNgDePR/fACrmYinUs1j08d3pOCow&#10;NBc3Rp0pGu6LeAAB69jvscWHZver+SqNeQxEutE7N+U5RgDKpT7HK45FY+zzjPV4EUH2uwVZgc74&#10;XGOMcKHfLux2Md8uSHOEDu3GBuPYw0bUokPqDbCHUdXmIYatkmkO3vHYUMY7lyTfCBkf0pt2OvXu&#10;P8fRvwAAAP//AwBQSwMEFAAGAAgAAAAhAEfHZbneAAAABwEAAA8AAABkcnMvZG93bnJldi54bWxM&#10;j0FLw0AUhO+C/2F5ghexm8Y2xphNkUhBCiJWL95ek9ckmH0bsts2/fc+T3ocZpj5Jl9NtldHGn3n&#10;2MB8FoEirlzdcWPg82N9m4LyAbnG3jEZOJOHVXF5kWNWuxO/03EbGiUl7DM00IYwZFr7qiWLfuYG&#10;YvH2brQYRI6Nrkc8SbntdRxFibbYsSy0OFDZUvW9PVgDe52u40U6f3k9f+Hzm+Nyc8OlMddX09Mj&#10;qEBT+AvDL76gQyFMO3fg2qtedLyUpIH7BJTYD8s7ebIzkCxi0EWu//MXPwAAAP//AwBQSwECLQAU&#10;AAYACAAAACEAtoM4kv4AAADhAQAAEwAAAAAAAAAAAAAAAAAAAAAAW0NvbnRlbnRfVHlwZXNdLnht&#10;bFBLAQItABQABgAIAAAAIQA4/SH/1gAAAJQBAAALAAAAAAAAAAAAAAAAAC8BAABfcmVscy8ucmVs&#10;c1BLAQItABQABgAIAAAAIQBUo2ZiewMAAIEGAAAOAAAAAAAAAAAAAAAAAC4CAABkcnMvZTJvRG9j&#10;LnhtbFBLAQItABQABgAIAAAAIQBHx2W53gAAAAcBAAAPAAAAAAAAAAAAAAAAANUFAABkcnMvZG93&#10;bnJldi54bWxQSwUGAAAAAAQABADzAAAA4AYAAAAA&#10;" fillcolor="#e0e0e0" strokecolor="#7f7f7f">
                <v:shadow on="t" color="black" opacity="24903f" origin=",.5" offset="0,.55556mm"/>
                <v:textbox inset="0,0,0,0">
                  <w:txbxContent>
                    <w:p w:rsidR="00303A7D" w:rsidRPr="000C4CCF" w:rsidRDefault="00303A7D" w:rsidP="00506BDF">
                      <w:pPr>
                        <w:keepNext/>
                        <w:jc w:val="center"/>
                        <w:rPr>
                          <w:b/>
                          <w:noProof/>
                        </w:rPr>
                      </w:pPr>
                      <w:r w:rsidRPr="000C4CCF">
                        <w:rPr>
                          <w:b/>
                          <w:noProof/>
                        </w:rPr>
                        <w:t>Доля затрат на программу в общем объеме расходов бюджета, %</w:t>
                      </w:r>
                    </w:p>
                  </w:txbxContent>
                </v:textbox>
              </v:shape>
            </w:pict>
          </mc:Fallback>
        </mc:AlternateContent>
      </w:r>
    </w:p>
    <w:p w:rsidR="00506BDF" w:rsidRPr="00506BDF" w:rsidRDefault="00506BDF" w:rsidP="00506BDF">
      <w:pPr>
        <w:spacing w:before="120"/>
        <w:rPr>
          <w:sz w:val="28"/>
          <w:szCs w:val="28"/>
          <w:lang w:eastAsia="en-US"/>
        </w:rPr>
      </w:pPr>
    </w:p>
    <w:p w:rsidR="00506BDF" w:rsidRPr="00506BDF" w:rsidRDefault="00506BDF" w:rsidP="00506BDF">
      <w:pPr>
        <w:spacing w:before="120"/>
        <w:rPr>
          <w:sz w:val="28"/>
          <w:szCs w:val="28"/>
          <w:lang w:eastAsia="en-US"/>
        </w:rPr>
      </w:pPr>
    </w:p>
    <w:p w:rsidR="00506BDF" w:rsidRDefault="00506BDF" w:rsidP="00506BDF">
      <w:pPr>
        <w:spacing w:before="120"/>
        <w:rPr>
          <w:sz w:val="28"/>
          <w:szCs w:val="28"/>
          <w:lang w:eastAsia="en-US"/>
        </w:rPr>
      </w:pPr>
      <w:r w:rsidRPr="00506BDF">
        <w:rPr>
          <w:noProof/>
          <w:sz w:val="28"/>
          <w:szCs w:val="28"/>
        </w:rPr>
        <w:drawing>
          <wp:inline distT="0" distB="0" distL="0" distR="0" wp14:anchorId="686A6791" wp14:editId="55142102">
            <wp:extent cx="1857375" cy="1666875"/>
            <wp:effectExtent l="0" t="0" r="0" b="0"/>
            <wp:docPr id="207" name="Диаграмма 2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Pr="00506BDF">
        <w:rPr>
          <w:noProof/>
          <w:sz w:val="28"/>
          <w:szCs w:val="28"/>
        </w:rPr>
        <w:drawing>
          <wp:inline distT="0" distB="0" distL="0" distR="0" wp14:anchorId="004322D2" wp14:editId="2A9B84A4">
            <wp:extent cx="1866900" cy="1666875"/>
            <wp:effectExtent l="0" t="0" r="0" b="0"/>
            <wp:docPr id="208" name="Диаграмма 2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sidRPr="00506BDF">
        <w:rPr>
          <w:noProof/>
          <w:sz w:val="28"/>
          <w:szCs w:val="28"/>
        </w:rPr>
        <w:drawing>
          <wp:inline distT="0" distB="0" distL="0" distR="0" wp14:anchorId="2B3C63D1" wp14:editId="46CE21CA">
            <wp:extent cx="1895475" cy="1664775"/>
            <wp:effectExtent l="0" t="0" r="0" b="0"/>
            <wp:docPr id="209" name="Диаграмма 2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A12748" w:rsidRDefault="00A12748" w:rsidP="00506BDF">
      <w:pPr>
        <w:spacing w:before="120"/>
        <w:rPr>
          <w:sz w:val="28"/>
          <w:szCs w:val="28"/>
          <w:lang w:eastAsia="en-US"/>
        </w:rPr>
      </w:pPr>
    </w:p>
    <w:p w:rsidR="00A12748" w:rsidRDefault="00A12748" w:rsidP="00506BDF">
      <w:pPr>
        <w:spacing w:before="120"/>
        <w:rPr>
          <w:sz w:val="28"/>
          <w:szCs w:val="28"/>
          <w:lang w:eastAsia="en-US"/>
        </w:rPr>
      </w:pPr>
    </w:p>
    <w:p w:rsidR="00A12748" w:rsidRDefault="00A12748" w:rsidP="00506BDF">
      <w:pPr>
        <w:spacing w:before="120"/>
        <w:rPr>
          <w:sz w:val="28"/>
          <w:szCs w:val="28"/>
          <w:lang w:eastAsia="en-US"/>
        </w:rPr>
      </w:pPr>
    </w:p>
    <w:p w:rsidR="00A12748" w:rsidRPr="00506BDF" w:rsidRDefault="00A12748" w:rsidP="00506BDF">
      <w:pPr>
        <w:spacing w:before="120"/>
        <w:rPr>
          <w:sz w:val="28"/>
          <w:szCs w:val="28"/>
          <w:lang w:eastAsia="en-US"/>
        </w:rPr>
      </w:pPr>
    </w:p>
    <w:p w:rsidR="00506BDF" w:rsidRPr="00506BDF" w:rsidRDefault="00506BDF" w:rsidP="00506BDF">
      <w:pPr>
        <w:spacing w:before="120"/>
        <w:rPr>
          <w:sz w:val="28"/>
          <w:szCs w:val="28"/>
          <w:lang w:eastAsia="en-US"/>
        </w:rPr>
      </w:pPr>
      <w:r w:rsidRPr="00506BDF">
        <w:rPr>
          <w:noProof/>
          <w:sz w:val="28"/>
          <w:szCs w:val="28"/>
        </w:rPr>
        <mc:AlternateContent>
          <mc:Choice Requires="wps">
            <w:drawing>
              <wp:anchor distT="0" distB="0" distL="114300" distR="114300" simplePos="0" relativeHeight="251763712" behindDoc="1" locked="0" layoutInCell="1" allowOverlap="1" wp14:anchorId="6CF32C8E" wp14:editId="48012C30">
                <wp:simplePos x="0" y="0"/>
                <wp:positionH relativeFrom="column">
                  <wp:posOffset>175260</wp:posOffset>
                </wp:positionH>
                <wp:positionV relativeFrom="paragraph">
                  <wp:posOffset>203200</wp:posOffset>
                </wp:positionV>
                <wp:extent cx="5760085" cy="360045"/>
                <wp:effectExtent l="76200" t="38100" r="88265" b="116205"/>
                <wp:wrapNone/>
                <wp:docPr id="206" name="Поле 20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0C4CCF" w:rsidRDefault="00303A7D" w:rsidP="00506BDF">
                            <w:pPr>
                              <w:keepNext/>
                              <w:jc w:val="center"/>
                              <w:rPr>
                                <w:b/>
                                <w:noProof/>
                              </w:rPr>
                            </w:pPr>
                            <w:r w:rsidRPr="000C4CCF">
                              <w:rPr>
                                <w:b/>
                                <w:noProof/>
                              </w:rPr>
                              <w:t>Структура расходов программы  в разрезе проектной и процессной части,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CF32C8E" id="Поле 206" o:spid="_x0000_s1127" type="#_x0000_t202" alt="Название: Исполнение бюджетной росписи Администрации города за 2012 год" style="position:absolute;left:0;text-align:left;margin-left:13.8pt;margin-top:16pt;width:453.55pt;height:28.35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Ox6fgMAAIwGAAAOAAAAZHJzL2Uyb0RvYy54bWysVc1uGzcQvhfoOxB7r1eSIzdZWA4SOy4K&#10;JG0Rp+h5xOXuEuWSW5LSyjk1OfQY5NhL0Vdw27h10cZ9BeqN+pErKXZyK7oCCA7nh998M0Md3l+1&#10;ii2FddLoWTbeG2VMaG5KqetZ9vWz00/uZsx50iUpo8UsOxcuu3/08UeHfVeIiWmMKoVlCKJd0Xez&#10;rPG+K/Lc8Ua05PZMJzSUlbEteYi2zktLPaK3Kp+MRgd5b2zZWcOFczg9GZTZUYpfVYL7L6vKCc/U&#10;LAM2n1ab1nlc86NDKmpLXSP5Bgb9BxQtSY1Ld6FOyBNbWPlBqFZya5yp/B43bW6qSnKRckA249F7&#10;2Zw11ImUC8hx3Y4m9/+F5V8sv7JMlrNsMjrImKYWRQo/h+vwV7hk6awUjoOx8FO4CH+EX7G+DVfh&#10;smDhx/WL8E8yfRsuh1MWflm/Cm/C7+Fy/RJH1+FPtv4+XCfLK6xXLLyG/m+EQJj1i/VLqC/WP0CG&#10;6jdYwhoGFwyXXQDBeJKOw5tYq75zBSCfdQDtVw/NCj2XeHfdY8O/dUyb44Z0LR5Ya/pGUAmuxtEz&#10;v+E6xHExyLx/YkqkTAtvUqBVZdtYSJSGITp65nzXJ2LlGcfh9NPpvTtTqDh0+9iPUyPlVGy9O+v8&#10;Z8K0LG5mmUUfpui0fOx8REPF1iRe5oyS5alUKgm2nh8ry5aEnn00ir+UwHtmSrN+lt2bTqbAQRid&#10;SpHHtu1QTKfrjJGqMZPc24GhW3ecu90VmKbS9BlT5DwOZ9lp+pKTWrTgZ4AyHeHbIkn+KY9b2GNS&#10;J+SawSOpogcVsRSPdJn2nqQa9qBB6agWaVTBTRTMwgt71pQ9m6uFfUrI5066m5Uysom5BxAIwDpN&#10;GkjW+G+kb9LIxIJ9wGR0gls8J9U1NEDcvxsPh4q4gfiU1Q5Dkm7Bc1xosV/GQBzjYmlTZGN9YzZP&#10;yak12g+ZK1k3/qmsmZV4EuPob6AnPRi4Ec91+2WK9oRAgYwNgHfPxzeAirlYCvUsFn18MB1HBobm&#10;4saoM0Xb+5LZw01GiIcEYuvHbh/63q/mqzTx41GajKidm/Ic0wASU8vjQcemMfZ5xno8jsD93YKs&#10;QJN8rjFRuNtvN3a7mW83pDlch85jg3DsIcNr0YGFBrGHqdXmAeaukmkk3uHYQMaTl9jfcBrf1Jty&#10;snr3J3L0LwAAAP//AwBQSwMEFAAGAAgAAAAhAFny4JvfAAAACAEAAA8AAABkcnMvZG93bnJldi54&#10;bWxMj0FLw0AUhO+C/2F5ghexm6alWWNeikQKIhSxevG2zb4mwezbkN226b93PelxmGHmm2I92V6c&#10;aPSdY4T5LAFBXDvTcYPw+bG5VyB80Gx075gQLuRhXV5fFTo37szvdNqFRsQS9rlGaEMYcil93ZLV&#10;fuYG4ugd3Gh1iHJspBn1OZbbXqZJspJWdxwXWj1Q1VL9vTtahINUm3Sp5i/by5d+fnNcvd5xhXh7&#10;Mz09ggg0hb8w/OJHdCgj094d2XjRI6TZKiYRFmm8FP2HxTIDsUdQKgNZFvL/gfIHAAD//wMAUEsB&#10;Ai0AFAAGAAgAAAAhALaDOJL+AAAA4QEAABMAAAAAAAAAAAAAAAAAAAAAAFtDb250ZW50X1R5cGVz&#10;XS54bWxQSwECLQAUAAYACAAAACEAOP0h/9YAAACUAQAACwAAAAAAAAAAAAAAAAAvAQAAX3JlbHMv&#10;LnJlbHNQSwECLQAUAAYACAAAACEAtjDsen4DAACMBgAADgAAAAAAAAAAAAAAAAAuAgAAZHJzL2Uy&#10;b0RvYy54bWxQSwECLQAUAAYACAAAACEAWfLgm98AAAAIAQAADwAAAAAAAAAAAAAAAADYBQAAZHJz&#10;L2Rvd25yZXYueG1sUEsFBgAAAAAEAAQA8wAAAOQGAAAAAA==&#10;" fillcolor="#e0e0e0" strokecolor="#7f7f7f">
                <v:shadow on="t" color="black" opacity="24903f" origin=",.5" offset="0,.55556mm"/>
                <v:textbox inset="0,0,0,0">
                  <w:txbxContent>
                    <w:p w:rsidR="00303A7D" w:rsidRPr="000C4CCF" w:rsidRDefault="00303A7D" w:rsidP="00506BDF">
                      <w:pPr>
                        <w:keepNext/>
                        <w:jc w:val="center"/>
                        <w:rPr>
                          <w:b/>
                          <w:noProof/>
                        </w:rPr>
                      </w:pPr>
                      <w:r w:rsidRPr="000C4CCF">
                        <w:rPr>
                          <w:b/>
                          <w:noProof/>
                        </w:rPr>
                        <w:t>Структура расходов программы  в разрезе проектной и процессной части, тыс. рублей</w:t>
                      </w:r>
                    </w:p>
                  </w:txbxContent>
                </v:textbox>
              </v:shape>
            </w:pict>
          </mc:Fallback>
        </mc:AlternateContent>
      </w:r>
    </w:p>
    <w:p w:rsidR="00506BDF" w:rsidRPr="00506BDF" w:rsidRDefault="00BE58C7" w:rsidP="00506BDF">
      <w:pPr>
        <w:spacing w:before="120"/>
        <w:rPr>
          <w:bCs/>
          <w:sz w:val="28"/>
          <w:szCs w:val="28"/>
          <w:lang w:eastAsia="en-US"/>
        </w:rPr>
      </w:pPr>
      <w:r>
        <w:rPr>
          <w:noProof/>
          <w:sz w:val="28"/>
          <w:szCs w:val="28"/>
        </w:rPr>
        <mc:AlternateContent>
          <mc:Choice Requires="wps">
            <w:drawing>
              <wp:anchor distT="0" distB="0" distL="114300" distR="114300" simplePos="0" relativeHeight="251783168" behindDoc="0" locked="0" layoutInCell="1" allowOverlap="1" wp14:anchorId="6896A95A" wp14:editId="76EBD203">
                <wp:simplePos x="0" y="0"/>
                <wp:positionH relativeFrom="column">
                  <wp:posOffset>2401900</wp:posOffset>
                </wp:positionH>
                <wp:positionV relativeFrom="paragraph">
                  <wp:posOffset>922020</wp:posOffset>
                </wp:positionV>
                <wp:extent cx="124359" cy="160325"/>
                <wp:effectExtent l="0" t="0" r="28575" b="30480"/>
                <wp:wrapNone/>
                <wp:docPr id="307" name="Прямая соединительная линия 307"/>
                <wp:cNvGraphicFramePr/>
                <a:graphic xmlns:a="http://schemas.openxmlformats.org/drawingml/2006/main">
                  <a:graphicData uri="http://schemas.microsoft.com/office/word/2010/wordprocessingShape">
                    <wps:wsp>
                      <wps:cNvCnPr/>
                      <wps:spPr>
                        <a:xfrm>
                          <a:off x="0" y="0"/>
                          <a:ext cx="124359" cy="1603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73E920" id="Прямая соединительная линия 307" o:spid="_x0000_s1026" style="position:absolute;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15pt,72.6pt" to="198.95pt,8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Bz6AEAAOEDAAAOAAAAZHJzL2Uyb0RvYy54bWysU82O0zAQviPxDpbvNEnLLhA13cOu4IKg&#10;4ucBvI7dWvhPtmnSG3BG6iPwChxAWmmBZ0jeiLGTZhEghBAXZ+yZ75v5ZibLs1ZJtGPOC6MrXMxy&#10;jJimphZ6U+GXLx7euY+RD0TXRBrNKrxnHp+tbt9aNrZkc7M1smYOAYn2ZWMrvA3Bllnm6ZYp4mfG&#10;Mg1ObpwiAa5uk9WONMCuZDbP89OsMa62zlDmPbxeDE68SvycMxqecu5ZQLLCUFtIp0vnZTyz1ZKU&#10;G0fsVtCxDPIPVSgiNCSdqC5IIOi1E79QKUGd8YaHGTUqM5wLypIGUFPkP6l5viWWJS3QHG+nNvn/&#10;R0uf7NYOibrCi/weRpooGFL3oX/TH7ov3cf+gPq33bfuc/epu+q+dlf9O7Cv+/dgR2d3PT4fUMRD&#10;NxvrSyA912s33rxdu9ialjsVvyAatWkC+2kCrA2IwmMxv7s4eYARBVdxmi/mJ5EzuwFb58MjZhSK&#10;RoWl0LFBpCS7xz4MoccQwMVihvTJCnvJYrDUzxgH0TFhQqd1Y+fSoR2BRalfFWPaFBkhXEg5gfI/&#10;g8bYCGNpBf8WOEWnjEaHCaiENu53WUN7LJUP8UfVg9Yo+9LU+zSM1A7Yo9TQcefjov54T/CbP3P1&#10;HQAA//8DAFBLAwQUAAYACAAAACEA7bJjMOAAAAALAQAADwAAAGRycy9kb3ducmV2LnhtbEyPwU7D&#10;MAyG70i8Q2QkbiylHetWmk7TJIS4INbBPWuytNA4VZJ25e0xJzja/6ffn8vtbHs2aR86hwLuFwkw&#10;jY1THRoB78enuzWwECUq2TvUAr51gG11fVXKQrkLHvRUR8OoBEMhBbQxDgXnoWm1lWHhBo2UnZ23&#10;MtLoDVdeXqjc9jxNkhW3skO60MpB71vdfNWjFdC/+OnD7M0ujM+HVf35dk5fj5MQtzfz7hFY1HP8&#10;g+FXn9ShIqeTG1EF1gvI8nVGKAXLhxQYEdkm3wA70SZPlsCrkv//ofoBAAD//wMAUEsBAi0AFAAG&#10;AAgAAAAhALaDOJL+AAAA4QEAABMAAAAAAAAAAAAAAAAAAAAAAFtDb250ZW50X1R5cGVzXS54bWxQ&#10;SwECLQAUAAYACAAAACEAOP0h/9YAAACUAQAACwAAAAAAAAAAAAAAAAAvAQAAX3JlbHMvLnJlbHNQ&#10;SwECLQAUAAYACAAAACEAWv9Ac+gBAADhAwAADgAAAAAAAAAAAAAAAAAuAgAAZHJzL2Uyb0RvYy54&#10;bWxQSwECLQAUAAYACAAAACEA7bJjMOAAAAALAQAADwAAAAAAAAAAAAAAAABCBAAAZHJzL2Rvd25y&#10;ZXYueG1sUEsFBgAAAAAEAAQA8wAAAE8FAAAAAA==&#10;" strokecolor="black [3200]" strokeweight=".5pt">
                <v:stroke joinstyle="miter"/>
              </v:line>
            </w:pict>
          </mc:Fallback>
        </mc:AlternateContent>
      </w:r>
      <w:r>
        <w:rPr>
          <w:noProof/>
          <w:sz w:val="28"/>
          <w:szCs w:val="28"/>
        </w:rPr>
        <mc:AlternateContent>
          <mc:Choice Requires="wps">
            <w:drawing>
              <wp:anchor distT="0" distB="0" distL="114300" distR="114300" simplePos="0" relativeHeight="251705344" behindDoc="0" locked="0" layoutInCell="1" allowOverlap="1" wp14:anchorId="19CCD560" wp14:editId="62229253">
                <wp:simplePos x="0" y="0"/>
                <wp:positionH relativeFrom="column">
                  <wp:posOffset>3572332</wp:posOffset>
                </wp:positionH>
                <wp:positionV relativeFrom="paragraph">
                  <wp:posOffset>2282647</wp:posOffset>
                </wp:positionV>
                <wp:extent cx="124359" cy="160325"/>
                <wp:effectExtent l="0" t="0" r="28575" b="30480"/>
                <wp:wrapNone/>
                <wp:docPr id="306" name="Прямая соединительная линия 306"/>
                <wp:cNvGraphicFramePr/>
                <a:graphic xmlns:a="http://schemas.openxmlformats.org/drawingml/2006/main">
                  <a:graphicData uri="http://schemas.microsoft.com/office/word/2010/wordprocessingShape">
                    <wps:wsp>
                      <wps:cNvCnPr/>
                      <wps:spPr>
                        <a:xfrm>
                          <a:off x="0" y="0"/>
                          <a:ext cx="124359" cy="1603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F17713" id="Прямая соединительная линия 306"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1.3pt,179.75pt" to="291.1pt,19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mrj6QEAAOEDAAAOAAAAZHJzL2Uyb0RvYy54bWysU0uO1DAQ3SNxB8t7Okk304Ko07OYEWwQ&#10;tPgcwOPYHQv/ZJv+7IA1Uh+BK7AYpJEG5gzJjabspDMIEEKIjVN21XtVr6qyON0piTbMeWF0hYtJ&#10;jhHT1NRCryv85vWTB48w8oHomkijWYX3zOPT5f17i60t2dQ0RtbMISDRvtzaCjch2DLLPG2YIn5i&#10;LNPg5MYpEuDq1lntyBbYlcymeT7PtsbV1hnKvIfX896Jl4mfc0bDC849C0hWGGoL6XTpvIhntlyQ&#10;cu2IbQQdyiD/UIUiQkPSkeqcBILeOfELlRLUGW94mFCjMsO5oCxpADVF/pOaVw2xLGmB5ng7tsn/&#10;P1r6fLNySNQVnuVzjDRRMKT2c/e+O7Tf2i/dAXUf2pv2a3vZXrXf26vuI9jX3Sewo7O9Hp4PKOKh&#10;m1vrSyA90ys33LxdudiaHXcqfkE02qUJ7McJsF1AFB6L6cPZyWOMKLiKeT6bnkTO7A5snQ9PmVEo&#10;GhWWQscGkZJsnvnQhx5DABeL6dMnK+wli8FSv2QcRMeECZ3WjZ1JhzYEFqV+WwxpU2SEcCHlCMr/&#10;DBpiI4ylFfxb4BidMhodRqAS2rjfZQ27Y6m8jz+q7rVG2Rem3qdhpHbAHqWGDjsfF/XHe4Lf/ZnL&#10;WwAAAP//AwBQSwMEFAAGAAgAAAAhAMmr4lHgAAAACwEAAA8AAABkcnMvZG93bnJldi54bWxMj0FO&#10;wzAQRfdI3MEaJHbUwZAQQpyqqoQQG9SmsHdj1wnY48h20nB7zAqWM/P05/16vVhDZuXD4JDD7SoD&#10;orBzckDN4f3wfFMCCVGgFMah4vCtAqyby4taVNKdca/mNmqSQjBUgkMf41hRGrpeWRFWblSYbifn&#10;rYhp9JpKL84p3BrKsqygVgyYPvRiVNtedV/tZDmYVz9/6K3ehOllX7SfuxN7O8ycX18tmycgUS3x&#10;D4Zf/aQOTXI6ugllIIZDXrAioRzu8sccSCLykjEgx7Qp7x+ANjX936H5AQAA//8DAFBLAQItABQA&#10;BgAIAAAAIQC2gziS/gAAAOEBAAATAAAAAAAAAAAAAAAAAAAAAABbQ29udGVudF9UeXBlc10ueG1s&#10;UEsBAi0AFAAGAAgAAAAhADj9If/WAAAAlAEAAAsAAAAAAAAAAAAAAAAALwEAAF9yZWxzLy5yZWxz&#10;UEsBAi0AFAAGAAgAAAAhAFY+auPpAQAA4QMAAA4AAAAAAAAAAAAAAAAALgIAAGRycy9lMm9Eb2Mu&#10;eG1sUEsBAi0AFAAGAAgAAAAhAMmr4lHgAAAACwEAAA8AAAAAAAAAAAAAAAAAQwQAAGRycy9kb3du&#10;cmV2LnhtbFBLBQYAAAAABAAEAPMAAABQBQAAAAA=&#10;" strokecolor="black [3200]" strokeweight=".5pt">
                <v:stroke joinstyle="miter"/>
              </v:line>
            </w:pict>
          </mc:Fallback>
        </mc:AlternateContent>
      </w:r>
      <w:r>
        <w:rPr>
          <w:noProof/>
          <w:sz w:val="28"/>
          <w:szCs w:val="28"/>
        </w:rPr>
        <mc:AlternateContent>
          <mc:Choice Requires="wps">
            <w:drawing>
              <wp:anchor distT="0" distB="0" distL="114300" distR="114300" simplePos="0" relativeHeight="251704320" behindDoc="0" locked="0" layoutInCell="1" allowOverlap="1" wp14:anchorId="33C5B930" wp14:editId="435E3A82">
                <wp:simplePos x="0" y="0"/>
                <wp:positionH relativeFrom="column">
                  <wp:posOffset>5459095</wp:posOffset>
                </wp:positionH>
                <wp:positionV relativeFrom="paragraph">
                  <wp:posOffset>2282520</wp:posOffset>
                </wp:positionV>
                <wp:extent cx="175565" cy="233477"/>
                <wp:effectExtent l="0" t="0" r="34290" b="33655"/>
                <wp:wrapNone/>
                <wp:docPr id="305" name="Прямая соединительная линия 305"/>
                <wp:cNvGraphicFramePr/>
                <a:graphic xmlns:a="http://schemas.openxmlformats.org/drawingml/2006/main">
                  <a:graphicData uri="http://schemas.microsoft.com/office/word/2010/wordprocessingShape">
                    <wps:wsp>
                      <wps:cNvCnPr/>
                      <wps:spPr>
                        <a:xfrm>
                          <a:off x="0" y="0"/>
                          <a:ext cx="175565" cy="23347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4897E4" id="Прямая соединительная линия 305"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85pt,179.75pt" to="443.65pt,19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Kpf6AEAAOEDAAAOAAAAZHJzL2Uyb0RvYy54bWysU82O0zAQviPxDpbvNGlLtyhquoddwQVB&#10;xc8DeB27sfCfbNO0N+CM1EfgFTiAtNICz5C8EWMnzSJACCEuztgz3zfzzUxW53sl0Y45L4wu8XSS&#10;Y8Q0NZXQ2xK/fPHw3gOMfCC6ItJoVuID8/h8fffOqrEFm5nayIo5BCTaF40tcR2CLbLM05op4ifG&#10;Mg1ObpwiAa5um1WONMCuZDbL87OsMa6yzlDmPbxe9k68TvycMxqecu5ZQLLEUFtIp0vnVTyz9YoU&#10;W0dsLehQBvmHKhQRGpKOVJckEPTaiV+olKDOeMPDhBqVGc4FZUkDqJnmP6l5XhPLkhZojrdjm/z/&#10;o6VPdhuHRFXieb7ASBMFQ2o/dG+6Y/ul/dgdUfe2/dZ+bj+11+3X9rp7B/ZN9x7s6Gxvhucjinjo&#10;ZmN9AaQXeuOGm7cbF1uz507FL4hG+zSBwzgBtg+IwuN0uVicQR0UXLP5/P5yGTmzW7B1PjxiRqFo&#10;lFgKHRtECrJ77EMfegoBXCymT5+scJAsBkv9jHEQHRMmdFo3diEd2hFYlOrVdEibIiOECylHUP5n&#10;0BAbYSyt4N8Cx+iU0egwApXQxv0ua9ifSuV9/El1rzXKvjLVIQ0jtQP2KDV02Pm4qD/eE/z2z1x/&#10;BwAA//8DAFBLAwQUAAYACAAAACEAvAjzm+EAAAALAQAADwAAAGRycy9kb3ducmV2LnhtbEyPQU7D&#10;MBBF90jcwRokdtShUdIkxKmqSgixQTSFvRu7TsAeR7aThttjVmU5M09/3q+3i9Fkls4PFhk8rhIg&#10;EjsrBlQMPo7PDwUQHzgKri1KBj/Sw7a5val5JewFD3JugyIxBH3FGfQhjBWlvuul4X5lR4nxdrbO&#10;8BBHp6hw/BLDjabrJMmp4QPGDz0f5b6X3Xc7GQb61c2faq92fno55O3X+3n9dpwZu79bdk9AglzC&#10;FYY//agOTXQ62QmFJ5pBkZWbiDJIszIDEomi2KRATnFT5inQpqb/OzS/AAAA//8DAFBLAQItABQA&#10;BgAIAAAAIQC2gziS/gAAAOEBAAATAAAAAAAAAAAAAAAAAAAAAABbQ29udGVudF9UeXBlc10ueG1s&#10;UEsBAi0AFAAGAAgAAAAhADj9If/WAAAAlAEAAAsAAAAAAAAAAAAAAAAALwEAAF9yZWxzLy5yZWxz&#10;UEsBAi0AFAAGAAgAAAAhAOdQql/oAQAA4QMAAA4AAAAAAAAAAAAAAAAALgIAAGRycy9lMm9Eb2Mu&#10;eG1sUEsBAi0AFAAGAAgAAAAhALwI85vhAAAACwEAAA8AAAAAAAAAAAAAAAAAQgQAAGRycy9kb3du&#10;cmV2LnhtbFBLBQYAAAAABAAEAPMAAABQBQAAAAA=&#10;" strokecolor="black [3200]" strokeweight=".5pt">
                <v:stroke joinstyle="miter"/>
              </v:line>
            </w:pict>
          </mc:Fallback>
        </mc:AlternateContent>
      </w:r>
      <w:r>
        <w:rPr>
          <w:noProof/>
          <w:sz w:val="28"/>
          <w:szCs w:val="28"/>
        </w:rPr>
        <mc:AlternateContent>
          <mc:Choice Requires="wps">
            <w:drawing>
              <wp:anchor distT="0" distB="0" distL="114300" distR="114300" simplePos="0" relativeHeight="251702272" behindDoc="0" locked="0" layoutInCell="1" allowOverlap="1">
                <wp:simplePos x="0" y="0"/>
                <wp:positionH relativeFrom="column">
                  <wp:posOffset>1516761</wp:posOffset>
                </wp:positionH>
                <wp:positionV relativeFrom="paragraph">
                  <wp:posOffset>2275332</wp:posOffset>
                </wp:positionV>
                <wp:extent cx="131547" cy="167742"/>
                <wp:effectExtent l="0" t="0" r="20955" b="22860"/>
                <wp:wrapNone/>
                <wp:docPr id="304" name="Прямая соединительная линия 304"/>
                <wp:cNvGraphicFramePr/>
                <a:graphic xmlns:a="http://schemas.openxmlformats.org/drawingml/2006/main">
                  <a:graphicData uri="http://schemas.microsoft.com/office/word/2010/wordprocessingShape">
                    <wps:wsp>
                      <wps:cNvCnPr/>
                      <wps:spPr>
                        <a:xfrm>
                          <a:off x="0" y="0"/>
                          <a:ext cx="131547" cy="167742"/>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58A71C" id="Прямая соединительная линия 304"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9.45pt,179.15pt" to="129.8pt,19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5xc6QEAAOEDAAAOAAAAZHJzL2Uyb0RvYy54bWysU82O0zAQviPxDpbvNEm3bFHUdA+7gguC&#10;ip8H8Dp2Y+E/2aZpb8AZqY/AK3AAaaVl9xmSN2LsplkECCHExRl75vtmvpnJ4myrJNow54XRFS4m&#10;OUZMU1MLva7w61ePHzzCyAeiayKNZhXeMY/PlvfvLVpbsqlpjKyZQ0CifdnaCjch2DLLPG2YIn5i&#10;LNPg5MYpEuDq1lntSAvsSmbTPD/NWuNq6wxl3sPrxcGJl4mfc0bDc849C0hWGGoL6XTpvIxntlyQ&#10;cu2IbQQdyiD/UIUiQkPSkeqCBILeOvELlRLUGW94mFCjMsO5oCxpADVF/pOalw2xLGmB5ng7tsn/&#10;P1r6bLNySNQVPslnGGmiYEjdp/5dv+++dZ/7Perfd7fd1+5Ld9XddFf9B7Cv+49gR2d3PTzvUcRD&#10;N1vrSyA91ys33LxdudiaLXcqfkE02qYJ7MYJsG1AFB6Lk+LhbI4RBVdxOp/PppEzuwNb58MTZhSK&#10;RoWl0LFBpCSbpz4cQo8hgIvFHNInK+wki8FSv2AcRMeECZ3WjZ1LhzYEFqV+UwxpU2SEcCHlCMr/&#10;DBpiI4ylFfxb4BidMhodRqAS2rjfZQ3bY6n8EH9UfdAaZV+aepeGkdoBe5QaOux8XNQf7wl+92cu&#10;vwMAAP//AwBQSwMEFAAGAAgAAAAhANpS7qrhAAAACwEAAA8AAABkcnMvZG93bnJldi54bWxMj0FO&#10;wzAQRfdI3MEaJHbUIaEhTeNUVSWE2KA2hb0bu06KPY5sJw23x6xgOTNPf96vNrPRZJLO9xYZPC4S&#10;IBJbK3pUDD6OLw8FEB84Cq4tSgbf0sOmvr2peCnsFQ9yaoIiMQR9yRl0IQwlpb7tpOF+YQeJ8Xa2&#10;zvAQR6eocPwaw42maZLk1PAe44eOD3LXyfarGQ0D/eamT7VTWz++HvLmsj+n78eJsfu7ebsGEuQc&#10;/mD41Y/qUEenkx1ReKIZpFmxiiiDbFlkQCKRLlc5kFPcFE/PQOuK/u9Q/wAAAP//AwBQSwECLQAU&#10;AAYACAAAACEAtoM4kv4AAADhAQAAEwAAAAAAAAAAAAAAAAAAAAAAW0NvbnRlbnRfVHlwZXNdLnht&#10;bFBLAQItABQABgAIAAAAIQA4/SH/1gAAAJQBAAALAAAAAAAAAAAAAAAAAC8BAABfcmVscy8ucmVs&#10;c1BLAQItABQABgAIAAAAIQDjO5xc6QEAAOEDAAAOAAAAAAAAAAAAAAAAAC4CAABkcnMvZTJvRG9j&#10;LnhtbFBLAQItABQABgAIAAAAIQDaUu6q4QAAAAsBAAAPAAAAAAAAAAAAAAAAAEMEAABkcnMvZG93&#10;bnJldi54bWxQSwUGAAAAAAQABADzAAAAUQUAAAAA&#10;" strokecolor="black [3200]" strokeweight=".5pt">
                <v:stroke joinstyle="miter"/>
              </v:line>
            </w:pict>
          </mc:Fallback>
        </mc:AlternateContent>
      </w:r>
      <w:r w:rsidR="00506BDF" w:rsidRPr="00506BDF">
        <w:rPr>
          <w:noProof/>
          <w:sz w:val="28"/>
          <w:szCs w:val="28"/>
        </w:rPr>
        <w:drawing>
          <wp:anchor distT="0" distB="0" distL="114300" distR="114300" simplePos="0" relativeHeight="251761664" behindDoc="0" locked="0" layoutInCell="1" allowOverlap="1" wp14:anchorId="7008F6CA" wp14:editId="22F09CEB">
            <wp:simplePos x="0" y="0"/>
            <wp:positionH relativeFrom="column">
              <wp:posOffset>4139565</wp:posOffset>
            </wp:positionH>
            <wp:positionV relativeFrom="paragraph">
              <wp:posOffset>438785</wp:posOffset>
            </wp:positionV>
            <wp:extent cx="1809750" cy="2245995"/>
            <wp:effectExtent l="0" t="0" r="0" b="1905"/>
            <wp:wrapTopAndBottom/>
            <wp:docPr id="210" name="Диаграмма 2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14:sizeRelH relativeFrom="page">
              <wp14:pctWidth>0</wp14:pctWidth>
            </wp14:sizeRelH>
            <wp14:sizeRelV relativeFrom="page">
              <wp14:pctHeight>0</wp14:pctHeight>
            </wp14:sizeRelV>
          </wp:anchor>
        </w:drawing>
      </w:r>
      <w:r w:rsidR="00506BDF" w:rsidRPr="00506BDF">
        <w:rPr>
          <w:noProof/>
          <w:sz w:val="28"/>
          <w:szCs w:val="28"/>
        </w:rPr>
        <w:drawing>
          <wp:anchor distT="0" distB="0" distL="114300" distR="114300" simplePos="0" relativeHeight="251764736" behindDoc="0" locked="0" layoutInCell="1" allowOverlap="1" wp14:anchorId="03C0AEAE" wp14:editId="11F9EB62">
            <wp:simplePos x="0" y="0"/>
            <wp:positionH relativeFrom="column">
              <wp:posOffset>1965325</wp:posOffset>
            </wp:positionH>
            <wp:positionV relativeFrom="paragraph">
              <wp:posOffset>424815</wp:posOffset>
            </wp:positionV>
            <wp:extent cx="2289175" cy="2368550"/>
            <wp:effectExtent l="0" t="0" r="0" b="0"/>
            <wp:wrapTopAndBottom/>
            <wp:docPr id="211" name="Диаграмма 2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14:sizeRelH relativeFrom="page">
              <wp14:pctWidth>0</wp14:pctWidth>
            </wp14:sizeRelH>
            <wp14:sizeRelV relativeFrom="page">
              <wp14:pctHeight>0</wp14:pctHeight>
            </wp14:sizeRelV>
          </wp:anchor>
        </w:drawing>
      </w:r>
      <w:r w:rsidR="00506BDF" w:rsidRPr="00506BDF">
        <w:rPr>
          <w:noProof/>
          <w:sz w:val="28"/>
          <w:szCs w:val="28"/>
        </w:rPr>
        <w:drawing>
          <wp:anchor distT="0" distB="0" distL="114300" distR="114300" simplePos="0" relativeHeight="251762688" behindDoc="0" locked="0" layoutInCell="1" allowOverlap="1" wp14:anchorId="3BC7BB7C" wp14:editId="78705651">
            <wp:simplePos x="0" y="0"/>
            <wp:positionH relativeFrom="column">
              <wp:posOffset>172085</wp:posOffset>
            </wp:positionH>
            <wp:positionV relativeFrom="paragraph">
              <wp:posOffset>431800</wp:posOffset>
            </wp:positionV>
            <wp:extent cx="1936750" cy="2395220"/>
            <wp:effectExtent l="0" t="0" r="0" b="0"/>
            <wp:wrapTopAndBottom/>
            <wp:docPr id="212" name="Диаграмма 2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14:sizeRelH relativeFrom="page">
              <wp14:pctWidth>0</wp14:pctWidth>
            </wp14:sizeRelH>
            <wp14:sizeRelV relativeFrom="page">
              <wp14:pctHeight>0</wp14:pctHeight>
            </wp14:sizeRelV>
          </wp:anchor>
        </w:drawing>
      </w:r>
    </w:p>
    <w:p w:rsidR="00506BDF" w:rsidRPr="00506BDF" w:rsidRDefault="00506BDF" w:rsidP="00506BDF">
      <w:pPr>
        <w:widowControl w:val="0"/>
        <w:autoSpaceDE w:val="0"/>
        <w:autoSpaceDN w:val="0"/>
        <w:adjustRightInd w:val="0"/>
        <w:spacing w:before="120"/>
        <w:jc w:val="center"/>
        <w:rPr>
          <w:bCs/>
          <w:sz w:val="28"/>
          <w:szCs w:val="28"/>
        </w:rPr>
      </w:pPr>
    </w:p>
    <w:p w:rsidR="00506BDF" w:rsidRPr="00506BDF" w:rsidRDefault="00506BDF" w:rsidP="00506BDF">
      <w:pPr>
        <w:tabs>
          <w:tab w:val="left" w:pos="851"/>
        </w:tabs>
        <w:rPr>
          <w:b/>
          <w:sz w:val="28"/>
          <w:szCs w:val="28"/>
        </w:rPr>
      </w:pPr>
      <w:r w:rsidRPr="00506BDF">
        <w:rPr>
          <w:sz w:val="28"/>
          <w:szCs w:val="28"/>
        </w:rPr>
        <w:t xml:space="preserve">Бюджетные ассигнования на реализацию проектной части программы </w:t>
      </w:r>
      <w:r w:rsidRPr="00506BDF">
        <w:rPr>
          <w:bCs/>
          <w:sz w:val="28"/>
          <w:szCs w:val="28"/>
        </w:rPr>
        <w:t xml:space="preserve">в разрезе структурных элементов </w:t>
      </w:r>
      <w:r w:rsidRPr="00506BDF">
        <w:rPr>
          <w:sz w:val="28"/>
          <w:szCs w:val="28"/>
        </w:rPr>
        <w:t>представлены в таблице.</w:t>
      </w:r>
    </w:p>
    <w:tbl>
      <w:tblPr>
        <w:tblStyle w:val="73"/>
        <w:tblW w:w="9750" w:type="dxa"/>
        <w:tblLayout w:type="fixed"/>
        <w:tblLook w:val="04A0" w:firstRow="1" w:lastRow="0" w:firstColumn="1" w:lastColumn="0" w:noHBand="0" w:noVBand="1"/>
      </w:tblPr>
      <w:tblGrid>
        <w:gridCol w:w="560"/>
        <w:gridCol w:w="4365"/>
        <w:gridCol w:w="1560"/>
        <w:gridCol w:w="1561"/>
        <w:gridCol w:w="1704"/>
      </w:tblGrid>
      <w:tr w:rsidR="00506BDF" w:rsidRPr="00506BDF" w:rsidTr="008F79BF">
        <w:trPr>
          <w:tblHeader/>
        </w:trPr>
        <w:tc>
          <w:tcPr>
            <w:tcW w:w="560"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lang w:eastAsia="en-US"/>
              </w:rPr>
            </w:pPr>
            <w:r w:rsidRPr="00506BDF">
              <w:rPr>
                <w:sz w:val="24"/>
                <w:szCs w:val="24"/>
              </w:rPr>
              <w:t>№ п/п</w:t>
            </w:r>
          </w:p>
        </w:tc>
        <w:tc>
          <w:tcPr>
            <w:tcW w:w="4365"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r w:rsidRPr="00506BDF">
              <w:rPr>
                <w:sz w:val="24"/>
                <w:szCs w:val="24"/>
              </w:rPr>
              <w:t>Наименование структурного элемента,</w:t>
            </w:r>
          </w:p>
          <w:p w:rsidR="00506BDF" w:rsidRPr="00506BDF" w:rsidRDefault="00506BDF" w:rsidP="00506BDF">
            <w:pPr>
              <w:spacing w:after="0"/>
              <w:ind w:firstLine="0"/>
              <w:jc w:val="center"/>
              <w:rPr>
                <w:sz w:val="24"/>
                <w:szCs w:val="24"/>
                <w:lang w:eastAsia="en-US"/>
              </w:rPr>
            </w:pPr>
            <w:r w:rsidRPr="00506BDF">
              <w:rPr>
                <w:sz w:val="24"/>
                <w:szCs w:val="24"/>
              </w:rPr>
              <w:t>источника финансирования</w:t>
            </w:r>
          </w:p>
        </w:tc>
        <w:tc>
          <w:tcPr>
            <w:tcW w:w="4825" w:type="dxa"/>
            <w:gridSpan w:val="3"/>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r w:rsidRPr="00506BDF">
              <w:rPr>
                <w:sz w:val="24"/>
                <w:szCs w:val="24"/>
              </w:rPr>
              <w:t>Объем бюджетных ассигнований,</w:t>
            </w:r>
          </w:p>
          <w:p w:rsidR="00506BDF" w:rsidRPr="00506BDF" w:rsidRDefault="00506BDF" w:rsidP="00506BDF">
            <w:pPr>
              <w:spacing w:after="0"/>
              <w:ind w:firstLine="0"/>
              <w:jc w:val="center"/>
              <w:rPr>
                <w:sz w:val="24"/>
                <w:szCs w:val="24"/>
                <w:lang w:eastAsia="en-US"/>
              </w:rPr>
            </w:pPr>
            <w:r w:rsidRPr="00506BDF">
              <w:rPr>
                <w:sz w:val="24"/>
                <w:szCs w:val="24"/>
              </w:rPr>
              <w:t>тыс. рублей</w:t>
            </w:r>
          </w:p>
        </w:tc>
      </w:tr>
      <w:tr w:rsidR="00506BDF" w:rsidRPr="00506BDF" w:rsidTr="008F79BF">
        <w:trPr>
          <w:tblHeader/>
        </w:trPr>
        <w:tc>
          <w:tcPr>
            <w:tcW w:w="560"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5"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2025 год</w:t>
            </w:r>
          </w:p>
        </w:tc>
        <w:tc>
          <w:tcPr>
            <w:tcW w:w="1561"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2026 год</w:t>
            </w:r>
          </w:p>
        </w:tc>
        <w:tc>
          <w:tcPr>
            <w:tcW w:w="1704"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2027 год</w:t>
            </w:r>
          </w:p>
        </w:tc>
      </w:tr>
      <w:tr w:rsidR="00506BDF" w:rsidRPr="00506BDF" w:rsidTr="00A66825">
        <w:tc>
          <w:tcPr>
            <w:tcW w:w="560" w:type="dxa"/>
            <w:vMerge w:val="restart"/>
            <w:tcBorders>
              <w:top w:val="single" w:sz="4" w:space="0" w:color="auto"/>
              <w:left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rPr>
              <w:t xml:space="preserve">Проектная часть программы всего: </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5 741,10</w:t>
            </w: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516,70</w:t>
            </w: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jc w:val="right"/>
              <w:rPr>
                <w:sz w:val="24"/>
                <w:szCs w:val="24"/>
              </w:rPr>
            </w:pPr>
            <w:r w:rsidRPr="00506BDF">
              <w:rPr>
                <w:sz w:val="24"/>
                <w:szCs w:val="24"/>
                <w:lang w:eastAsia="en-US"/>
              </w:rPr>
              <w:t>5 224,40</w:t>
            </w:r>
          </w:p>
        </w:tc>
        <w:tc>
          <w:tcPr>
            <w:tcW w:w="1704"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jc w:val="right"/>
              <w:rPr>
                <w:sz w:val="24"/>
                <w:szCs w:val="24"/>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rPr>
              <w:t>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r>
      <w:tr w:rsidR="00506BDF" w:rsidRPr="00506BDF" w:rsidTr="00A66825">
        <w:tc>
          <w:tcPr>
            <w:tcW w:w="560" w:type="dxa"/>
            <w:vMerge w:val="restart"/>
            <w:tcBorders>
              <w:top w:val="single" w:sz="4" w:space="0" w:color="auto"/>
              <w:left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1.</w:t>
            </w:r>
          </w:p>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rPr>
              <w:t>Региональные проекты, направленные на достижение показателей федеральных проектов, не входящих в состав национальных проектов, из них:</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5 741,10</w:t>
            </w: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Региональный проект "Национальная система пространственных данных", в том числе:</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5 741,10</w:t>
            </w: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516,70</w:t>
            </w:r>
          </w:p>
        </w:tc>
        <w:tc>
          <w:tcPr>
            <w:tcW w:w="1704"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r>
      <w:tr w:rsidR="00506BDF" w:rsidRPr="00506BDF" w:rsidTr="00A66825">
        <w:tc>
          <w:tcPr>
            <w:tcW w:w="560"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5"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rPr>
              <w:t>- средства бюджета автономного округа</w:t>
            </w:r>
          </w:p>
        </w:tc>
        <w:tc>
          <w:tcPr>
            <w:tcW w:w="1560"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0,00</w:t>
            </w:r>
          </w:p>
        </w:tc>
        <w:tc>
          <w:tcPr>
            <w:tcW w:w="1561"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jc w:val="right"/>
              <w:rPr>
                <w:sz w:val="24"/>
                <w:szCs w:val="24"/>
              </w:rPr>
            </w:pPr>
            <w:r w:rsidRPr="00506BDF">
              <w:rPr>
                <w:sz w:val="24"/>
                <w:szCs w:val="24"/>
                <w:lang w:eastAsia="en-US"/>
              </w:rPr>
              <w:t>5 224,40</w:t>
            </w:r>
          </w:p>
        </w:tc>
        <w:tc>
          <w:tcPr>
            <w:tcW w:w="1704"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jc w:val="right"/>
              <w:rPr>
                <w:sz w:val="24"/>
                <w:szCs w:val="24"/>
              </w:rPr>
            </w:pPr>
            <w:r w:rsidRPr="00506BDF">
              <w:rPr>
                <w:sz w:val="24"/>
                <w:szCs w:val="24"/>
                <w:lang w:eastAsia="en-US"/>
              </w:rPr>
              <w:t>0,00</w:t>
            </w:r>
          </w:p>
        </w:tc>
      </w:tr>
    </w:tbl>
    <w:p w:rsidR="00506BDF" w:rsidRPr="00506BDF" w:rsidRDefault="00506BDF" w:rsidP="00506BDF">
      <w:pPr>
        <w:tabs>
          <w:tab w:val="left" w:pos="851"/>
        </w:tabs>
        <w:spacing w:before="120" w:after="0"/>
        <w:rPr>
          <w:bCs/>
          <w:sz w:val="28"/>
          <w:szCs w:val="28"/>
        </w:rPr>
      </w:pPr>
      <w:r w:rsidRPr="00506BDF">
        <w:rPr>
          <w:sz w:val="28"/>
          <w:szCs w:val="28"/>
        </w:rPr>
        <w:t>В объеме расходов программы предусмотрены бюджетные ассигнования на реализацию 1-го регионального проекта "Национальная система пространственных данных", направленного на достижение показателей федерального проекта, не входящего в состав национального проекта, в рамках которого планируется выполнение комплексных кадастровых работ. Бюджетные ассигнования</w:t>
      </w:r>
      <w:r w:rsidRPr="00506BDF">
        <w:rPr>
          <w:bCs/>
          <w:sz w:val="28"/>
          <w:szCs w:val="28"/>
        </w:rPr>
        <w:t xml:space="preserve"> по данному направлению предусмотрены на условиях софинансирования 91% - средства бюджета автономного округа и 9% - средства бюджета города.</w:t>
      </w:r>
    </w:p>
    <w:p w:rsidR="00506BDF" w:rsidRPr="00506BDF" w:rsidRDefault="00506BDF" w:rsidP="00506BDF">
      <w:pPr>
        <w:tabs>
          <w:tab w:val="left" w:pos="851"/>
        </w:tabs>
        <w:spacing w:before="120"/>
        <w:rPr>
          <w:b/>
          <w:sz w:val="28"/>
          <w:szCs w:val="28"/>
        </w:rPr>
      </w:pPr>
      <w:r w:rsidRPr="00506BDF">
        <w:rPr>
          <w:sz w:val="28"/>
          <w:szCs w:val="28"/>
        </w:rPr>
        <w:t xml:space="preserve">Бюджетные ассигнования на реализацию процессной части программы </w:t>
      </w:r>
      <w:r w:rsidRPr="00506BDF">
        <w:rPr>
          <w:bCs/>
          <w:sz w:val="28"/>
          <w:szCs w:val="28"/>
        </w:rPr>
        <w:t xml:space="preserve">предусмотрены за счет средств бюджета города и в разрезе структурных элементов </w:t>
      </w:r>
      <w:r w:rsidRPr="00506BDF">
        <w:rPr>
          <w:sz w:val="28"/>
          <w:szCs w:val="28"/>
        </w:rPr>
        <w:t>представлены в таблице.</w:t>
      </w:r>
    </w:p>
    <w:tbl>
      <w:tblPr>
        <w:tblStyle w:val="73"/>
        <w:tblW w:w="9747" w:type="dxa"/>
        <w:tblLayout w:type="fixed"/>
        <w:tblLook w:val="04A0" w:firstRow="1" w:lastRow="0" w:firstColumn="1" w:lastColumn="0" w:noHBand="0" w:noVBand="1"/>
      </w:tblPr>
      <w:tblGrid>
        <w:gridCol w:w="562"/>
        <w:gridCol w:w="4366"/>
        <w:gridCol w:w="1559"/>
        <w:gridCol w:w="1559"/>
        <w:gridCol w:w="1701"/>
      </w:tblGrid>
      <w:tr w:rsidR="00506BDF" w:rsidRPr="00506BDF" w:rsidTr="00A66825">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lang w:eastAsia="en-US"/>
              </w:rPr>
            </w:pPr>
            <w:r w:rsidRPr="00506BDF">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p>
          <w:p w:rsidR="00506BDF" w:rsidRPr="00506BDF" w:rsidRDefault="00506BDF" w:rsidP="00506BDF">
            <w:pPr>
              <w:spacing w:after="0"/>
              <w:ind w:firstLine="0"/>
              <w:jc w:val="center"/>
              <w:rPr>
                <w:sz w:val="24"/>
                <w:szCs w:val="24"/>
              </w:rPr>
            </w:pPr>
            <w:r w:rsidRPr="00506BDF">
              <w:rPr>
                <w:sz w:val="24"/>
                <w:szCs w:val="24"/>
              </w:rPr>
              <w:t>Наименование структурного элемента</w:t>
            </w:r>
          </w:p>
          <w:p w:rsidR="00506BDF" w:rsidRPr="00506BDF" w:rsidRDefault="00506BDF" w:rsidP="00506BDF">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r w:rsidRPr="00506BDF">
              <w:rPr>
                <w:sz w:val="24"/>
                <w:szCs w:val="24"/>
              </w:rPr>
              <w:t>Объем бюджетных ассигнований,</w:t>
            </w:r>
          </w:p>
          <w:p w:rsidR="00506BDF" w:rsidRPr="00506BDF" w:rsidRDefault="00506BDF" w:rsidP="00506BDF">
            <w:pPr>
              <w:spacing w:after="0"/>
              <w:ind w:firstLine="0"/>
              <w:jc w:val="center"/>
              <w:rPr>
                <w:sz w:val="24"/>
                <w:szCs w:val="24"/>
                <w:lang w:eastAsia="en-US"/>
              </w:rPr>
            </w:pPr>
            <w:r w:rsidRPr="00506BDF">
              <w:rPr>
                <w:sz w:val="24"/>
                <w:szCs w:val="24"/>
              </w:rPr>
              <w:t>тыс. рублей</w:t>
            </w:r>
          </w:p>
        </w:tc>
      </w:tr>
      <w:tr w:rsidR="00506BDF" w:rsidRPr="00506BDF" w:rsidTr="00A66825">
        <w:tc>
          <w:tcPr>
            <w:tcW w:w="562"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2027 год</w:t>
            </w:r>
          </w:p>
        </w:tc>
      </w:tr>
      <w:tr w:rsidR="00506BDF" w:rsidRPr="00506BDF" w:rsidTr="00A66825">
        <w:trPr>
          <w:trHeight w:val="332"/>
        </w:trPr>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 xml:space="preserve">Процессная часть </w:t>
            </w:r>
            <w:r w:rsidRPr="00506BDF">
              <w:rPr>
                <w:sz w:val="24"/>
                <w:szCs w:val="24"/>
              </w:rPr>
              <w:t xml:space="preserve">программы – всего, </w:t>
            </w:r>
            <w:r w:rsidRPr="00506BDF">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60 495,70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50 350,08</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44 608,98</w:t>
            </w:r>
          </w:p>
        </w:tc>
      </w:tr>
      <w:tr w:rsidR="00506BDF" w:rsidRPr="00506BDF" w:rsidTr="00A66825">
        <w:trPr>
          <w:trHeight w:val="332"/>
        </w:trPr>
        <w:tc>
          <w:tcPr>
            <w:tcW w:w="562" w:type="dxa"/>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r w:rsidRPr="00506BDF">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 xml:space="preserve">Комплекс процессных мероприятий "Управление и распоряжение имуществом, находящимся в муниципальной собственности" </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60 000,37</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44  106,31</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44  101,48</w:t>
            </w:r>
          </w:p>
        </w:tc>
      </w:tr>
      <w:tr w:rsidR="00506BDF" w:rsidRPr="00506BDF" w:rsidTr="00A66825">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r w:rsidRPr="00506BDF">
              <w:rPr>
                <w:sz w:val="24"/>
                <w:szCs w:val="24"/>
              </w:rPr>
              <w:t>2.</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"Управление и распоряжение земельными ресурсами на территории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495,33</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502,67</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507,50</w:t>
            </w:r>
          </w:p>
        </w:tc>
      </w:tr>
    </w:tbl>
    <w:p w:rsidR="00506BDF" w:rsidRPr="00506BDF" w:rsidRDefault="00506BDF" w:rsidP="00506BDF">
      <w:pPr>
        <w:spacing w:before="120" w:after="0"/>
        <w:rPr>
          <w:sz w:val="28"/>
          <w:szCs w:val="28"/>
        </w:rPr>
      </w:pPr>
      <w:r w:rsidRPr="00506BDF">
        <w:rPr>
          <w:sz w:val="28"/>
          <w:szCs w:val="28"/>
          <w:lang w:eastAsia="en-US"/>
        </w:rPr>
        <w:t xml:space="preserve">В рамках комплекса процессных мероприятий "Управление и распоряжение имуществом, находящимся в муниципальной собственности" </w:t>
      </w:r>
      <w:r w:rsidRPr="00506BDF">
        <w:rPr>
          <w:sz w:val="28"/>
          <w:szCs w:val="28"/>
        </w:rPr>
        <w:t>бюджетные ассигнования предусмотрены на содержание объектов муниципальной собственности, а именно:</w:t>
      </w:r>
    </w:p>
    <w:p w:rsidR="00506BDF" w:rsidRPr="00506BDF" w:rsidRDefault="00506BDF" w:rsidP="00506BDF">
      <w:pPr>
        <w:spacing w:after="0"/>
        <w:rPr>
          <w:sz w:val="28"/>
          <w:szCs w:val="28"/>
        </w:rPr>
      </w:pPr>
      <w:r w:rsidRPr="00506BDF">
        <w:rPr>
          <w:sz w:val="28"/>
          <w:szCs w:val="28"/>
        </w:rPr>
        <w:t xml:space="preserve">- уплату взносов муниципального образования, являющегося собственником 3 514 жилых и нежилых помещений в многоквартирных домах общей площадью 169 130,64 кв.м, на капитальный ремонт общего имущества в многоквартирных домах на территории города Нижневартовска; </w:t>
      </w:r>
    </w:p>
    <w:p w:rsidR="00506BDF" w:rsidRPr="00506BDF" w:rsidRDefault="00506BDF" w:rsidP="00506BDF">
      <w:pPr>
        <w:spacing w:after="0"/>
        <w:rPr>
          <w:sz w:val="28"/>
          <w:szCs w:val="28"/>
        </w:rPr>
      </w:pPr>
      <w:r w:rsidRPr="00506BDF">
        <w:rPr>
          <w:sz w:val="28"/>
          <w:szCs w:val="28"/>
        </w:rPr>
        <w:t>- содержание и коммунальные услуги 45 муниципальных нежилых помещений и 82 муниципальных жилых помещений до момента заселения в установленном порядке, охрану 3 объектов муниципальной собственности;</w:t>
      </w:r>
    </w:p>
    <w:p w:rsidR="00506BDF" w:rsidRPr="00506BDF" w:rsidRDefault="00506BDF" w:rsidP="00506BDF">
      <w:pPr>
        <w:spacing w:after="0"/>
        <w:rPr>
          <w:sz w:val="28"/>
          <w:szCs w:val="28"/>
        </w:rPr>
      </w:pPr>
      <w:r w:rsidRPr="00506BDF">
        <w:rPr>
          <w:sz w:val="28"/>
          <w:szCs w:val="28"/>
        </w:rPr>
        <w:t>- уплату транспортного налога за 348 единиц транспортных средств;</w:t>
      </w:r>
    </w:p>
    <w:p w:rsidR="00506BDF" w:rsidRPr="00506BDF" w:rsidRDefault="00506BDF" w:rsidP="00506BDF">
      <w:pPr>
        <w:spacing w:after="0"/>
        <w:rPr>
          <w:sz w:val="28"/>
          <w:szCs w:val="28"/>
        </w:rPr>
      </w:pPr>
      <w:r w:rsidRPr="00506BDF">
        <w:rPr>
          <w:sz w:val="28"/>
          <w:szCs w:val="28"/>
        </w:rPr>
        <w:t>- проведение оценки стоимости 285 объекта муниципальной собственности и бесхозяйных объектов;</w:t>
      </w:r>
    </w:p>
    <w:p w:rsidR="00506BDF" w:rsidRPr="00506BDF" w:rsidRDefault="00506BDF" w:rsidP="00506BDF">
      <w:pPr>
        <w:spacing w:after="0"/>
        <w:rPr>
          <w:sz w:val="28"/>
          <w:szCs w:val="28"/>
        </w:rPr>
      </w:pPr>
      <w:r w:rsidRPr="00506BDF">
        <w:rPr>
          <w:sz w:val="28"/>
          <w:szCs w:val="28"/>
        </w:rPr>
        <w:t>- инвентаризацию и паспортизацию 167 объектов муниципальной собственности и бесхозяйных объектов.</w:t>
      </w:r>
    </w:p>
    <w:p w:rsidR="00506BDF" w:rsidRPr="00506BDF" w:rsidRDefault="00506BDF" w:rsidP="00506BDF">
      <w:pPr>
        <w:spacing w:after="0"/>
        <w:rPr>
          <w:sz w:val="28"/>
          <w:szCs w:val="28"/>
        </w:rPr>
      </w:pPr>
      <w:r w:rsidRPr="00506BDF">
        <w:rPr>
          <w:sz w:val="28"/>
          <w:szCs w:val="28"/>
          <w:lang w:eastAsia="en-US"/>
        </w:rPr>
        <w:t xml:space="preserve">Проектируемый объем бюджетных ассигнований в рамках комплекса процессных мероприятий "Управление и распоряжение земельными ресурсами на территории города" </w:t>
      </w:r>
      <w:r w:rsidRPr="00506BDF">
        <w:rPr>
          <w:sz w:val="28"/>
          <w:szCs w:val="28"/>
        </w:rPr>
        <w:t>предусмотрен на проведение оценки стоимости 52 земельных участков в целях организации торгов.</w:t>
      </w:r>
    </w:p>
    <w:p w:rsidR="00506BDF" w:rsidRPr="00506BDF" w:rsidRDefault="00506BDF" w:rsidP="00D84C01">
      <w:pPr>
        <w:tabs>
          <w:tab w:val="left" w:pos="709"/>
          <w:tab w:val="left" w:pos="851"/>
        </w:tabs>
        <w:spacing w:before="240" w:after="0"/>
        <w:ind w:firstLine="0"/>
        <w:jc w:val="center"/>
        <w:rPr>
          <w:b/>
          <w:sz w:val="28"/>
          <w:szCs w:val="28"/>
        </w:rPr>
      </w:pPr>
      <w:r w:rsidRPr="00506BDF">
        <w:rPr>
          <w:b/>
          <w:sz w:val="28"/>
          <w:szCs w:val="28"/>
        </w:rPr>
        <w:t>Муниципальная программа</w:t>
      </w:r>
    </w:p>
    <w:p w:rsidR="00506BDF" w:rsidRPr="00506BDF" w:rsidRDefault="00506BDF" w:rsidP="00D84C01">
      <w:pPr>
        <w:autoSpaceDE w:val="0"/>
        <w:autoSpaceDN w:val="0"/>
        <w:adjustRightInd w:val="0"/>
        <w:spacing w:after="240"/>
        <w:ind w:firstLine="0"/>
        <w:jc w:val="center"/>
        <w:rPr>
          <w:b/>
          <w:sz w:val="28"/>
          <w:szCs w:val="28"/>
        </w:rPr>
      </w:pPr>
      <w:r w:rsidRPr="00506BDF">
        <w:rPr>
          <w:b/>
          <w:sz w:val="28"/>
          <w:szCs w:val="28"/>
        </w:rPr>
        <w:t>"Оздоровление экологической обстановки в городе Нижневартовске"</w:t>
      </w:r>
    </w:p>
    <w:p w:rsidR="00506BDF" w:rsidRPr="00506BDF" w:rsidRDefault="00506BDF" w:rsidP="00506BDF">
      <w:pPr>
        <w:autoSpaceDE w:val="0"/>
        <w:autoSpaceDN w:val="0"/>
        <w:adjustRightInd w:val="0"/>
        <w:spacing w:after="0"/>
        <w:rPr>
          <w:rFonts w:eastAsia="Calibri"/>
          <w:sz w:val="28"/>
          <w:szCs w:val="28"/>
          <w:lang w:eastAsia="en-US"/>
        </w:rPr>
      </w:pPr>
      <w:r w:rsidRPr="00506BDF">
        <w:rPr>
          <w:sz w:val="28"/>
          <w:szCs w:val="24"/>
        </w:rPr>
        <w:t xml:space="preserve">Целью муниципальной программы "Оздоровление экологической обстановки в городе Нижневартовске" </w:t>
      </w:r>
      <w:r w:rsidRPr="00506BDF">
        <w:rPr>
          <w:sz w:val="28"/>
          <w:szCs w:val="28"/>
        </w:rPr>
        <w:t xml:space="preserve">(далее – программа) является </w:t>
      </w:r>
      <w:r w:rsidRPr="00506BDF">
        <w:rPr>
          <w:rFonts w:eastAsia="Calibri"/>
          <w:sz w:val="28"/>
          <w:szCs w:val="28"/>
          <w:lang w:eastAsia="en-US"/>
        </w:rPr>
        <w:t>обеспечение устойчивой безопасной экологической обстановки и сохранение благоприятной окружающей среды в городе Нижневартовске.</w:t>
      </w:r>
    </w:p>
    <w:p w:rsidR="00506BDF" w:rsidRPr="00506BDF" w:rsidRDefault="00506BDF" w:rsidP="00506BDF">
      <w:pPr>
        <w:suppressAutoHyphens/>
        <w:spacing w:after="0"/>
        <w:rPr>
          <w:sz w:val="28"/>
          <w:szCs w:val="28"/>
        </w:rPr>
      </w:pPr>
      <w:r w:rsidRPr="00506BDF">
        <w:rPr>
          <w:sz w:val="28"/>
          <w:szCs w:val="28"/>
        </w:rPr>
        <w:t xml:space="preserve">На реализацию программы запланированы бюджетные ассигнования </w:t>
      </w:r>
      <w:r w:rsidRPr="00506BDF">
        <w:rPr>
          <w:sz w:val="28"/>
          <w:szCs w:val="28"/>
        </w:rPr>
        <w:br/>
        <w:t xml:space="preserve">в 2025 году </w:t>
      </w:r>
      <w:r w:rsidR="00607244">
        <w:rPr>
          <w:sz w:val="28"/>
          <w:szCs w:val="28"/>
        </w:rPr>
        <w:t xml:space="preserve">в сумме </w:t>
      </w:r>
      <w:r w:rsidRPr="00506BDF">
        <w:rPr>
          <w:sz w:val="28"/>
          <w:szCs w:val="28"/>
        </w:rPr>
        <w:t>93 444,23 тыс. рублей, в 2026 году – 72 509,90 тыс. рублей и в 2027 году – 72 504,71 тыс. рублей.</w:t>
      </w:r>
    </w:p>
    <w:p w:rsidR="00506BDF" w:rsidRPr="00506BDF" w:rsidRDefault="00506BDF" w:rsidP="00506BDF">
      <w:pPr>
        <w:rPr>
          <w:sz w:val="28"/>
          <w:szCs w:val="28"/>
        </w:rPr>
      </w:pPr>
      <w:r w:rsidRPr="00506BDF">
        <w:rPr>
          <w:sz w:val="28"/>
          <w:szCs w:val="28"/>
        </w:rPr>
        <w:t xml:space="preserve">Распределение проектируемых объемов бюджетных ассигнований </w:t>
      </w:r>
      <w:r w:rsidRPr="00506BDF">
        <w:rPr>
          <w:sz w:val="28"/>
          <w:szCs w:val="28"/>
        </w:rPr>
        <w:br/>
        <w:t xml:space="preserve">по ответственному исполнителю и участникам программы по годам приведено </w:t>
      </w:r>
      <w:r w:rsidRPr="00506BDF">
        <w:rPr>
          <w:sz w:val="28"/>
          <w:szCs w:val="28"/>
        </w:rPr>
        <w:br/>
        <w:t>в таблице.</w:t>
      </w:r>
    </w:p>
    <w:tbl>
      <w:tblPr>
        <w:tblStyle w:val="74"/>
        <w:tblW w:w="9696" w:type="dxa"/>
        <w:tblLook w:val="04A0" w:firstRow="1" w:lastRow="0" w:firstColumn="1" w:lastColumn="0" w:noHBand="0" w:noVBand="1"/>
      </w:tblPr>
      <w:tblGrid>
        <w:gridCol w:w="5554"/>
        <w:gridCol w:w="1582"/>
        <w:gridCol w:w="1285"/>
        <w:gridCol w:w="1275"/>
      </w:tblGrid>
      <w:tr w:rsidR="00506BDF" w:rsidRPr="00506BDF" w:rsidTr="003900A5">
        <w:trPr>
          <w:tblHeader/>
        </w:trPr>
        <w:tc>
          <w:tcPr>
            <w:tcW w:w="555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rFonts w:eastAsia="Calibri"/>
                <w:color w:val="000000"/>
                <w:sz w:val="24"/>
                <w:szCs w:val="24"/>
              </w:rPr>
            </w:pPr>
            <w:r w:rsidRPr="00506BDF">
              <w:rPr>
                <w:rFonts w:eastAsia="Calibri"/>
                <w:color w:val="000000"/>
                <w:sz w:val="24"/>
                <w:szCs w:val="24"/>
              </w:rPr>
              <w:t xml:space="preserve">Наименование ответственного исполнителя, </w:t>
            </w:r>
          </w:p>
          <w:p w:rsidR="00506BDF" w:rsidRPr="00506BDF" w:rsidRDefault="00506BDF" w:rsidP="00506BDF">
            <w:pPr>
              <w:spacing w:after="0"/>
              <w:ind w:firstLine="0"/>
              <w:jc w:val="center"/>
              <w:rPr>
                <w:bCs/>
                <w:color w:val="000000"/>
                <w:sz w:val="24"/>
                <w:szCs w:val="24"/>
              </w:rPr>
            </w:pPr>
            <w:r w:rsidRPr="00506BDF">
              <w:rPr>
                <w:rFonts w:eastAsia="Calibri"/>
                <w:sz w:val="24"/>
                <w:szCs w:val="24"/>
              </w:rPr>
              <w:t>участника программы</w:t>
            </w:r>
          </w:p>
        </w:tc>
        <w:tc>
          <w:tcPr>
            <w:tcW w:w="414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color w:val="000000"/>
                <w:sz w:val="24"/>
                <w:szCs w:val="24"/>
              </w:rPr>
            </w:pPr>
            <w:r w:rsidRPr="00506BDF">
              <w:rPr>
                <w:bCs/>
                <w:color w:val="000000"/>
                <w:sz w:val="24"/>
                <w:szCs w:val="24"/>
              </w:rPr>
              <w:t xml:space="preserve">Объем бюджетных ассигнований, </w:t>
            </w:r>
          </w:p>
          <w:p w:rsidR="00506BDF" w:rsidRPr="00506BDF" w:rsidRDefault="00506BDF" w:rsidP="00506BDF">
            <w:pPr>
              <w:spacing w:after="0"/>
              <w:ind w:firstLine="0"/>
              <w:jc w:val="center"/>
              <w:rPr>
                <w:bCs/>
                <w:color w:val="000000"/>
                <w:sz w:val="24"/>
                <w:szCs w:val="24"/>
              </w:rPr>
            </w:pPr>
            <w:r w:rsidRPr="00506BDF">
              <w:rPr>
                <w:bCs/>
                <w:color w:val="000000"/>
                <w:sz w:val="24"/>
                <w:szCs w:val="24"/>
              </w:rPr>
              <w:t>тыс. рублей</w:t>
            </w:r>
          </w:p>
        </w:tc>
      </w:tr>
      <w:tr w:rsidR="00506BDF" w:rsidRPr="00506BDF" w:rsidTr="003900A5">
        <w:trPr>
          <w:tblHeader/>
        </w:trPr>
        <w:tc>
          <w:tcPr>
            <w:tcW w:w="555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color w:val="000000"/>
                <w:sz w:val="24"/>
                <w:szCs w:val="24"/>
              </w:rPr>
            </w:pP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2025 год</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2026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2027 год</w:t>
            </w:r>
          </w:p>
        </w:tc>
      </w:tr>
      <w:tr w:rsidR="00506BDF" w:rsidRPr="00506BDF" w:rsidTr="00A66825">
        <w:tc>
          <w:tcPr>
            <w:tcW w:w="555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rFonts w:eastAsia="Calibri"/>
                <w:sz w:val="24"/>
                <w:szCs w:val="24"/>
              </w:rPr>
            </w:pPr>
            <w:r w:rsidRPr="00506BDF">
              <w:rPr>
                <w:rFonts w:eastAsia="Calibri"/>
                <w:sz w:val="24"/>
                <w:szCs w:val="24"/>
                <w:lang w:eastAsia="en-US"/>
              </w:rPr>
              <w:t>управление по природопользованию и экологии администрации города Нижневартовска</w:t>
            </w: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right="91" w:hanging="327"/>
              <w:jc w:val="right"/>
              <w:rPr>
                <w:bCs/>
                <w:color w:val="000000"/>
                <w:sz w:val="24"/>
                <w:szCs w:val="24"/>
              </w:rPr>
            </w:pPr>
            <w:r w:rsidRPr="00506BDF">
              <w:rPr>
                <w:bCs/>
                <w:color w:val="000000"/>
                <w:sz w:val="24"/>
                <w:szCs w:val="24"/>
              </w:rPr>
              <w:t>22 685,55</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22 685,55</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22 685,55</w:t>
            </w:r>
          </w:p>
        </w:tc>
      </w:tr>
      <w:tr w:rsidR="00506BDF" w:rsidRPr="00506BDF" w:rsidTr="00A66825">
        <w:tc>
          <w:tcPr>
            <w:tcW w:w="555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муниципальное бюджетное учреждение "Управление по дорожному хозяйству и благоустройству города Нижневартовска"</w:t>
            </w: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right="91" w:firstLine="0"/>
              <w:jc w:val="right"/>
              <w:rPr>
                <w:bCs/>
                <w:color w:val="000000"/>
                <w:sz w:val="24"/>
                <w:szCs w:val="24"/>
              </w:rPr>
            </w:pPr>
            <w:r w:rsidRPr="00506BDF">
              <w:rPr>
                <w:bCs/>
                <w:color w:val="000000"/>
                <w:sz w:val="24"/>
                <w:szCs w:val="24"/>
              </w:rPr>
              <w:t> 608,45</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608,45</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color w:val="000000"/>
                <w:sz w:val="24"/>
                <w:szCs w:val="24"/>
              </w:rPr>
            </w:pPr>
            <w:r w:rsidRPr="00506BDF">
              <w:rPr>
                <w:bCs/>
                <w:color w:val="000000"/>
                <w:sz w:val="24"/>
                <w:szCs w:val="24"/>
              </w:rPr>
              <w:t>608,45</w:t>
            </w:r>
          </w:p>
        </w:tc>
      </w:tr>
      <w:tr w:rsidR="00506BDF" w:rsidRPr="00506BDF" w:rsidTr="00A66825">
        <w:tc>
          <w:tcPr>
            <w:tcW w:w="555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rFonts w:eastAsia="Calibri"/>
                <w:sz w:val="24"/>
                <w:szCs w:val="24"/>
                <w:lang w:eastAsia="en-US"/>
              </w:rPr>
            </w:pPr>
            <w:r w:rsidRPr="00506BDF">
              <w:rPr>
                <w:sz w:val="24"/>
                <w:szCs w:val="24"/>
              </w:rPr>
              <w:t>муниципальное бюджетное учреждение "Управление лесопаркового хозяйства города Нижневартовска"</w:t>
            </w: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69 322,33</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48 379,40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48 374,21</w:t>
            </w:r>
          </w:p>
        </w:tc>
      </w:tr>
      <w:tr w:rsidR="00506BDF" w:rsidRPr="00506BDF" w:rsidTr="00A66825">
        <w:tc>
          <w:tcPr>
            <w:tcW w:w="555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uppressAutoHyphens/>
              <w:spacing w:after="0"/>
              <w:ind w:firstLine="0"/>
              <w:rPr>
                <w:color w:val="FF0000"/>
                <w:sz w:val="24"/>
                <w:szCs w:val="24"/>
              </w:rPr>
            </w:pPr>
            <w:r w:rsidRPr="00506BDF">
              <w:rPr>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uppressAutoHyphens/>
              <w:spacing w:before="120" w:after="0"/>
              <w:ind w:firstLine="0"/>
              <w:jc w:val="right"/>
              <w:rPr>
                <w:bCs/>
                <w:color w:val="000000"/>
                <w:sz w:val="24"/>
                <w:szCs w:val="24"/>
              </w:rPr>
            </w:pPr>
            <w:r w:rsidRPr="00506BDF">
              <w:rPr>
                <w:bCs/>
                <w:color w:val="000000"/>
                <w:sz w:val="24"/>
                <w:szCs w:val="24"/>
              </w:rPr>
              <w:t>827,90</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uppressAutoHyphens/>
              <w:spacing w:before="120" w:after="0"/>
              <w:ind w:firstLine="0"/>
              <w:jc w:val="right"/>
              <w:rPr>
                <w:bCs/>
                <w:color w:val="000000"/>
                <w:sz w:val="24"/>
                <w:szCs w:val="24"/>
              </w:rPr>
            </w:pPr>
            <w:r w:rsidRPr="00506BDF">
              <w:rPr>
                <w:bCs/>
                <w:color w:val="000000"/>
                <w:sz w:val="24"/>
                <w:szCs w:val="24"/>
              </w:rPr>
              <w:t>836,50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uppressAutoHyphens/>
              <w:spacing w:before="120" w:after="0"/>
              <w:ind w:firstLine="0"/>
              <w:jc w:val="right"/>
              <w:rPr>
                <w:bCs/>
                <w:color w:val="000000"/>
                <w:sz w:val="24"/>
                <w:szCs w:val="24"/>
              </w:rPr>
            </w:pPr>
            <w:r w:rsidRPr="00506BDF">
              <w:rPr>
                <w:bCs/>
                <w:color w:val="000000"/>
                <w:sz w:val="24"/>
                <w:szCs w:val="24"/>
              </w:rPr>
              <w:t>836,50</w:t>
            </w:r>
          </w:p>
        </w:tc>
      </w:tr>
      <w:tr w:rsidR="00506BDF" w:rsidRPr="00506BDF" w:rsidTr="00A66825">
        <w:trPr>
          <w:trHeight w:val="327"/>
        </w:trPr>
        <w:tc>
          <w:tcPr>
            <w:tcW w:w="555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sz w:val="24"/>
                <w:szCs w:val="24"/>
              </w:rPr>
            </w:pPr>
            <w:r w:rsidRPr="00506BDF">
              <w:rPr>
                <w:sz w:val="24"/>
                <w:szCs w:val="24"/>
              </w:rPr>
              <w:t>Итого:</w:t>
            </w:r>
          </w:p>
        </w:tc>
        <w:tc>
          <w:tcPr>
            <w:tcW w:w="158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right="91" w:firstLine="0"/>
              <w:jc w:val="right"/>
              <w:rPr>
                <w:bCs/>
                <w:color w:val="000000"/>
                <w:sz w:val="24"/>
                <w:szCs w:val="24"/>
              </w:rPr>
            </w:pPr>
            <w:r w:rsidRPr="00506BDF">
              <w:rPr>
                <w:bCs/>
                <w:color w:val="000000"/>
                <w:sz w:val="24"/>
                <w:szCs w:val="24"/>
              </w:rPr>
              <w:t>93 444,23</w:t>
            </w:r>
          </w:p>
        </w:tc>
        <w:tc>
          <w:tcPr>
            <w:tcW w:w="128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right="91" w:firstLine="0"/>
              <w:jc w:val="right"/>
              <w:rPr>
                <w:color w:val="000000"/>
                <w:sz w:val="24"/>
                <w:szCs w:val="24"/>
              </w:rPr>
            </w:pPr>
            <w:r w:rsidRPr="00506BDF">
              <w:rPr>
                <w:color w:val="000000"/>
                <w:sz w:val="24"/>
                <w:szCs w:val="24"/>
              </w:rPr>
              <w:t>72 509,90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color w:val="000000"/>
                <w:sz w:val="24"/>
                <w:szCs w:val="24"/>
              </w:rPr>
              <w:t>72 504,71</w:t>
            </w:r>
          </w:p>
        </w:tc>
      </w:tr>
    </w:tbl>
    <w:p w:rsidR="00506BDF" w:rsidRPr="00506BDF" w:rsidRDefault="00506BDF" w:rsidP="00506BDF">
      <w:pPr>
        <w:suppressAutoHyphens/>
        <w:spacing w:before="120" w:after="0"/>
        <w:rPr>
          <w:sz w:val="28"/>
          <w:szCs w:val="28"/>
        </w:rPr>
      </w:pPr>
      <w:r w:rsidRPr="00506BDF">
        <w:rPr>
          <w:color w:val="000000"/>
          <w:sz w:val="28"/>
          <w:szCs w:val="28"/>
        </w:rPr>
        <w:t>В целом по программе изменение объемов финансового обеспечения              в планируемом периоде относительно утвержденных параметров в текущем трехлетнем цикле обусловлено</w:t>
      </w:r>
      <w:r w:rsidRPr="00506BDF">
        <w:rPr>
          <w:sz w:val="28"/>
          <w:szCs w:val="28"/>
        </w:rPr>
        <w:t>:</w:t>
      </w:r>
    </w:p>
    <w:p w:rsidR="00506BDF" w:rsidRPr="00506BDF" w:rsidRDefault="00506BDF" w:rsidP="00506BDF">
      <w:pPr>
        <w:tabs>
          <w:tab w:val="left" w:pos="851"/>
        </w:tabs>
        <w:spacing w:after="0"/>
        <w:rPr>
          <w:sz w:val="28"/>
          <w:szCs w:val="28"/>
        </w:rPr>
      </w:pPr>
      <w:r w:rsidRPr="00506BDF">
        <w:rPr>
          <w:sz w:val="28"/>
          <w:szCs w:val="28"/>
        </w:rPr>
        <w:t>- доведением бюджетных ассигнований на:</w:t>
      </w:r>
    </w:p>
    <w:p w:rsidR="00506BDF" w:rsidRPr="00506BDF" w:rsidRDefault="00506BDF" w:rsidP="00506BDF">
      <w:pPr>
        <w:tabs>
          <w:tab w:val="left" w:pos="851"/>
        </w:tabs>
        <w:spacing w:after="0"/>
        <w:rPr>
          <w:sz w:val="28"/>
          <w:szCs w:val="28"/>
        </w:rPr>
      </w:pPr>
      <w:r w:rsidRPr="00506BDF">
        <w:rPr>
          <w:sz w:val="28"/>
          <w:szCs w:val="28"/>
        </w:rPr>
        <w:t>озеленение в целях благоустройства парка Победы в 2025 году;</w:t>
      </w:r>
    </w:p>
    <w:p w:rsidR="00506BDF" w:rsidRPr="00506BDF" w:rsidRDefault="00506BDF" w:rsidP="00506BDF">
      <w:pPr>
        <w:tabs>
          <w:tab w:val="left" w:pos="851"/>
        </w:tabs>
        <w:spacing w:after="0"/>
        <w:rPr>
          <w:sz w:val="28"/>
          <w:szCs w:val="28"/>
        </w:rPr>
      </w:pPr>
      <w:r w:rsidRPr="00506BDF">
        <w:rPr>
          <w:sz w:val="28"/>
          <w:szCs w:val="28"/>
        </w:rPr>
        <w:t>комплексное обслуживание полигона после рекультивации;</w:t>
      </w:r>
    </w:p>
    <w:p w:rsidR="00506BDF" w:rsidRPr="00506BDF" w:rsidRDefault="00506BDF" w:rsidP="00506BDF">
      <w:pPr>
        <w:suppressAutoHyphens/>
        <w:spacing w:after="0"/>
        <w:rPr>
          <w:color w:val="000000"/>
          <w:sz w:val="28"/>
          <w:szCs w:val="28"/>
        </w:rPr>
      </w:pPr>
      <w:r w:rsidRPr="00506BDF">
        <w:rPr>
          <w:color w:val="000000"/>
          <w:sz w:val="28"/>
          <w:szCs w:val="28"/>
        </w:rPr>
        <w:t>- увеличением расходов на:</w:t>
      </w:r>
    </w:p>
    <w:p w:rsidR="00506BDF" w:rsidRPr="00506BDF" w:rsidRDefault="00506BDF" w:rsidP="00506BDF">
      <w:pPr>
        <w:suppressAutoHyphens/>
        <w:spacing w:after="0"/>
        <w:rPr>
          <w:sz w:val="28"/>
          <w:szCs w:val="28"/>
        </w:rPr>
      </w:pPr>
      <w:r w:rsidRPr="00506BDF">
        <w:rPr>
          <w:sz w:val="28"/>
          <w:szCs w:val="28"/>
        </w:rPr>
        <w:t>оплату коммунальных услуг в связи ростом тарифов;</w:t>
      </w:r>
    </w:p>
    <w:p w:rsidR="00506BDF" w:rsidRPr="00506BDF" w:rsidRDefault="00506BDF" w:rsidP="00506BDF">
      <w:pPr>
        <w:suppressAutoHyphens/>
        <w:spacing w:after="0"/>
        <w:rPr>
          <w:color w:val="000000"/>
          <w:sz w:val="28"/>
          <w:szCs w:val="28"/>
        </w:rPr>
      </w:pPr>
      <w:r w:rsidRPr="00506BDF">
        <w:rPr>
          <w:sz w:val="28"/>
          <w:szCs w:val="28"/>
        </w:rPr>
        <w:t xml:space="preserve">оплату труда и начисления </w:t>
      </w:r>
      <w:r w:rsidRPr="00506BDF">
        <w:rPr>
          <w:rFonts w:eastAsia="Calibri"/>
          <w:sz w:val="28"/>
          <w:szCs w:val="28"/>
          <w:lang w:eastAsia="en-US"/>
        </w:rPr>
        <w:t>на выплаты по оплате труда</w:t>
      </w:r>
      <w:r w:rsidRPr="00506BDF">
        <w:rPr>
          <w:sz w:val="28"/>
          <w:szCs w:val="28"/>
        </w:rPr>
        <w:t xml:space="preserve"> работникам муниципального бюджетного учреждения "Управление лесопаркового хозяйства города Нижневартовска", в связи с</w:t>
      </w:r>
      <w:r w:rsidR="00607244">
        <w:rPr>
          <w:sz w:val="28"/>
          <w:szCs w:val="28"/>
        </w:rPr>
        <w:t xml:space="preserve"> </w:t>
      </w:r>
      <w:r w:rsidRPr="00506BDF">
        <w:rPr>
          <w:color w:val="000000"/>
          <w:sz w:val="28"/>
          <w:szCs w:val="28"/>
        </w:rPr>
        <w:t>индексацией фонда оплаты труда на 4,0% с 1 октября 2024 года</w:t>
      </w:r>
      <w:r w:rsidR="00607244">
        <w:rPr>
          <w:color w:val="000000"/>
          <w:sz w:val="28"/>
          <w:szCs w:val="28"/>
        </w:rPr>
        <w:t xml:space="preserve"> и </w:t>
      </w:r>
      <w:r w:rsidRPr="00506BDF">
        <w:rPr>
          <w:color w:val="000000"/>
          <w:sz w:val="28"/>
          <w:szCs w:val="28"/>
        </w:rPr>
        <w:t xml:space="preserve">увеличением окладов работников </w:t>
      </w:r>
      <w:r w:rsidR="00607244">
        <w:rPr>
          <w:color w:val="000000"/>
          <w:sz w:val="28"/>
          <w:szCs w:val="28"/>
        </w:rPr>
        <w:t>у</w:t>
      </w:r>
      <w:r w:rsidRPr="00506BDF">
        <w:rPr>
          <w:color w:val="000000"/>
          <w:sz w:val="28"/>
          <w:szCs w:val="28"/>
        </w:rPr>
        <w:t>чреждения на 17,5% в 2024 году.</w:t>
      </w:r>
    </w:p>
    <w:p w:rsidR="00506BDF" w:rsidRDefault="00506BDF" w:rsidP="00506BDF">
      <w:pPr>
        <w:spacing w:before="120" w:after="0"/>
        <w:rPr>
          <w:sz w:val="28"/>
          <w:szCs w:val="28"/>
          <w:lang w:eastAsia="en-US"/>
        </w:rPr>
      </w:pPr>
      <w:r w:rsidRPr="00506BDF">
        <w:rPr>
          <w:sz w:val="28"/>
          <w:szCs w:val="28"/>
          <w:lang w:eastAsia="en-US"/>
        </w:rPr>
        <w:t>Доля затрат на программу в общем объеме расходов бюджета по годам представлена на диаграмме.</w:t>
      </w:r>
    </w:p>
    <w:p w:rsidR="00A12748" w:rsidRDefault="00A12748" w:rsidP="00506BDF">
      <w:pPr>
        <w:spacing w:before="120" w:after="0"/>
        <w:rPr>
          <w:sz w:val="28"/>
          <w:szCs w:val="28"/>
          <w:lang w:eastAsia="en-US"/>
        </w:rPr>
      </w:pPr>
    </w:p>
    <w:p w:rsidR="00A12748" w:rsidRDefault="00A12748" w:rsidP="00506BDF">
      <w:pPr>
        <w:spacing w:before="120" w:after="0"/>
        <w:rPr>
          <w:sz w:val="28"/>
          <w:szCs w:val="28"/>
          <w:lang w:eastAsia="en-US"/>
        </w:rPr>
      </w:pPr>
    </w:p>
    <w:p w:rsidR="00A12748" w:rsidRDefault="00A12748" w:rsidP="00506BDF">
      <w:pPr>
        <w:spacing w:before="120" w:after="0"/>
        <w:rPr>
          <w:sz w:val="28"/>
          <w:szCs w:val="28"/>
          <w:lang w:eastAsia="en-US"/>
        </w:rPr>
      </w:pPr>
    </w:p>
    <w:p w:rsidR="00A12748" w:rsidRDefault="00A12748" w:rsidP="00506BDF">
      <w:pPr>
        <w:spacing w:before="120" w:after="0"/>
        <w:rPr>
          <w:sz w:val="28"/>
          <w:szCs w:val="28"/>
          <w:lang w:eastAsia="en-US"/>
        </w:rPr>
      </w:pPr>
    </w:p>
    <w:p w:rsidR="00A12748" w:rsidRDefault="00A12748" w:rsidP="00506BDF">
      <w:pPr>
        <w:spacing w:before="120" w:after="0"/>
        <w:rPr>
          <w:sz w:val="28"/>
          <w:szCs w:val="28"/>
          <w:lang w:eastAsia="en-US"/>
        </w:rPr>
      </w:pPr>
    </w:p>
    <w:p w:rsidR="00A12748" w:rsidRPr="00506BDF" w:rsidRDefault="00A12748" w:rsidP="00506BDF">
      <w:pPr>
        <w:spacing w:before="120" w:after="0"/>
        <w:rPr>
          <w:sz w:val="28"/>
          <w:szCs w:val="28"/>
          <w:lang w:eastAsia="en-US"/>
        </w:rPr>
      </w:pPr>
    </w:p>
    <w:p w:rsidR="00506BDF" w:rsidRPr="00506BDF" w:rsidRDefault="00506BDF" w:rsidP="00506BDF">
      <w:pPr>
        <w:spacing w:after="0"/>
        <w:rPr>
          <w:color w:val="FF0000"/>
          <w:sz w:val="28"/>
          <w:szCs w:val="28"/>
          <w:lang w:eastAsia="en-US"/>
        </w:rPr>
      </w:pPr>
      <w:r w:rsidRPr="00506BDF">
        <w:rPr>
          <w:noProof/>
          <w:color w:val="FF0000"/>
          <w:sz w:val="24"/>
          <w:szCs w:val="24"/>
        </w:rPr>
        <mc:AlternateContent>
          <mc:Choice Requires="wps">
            <w:drawing>
              <wp:anchor distT="0" distB="0" distL="114300" distR="114300" simplePos="0" relativeHeight="251766784" behindDoc="1" locked="0" layoutInCell="1" allowOverlap="1" wp14:anchorId="3A53398D" wp14:editId="25D3B1DD">
                <wp:simplePos x="0" y="0"/>
                <wp:positionH relativeFrom="column">
                  <wp:posOffset>180340</wp:posOffset>
                </wp:positionH>
                <wp:positionV relativeFrom="paragraph">
                  <wp:posOffset>118745</wp:posOffset>
                </wp:positionV>
                <wp:extent cx="5760000" cy="360000"/>
                <wp:effectExtent l="57150" t="57150" r="69850" b="116840"/>
                <wp:wrapNone/>
                <wp:docPr id="213" name="Поле 21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A53398D" id="Поле 213" o:spid="_x0000_s1128" type="#_x0000_t202" alt="Название: Исполнение бюджетной росписи Администрации города за 2012 год" style="position:absolute;left:0;text-align:left;margin-left:14.2pt;margin-top:9.35pt;width:453.55pt;height:28.35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bAQdQMAAIEGAAAOAAAAZHJzL2Uyb0RvYy54bWysVU2PHDUQvSPxH6y+s/PFLKG1vVHYzSKk&#10;hKBsEGeP7e62cNuN7Zme5URy4Bhx5IL4CwtkYRFk+Quef8SzPTPZTW6IHsmyq1zPr56rPEf3150i&#10;K2GdNLoqJgfjggjNDJe6qYovn519cK8gzlPNqTJaVMWFcMX94/ffOxr6UkxNaxQXlgBEu3Loq6L1&#10;vi9HI8da0VF3YHqh4ayN7ajH0jYjbukA9E6NpuPx4WgwlvfWMOEcrKfZWRwn/LoWzD+payc8UVUB&#10;bj6NNo2LOI6Oj2jZWNq3km1p0P/AoqNS49A91Cn1lCytfAeqk8waZ2p/wEw3MnUtmUg5IJvJ+K1s&#10;zlvai5QLxHH9Xib3/8Gyz1dfWCJ5VUwns4Jo2uGSws/hJvwVrkiyceEYFAs/hcvwR/gV4+twHa5K&#10;En7cPA//pK2vw1W2kvDL5mV4FX4PV5sXMN2EP8nmu3CTdl5jvCbhB/j/BgRgNs83L+C+3HyPNVy/&#10;YSd2Y8MlwWGXBKpMkzm8inc19K4E5fMepP36E7NGzSXdXf/IsK8d0eakpboRD6w1Qysoh1aTGDm6&#10;FZpxXARZDI8NR8p06U0CWte2ixeJqyFAR81c7OtErD1hMM4/OhzjKwiDb5bn8Qha7qJ76/ynwnQk&#10;TqrCog4TOl09cj5v3W2JhzmjJD+TSqWFbRYnypIVRc0+HMdfSuCtbUqToSo+nk/n4EHROrWiHtOu&#10;x2U63RSEqgY9ybzNCt0548Ltj0A3cTMURFHnYayKs/SlILXsoE+mMk85Z/IuxaeU73CPSZ1S1+aI&#10;5MotFq/ioeaIpqWnUuU5FFM6mkRqVWgTF2bphT1v+UAWammfUuTzYdaby6gm+j6KzyW4zpMHK2v8&#10;V9K3qWXihb2jZAxCWLRT1bc0U5zdi8ZtUln4lNWeQ1rdoeeY0GLGIxBDu1i6vWRjfWu2T8mZNdrn&#10;zJVsWv9UNsRKPImx9bfUkx8K3MJz/YwntMcUEshYAHj3fHwDaLkQK6GexUufHM4nUYFcXMwYda5o&#10;Pi/iAQSsY73HEs/F7teLdWrzyXgaeUXvwvALtACUS3WOVxyT1thvCzLgRQTZb5bUClTGZxpthAP9&#10;bmJ3k8VuQjVDaC43khcnHmtELXuk3gI7t6o2D9BstUx98IbHljLeuST5Vsj4kN5ep11v/jmO/wU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AUBsBB1AwAAgQ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06BDF" w:rsidRPr="00506BDF" w:rsidRDefault="00506BDF" w:rsidP="00506BDF">
      <w:pPr>
        <w:spacing w:after="0"/>
        <w:rPr>
          <w:color w:val="FF0000"/>
          <w:sz w:val="28"/>
          <w:szCs w:val="28"/>
          <w:lang w:eastAsia="en-US"/>
        </w:rPr>
      </w:pPr>
    </w:p>
    <w:p w:rsidR="00506BDF" w:rsidRPr="00506BDF" w:rsidRDefault="00506BDF" w:rsidP="00506BDF">
      <w:pPr>
        <w:tabs>
          <w:tab w:val="left" w:pos="851"/>
        </w:tabs>
        <w:spacing w:before="120" w:after="0"/>
        <w:ind w:firstLine="142"/>
        <w:jc w:val="left"/>
        <w:rPr>
          <w:color w:val="FF0000"/>
          <w:sz w:val="28"/>
          <w:szCs w:val="28"/>
        </w:rPr>
      </w:pPr>
    </w:p>
    <w:p w:rsidR="00506BDF" w:rsidRPr="00506BDF" w:rsidRDefault="00506BDF" w:rsidP="00506BDF">
      <w:pPr>
        <w:tabs>
          <w:tab w:val="left" w:pos="851"/>
        </w:tabs>
        <w:spacing w:after="0"/>
        <w:ind w:firstLine="426"/>
        <w:jc w:val="left"/>
        <w:rPr>
          <w:color w:val="FF0000"/>
          <w:sz w:val="28"/>
          <w:szCs w:val="28"/>
        </w:rPr>
      </w:pPr>
      <w:r w:rsidRPr="00506BDF">
        <w:rPr>
          <w:noProof/>
          <w:color w:val="FF0000"/>
        </w:rPr>
        <w:drawing>
          <wp:inline distT="0" distB="0" distL="0" distR="0" wp14:anchorId="455B2461" wp14:editId="548F86D0">
            <wp:extent cx="1861632" cy="1450731"/>
            <wp:effectExtent l="0" t="0" r="0" b="0"/>
            <wp:docPr id="214" name="Диаграмма 2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Pr="00506BDF">
        <w:rPr>
          <w:noProof/>
          <w:color w:val="FF0000"/>
        </w:rPr>
        <w:drawing>
          <wp:inline distT="0" distB="0" distL="0" distR="0" wp14:anchorId="2133B0C8" wp14:editId="5711AC9D">
            <wp:extent cx="1868950" cy="1424354"/>
            <wp:effectExtent l="0" t="0" r="0" b="0"/>
            <wp:docPr id="215" name="Диаграмма 2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Pr="00506BDF">
        <w:rPr>
          <w:noProof/>
          <w:color w:val="FF0000"/>
        </w:rPr>
        <w:drawing>
          <wp:inline distT="0" distB="0" distL="0" distR="0" wp14:anchorId="5C17F992" wp14:editId="1ECE3D84">
            <wp:extent cx="1899138" cy="1416168"/>
            <wp:effectExtent l="0" t="0" r="0" b="0"/>
            <wp:docPr id="216" name="Диаграмма 2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506BDF" w:rsidRPr="00506BDF" w:rsidRDefault="00506BDF" w:rsidP="00506BDF">
      <w:pPr>
        <w:tabs>
          <w:tab w:val="left" w:pos="851"/>
        </w:tabs>
        <w:spacing w:after="0"/>
        <w:ind w:firstLine="284"/>
        <w:jc w:val="left"/>
        <w:rPr>
          <w:color w:val="FF0000"/>
          <w:sz w:val="28"/>
          <w:szCs w:val="28"/>
        </w:rPr>
      </w:pPr>
    </w:p>
    <w:p w:rsidR="00506BDF" w:rsidRPr="00506BDF" w:rsidRDefault="00506BDF" w:rsidP="00506BDF">
      <w:pPr>
        <w:tabs>
          <w:tab w:val="left" w:pos="851"/>
        </w:tabs>
        <w:spacing w:after="0"/>
        <w:rPr>
          <w:sz w:val="28"/>
          <w:szCs w:val="28"/>
        </w:rPr>
      </w:pPr>
      <w:r w:rsidRPr="00506BDF">
        <w:rPr>
          <w:sz w:val="28"/>
          <w:szCs w:val="28"/>
        </w:rPr>
        <w:t>Программа не содержит проектную часть и состоит из 3-х комплексов процессных мероприятий.</w:t>
      </w:r>
    </w:p>
    <w:p w:rsidR="00506BDF" w:rsidRPr="00506BDF" w:rsidRDefault="00506BDF" w:rsidP="00506BDF">
      <w:pPr>
        <w:widowControl w:val="0"/>
        <w:autoSpaceDE w:val="0"/>
        <w:autoSpaceDN w:val="0"/>
        <w:adjustRightInd w:val="0"/>
        <w:rPr>
          <w:b/>
          <w:sz w:val="28"/>
          <w:szCs w:val="28"/>
        </w:rPr>
      </w:pPr>
      <w:r w:rsidRPr="00506BDF">
        <w:rPr>
          <w:bCs/>
          <w:sz w:val="28"/>
          <w:szCs w:val="28"/>
        </w:rPr>
        <w:t xml:space="preserve">Бюджетные ассигнования на реализацию процессной части программы </w:t>
      </w:r>
      <w:r w:rsidRPr="00506BDF">
        <w:rPr>
          <w:bCs/>
          <w:sz w:val="28"/>
          <w:szCs w:val="28"/>
        </w:rPr>
        <w:br/>
        <w:t>в разрезе структурных элементов представлены в таблице.</w:t>
      </w:r>
    </w:p>
    <w:tbl>
      <w:tblPr>
        <w:tblStyle w:val="74"/>
        <w:tblW w:w="9750" w:type="dxa"/>
        <w:tblLayout w:type="fixed"/>
        <w:tblLook w:val="04A0" w:firstRow="1" w:lastRow="0" w:firstColumn="1" w:lastColumn="0" w:noHBand="0" w:noVBand="1"/>
      </w:tblPr>
      <w:tblGrid>
        <w:gridCol w:w="563"/>
        <w:gridCol w:w="4367"/>
        <w:gridCol w:w="1559"/>
        <w:gridCol w:w="1559"/>
        <w:gridCol w:w="1702"/>
      </w:tblGrid>
      <w:tr w:rsidR="00506BDF" w:rsidRPr="00506BDF" w:rsidTr="00DA5E5F">
        <w:trPr>
          <w:tblHeader/>
        </w:trPr>
        <w:tc>
          <w:tcPr>
            <w:tcW w:w="563" w:type="dxa"/>
            <w:vMerge w:val="restart"/>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 п/п</w:t>
            </w:r>
          </w:p>
        </w:tc>
        <w:tc>
          <w:tcPr>
            <w:tcW w:w="4367" w:type="dxa"/>
            <w:vMerge w:val="restart"/>
            <w:tcBorders>
              <w:top w:val="single" w:sz="4" w:space="0" w:color="auto"/>
              <w:left w:val="single" w:sz="4" w:space="0" w:color="auto"/>
              <w:bottom w:val="single" w:sz="4" w:space="0" w:color="auto"/>
              <w:right w:val="single" w:sz="4" w:space="0" w:color="auto"/>
            </w:tcBorders>
            <w:vAlign w:val="center"/>
          </w:tcPr>
          <w:p w:rsidR="00506BDF" w:rsidRPr="00DA5E5F" w:rsidRDefault="00506BDF" w:rsidP="00506BDF">
            <w:pPr>
              <w:spacing w:after="0"/>
              <w:ind w:firstLine="0"/>
              <w:jc w:val="center"/>
              <w:rPr>
                <w:rFonts w:eastAsia="Calibri"/>
                <w:color w:val="000000"/>
                <w:sz w:val="24"/>
                <w:szCs w:val="24"/>
              </w:rPr>
            </w:pPr>
            <w:r w:rsidRPr="00DA5E5F">
              <w:rPr>
                <w:rFonts w:eastAsia="Calibri"/>
                <w:color w:val="000000"/>
                <w:sz w:val="24"/>
                <w:szCs w:val="24"/>
              </w:rPr>
              <w:t>Наименование структурного элемента,</w:t>
            </w:r>
          </w:p>
          <w:p w:rsidR="00506BDF" w:rsidRPr="00506BDF" w:rsidRDefault="00506BDF" w:rsidP="00506BDF">
            <w:pPr>
              <w:spacing w:after="0"/>
              <w:ind w:firstLine="0"/>
              <w:jc w:val="center"/>
              <w:rPr>
                <w:sz w:val="24"/>
                <w:szCs w:val="24"/>
                <w:lang w:eastAsia="en-US"/>
              </w:rPr>
            </w:pPr>
            <w:r w:rsidRPr="00DA5E5F">
              <w:rPr>
                <w:rFonts w:eastAsia="Calibri"/>
                <w:color w:val="000000"/>
                <w:sz w:val="24"/>
                <w:szCs w:val="24"/>
              </w:rPr>
              <w:t>источника финансирования</w:t>
            </w:r>
          </w:p>
        </w:tc>
        <w:tc>
          <w:tcPr>
            <w:tcW w:w="4820" w:type="dxa"/>
            <w:gridSpan w:val="3"/>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 xml:space="preserve">Объем бюджетных ассигнований,           </w:t>
            </w:r>
          </w:p>
          <w:p w:rsidR="00506BDF" w:rsidRPr="00506BDF" w:rsidRDefault="00506BDF" w:rsidP="00506BDF">
            <w:pPr>
              <w:spacing w:after="0"/>
              <w:ind w:firstLine="0"/>
              <w:jc w:val="center"/>
              <w:rPr>
                <w:sz w:val="24"/>
                <w:szCs w:val="24"/>
                <w:lang w:eastAsia="en-US"/>
              </w:rPr>
            </w:pPr>
            <w:r w:rsidRPr="00506BDF">
              <w:rPr>
                <w:sz w:val="24"/>
                <w:szCs w:val="24"/>
                <w:lang w:eastAsia="en-US"/>
              </w:rPr>
              <w:t>тыс. рублей</w:t>
            </w:r>
          </w:p>
        </w:tc>
      </w:tr>
      <w:tr w:rsidR="00506BDF" w:rsidRPr="00506BDF" w:rsidTr="00A66825">
        <w:trPr>
          <w:tblHeader/>
        </w:trPr>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2026 год</w:t>
            </w:r>
          </w:p>
        </w:tc>
        <w:tc>
          <w:tcPr>
            <w:tcW w:w="1702"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2027 год</w:t>
            </w:r>
          </w:p>
        </w:tc>
      </w:tr>
      <w:tr w:rsidR="00506BDF" w:rsidRPr="00506BDF" w:rsidTr="00A66825">
        <w:trPr>
          <w:trHeight w:val="332"/>
        </w:trPr>
        <w:tc>
          <w:tcPr>
            <w:tcW w:w="563" w:type="dxa"/>
            <w:vMerge w:val="restart"/>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Процессная часть  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93 444,23</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72 509,90</w:t>
            </w:r>
          </w:p>
        </w:tc>
        <w:tc>
          <w:tcPr>
            <w:tcW w:w="1702"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72 504,71</w:t>
            </w:r>
          </w:p>
        </w:tc>
      </w:tr>
      <w:tr w:rsidR="00506BDF" w:rsidRPr="00506BDF" w:rsidTr="00A66825">
        <w:trPr>
          <w:trHeight w:val="332"/>
        </w:trPr>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93 164,33</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72 221,40</w:t>
            </w:r>
          </w:p>
        </w:tc>
        <w:tc>
          <w:tcPr>
            <w:tcW w:w="1702"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72 216,21</w:t>
            </w:r>
          </w:p>
        </w:tc>
      </w:tr>
      <w:tr w:rsidR="00506BDF" w:rsidRPr="00506BDF" w:rsidTr="00A66825">
        <w:trPr>
          <w:trHeight w:val="370"/>
        </w:trPr>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tcBorders>
              <w:top w:val="single" w:sz="4" w:space="0" w:color="auto"/>
              <w:left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279,90</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288,50</w:t>
            </w:r>
          </w:p>
        </w:tc>
        <w:tc>
          <w:tcPr>
            <w:tcW w:w="170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288,50</w:t>
            </w:r>
          </w:p>
        </w:tc>
      </w:tr>
      <w:tr w:rsidR="00506BDF" w:rsidRPr="00506BDF" w:rsidTr="00A66825">
        <w:trPr>
          <w:trHeight w:val="332"/>
        </w:trPr>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702"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r>
      <w:tr w:rsidR="00506BDF" w:rsidRPr="00506BDF" w:rsidTr="00A66825">
        <w:tc>
          <w:tcPr>
            <w:tcW w:w="563" w:type="dxa"/>
            <w:vMerge w:val="restart"/>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1.</w:t>
            </w:r>
          </w:p>
        </w:tc>
        <w:tc>
          <w:tcPr>
            <w:tcW w:w="4367"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"Обеспечение снижения негативного воздействия хозяйственной и иной деятельности на окружающую среду",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22 823,90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22 832,50</w:t>
            </w:r>
          </w:p>
        </w:tc>
        <w:tc>
          <w:tcPr>
            <w:tcW w:w="1702"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22 832,50</w:t>
            </w:r>
          </w:p>
        </w:tc>
      </w:tr>
      <w:tr w:rsidR="00506BDF" w:rsidRPr="00506BDF" w:rsidTr="00A66825">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left"/>
              <w:rPr>
                <w:sz w:val="24"/>
                <w:szCs w:val="24"/>
                <w:lang w:eastAsia="en-US"/>
              </w:rPr>
            </w:pPr>
            <w:r w:rsidRPr="00506BDF">
              <w:rPr>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22 544,00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22 544,00</w:t>
            </w:r>
          </w:p>
        </w:tc>
        <w:tc>
          <w:tcPr>
            <w:tcW w:w="1702"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22 544,00</w:t>
            </w:r>
          </w:p>
        </w:tc>
      </w:tr>
      <w:tr w:rsidR="00506BDF" w:rsidRPr="00506BDF" w:rsidTr="00A66825">
        <w:trPr>
          <w:trHeight w:val="328"/>
        </w:trPr>
        <w:tc>
          <w:tcPr>
            <w:tcW w:w="563"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7" w:type="dxa"/>
            <w:tcBorders>
              <w:top w:val="single" w:sz="4" w:space="0" w:color="auto"/>
              <w:left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 средства бюджета автономного округа</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279,90</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288,50</w:t>
            </w:r>
          </w:p>
        </w:tc>
        <w:tc>
          <w:tcPr>
            <w:tcW w:w="170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288,50</w:t>
            </w:r>
          </w:p>
        </w:tc>
      </w:tr>
      <w:tr w:rsidR="00506BDF" w:rsidRPr="00506BDF" w:rsidTr="00A66825">
        <w:trPr>
          <w:trHeight w:val="828"/>
        </w:trPr>
        <w:tc>
          <w:tcPr>
            <w:tcW w:w="563"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2.</w:t>
            </w:r>
          </w:p>
        </w:tc>
        <w:tc>
          <w:tcPr>
            <w:tcW w:w="4367" w:type="dxa"/>
            <w:tcBorders>
              <w:top w:val="single" w:sz="4" w:space="0" w:color="auto"/>
              <w:left w:val="single" w:sz="4" w:space="0" w:color="auto"/>
              <w:right w:val="single" w:sz="4" w:space="0" w:color="auto"/>
            </w:tcBorders>
            <w:hideMark/>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"Экологическое просвещение населения" (средства бюджета города)</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1 298,00</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1 298,00</w:t>
            </w:r>
          </w:p>
        </w:tc>
        <w:tc>
          <w:tcPr>
            <w:tcW w:w="170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1 298,00</w:t>
            </w:r>
          </w:p>
        </w:tc>
      </w:tr>
      <w:tr w:rsidR="00506BDF" w:rsidRPr="00506BDF" w:rsidTr="00A66825">
        <w:trPr>
          <w:trHeight w:val="1380"/>
        </w:trPr>
        <w:tc>
          <w:tcPr>
            <w:tcW w:w="563" w:type="dxa"/>
            <w:tcBorders>
              <w:top w:val="single" w:sz="4" w:space="0" w:color="auto"/>
              <w:left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lang w:eastAsia="en-US"/>
              </w:rPr>
              <w:t>3.</w:t>
            </w:r>
          </w:p>
        </w:tc>
        <w:tc>
          <w:tcPr>
            <w:tcW w:w="4367" w:type="dxa"/>
            <w:tcBorders>
              <w:top w:val="single" w:sz="4" w:space="0" w:color="auto"/>
              <w:left w:val="single" w:sz="4" w:space="0" w:color="auto"/>
              <w:right w:val="single" w:sz="4" w:space="0" w:color="auto"/>
            </w:tcBorders>
            <w:vAlign w:val="center"/>
            <w:hideMark/>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"Обеспечение деятельности муниципального учреждения в сфере природопользования и экологии" (средства бюджета города)</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69 322,33</w:t>
            </w:r>
          </w:p>
        </w:tc>
        <w:tc>
          <w:tcPr>
            <w:tcW w:w="1559"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48 379,40</w:t>
            </w:r>
          </w:p>
        </w:tc>
        <w:tc>
          <w:tcPr>
            <w:tcW w:w="170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48 374,21</w:t>
            </w:r>
          </w:p>
        </w:tc>
      </w:tr>
    </w:tbl>
    <w:p w:rsidR="00506BDF" w:rsidRPr="00506BDF" w:rsidRDefault="00506BDF" w:rsidP="00506BDF">
      <w:pPr>
        <w:tabs>
          <w:tab w:val="left" w:pos="709"/>
        </w:tabs>
        <w:spacing w:before="120" w:after="0"/>
        <w:rPr>
          <w:sz w:val="28"/>
          <w:szCs w:val="28"/>
        </w:rPr>
      </w:pPr>
      <w:r w:rsidRPr="00506BDF">
        <w:rPr>
          <w:sz w:val="28"/>
          <w:szCs w:val="28"/>
        </w:rPr>
        <w:t xml:space="preserve">Проектируемый объем бюджетных ассигнований в рамках </w:t>
      </w:r>
      <w:r w:rsidRPr="00506BDF">
        <w:rPr>
          <w:sz w:val="28"/>
          <w:szCs w:val="28"/>
          <w:lang w:eastAsia="en-US"/>
        </w:rPr>
        <w:t xml:space="preserve">комплекса процессных мероприятий </w:t>
      </w:r>
      <w:r w:rsidRPr="00506BDF">
        <w:rPr>
          <w:color w:val="000000"/>
          <w:sz w:val="28"/>
          <w:szCs w:val="28"/>
        </w:rPr>
        <w:t xml:space="preserve">"Обеспечение снижения негативного воздействия хозяйственной и иной деятельности на окружающую среду" </w:t>
      </w:r>
      <w:r w:rsidRPr="00506BDF">
        <w:rPr>
          <w:sz w:val="28"/>
          <w:szCs w:val="28"/>
        </w:rPr>
        <w:t>планируется направить на:</w:t>
      </w:r>
    </w:p>
    <w:p w:rsidR="00506BDF" w:rsidRPr="00506BDF" w:rsidRDefault="00506BDF" w:rsidP="00506BDF">
      <w:pPr>
        <w:tabs>
          <w:tab w:val="left" w:pos="709"/>
        </w:tabs>
        <w:spacing w:after="0"/>
        <w:rPr>
          <w:color w:val="000000"/>
          <w:sz w:val="28"/>
          <w:szCs w:val="28"/>
        </w:rPr>
      </w:pPr>
      <w:r w:rsidRPr="00506BDF">
        <w:rPr>
          <w:sz w:val="28"/>
          <w:szCs w:val="28"/>
        </w:rPr>
        <w:t xml:space="preserve">проведение </w:t>
      </w:r>
      <w:r w:rsidRPr="00506BDF">
        <w:rPr>
          <w:color w:val="000000"/>
          <w:sz w:val="28"/>
          <w:szCs w:val="28"/>
        </w:rPr>
        <w:t>мероприятий по ликвидации мест несанкционированного размещения отходов, объектов, оказывающих негативное воздействие на окружающую среду, и мероприятий по восстановлению нарушенного состояния окружающей среды - 7 197,64 тыс. рублей;</w:t>
      </w:r>
    </w:p>
    <w:p w:rsidR="00506BDF" w:rsidRPr="00506BDF" w:rsidRDefault="00506BDF" w:rsidP="00506BDF">
      <w:pPr>
        <w:tabs>
          <w:tab w:val="left" w:pos="709"/>
        </w:tabs>
        <w:spacing w:after="0"/>
        <w:rPr>
          <w:color w:val="000000"/>
          <w:sz w:val="28"/>
          <w:szCs w:val="28"/>
        </w:rPr>
      </w:pPr>
      <w:r w:rsidRPr="00506BDF">
        <w:rPr>
          <w:color w:val="000000"/>
          <w:sz w:val="28"/>
          <w:szCs w:val="28"/>
        </w:rPr>
        <w:t>п</w:t>
      </w:r>
      <w:r w:rsidRPr="00506BDF">
        <w:rPr>
          <w:color w:val="000000"/>
          <w:sz w:val="28"/>
          <w:szCs w:val="28"/>
          <w:lang w:eastAsia="ar-SA"/>
        </w:rPr>
        <w:t>р</w:t>
      </w:r>
      <w:r w:rsidRPr="00506BDF">
        <w:rPr>
          <w:color w:val="000000"/>
          <w:sz w:val="28"/>
          <w:szCs w:val="28"/>
          <w:highlight w:val="white"/>
          <w:lang w:eastAsia="ar-SA"/>
        </w:rPr>
        <w:t>оведение мониторинга состояния и загрязнения окружающей среды на территории объекта размещения отходов и в пределах его воздействия на окружающую среду, оказание услуг по откачке</w:t>
      </w:r>
      <w:r w:rsidRPr="00506BDF">
        <w:rPr>
          <w:color w:val="000000"/>
          <w:sz w:val="28"/>
          <w:szCs w:val="28"/>
          <w:highlight w:val="white"/>
        </w:rPr>
        <w:t xml:space="preserve"> (сбору), транспортированию и обезвреживанию фильтрата, поверхностного стока на рекультивированном объекте "Полигон по утилизации и захоронению отходов производства </w:t>
      </w:r>
      <w:r w:rsidRPr="00506BDF">
        <w:rPr>
          <w:color w:val="000000"/>
          <w:sz w:val="28"/>
          <w:szCs w:val="28"/>
          <w:highlight w:val="white"/>
        </w:rPr>
        <w:br/>
        <w:t>и потребления города Нижневартовска"</w:t>
      </w:r>
      <w:r w:rsidRPr="00506BDF">
        <w:rPr>
          <w:color w:val="000000"/>
          <w:sz w:val="28"/>
          <w:szCs w:val="28"/>
        </w:rPr>
        <w:t xml:space="preserve"> – 14 737,91 тыс. рублей;</w:t>
      </w:r>
    </w:p>
    <w:p w:rsidR="00506BDF" w:rsidRPr="00506BDF" w:rsidRDefault="00506BDF" w:rsidP="00506BDF">
      <w:pPr>
        <w:tabs>
          <w:tab w:val="left" w:pos="709"/>
        </w:tabs>
        <w:spacing w:after="0"/>
        <w:rPr>
          <w:color w:val="000000"/>
          <w:sz w:val="28"/>
          <w:szCs w:val="28"/>
        </w:rPr>
      </w:pPr>
      <w:r w:rsidRPr="00506BDF">
        <w:rPr>
          <w:color w:val="000000"/>
          <w:sz w:val="28"/>
          <w:szCs w:val="28"/>
        </w:rPr>
        <w:t xml:space="preserve">проведение лабораторных исследований и контроля качества природных </w:t>
      </w:r>
      <w:r w:rsidRPr="00506BDF">
        <w:rPr>
          <w:color w:val="000000"/>
          <w:sz w:val="28"/>
          <w:szCs w:val="28"/>
        </w:rPr>
        <w:br/>
        <w:t>и сточных вод водных объектов – 608,45 тыс. рублей;</w:t>
      </w:r>
    </w:p>
    <w:p w:rsidR="00506BDF" w:rsidRPr="00506BDF" w:rsidRDefault="00506BDF" w:rsidP="00506BDF">
      <w:pPr>
        <w:spacing w:after="0"/>
        <w:rPr>
          <w:sz w:val="28"/>
          <w:szCs w:val="28"/>
        </w:rPr>
      </w:pPr>
      <w:r w:rsidRPr="00506BDF">
        <w:rPr>
          <w:sz w:val="28"/>
          <w:szCs w:val="28"/>
        </w:rPr>
        <w:t>осуществление отдельных государственных полномочий Ханты-Мансийского автономного округа – Югры в сфере обращения с твердыми коммунальными отходами, в части администрирования переданного полномочия – 279,90 тыс. рублей.</w:t>
      </w:r>
    </w:p>
    <w:p w:rsidR="00506BDF" w:rsidRPr="00506BDF" w:rsidRDefault="00506BDF" w:rsidP="00506BDF">
      <w:pPr>
        <w:tabs>
          <w:tab w:val="left" w:pos="709"/>
        </w:tabs>
        <w:spacing w:after="0"/>
        <w:rPr>
          <w:color w:val="000000"/>
          <w:sz w:val="28"/>
          <w:szCs w:val="28"/>
        </w:rPr>
      </w:pPr>
      <w:r w:rsidRPr="00506BDF">
        <w:rPr>
          <w:sz w:val="28"/>
          <w:szCs w:val="28"/>
        </w:rPr>
        <w:t xml:space="preserve">Объем бюджетных ассигнований </w:t>
      </w:r>
      <w:r w:rsidRPr="00506BDF">
        <w:rPr>
          <w:color w:val="000000"/>
          <w:sz w:val="28"/>
          <w:szCs w:val="28"/>
        </w:rPr>
        <w:t>в рамках комплекса процессных мероприятий "Экологическое просвещение населения"</w:t>
      </w:r>
      <w:r w:rsidRPr="00506BDF">
        <w:rPr>
          <w:sz w:val="28"/>
          <w:szCs w:val="28"/>
        </w:rPr>
        <w:t xml:space="preserve"> предусмотрен </w:t>
      </w:r>
      <w:r w:rsidRPr="00506BDF">
        <w:rPr>
          <w:color w:val="000000"/>
          <w:sz w:val="28"/>
          <w:szCs w:val="28"/>
          <w:highlight w:val="white"/>
        </w:rPr>
        <w:t xml:space="preserve">на организацию и проведение массовых экологических мероприятий, конкурсов, в том числе ежегодной международной экологической акции "Спасти </w:t>
      </w:r>
      <w:r w:rsidRPr="00506BDF">
        <w:rPr>
          <w:color w:val="000000"/>
          <w:sz w:val="28"/>
          <w:szCs w:val="28"/>
          <w:highlight w:val="white"/>
        </w:rPr>
        <w:br/>
        <w:t>и сохранить"</w:t>
      </w:r>
      <w:r w:rsidRPr="00506BDF">
        <w:rPr>
          <w:color w:val="000000"/>
          <w:sz w:val="28"/>
          <w:szCs w:val="28"/>
        </w:rPr>
        <w:t>.</w:t>
      </w:r>
    </w:p>
    <w:p w:rsidR="00506BDF" w:rsidRPr="00506BDF" w:rsidRDefault="00506BDF" w:rsidP="00506BDF">
      <w:pPr>
        <w:tabs>
          <w:tab w:val="left" w:pos="709"/>
        </w:tabs>
        <w:spacing w:after="0"/>
        <w:rPr>
          <w:sz w:val="28"/>
          <w:szCs w:val="28"/>
        </w:rPr>
      </w:pPr>
      <w:r w:rsidRPr="00506BDF">
        <w:rPr>
          <w:sz w:val="28"/>
          <w:szCs w:val="28"/>
          <w:lang w:eastAsia="en-US"/>
        </w:rPr>
        <w:t xml:space="preserve">В рамках комплекса процессных мероприятий "Обеспечение деятельности муниципального учреждения в сфере природопользования и экологии" </w:t>
      </w:r>
      <w:r w:rsidRPr="00506BDF">
        <w:rPr>
          <w:sz w:val="28"/>
          <w:szCs w:val="28"/>
        </w:rPr>
        <w:t>бюджетные ассигнования предусмотрены на предоставление субсидии МБУ "</w:t>
      </w:r>
      <w:r w:rsidRPr="00506BDF">
        <w:rPr>
          <w:rFonts w:eastAsia="Calibri"/>
          <w:sz w:val="28"/>
          <w:szCs w:val="28"/>
          <w:lang w:eastAsia="en-US"/>
        </w:rPr>
        <w:t>Управление лесопаркового хозяйства города Нижневартовска</w:t>
      </w:r>
      <w:r w:rsidRPr="00506BDF">
        <w:rPr>
          <w:sz w:val="28"/>
          <w:szCs w:val="28"/>
        </w:rPr>
        <w:t>" на выполнение муниципального задания по оказанию муниципальных услуг (выполнению работ) в сумме 64 422,33 тыс. рублей, а также иные цели в сумме 4 900,00 тыс. рублей.</w:t>
      </w:r>
    </w:p>
    <w:p w:rsidR="00DA5E5F" w:rsidRDefault="00506BDF" w:rsidP="00DA5E5F">
      <w:pPr>
        <w:tabs>
          <w:tab w:val="left" w:pos="851"/>
        </w:tabs>
        <w:spacing w:before="240" w:after="0"/>
        <w:jc w:val="center"/>
        <w:rPr>
          <w:b/>
          <w:sz w:val="28"/>
          <w:szCs w:val="28"/>
        </w:rPr>
      </w:pPr>
      <w:r w:rsidRPr="00506BDF">
        <w:rPr>
          <w:b/>
          <w:sz w:val="28"/>
          <w:szCs w:val="28"/>
        </w:rPr>
        <w:t xml:space="preserve">Муниципальная программа </w:t>
      </w:r>
    </w:p>
    <w:p w:rsidR="00506BDF" w:rsidRPr="00506BDF" w:rsidRDefault="00506BDF" w:rsidP="00DA5E5F">
      <w:pPr>
        <w:tabs>
          <w:tab w:val="left" w:pos="851"/>
        </w:tabs>
        <w:spacing w:after="240"/>
        <w:jc w:val="center"/>
        <w:rPr>
          <w:b/>
          <w:sz w:val="28"/>
          <w:szCs w:val="28"/>
        </w:rPr>
      </w:pPr>
      <w:r w:rsidRPr="00506BDF">
        <w:rPr>
          <w:b/>
          <w:sz w:val="28"/>
          <w:szCs w:val="28"/>
        </w:rPr>
        <w:t>"Профилактика правонарушений и терроризма в городе Нижневартовске"</w:t>
      </w:r>
    </w:p>
    <w:p w:rsidR="00506BDF" w:rsidRPr="00506BDF" w:rsidRDefault="00506BDF" w:rsidP="00506BDF">
      <w:pPr>
        <w:pBdr>
          <w:top w:val="none" w:sz="4" w:space="0" w:color="000000"/>
          <w:left w:val="none" w:sz="4" w:space="0" w:color="000000"/>
          <w:bottom w:val="none" w:sz="4" w:space="0" w:color="000000"/>
          <w:right w:val="none" w:sz="4" w:space="0" w:color="000000"/>
        </w:pBdr>
        <w:spacing w:after="0" w:line="288" w:lineRule="atLeast"/>
        <w:contextualSpacing/>
        <w:rPr>
          <w:sz w:val="28"/>
          <w:szCs w:val="28"/>
        </w:rPr>
      </w:pPr>
      <w:r w:rsidRPr="00506BDF">
        <w:rPr>
          <w:sz w:val="28"/>
          <w:szCs w:val="24"/>
        </w:rPr>
        <w:t>Целями муниципальной программы "П</w:t>
      </w:r>
      <w:r w:rsidRPr="00506BDF">
        <w:rPr>
          <w:sz w:val="28"/>
          <w:szCs w:val="28"/>
        </w:rPr>
        <w:t>рофилактика правонарушений</w:t>
      </w:r>
      <w:r w:rsidRPr="00506BDF">
        <w:rPr>
          <w:sz w:val="28"/>
          <w:szCs w:val="28"/>
        </w:rPr>
        <w:br/>
        <w:t>и терроризма в городе Нижневартовске" (далее – программа) являются:</w:t>
      </w:r>
    </w:p>
    <w:p w:rsidR="00506BDF" w:rsidRPr="00506BDF" w:rsidRDefault="00506BDF" w:rsidP="00506BDF">
      <w:pPr>
        <w:pBdr>
          <w:top w:val="none" w:sz="4" w:space="0" w:color="000000"/>
          <w:left w:val="none" w:sz="4" w:space="0" w:color="000000"/>
          <w:bottom w:val="none" w:sz="4" w:space="0" w:color="000000"/>
          <w:right w:val="none" w:sz="4" w:space="0" w:color="000000"/>
        </w:pBdr>
        <w:spacing w:after="0" w:line="288" w:lineRule="atLeast"/>
        <w:contextualSpacing/>
        <w:rPr>
          <w:sz w:val="28"/>
          <w:szCs w:val="28"/>
          <w:highlight w:val="white"/>
        </w:rPr>
      </w:pPr>
      <w:r w:rsidRPr="00506BDF">
        <w:rPr>
          <w:sz w:val="28"/>
          <w:szCs w:val="28"/>
        </w:rPr>
        <w:t xml:space="preserve"> </w:t>
      </w:r>
      <w:r w:rsidRPr="00506BDF">
        <w:rPr>
          <w:sz w:val="28"/>
          <w:szCs w:val="28"/>
          <w:highlight w:val="white"/>
        </w:rPr>
        <w:t>снижение уровня преступности;</w:t>
      </w:r>
    </w:p>
    <w:p w:rsidR="00506BDF" w:rsidRPr="00506BDF" w:rsidRDefault="00506BDF" w:rsidP="00506BDF">
      <w:pPr>
        <w:pBdr>
          <w:top w:val="none" w:sz="4" w:space="0" w:color="000000"/>
          <w:left w:val="none" w:sz="4" w:space="0" w:color="000000"/>
          <w:bottom w:val="none" w:sz="4" w:space="0" w:color="000000"/>
          <w:right w:val="none" w:sz="4" w:space="0" w:color="000000"/>
        </w:pBdr>
        <w:spacing w:after="0" w:line="288" w:lineRule="atLeast"/>
        <w:contextualSpacing/>
        <w:rPr>
          <w:sz w:val="28"/>
          <w:szCs w:val="28"/>
          <w:highlight w:val="white"/>
        </w:rPr>
      </w:pPr>
      <w:r w:rsidRPr="00506BDF">
        <w:rPr>
          <w:sz w:val="28"/>
          <w:szCs w:val="28"/>
          <w:highlight w:val="white"/>
        </w:rPr>
        <w:t xml:space="preserve"> снижение распространенности наркомании;</w:t>
      </w:r>
    </w:p>
    <w:p w:rsidR="00506BDF" w:rsidRPr="00506BDF" w:rsidRDefault="00506BDF" w:rsidP="00506BDF">
      <w:pPr>
        <w:pBdr>
          <w:top w:val="none" w:sz="4" w:space="0" w:color="000000"/>
          <w:left w:val="none" w:sz="4" w:space="0" w:color="000000"/>
          <w:bottom w:val="none" w:sz="4" w:space="0" w:color="000000"/>
          <w:right w:val="none" w:sz="4" w:space="0" w:color="000000"/>
        </w:pBdr>
        <w:spacing w:after="0" w:line="288" w:lineRule="atLeast"/>
        <w:contextualSpacing/>
        <w:rPr>
          <w:sz w:val="28"/>
          <w:szCs w:val="28"/>
        </w:rPr>
      </w:pPr>
      <w:r w:rsidRPr="00506BDF">
        <w:rPr>
          <w:sz w:val="28"/>
          <w:szCs w:val="28"/>
          <w:highlight w:val="white"/>
        </w:rPr>
        <w:t xml:space="preserve"> создание условий для комплексной антитеррористической безопасности</w:t>
      </w:r>
      <w:r w:rsidRPr="00506BDF">
        <w:rPr>
          <w:sz w:val="28"/>
          <w:szCs w:val="28"/>
        </w:rPr>
        <w:t>.</w:t>
      </w:r>
    </w:p>
    <w:p w:rsidR="00506BDF" w:rsidRPr="00506BDF" w:rsidRDefault="00506BDF" w:rsidP="00506BDF">
      <w:pPr>
        <w:spacing w:after="0"/>
        <w:rPr>
          <w:sz w:val="28"/>
          <w:szCs w:val="28"/>
        </w:rPr>
      </w:pPr>
      <w:r w:rsidRPr="00506BDF">
        <w:rPr>
          <w:sz w:val="28"/>
          <w:szCs w:val="28"/>
        </w:rPr>
        <w:t>На реализацию программы запланированы бюджетные ассигнования</w:t>
      </w:r>
      <w:r w:rsidRPr="00506BDF">
        <w:rPr>
          <w:sz w:val="28"/>
          <w:szCs w:val="28"/>
        </w:rPr>
        <w:br/>
        <w:t xml:space="preserve">в 2025 году в сумме 22 384,39 тыс. рублей, в 2026 году – </w:t>
      </w:r>
      <w:r w:rsidRPr="00506BDF">
        <w:rPr>
          <w:sz w:val="28"/>
          <w:szCs w:val="28"/>
        </w:rPr>
        <w:br/>
        <w:t>22 780,49 тыс. рублей и в 2027 году – 22 773,59 тыс. рублей.</w:t>
      </w:r>
    </w:p>
    <w:p w:rsidR="00506BDF" w:rsidRDefault="00506BDF" w:rsidP="00506BDF">
      <w:pPr>
        <w:rPr>
          <w:sz w:val="28"/>
          <w:szCs w:val="28"/>
        </w:rPr>
      </w:pPr>
      <w:r w:rsidRPr="00506BDF">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p w:rsidR="00A12748" w:rsidRDefault="00A12748" w:rsidP="00506BDF">
      <w:pPr>
        <w:rPr>
          <w:sz w:val="28"/>
          <w:szCs w:val="28"/>
        </w:rPr>
      </w:pPr>
    </w:p>
    <w:tbl>
      <w:tblPr>
        <w:tblStyle w:val="75"/>
        <w:tblW w:w="9696" w:type="dxa"/>
        <w:tblLook w:val="04A0" w:firstRow="1" w:lastRow="0" w:firstColumn="1" w:lastColumn="0" w:noHBand="0" w:noVBand="1"/>
      </w:tblPr>
      <w:tblGrid>
        <w:gridCol w:w="5727"/>
        <w:gridCol w:w="1418"/>
        <w:gridCol w:w="1276"/>
        <w:gridCol w:w="1275"/>
      </w:tblGrid>
      <w:tr w:rsidR="00506BDF" w:rsidRPr="00506BDF" w:rsidTr="00DA5E5F">
        <w:trPr>
          <w:tblHeader/>
        </w:trPr>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rFonts w:eastAsia="Calibri"/>
                <w:sz w:val="24"/>
                <w:szCs w:val="24"/>
              </w:rPr>
            </w:pPr>
            <w:r w:rsidRPr="00506BDF">
              <w:rPr>
                <w:rFonts w:eastAsia="Calibri"/>
                <w:sz w:val="24"/>
                <w:szCs w:val="24"/>
              </w:rPr>
              <w:t xml:space="preserve">Наименование ответственного исполнителя, </w:t>
            </w:r>
          </w:p>
          <w:p w:rsidR="00506BDF" w:rsidRPr="00506BDF" w:rsidRDefault="00506BDF" w:rsidP="00506BDF">
            <w:pPr>
              <w:spacing w:after="0"/>
              <w:ind w:firstLine="0"/>
              <w:jc w:val="center"/>
              <w:rPr>
                <w:bCs/>
                <w:sz w:val="24"/>
                <w:szCs w:val="24"/>
              </w:rPr>
            </w:pPr>
            <w:r w:rsidRPr="00506BDF">
              <w:rPr>
                <w:rFonts w:eastAsia="Calibri"/>
                <w:sz w:val="24"/>
                <w:szCs w:val="24"/>
              </w:rPr>
              <w:t>участника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Объем бюджетных ассигнований, тыс. рублей</w:t>
            </w:r>
          </w:p>
        </w:tc>
      </w:tr>
      <w:tr w:rsidR="00506BDF" w:rsidRPr="00506BDF" w:rsidTr="00DA5E5F">
        <w:trPr>
          <w:tblHeader/>
        </w:trPr>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2025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2026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2027 год</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rFonts w:eastAsia="Calibri"/>
                <w:sz w:val="24"/>
                <w:szCs w:val="24"/>
              </w:rPr>
            </w:pPr>
            <w:r w:rsidRPr="00506BDF">
              <w:rPr>
                <w:sz w:val="24"/>
                <w:szCs w:val="24"/>
              </w:rPr>
              <w:t>управление по вопросам законности, правопорядка и безопасности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bCs/>
                <w:sz w:val="24"/>
                <w:szCs w:val="24"/>
              </w:rPr>
              <w:t>15 016,72</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sz w:val="24"/>
                <w:szCs w:val="24"/>
              </w:rPr>
              <w:t>15 600,82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sz w:val="24"/>
                <w:szCs w:val="24"/>
              </w:rPr>
              <w:t>15 395,92</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sz w:val="24"/>
                <w:szCs w:val="24"/>
              </w:rPr>
            </w:pPr>
            <w:r w:rsidRPr="00506BDF">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3 985,00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3 985,00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3 985,00</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tcPr>
          <w:p w:rsidR="00506BDF" w:rsidRPr="00506BDF" w:rsidRDefault="00506BDF" w:rsidP="00506BDF">
            <w:pPr>
              <w:spacing w:after="0"/>
              <w:ind w:firstLine="0"/>
              <w:rPr>
                <w:sz w:val="24"/>
                <w:szCs w:val="24"/>
              </w:rPr>
            </w:pPr>
            <w:r w:rsidRPr="00506BDF">
              <w:rPr>
                <w:sz w:val="24"/>
                <w:szCs w:val="24"/>
              </w:rPr>
              <w:t>департамент общественных коммуникаций и молодежной политики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bCs/>
                <w:sz w:val="24"/>
                <w:szCs w:val="24"/>
              </w:rPr>
              <w:t>1 751,17</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bCs/>
                <w:sz w:val="24"/>
                <w:szCs w:val="24"/>
              </w:rPr>
              <w:t>1 751,17</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bCs/>
                <w:sz w:val="24"/>
                <w:szCs w:val="24"/>
              </w:rPr>
              <w:t>1 751,17</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sz w:val="24"/>
                <w:szCs w:val="24"/>
              </w:rPr>
            </w:pPr>
            <w:r w:rsidRPr="00506BDF">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1 156,00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1 156,00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1 156,00</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uppressAutoHyphens/>
              <w:spacing w:after="0"/>
              <w:ind w:firstLine="0"/>
              <w:rPr>
                <w:sz w:val="24"/>
                <w:szCs w:val="24"/>
              </w:rPr>
            </w:pPr>
            <w:r w:rsidRPr="00506BDF">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375,50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187,50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385,50</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bCs/>
                <w:sz w:val="24"/>
                <w:szCs w:val="24"/>
              </w:rPr>
            </w:pPr>
            <w:r w:rsidRPr="00506BDF">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color w:val="000000"/>
                <w:sz w:val="24"/>
                <w:szCs w:val="24"/>
              </w:rPr>
            </w:pPr>
            <w:r w:rsidRPr="00506BDF">
              <w:rPr>
                <w:bCs/>
                <w:color w:val="000000"/>
                <w:sz w:val="24"/>
                <w:szCs w:val="24"/>
              </w:rPr>
              <w:t>100,00</w:t>
            </w:r>
          </w:p>
        </w:tc>
      </w:tr>
      <w:tr w:rsidR="00506BDF" w:rsidRPr="00506BDF" w:rsidTr="00A66825">
        <w:tc>
          <w:tcPr>
            <w:tcW w:w="5727"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sz w:val="24"/>
                <w:szCs w:val="24"/>
              </w:rPr>
            </w:pPr>
            <w:r w:rsidRPr="00506BDF">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color w:val="000000"/>
                <w:sz w:val="24"/>
                <w:szCs w:val="24"/>
              </w:rPr>
            </w:pPr>
            <w:r w:rsidRPr="00506BDF">
              <w:rPr>
                <w:bCs/>
                <w:color w:val="000000"/>
                <w:sz w:val="24"/>
                <w:szCs w:val="24"/>
              </w:rPr>
              <w:t>22 384,39</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color w:val="000000"/>
                <w:sz w:val="24"/>
                <w:szCs w:val="24"/>
              </w:rPr>
            </w:pPr>
            <w:r w:rsidRPr="00506BDF">
              <w:rPr>
                <w:bCs/>
                <w:color w:val="000000"/>
                <w:sz w:val="24"/>
                <w:szCs w:val="24"/>
              </w:rPr>
              <w:t>22 780,49</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color w:val="000000"/>
                <w:sz w:val="24"/>
                <w:szCs w:val="24"/>
              </w:rPr>
            </w:pPr>
            <w:r w:rsidRPr="00506BDF">
              <w:rPr>
                <w:bCs/>
                <w:color w:val="000000"/>
                <w:sz w:val="24"/>
                <w:szCs w:val="24"/>
              </w:rPr>
              <w:t>22 773,59</w:t>
            </w:r>
          </w:p>
        </w:tc>
      </w:tr>
    </w:tbl>
    <w:p w:rsidR="00506BDF" w:rsidRPr="00506BDF" w:rsidRDefault="00506BDF" w:rsidP="00506BDF">
      <w:pPr>
        <w:tabs>
          <w:tab w:val="left" w:pos="851"/>
        </w:tabs>
        <w:spacing w:before="120" w:after="0"/>
        <w:rPr>
          <w:sz w:val="28"/>
          <w:szCs w:val="28"/>
        </w:rPr>
      </w:pPr>
      <w:r w:rsidRPr="00506BDF">
        <w:rPr>
          <w:sz w:val="28"/>
          <w:szCs w:val="28"/>
        </w:rPr>
        <w:t>В целом по программе изменение объемов финансового обеспечения</w:t>
      </w:r>
      <w:r w:rsidRPr="00506BDF">
        <w:rPr>
          <w:sz w:val="28"/>
          <w:szCs w:val="28"/>
        </w:rPr>
        <w:br/>
        <w:t>в планируемом периоде относительно утвержденных параметров в текущем трехлетнем цикле обусловлено:</w:t>
      </w:r>
    </w:p>
    <w:p w:rsidR="00506BDF" w:rsidRPr="00506BDF" w:rsidRDefault="00506BDF" w:rsidP="00506BDF">
      <w:pPr>
        <w:tabs>
          <w:tab w:val="left" w:pos="851"/>
        </w:tabs>
        <w:rPr>
          <w:sz w:val="28"/>
          <w:szCs w:val="24"/>
        </w:rPr>
      </w:pPr>
      <w:r w:rsidRPr="00506BDF">
        <w:rPr>
          <w:sz w:val="28"/>
          <w:szCs w:val="24"/>
        </w:rPr>
        <w:t xml:space="preserve"> увеличением бюджетных ассигнований из бюджета автономного округа на осуществление отдельных государственных полномочий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 июня 2010 года №102-оз "Об административных правонарушениях" и на создание условий для деятельности народных дружин;</w:t>
      </w:r>
    </w:p>
    <w:p w:rsidR="00506BDF" w:rsidRPr="00506BDF" w:rsidRDefault="00506BDF" w:rsidP="00506BDF">
      <w:pPr>
        <w:tabs>
          <w:tab w:val="left" w:pos="851"/>
        </w:tabs>
        <w:rPr>
          <w:sz w:val="28"/>
          <w:szCs w:val="28"/>
        </w:rPr>
      </w:pPr>
      <w:r w:rsidRPr="00506BDF">
        <w:rPr>
          <w:sz w:val="28"/>
          <w:szCs w:val="24"/>
        </w:rPr>
        <w:t xml:space="preserve">обеспечением долевого </w:t>
      </w:r>
      <w:r w:rsidRPr="00506BDF">
        <w:rPr>
          <w:sz w:val="28"/>
          <w:szCs w:val="28"/>
        </w:rPr>
        <w:t>софинансирования за счет средств бюджета города.</w:t>
      </w:r>
    </w:p>
    <w:p w:rsidR="00506BDF" w:rsidRPr="00506BDF" w:rsidRDefault="00506BDF" w:rsidP="00506BDF">
      <w:pPr>
        <w:tabs>
          <w:tab w:val="left" w:pos="851"/>
        </w:tabs>
        <w:spacing w:after="0"/>
        <w:rPr>
          <w:sz w:val="28"/>
          <w:szCs w:val="28"/>
          <w:lang w:eastAsia="en-US"/>
        </w:rPr>
      </w:pPr>
      <w:r w:rsidRPr="00506BDF">
        <w:rPr>
          <w:sz w:val="28"/>
          <w:szCs w:val="28"/>
          <w:lang w:eastAsia="en-US"/>
        </w:rPr>
        <w:t xml:space="preserve">Доля затрат в общем объеме расходов бюджета по годам представлена </w:t>
      </w:r>
      <w:r w:rsidRPr="00506BDF">
        <w:rPr>
          <w:sz w:val="28"/>
          <w:szCs w:val="28"/>
          <w:lang w:eastAsia="en-US"/>
        </w:rPr>
        <w:br/>
        <w:t>на диаграмме.</w:t>
      </w:r>
    </w:p>
    <w:p w:rsidR="00506BDF" w:rsidRPr="00506BDF" w:rsidRDefault="00506BDF" w:rsidP="00506BDF">
      <w:pPr>
        <w:spacing w:after="0"/>
        <w:rPr>
          <w:sz w:val="28"/>
          <w:szCs w:val="28"/>
        </w:rPr>
      </w:pPr>
    </w:p>
    <w:p w:rsidR="00506BDF" w:rsidRPr="00506BDF" w:rsidRDefault="00506BDF" w:rsidP="00506BDF">
      <w:pPr>
        <w:spacing w:after="0"/>
        <w:rPr>
          <w:sz w:val="28"/>
          <w:szCs w:val="28"/>
        </w:rPr>
      </w:pPr>
      <w:r w:rsidRPr="00506BDF">
        <w:rPr>
          <w:noProof/>
          <w:sz w:val="24"/>
          <w:szCs w:val="24"/>
        </w:rPr>
        <mc:AlternateContent>
          <mc:Choice Requires="wps">
            <w:drawing>
              <wp:anchor distT="0" distB="0" distL="114300" distR="114300" simplePos="0" relativeHeight="251767808" behindDoc="1" locked="0" layoutInCell="1" allowOverlap="1" wp14:anchorId="47D68398" wp14:editId="0B834972">
                <wp:simplePos x="0" y="0"/>
                <wp:positionH relativeFrom="column">
                  <wp:posOffset>162560</wp:posOffset>
                </wp:positionH>
                <wp:positionV relativeFrom="paragraph">
                  <wp:posOffset>13335</wp:posOffset>
                </wp:positionV>
                <wp:extent cx="5759450" cy="359410"/>
                <wp:effectExtent l="76200" t="38100" r="88900" b="116840"/>
                <wp:wrapNone/>
                <wp:docPr id="217" name="Поле 21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7D68398" id="Поле 217" o:spid="_x0000_s1129" type="#_x0000_t202" alt="Название: Исполнение бюджетной росписи Администрации города за 2012 год" style="position:absolute;left:0;text-align:left;margin-left:12.8pt;margin-top:1.05pt;width:453.5pt;height:28.3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3UYegMAAIEGAAAOAAAAZHJzL2Uyb0RvYy54bWysVU2PHDUQvSPxH6y+sz0fmXy0tjcKu1mE&#10;lADKBnGucbunLdx2Y3umZ3MiOXBEHLkg/sICWVgEWf6C5x/x7J6Z7CY3xKzUcrlcz69eVXkPH65b&#10;xVbCOml0mY0PRhkTmptK6kWZffn89KP7GXOedEXKaFFm58JlD48+/OCw7woxMY1RlbAMINoVfVdm&#10;jfddkeeON6Ild2A6oeGsjW3Jw7SLvLLUA71V+WQ0upv3xladNVw4h92TwZkdJfy6Ftx/XtdOeKbK&#10;DNx8+tr0ncdvfnRIxcJS10i+pUH/gUVLUuPSPdQJeWJLK9+DaiW3xpnaH3DT5qauJRcpB2QzHr2T&#10;zVlDnUi5QBzX7WVy/x8s/2z1hWWyKrPJ+F7GNLUoUvg5XIe/wiVLe5VwHIqFn8JF+CP8iu+bcBUu&#10;CxZ+3LwM/6Sjb8LlsMvCL5vvw+vwe7jcvMLWdfiTbb4N1+nkFb5XLPwA/9+AAMzm5eYV3Beb72DD&#10;9RtO4jQOXDBcdsGgyiRth9exVn3nClA+60Darz82a/Rc0t11Twz/2jFtjhvSC/HIWtM3gipoNY6R&#10;+Y3QAcdFkHn/1FRImZbeJKB1bdtYSJSGAR09c77vE7H2jGNzdm/24M4MLg7fFOtxaqScil10Z53/&#10;RJiWxUWZWfRhQqfVE+cjGyp2R+JlzihZnUqlkmEX82Nl2YrQs49H8S8l8M4xpVlfZg9mkxl4EEan&#10;VuSxbDsU0+lFxkgtMJPc20GhW3ecu/0VmKbK9BlT5Dw2y+w0/VKQWrbQZ6AyG+G3Y5LiUx63uMek&#10;Tsg1Q0RyxQgqYike6yqtPUk1rCGD0tEt0qhCm2iYpRf2rKl6NldL+4yQz510N6tkVBNzDyIwwHWW&#10;PLCs8V9J36SRiQV7T8kYhLC4T6praKA4vR83h4q4QfiU1Z5Dsm7Rc1xoMa0iEMe4WNoW2VjfmO1T&#10;cmqN9kPmSi4a/0wumJV4EuPob6knPxS4gee6aZXQnhIkkLEB8O75+AZQMRcroZ7Hoo/vzsZRgaG5&#10;uDHqTNFwX8QDCFjHfo8tPjS7X8/XaczHo2nkFb1zU51jBKBc6nO84lg0xr7IWI8XEWS/WZIV6IxP&#10;NcYIF/rdwu4W892CNEfo0G5sMI49bEQtO6TeAHsYVW0eYdhqmebgLY8tZbxzSfKtkPEhvWmnU2//&#10;cxz9CwAA//8DAFBLAwQUAAYACAAAACEAQ/38U90AAAAHAQAADwAAAGRycy9kb3ducmV2LnhtbEyO&#10;QUvDQBSE74L/YXmCF7GbRNvGmE2RSEEEEVsv3l6T1ySYfRuy2zb99z5PehqGGWa+fDXZXh1p9J1j&#10;A/EsAkVcubrjxsDndn2bgvIBucbeMRk4k4dVcXmRY1a7E3/QcRMaJSPsMzTQhjBkWvuqJYt+5gZi&#10;yfZutBjEjo2uRzzJuO11EkULbbFjeWhxoLKl6ntzsAb2Ol0n92n88nb+wud3x+XrDZfGXF9NT4+g&#10;Ak3hrwy/+IIOhTDt3IFrr3oDyXwhTdEYlMQPd4n4nYF5ugRd5Po/f/EDAAD//wMAUEsBAi0AFAAG&#10;AAgAAAAhALaDOJL+AAAA4QEAABMAAAAAAAAAAAAAAAAAAAAAAFtDb250ZW50X1R5cGVzXS54bWxQ&#10;SwECLQAUAAYACAAAACEAOP0h/9YAAACUAQAACwAAAAAAAAAAAAAAAAAvAQAAX3JlbHMvLnJlbHNQ&#10;SwECLQAUAAYACAAAACEAs5N1GHoDAACBBgAADgAAAAAAAAAAAAAAAAAuAgAAZHJzL2Uyb0RvYy54&#10;bWxQSwECLQAUAAYACAAAACEAQ/38U90AAAAHAQAADwAAAAAAAAAAAAAAAADUBQAAZHJzL2Rvd25y&#10;ZXYueG1sUEsFBgAAAAAEAAQA8wAAAN4GAAAAAA==&#10;" fillcolor="#e0e0e0" strokecolor="#7f7f7f">
                <v:shadow on="t" color="black" opacity="24903f" origin=",.5" offset="0,.55556mm"/>
                <v:textbox inset="0,0,0,0">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06BDF" w:rsidRPr="00506BDF" w:rsidRDefault="00506BDF" w:rsidP="00506BDF">
      <w:pPr>
        <w:spacing w:after="0"/>
        <w:rPr>
          <w:sz w:val="28"/>
          <w:szCs w:val="28"/>
        </w:rPr>
      </w:pPr>
    </w:p>
    <w:p w:rsidR="00506BDF" w:rsidRPr="00506BDF" w:rsidRDefault="00506BDF" w:rsidP="00506BDF">
      <w:pPr>
        <w:tabs>
          <w:tab w:val="left" w:pos="851"/>
        </w:tabs>
        <w:spacing w:after="0"/>
        <w:ind w:firstLine="426"/>
        <w:jc w:val="left"/>
        <w:rPr>
          <w:sz w:val="28"/>
          <w:szCs w:val="28"/>
        </w:rPr>
      </w:pPr>
      <w:r w:rsidRPr="00506BDF">
        <w:rPr>
          <w:noProof/>
        </w:rPr>
        <w:drawing>
          <wp:anchor distT="0" distB="0" distL="114300" distR="114300" simplePos="0" relativeHeight="251769856" behindDoc="1" locked="0" layoutInCell="1" allowOverlap="1" wp14:anchorId="46A54B1E" wp14:editId="4E3F9A49">
            <wp:simplePos x="0" y="0"/>
            <wp:positionH relativeFrom="column">
              <wp:posOffset>3997325</wp:posOffset>
            </wp:positionH>
            <wp:positionV relativeFrom="paragraph">
              <wp:posOffset>33655</wp:posOffset>
            </wp:positionV>
            <wp:extent cx="1898650" cy="1367790"/>
            <wp:effectExtent l="0" t="0" r="0" b="0"/>
            <wp:wrapTight wrapText="bothSides">
              <wp:wrapPolygon edited="0">
                <wp:start x="7152" y="602"/>
                <wp:lineTo x="1734" y="4513"/>
                <wp:lineTo x="1734" y="5114"/>
                <wp:lineTo x="4768" y="6017"/>
                <wp:lineTo x="3468" y="9025"/>
                <wp:lineTo x="3034" y="12033"/>
                <wp:lineTo x="4768" y="15643"/>
                <wp:lineTo x="8235" y="17148"/>
                <wp:lineTo x="8669" y="17749"/>
                <wp:lineTo x="14520" y="17749"/>
                <wp:lineTo x="14954" y="17148"/>
                <wp:lineTo x="18421" y="15643"/>
                <wp:lineTo x="19938" y="12033"/>
                <wp:lineTo x="20155" y="9928"/>
                <wp:lineTo x="19072" y="7521"/>
                <wp:lineTo x="17555" y="6017"/>
                <wp:lineTo x="17771" y="4813"/>
                <wp:lineTo x="13437" y="1504"/>
                <wp:lineTo x="11270" y="602"/>
                <wp:lineTo x="7152" y="602"/>
              </wp:wrapPolygon>
            </wp:wrapTight>
            <wp:docPr id="218" name="Диаграмма 2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14:sizeRelH relativeFrom="page">
              <wp14:pctWidth>0</wp14:pctWidth>
            </wp14:sizeRelH>
            <wp14:sizeRelV relativeFrom="page">
              <wp14:pctHeight>0</wp14:pctHeight>
            </wp14:sizeRelV>
          </wp:anchor>
        </w:drawing>
      </w:r>
      <w:r w:rsidRPr="00506BDF">
        <w:rPr>
          <w:noProof/>
        </w:rPr>
        <w:drawing>
          <wp:anchor distT="0" distB="0" distL="114300" distR="114300" simplePos="0" relativeHeight="251770880" behindDoc="1" locked="0" layoutInCell="1" allowOverlap="1" wp14:anchorId="790EBAEF" wp14:editId="4526498D">
            <wp:simplePos x="0" y="0"/>
            <wp:positionH relativeFrom="column">
              <wp:posOffset>270510</wp:posOffset>
            </wp:positionH>
            <wp:positionV relativeFrom="paragraph">
              <wp:posOffset>-3175</wp:posOffset>
            </wp:positionV>
            <wp:extent cx="1875155" cy="1419860"/>
            <wp:effectExtent l="0" t="0" r="0" b="0"/>
            <wp:wrapTight wrapText="bothSides">
              <wp:wrapPolygon edited="0">
                <wp:start x="8778" y="1159"/>
                <wp:lineTo x="2194" y="5216"/>
                <wp:lineTo x="1756" y="5796"/>
                <wp:lineTo x="3072" y="6376"/>
                <wp:lineTo x="3292" y="12172"/>
                <wp:lineTo x="4389" y="15649"/>
                <wp:lineTo x="4608" y="16229"/>
                <wp:lineTo x="9436" y="18837"/>
                <wp:lineTo x="14922" y="18837"/>
                <wp:lineTo x="19969" y="16229"/>
                <wp:lineTo x="20408" y="15649"/>
                <wp:lineTo x="21066" y="12462"/>
                <wp:lineTo x="21066" y="10143"/>
                <wp:lineTo x="19311" y="7535"/>
                <wp:lineTo x="17555" y="6376"/>
                <wp:lineTo x="17774" y="4637"/>
                <wp:lineTo x="15141" y="2029"/>
                <wp:lineTo x="12947" y="1159"/>
                <wp:lineTo x="8778" y="1159"/>
              </wp:wrapPolygon>
            </wp:wrapTight>
            <wp:docPr id="219" name="Диаграмма 2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14:sizeRelH relativeFrom="page">
              <wp14:pctWidth>0</wp14:pctWidth>
            </wp14:sizeRelH>
            <wp14:sizeRelV relativeFrom="page">
              <wp14:pctHeight>0</wp14:pctHeight>
            </wp14:sizeRelV>
          </wp:anchor>
        </w:drawing>
      </w:r>
      <w:r w:rsidRPr="00506BDF">
        <w:rPr>
          <w:noProof/>
        </w:rPr>
        <w:drawing>
          <wp:anchor distT="0" distB="0" distL="114300" distR="114300" simplePos="0" relativeHeight="251768832" behindDoc="1" locked="0" layoutInCell="1" allowOverlap="1" wp14:anchorId="68E08142" wp14:editId="07CBB56B">
            <wp:simplePos x="0" y="0"/>
            <wp:positionH relativeFrom="column">
              <wp:posOffset>2147570</wp:posOffset>
            </wp:positionH>
            <wp:positionV relativeFrom="paragraph">
              <wp:posOffset>-3175</wp:posOffset>
            </wp:positionV>
            <wp:extent cx="1910715" cy="1424305"/>
            <wp:effectExtent l="0" t="0" r="0" b="0"/>
            <wp:wrapTight wrapText="bothSides">
              <wp:wrapPolygon edited="0">
                <wp:start x="6891" y="867"/>
                <wp:lineTo x="1292" y="4911"/>
                <wp:lineTo x="861" y="5489"/>
                <wp:lineTo x="2154" y="6067"/>
                <wp:lineTo x="2369" y="11845"/>
                <wp:lineTo x="3661" y="15312"/>
                <wp:lineTo x="4092" y="15601"/>
                <wp:lineTo x="7537" y="17334"/>
                <wp:lineTo x="8183" y="17912"/>
                <wp:lineTo x="13783" y="17912"/>
                <wp:lineTo x="14213" y="17334"/>
                <wp:lineTo x="17874" y="15601"/>
                <wp:lineTo x="18305" y="15312"/>
                <wp:lineTo x="19382" y="11845"/>
                <wp:lineTo x="19597" y="9823"/>
                <wp:lineTo x="17874" y="7222"/>
                <wp:lineTo x="16367" y="6067"/>
                <wp:lineTo x="16582" y="4911"/>
                <wp:lineTo x="13137" y="1733"/>
                <wp:lineTo x="10983" y="867"/>
                <wp:lineTo x="6891" y="867"/>
              </wp:wrapPolygon>
            </wp:wrapTight>
            <wp:docPr id="220" name="Диаграмма 2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14:sizeRelH relativeFrom="page">
              <wp14:pctWidth>0</wp14:pctWidth>
            </wp14:sizeRelH>
            <wp14:sizeRelV relativeFrom="page">
              <wp14:pctHeight>0</wp14:pctHeight>
            </wp14:sizeRelV>
          </wp:anchor>
        </w:drawing>
      </w:r>
    </w:p>
    <w:p w:rsidR="00506BDF" w:rsidRPr="00506BDF" w:rsidRDefault="00506BDF" w:rsidP="00506BDF">
      <w:pPr>
        <w:tabs>
          <w:tab w:val="left" w:pos="851"/>
        </w:tabs>
        <w:spacing w:after="0"/>
        <w:ind w:firstLine="426"/>
        <w:jc w:val="left"/>
        <w:rPr>
          <w:sz w:val="28"/>
          <w:szCs w:val="28"/>
        </w:rPr>
      </w:pPr>
    </w:p>
    <w:p w:rsidR="00506BDF" w:rsidRPr="00506BDF" w:rsidRDefault="00506BDF" w:rsidP="00506BDF">
      <w:pPr>
        <w:tabs>
          <w:tab w:val="left" w:pos="851"/>
        </w:tabs>
        <w:spacing w:after="0"/>
        <w:ind w:firstLine="426"/>
        <w:jc w:val="left"/>
        <w:rPr>
          <w:sz w:val="28"/>
          <w:szCs w:val="28"/>
        </w:rPr>
      </w:pPr>
    </w:p>
    <w:p w:rsidR="00506BDF" w:rsidRPr="00506BDF" w:rsidRDefault="00506BDF" w:rsidP="00506BDF">
      <w:pPr>
        <w:tabs>
          <w:tab w:val="left" w:pos="851"/>
        </w:tabs>
        <w:spacing w:after="0"/>
        <w:ind w:firstLine="426"/>
        <w:jc w:val="left"/>
        <w:rPr>
          <w:sz w:val="28"/>
          <w:szCs w:val="28"/>
        </w:rPr>
      </w:pPr>
    </w:p>
    <w:p w:rsidR="00506BDF" w:rsidRPr="00506BDF" w:rsidRDefault="00506BDF" w:rsidP="00506BDF">
      <w:pPr>
        <w:tabs>
          <w:tab w:val="left" w:pos="851"/>
        </w:tabs>
        <w:spacing w:after="0"/>
        <w:ind w:firstLine="426"/>
        <w:jc w:val="left"/>
        <w:rPr>
          <w:sz w:val="28"/>
          <w:szCs w:val="28"/>
        </w:rPr>
      </w:pPr>
    </w:p>
    <w:p w:rsidR="00506BDF" w:rsidRPr="00506BDF" w:rsidRDefault="00506BDF" w:rsidP="00506BDF">
      <w:pPr>
        <w:tabs>
          <w:tab w:val="left" w:pos="851"/>
        </w:tabs>
        <w:spacing w:after="0"/>
        <w:ind w:firstLine="426"/>
        <w:jc w:val="left"/>
        <w:rPr>
          <w:noProof/>
          <w:sz w:val="28"/>
          <w:szCs w:val="28"/>
        </w:rPr>
      </w:pPr>
    </w:p>
    <w:p w:rsidR="00506BDF" w:rsidRPr="00506BDF" w:rsidRDefault="00506BDF" w:rsidP="00506BDF">
      <w:pPr>
        <w:tabs>
          <w:tab w:val="left" w:pos="851"/>
        </w:tabs>
        <w:spacing w:after="0"/>
        <w:ind w:firstLine="851"/>
        <w:rPr>
          <w:sz w:val="28"/>
          <w:szCs w:val="28"/>
        </w:rPr>
      </w:pPr>
    </w:p>
    <w:p w:rsidR="00506BDF" w:rsidRPr="00506BDF" w:rsidRDefault="00506BDF" w:rsidP="00506BDF">
      <w:pPr>
        <w:tabs>
          <w:tab w:val="left" w:pos="851"/>
        </w:tabs>
        <w:spacing w:after="0"/>
        <w:ind w:firstLine="851"/>
        <w:rPr>
          <w:sz w:val="28"/>
          <w:szCs w:val="28"/>
        </w:rPr>
      </w:pPr>
      <w:r w:rsidRPr="00506BDF">
        <w:rPr>
          <w:sz w:val="28"/>
          <w:szCs w:val="28"/>
        </w:rPr>
        <w:t>Программа не содержит проектную часть и состоит из 4-х комплексов процессных мероприятий.</w:t>
      </w:r>
    </w:p>
    <w:p w:rsidR="00506BDF" w:rsidRPr="00506BDF" w:rsidRDefault="00506BDF" w:rsidP="00506BDF">
      <w:pPr>
        <w:tabs>
          <w:tab w:val="left" w:pos="851"/>
        </w:tabs>
        <w:ind w:firstLine="851"/>
        <w:rPr>
          <w:noProof/>
          <w:sz w:val="28"/>
          <w:szCs w:val="28"/>
        </w:rPr>
      </w:pPr>
      <w:r w:rsidRPr="00506BDF">
        <w:rPr>
          <w:sz w:val="28"/>
          <w:szCs w:val="28"/>
        </w:rPr>
        <w:t xml:space="preserve">Бюджетные ассигнования на реализацию процессной части программы </w:t>
      </w:r>
      <w:r w:rsidRPr="00506BDF">
        <w:rPr>
          <w:bCs/>
          <w:sz w:val="28"/>
          <w:szCs w:val="28"/>
        </w:rPr>
        <w:t>в разрезе структурных элементов</w:t>
      </w:r>
      <w:r w:rsidRPr="00506BDF">
        <w:rPr>
          <w:sz w:val="28"/>
          <w:szCs w:val="28"/>
        </w:rPr>
        <w:t xml:space="preserve"> представлены в таблице</w:t>
      </w:r>
      <w:r w:rsidRPr="00506BDF">
        <w:rPr>
          <w:bCs/>
          <w:sz w:val="28"/>
          <w:szCs w:val="28"/>
        </w:rPr>
        <w:t>:</w:t>
      </w:r>
    </w:p>
    <w:tbl>
      <w:tblPr>
        <w:tblStyle w:val="75"/>
        <w:tblW w:w="9747" w:type="dxa"/>
        <w:tblLayout w:type="fixed"/>
        <w:tblLook w:val="04A0" w:firstRow="1" w:lastRow="0" w:firstColumn="1" w:lastColumn="0" w:noHBand="0" w:noVBand="1"/>
      </w:tblPr>
      <w:tblGrid>
        <w:gridCol w:w="562"/>
        <w:gridCol w:w="4366"/>
        <w:gridCol w:w="1559"/>
        <w:gridCol w:w="1559"/>
        <w:gridCol w:w="1701"/>
      </w:tblGrid>
      <w:tr w:rsidR="00506BDF" w:rsidRPr="00506BDF" w:rsidTr="00DA5E5F">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lang w:eastAsia="en-US"/>
              </w:rPr>
            </w:pPr>
            <w:r w:rsidRPr="00506BDF">
              <w:rPr>
                <w:sz w:val="24"/>
                <w:szCs w:val="24"/>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p>
          <w:p w:rsidR="00506BDF" w:rsidRPr="00506BDF" w:rsidRDefault="00506BDF" w:rsidP="00506BDF">
            <w:pPr>
              <w:spacing w:after="0"/>
              <w:ind w:firstLine="0"/>
              <w:jc w:val="center"/>
              <w:rPr>
                <w:sz w:val="24"/>
                <w:szCs w:val="24"/>
              </w:rPr>
            </w:pPr>
            <w:r w:rsidRPr="00506BDF">
              <w:rPr>
                <w:sz w:val="24"/>
                <w:szCs w:val="24"/>
              </w:rPr>
              <w:t>Наименование структурного элемента,</w:t>
            </w:r>
          </w:p>
          <w:p w:rsidR="00506BDF" w:rsidRPr="00506BDF" w:rsidRDefault="00506BDF" w:rsidP="00506BDF">
            <w:pPr>
              <w:spacing w:after="0"/>
              <w:ind w:firstLine="0"/>
              <w:jc w:val="center"/>
              <w:rPr>
                <w:sz w:val="24"/>
                <w:szCs w:val="24"/>
              </w:rPr>
            </w:pPr>
            <w:r w:rsidRPr="00506BDF">
              <w:rPr>
                <w:sz w:val="24"/>
                <w:szCs w:val="24"/>
              </w:rPr>
              <w:t>источника финансирования</w:t>
            </w:r>
          </w:p>
          <w:p w:rsidR="00506BDF" w:rsidRPr="00506BDF" w:rsidRDefault="00506BDF" w:rsidP="00506BDF">
            <w:pPr>
              <w:spacing w:after="0"/>
              <w:ind w:firstLine="0"/>
              <w:jc w:val="center"/>
              <w:rPr>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sz w:val="24"/>
                <w:szCs w:val="24"/>
              </w:rPr>
            </w:pPr>
            <w:r w:rsidRPr="00506BDF">
              <w:rPr>
                <w:sz w:val="24"/>
                <w:szCs w:val="24"/>
              </w:rPr>
              <w:t xml:space="preserve">Объем бюджетных ассигнований,           </w:t>
            </w:r>
          </w:p>
          <w:p w:rsidR="00506BDF" w:rsidRPr="00506BDF" w:rsidRDefault="00506BDF" w:rsidP="00506BDF">
            <w:pPr>
              <w:spacing w:after="0"/>
              <w:ind w:firstLine="0"/>
              <w:jc w:val="center"/>
              <w:rPr>
                <w:sz w:val="24"/>
                <w:szCs w:val="24"/>
                <w:lang w:eastAsia="en-US"/>
              </w:rPr>
            </w:pPr>
            <w:r w:rsidRPr="00506BDF">
              <w:rPr>
                <w:sz w:val="24"/>
                <w:szCs w:val="24"/>
              </w:rPr>
              <w:t>тыс. рублей</w:t>
            </w:r>
          </w:p>
        </w:tc>
      </w:tr>
      <w:tr w:rsidR="00506BDF" w:rsidRPr="00506BDF" w:rsidTr="00DA5E5F">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sz w:val="24"/>
                <w:szCs w:val="24"/>
                <w:lang w:eastAsia="en-US"/>
              </w:rPr>
            </w:pPr>
            <w:r w:rsidRPr="00506BDF">
              <w:rPr>
                <w:sz w:val="24"/>
                <w:szCs w:val="24"/>
              </w:rPr>
              <w:t>2027 год</w:t>
            </w:r>
          </w:p>
        </w:tc>
      </w:tr>
      <w:tr w:rsidR="00506BDF" w:rsidRPr="00506BDF" w:rsidTr="00A66825">
        <w:trPr>
          <w:trHeight w:val="332"/>
        </w:trPr>
        <w:tc>
          <w:tcPr>
            <w:tcW w:w="562" w:type="dxa"/>
            <w:vMerge w:val="restart"/>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 xml:space="preserve">Процессная часть </w:t>
            </w:r>
            <w:r w:rsidRPr="00506BDF">
              <w:rPr>
                <w:sz w:val="24"/>
                <w:szCs w:val="24"/>
              </w:rPr>
              <w:t>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22 384,39</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22 780,49</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22 773,59</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8 710,09</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8 712,29</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8 710,19</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13 674,30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14 068,20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14 063,40</w:t>
            </w:r>
          </w:p>
        </w:tc>
      </w:tr>
      <w:tr w:rsidR="00506BDF" w:rsidRPr="00506BDF" w:rsidTr="00A66825">
        <w:trPr>
          <w:trHeight w:val="332"/>
        </w:trPr>
        <w:tc>
          <w:tcPr>
            <w:tcW w:w="562" w:type="dxa"/>
            <w:vMerge/>
            <w:tcBorders>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p>
        </w:tc>
      </w:tr>
      <w:tr w:rsidR="00506BDF" w:rsidRPr="00506BDF" w:rsidTr="00A66825">
        <w:tc>
          <w:tcPr>
            <w:tcW w:w="562" w:type="dxa"/>
            <w:vMerge w:val="restart"/>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r w:rsidRPr="00506BDF">
              <w:rPr>
                <w:sz w:val="24"/>
                <w:szCs w:val="24"/>
              </w:rPr>
              <w:t>1.</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"Профилактика правонарушений"</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4 976,09</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4 983,29</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4 976,39</w:t>
            </w:r>
          </w:p>
        </w:tc>
      </w:tr>
      <w:tr w:rsidR="00506BDF" w:rsidRPr="00506BDF" w:rsidTr="00A66825">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rPr>
            </w:pPr>
            <w:r w:rsidRPr="00506BDF">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4 368,29</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4 370,49</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4 368,39</w:t>
            </w:r>
          </w:p>
        </w:tc>
      </w:tr>
      <w:tr w:rsidR="00506BDF" w:rsidRPr="00506BDF" w:rsidTr="00A66825">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607,80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612,80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608,00</w:t>
            </w:r>
          </w:p>
        </w:tc>
      </w:tr>
      <w:tr w:rsidR="00506BDF" w:rsidRPr="00506BDF" w:rsidTr="00A66825">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r w:rsidRPr="00506BDF">
              <w:rPr>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"Профилактика незаконного потребления наркотических средств, психотропных веществ" (</w:t>
            </w:r>
            <w:r w:rsidRPr="00506BDF">
              <w:rPr>
                <w:sz w:val="24"/>
                <w:szCs w:val="24"/>
              </w:rPr>
              <w:t>средства бюджета города</w:t>
            </w:r>
            <w:r w:rsidRPr="00506BDF">
              <w:rPr>
                <w:sz w:val="24"/>
                <w:szCs w:val="24"/>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2 400,00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2 400,00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2 400,00</w:t>
            </w:r>
          </w:p>
        </w:tc>
      </w:tr>
      <w:tr w:rsidR="00506BDF" w:rsidRPr="00506BDF" w:rsidTr="00A66825">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lang w:eastAsia="en-US"/>
              </w:rPr>
            </w:pPr>
            <w:r w:rsidRPr="00506BDF">
              <w:rPr>
                <w:sz w:val="24"/>
                <w:szCs w:val="24"/>
                <w:lang w:eastAsia="en-US"/>
              </w:rPr>
              <w:t>3.</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lang w:eastAsia="en-US"/>
              </w:rPr>
            </w:pPr>
            <w:r w:rsidRPr="00506BDF">
              <w:rPr>
                <w:sz w:val="24"/>
                <w:szCs w:val="24"/>
                <w:lang w:eastAsia="en-US"/>
              </w:rPr>
              <w:t>Комплекс процессных мероприятий "Профилактика терроризма" (</w:t>
            </w:r>
            <w:r w:rsidRPr="00506BDF">
              <w:rPr>
                <w:sz w:val="24"/>
                <w:szCs w:val="24"/>
              </w:rPr>
              <w:t>средства бюджета города</w:t>
            </w:r>
            <w:r w:rsidRPr="00506BDF">
              <w:rPr>
                <w:sz w:val="24"/>
                <w:szCs w:val="24"/>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lang w:eastAsia="en-US"/>
              </w:rPr>
            </w:pPr>
            <w:r w:rsidRPr="00506BDF">
              <w:rPr>
                <w:sz w:val="24"/>
                <w:szCs w:val="24"/>
                <w:lang w:eastAsia="en-US"/>
              </w:rPr>
              <w:t>1 941,80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rPr>
            </w:pPr>
            <w:r w:rsidRPr="00506BDF">
              <w:rPr>
                <w:sz w:val="24"/>
                <w:szCs w:val="24"/>
                <w:lang w:eastAsia="en-US"/>
              </w:rPr>
              <w:t>1 941,80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rPr>
            </w:pPr>
            <w:r w:rsidRPr="00506BDF">
              <w:rPr>
                <w:sz w:val="24"/>
                <w:szCs w:val="24"/>
                <w:lang w:eastAsia="en-US"/>
              </w:rPr>
              <w:t>1 941,80</w:t>
            </w:r>
          </w:p>
        </w:tc>
      </w:tr>
      <w:tr w:rsidR="00506BDF" w:rsidRPr="00506BDF" w:rsidTr="00A66825">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sz w:val="24"/>
                <w:szCs w:val="24"/>
              </w:rPr>
            </w:pPr>
            <w:r w:rsidRPr="00506BDF">
              <w:rPr>
                <w:sz w:val="24"/>
                <w:szCs w:val="24"/>
              </w:rPr>
              <w:t>4.</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sz w:val="24"/>
                <w:szCs w:val="24"/>
              </w:rPr>
            </w:pPr>
            <w:r w:rsidRPr="00506BDF">
              <w:rPr>
                <w:sz w:val="24"/>
                <w:szCs w:val="24"/>
              </w:rPr>
              <w:t>Комплекс процессных мероприятий "Обеспечение отдельных государственных полномочий в сфере правопорядка"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rPr>
            </w:pPr>
            <w:r w:rsidRPr="00506BDF">
              <w:rPr>
                <w:sz w:val="24"/>
                <w:szCs w:val="24"/>
              </w:rPr>
              <w:t>13 066,50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rPr>
            </w:pPr>
            <w:r w:rsidRPr="00506BDF">
              <w:rPr>
                <w:sz w:val="24"/>
                <w:szCs w:val="24"/>
              </w:rPr>
              <w:t>13 455,40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sz w:val="24"/>
                <w:szCs w:val="24"/>
              </w:rPr>
            </w:pPr>
            <w:r w:rsidRPr="00506BDF">
              <w:rPr>
                <w:sz w:val="24"/>
                <w:szCs w:val="24"/>
              </w:rPr>
              <w:t>13 455,40</w:t>
            </w:r>
          </w:p>
        </w:tc>
      </w:tr>
    </w:tbl>
    <w:p w:rsidR="00506BDF" w:rsidRPr="00506BDF" w:rsidRDefault="00506BDF" w:rsidP="00506BDF">
      <w:pPr>
        <w:spacing w:before="120" w:after="0"/>
        <w:rPr>
          <w:sz w:val="28"/>
          <w:szCs w:val="28"/>
          <w:lang w:eastAsia="en-US"/>
        </w:rPr>
      </w:pPr>
      <w:r w:rsidRPr="00506BDF">
        <w:rPr>
          <w:rFonts w:eastAsia="Calibri"/>
          <w:sz w:val="28"/>
          <w:szCs w:val="28"/>
          <w:lang w:eastAsia="en-US"/>
        </w:rPr>
        <w:t xml:space="preserve">В рамках комплекса процессных мероприятий </w:t>
      </w:r>
      <w:r w:rsidRPr="00506BDF">
        <w:rPr>
          <w:sz w:val="28"/>
          <w:szCs w:val="28"/>
          <w:lang w:eastAsia="en-US"/>
        </w:rPr>
        <w:t>"Профилактика правонарушений" предусмотрены бюджетные ассигнования на реализацию мероприятий по предупреждению правонарушений и созданию условий</w:t>
      </w:r>
      <w:r w:rsidRPr="00506BDF">
        <w:rPr>
          <w:sz w:val="28"/>
          <w:szCs w:val="28"/>
          <w:lang w:eastAsia="en-US"/>
        </w:rPr>
        <w:br/>
        <w:t>для деятельности народных дружин.</w:t>
      </w:r>
    </w:p>
    <w:p w:rsidR="00506BDF" w:rsidRPr="00506BDF" w:rsidRDefault="00506BDF" w:rsidP="00506BDF">
      <w:pPr>
        <w:spacing w:after="0"/>
        <w:rPr>
          <w:sz w:val="28"/>
          <w:szCs w:val="28"/>
          <w:lang w:eastAsia="en-US"/>
        </w:rPr>
      </w:pPr>
      <w:r w:rsidRPr="00506BDF">
        <w:rPr>
          <w:rFonts w:eastAsia="Calibri"/>
          <w:sz w:val="28"/>
          <w:szCs w:val="28"/>
          <w:lang w:eastAsia="en-US"/>
        </w:rPr>
        <w:t xml:space="preserve">В рамках комплекса процессных мероприятий </w:t>
      </w:r>
      <w:r w:rsidRPr="00506BDF">
        <w:rPr>
          <w:sz w:val="28"/>
          <w:szCs w:val="28"/>
          <w:lang w:eastAsia="en-US"/>
        </w:rPr>
        <w:t>"Профилактика незаконного потребления наркотических средств, психотропных веществ" бюджетные ассигнования запланированы на реализацию профилактического комплекса мер в антинаркотической деятельности.</w:t>
      </w:r>
    </w:p>
    <w:p w:rsidR="00506BDF" w:rsidRPr="00506BDF" w:rsidRDefault="00506BDF" w:rsidP="00506BDF">
      <w:pPr>
        <w:spacing w:after="0"/>
        <w:rPr>
          <w:sz w:val="28"/>
          <w:szCs w:val="28"/>
          <w:lang w:eastAsia="en-US"/>
        </w:rPr>
      </w:pPr>
      <w:r w:rsidRPr="00506BDF">
        <w:rPr>
          <w:bCs/>
          <w:sz w:val="28"/>
          <w:szCs w:val="28"/>
        </w:rPr>
        <w:t>Объем бюджетных ассигнований, запланированный в</w:t>
      </w:r>
      <w:r w:rsidRPr="00506BDF">
        <w:rPr>
          <w:rFonts w:eastAsia="Calibri"/>
          <w:sz w:val="28"/>
          <w:szCs w:val="28"/>
          <w:lang w:eastAsia="en-US"/>
        </w:rPr>
        <w:t xml:space="preserve"> рамках комплекса процессных мероприятий </w:t>
      </w:r>
      <w:r w:rsidRPr="00506BDF">
        <w:rPr>
          <w:sz w:val="28"/>
          <w:szCs w:val="28"/>
          <w:lang w:eastAsia="en-US"/>
        </w:rPr>
        <w:t xml:space="preserve">"Профилактика терроризма" направлен на реализацию комплекса мер по профилактике террористической идеологии среди населения города и </w:t>
      </w:r>
      <w:r w:rsidRPr="00506BDF">
        <w:rPr>
          <w:sz w:val="28"/>
          <w:szCs w:val="28"/>
        </w:rPr>
        <w:t>повышение уровня антитеррористической защищенности муниципальных объектов социальной сферы города Нижневартовска</w:t>
      </w:r>
      <w:r w:rsidRPr="00506BDF">
        <w:rPr>
          <w:sz w:val="28"/>
          <w:szCs w:val="28"/>
          <w:lang w:eastAsia="en-US"/>
        </w:rPr>
        <w:t>.</w:t>
      </w:r>
    </w:p>
    <w:p w:rsidR="00506BDF" w:rsidRPr="00506BDF" w:rsidRDefault="00506BDF" w:rsidP="00506BDF">
      <w:pPr>
        <w:spacing w:after="0"/>
        <w:rPr>
          <w:color w:val="000000"/>
          <w:sz w:val="28"/>
          <w:szCs w:val="28"/>
        </w:rPr>
      </w:pPr>
      <w:r w:rsidRPr="00506BDF">
        <w:rPr>
          <w:rFonts w:eastAsia="Calibri"/>
          <w:sz w:val="28"/>
          <w:szCs w:val="28"/>
          <w:lang w:eastAsia="en-US"/>
        </w:rPr>
        <w:t xml:space="preserve">В рамках комплекса процессных мероприятий </w:t>
      </w:r>
      <w:r w:rsidRPr="00506BDF">
        <w:rPr>
          <w:sz w:val="28"/>
          <w:szCs w:val="28"/>
        </w:rPr>
        <w:t xml:space="preserve">"Обеспечение отдельных государственных полномочий в сфере правопорядка" </w:t>
      </w:r>
      <w:r w:rsidRPr="00506BDF">
        <w:rPr>
          <w:sz w:val="28"/>
          <w:szCs w:val="28"/>
          <w:lang w:eastAsia="en-US"/>
        </w:rPr>
        <w:t xml:space="preserve">предусмотрены бюджетные ассигнования на </w:t>
      </w:r>
      <w:r w:rsidRPr="00506BDF">
        <w:rPr>
          <w:bCs/>
          <w:color w:val="000000"/>
          <w:sz w:val="28"/>
          <w:szCs w:val="28"/>
        </w:rPr>
        <w:t xml:space="preserve">оплату труда и начисления на выплаты по оплате труда, </w:t>
      </w:r>
      <w:r w:rsidRPr="00506BDF">
        <w:rPr>
          <w:color w:val="000000"/>
          <w:sz w:val="28"/>
          <w:szCs w:val="28"/>
        </w:rPr>
        <w:t>материально-техническое обеспечение отдела по обеспечению деятельности административной комиссии управления по вопросам законности, правопорядка и безопасности администрации города Нижневартовска, осуществляющего отдельное государственное полномочие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 июня 2010 года №102-оз "Об административных правонарушениях".</w:t>
      </w:r>
    </w:p>
    <w:p w:rsidR="00506BDF" w:rsidRPr="00506BDF" w:rsidRDefault="00506BDF" w:rsidP="00DA5E5F">
      <w:pPr>
        <w:tabs>
          <w:tab w:val="left" w:pos="851"/>
        </w:tabs>
        <w:spacing w:before="240" w:after="0"/>
        <w:ind w:firstLine="567"/>
        <w:jc w:val="center"/>
        <w:rPr>
          <w:b/>
          <w:sz w:val="28"/>
          <w:szCs w:val="28"/>
        </w:rPr>
      </w:pPr>
      <w:r w:rsidRPr="00506BDF">
        <w:rPr>
          <w:b/>
          <w:sz w:val="28"/>
          <w:szCs w:val="28"/>
        </w:rPr>
        <w:t>Муниципальная программа</w:t>
      </w:r>
    </w:p>
    <w:p w:rsidR="00506BDF" w:rsidRPr="00506BDF" w:rsidRDefault="00506BDF" w:rsidP="00506BDF">
      <w:pPr>
        <w:tabs>
          <w:tab w:val="left" w:pos="851"/>
        </w:tabs>
        <w:spacing w:after="0"/>
        <w:ind w:firstLine="0"/>
        <w:jc w:val="center"/>
        <w:rPr>
          <w:rFonts w:ascii="Times New Roman CYR" w:hAnsi="Times New Roman CYR" w:cs="Times New Roman CYR"/>
          <w:b/>
          <w:sz w:val="28"/>
          <w:szCs w:val="28"/>
        </w:rPr>
      </w:pPr>
      <w:r w:rsidRPr="00506BDF">
        <w:rPr>
          <w:rFonts w:ascii="Times New Roman CYR" w:hAnsi="Times New Roman CYR" w:cs="Times New Roman CYR"/>
          <w:b/>
          <w:sz w:val="28"/>
          <w:szCs w:val="28"/>
        </w:rPr>
        <w:t xml:space="preserve">"Материально-техническое и организационное </w:t>
      </w:r>
    </w:p>
    <w:p w:rsidR="00506BDF" w:rsidRPr="00506BDF" w:rsidRDefault="00506BDF" w:rsidP="00506BDF">
      <w:pPr>
        <w:tabs>
          <w:tab w:val="left" w:pos="851"/>
        </w:tabs>
        <w:spacing w:after="0"/>
        <w:ind w:firstLine="0"/>
        <w:jc w:val="center"/>
        <w:rPr>
          <w:rFonts w:ascii="Times New Roman CYR" w:hAnsi="Times New Roman CYR" w:cs="Times New Roman CYR"/>
          <w:b/>
          <w:sz w:val="28"/>
          <w:szCs w:val="28"/>
        </w:rPr>
      </w:pPr>
      <w:r w:rsidRPr="00506BDF">
        <w:rPr>
          <w:rFonts w:ascii="Times New Roman CYR" w:hAnsi="Times New Roman CYR" w:cs="Times New Roman CYR"/>
          <w:b/>
          <w:sz w:val="28"/>
          <w:szCs w:val="28"/>
        </w:rPr>
        <w:t xml:space="preserve">обеспечение деятельности органов местного самоуправления </w:t>
      </w:r>
    </w:p>
    <w:p w:rsidR="00506BDF" w:rsidRPr="00506BDF" w:rsidRDefault="00506BDF" w:rsidP="00506BDF">
      <w:pPr>
        <w:tabs>
          <w:tab w:val="left" w:pos="851"/>
        </w:tabs>
        <w:spacing w:after="0"/>
        <w:ind w:firstLine="0"/>
        <w:jc w:val="center"/>
        <w:rPr>
          <w:rFonts w:ascii="Times New Roman CYR" w:hAnsi="Times New Roman CYR" w:cs="Times New Roman CYR"/>
          <w:b/>
          <w:sz w:val="28"/>
          <w:szCs w:val="28"/>
        </w:rPr>
      </w:pPr>
      <w:r w:rsidRPr="00506BDF">
        <w:rPr>
          <w:rFonts w:ascii="Times New Roman CYR" w:hAnsi="Times New Roman CYR" w:cs="Times New Roman CYR"/>
          <w:b/>
          <w:sz w:val="28"/>
          <w:szCs w:val="28"/>
        </w:rPr>
        <w:t>города Нижневартовска"</w:t>
      </w:r>
    </w:p>
    <w:p w:rsidR="00506BDF" w:rsidRPr="00506BDF" w:rsidRDefault="00506BDF" w:rsidP="00506BDF">
      <w:pPr>
        <w:tabs>
          <w:tab w:val="left" w:pos="851"/>
        </w:tabs>
        <w:spacing w:after="0"/>
        <w:ind w:firstLine="0"/>
        <w:jc w:val="center"/>
        <w:rPr>
          <w:rFonts w:ascii="Times New Roman CYR" w:hAnsi="Times New Roman CYR" w:cs="Times New Roman CYR"/>
          <w:b/>
          <w:sz w:val="28"/>
          <w:szCs w:val="28"/>
        </w:rPr>
      </w:pPr>
    </w:p>
    <w:p w:rsidR="00506BDF" w:rsidRPr="00506BDF" w:rsidRDefault="00506BDF" w:rsidP="00506BDF">
      <w:pPr>
        <w:tabs>
          <w:tab w:val="left" w:pos="567"/>
          <w:tab w:val="left" w:pos="709"/>
        </w:tabs>
        <w:spacing w:after="0"/>
        <w:rPr>
          <w:sz w:val="28"/>
          <w:szCs w:val="28"/>
        </w:rPr>
      </w:pPr>
      <w:r w:rsidRPr="00506BDF">
        <w:rPr>
          <w:sz w:val="28"/>
          <w:szCs w:val="28"/>
        </w:rPr>
        <w:t xml:space="preserve">Целью муниципальной программы </w:t>
      </w:r>
      <w:r w:rsidRPr="00506BDF">
        <w:rPr>
          <w:rFonts w:ascii="Times New Roman CYR" w:hAnsi="Times New Roman CYR" w:cs="Times New Roman CYR"/>
          <w:sz w:val="28"/>
          <w:szCs w:val="28"/>
        </w:rPr>
        <w:t xml:space="preserve">"Материально-техническое и организационное обеспечение деятельности органов местного самоуправления города Нижневартовска" (далее – программа) является </w:t>
      </w:r>
      <w:r w:rsidRPr="00506BDF">
        <w:rPr>
          <w:sz w:val="28"/>
          <w:szCs w:val="28"/>
        </w:rPr>
        <w:t xml:space="preserve">обеспечение эффективного функционирования органов местного самоуправления города Нижневартовска и повышение эффективности муниципальной службы в администрации города Нижневартовска. </w:t>
      </w:r>
    </w:p>
    <w:p w:rsidR="00506BDF" w:rsidRPr="00506BDF" w:rsidRDefault="00506BDF" w:rsidP="00506BDF">
      <w:pPr>
        <w:tabs>
          <w:tab w:val="left" w:pos="851"/>
        </w:tabs>
        <w:spacing w:after="0"/>
        <w:rPr>
          <w:sz w:val="28"/>
          <w:szCs w:val="28"/>
        </w:rPr>
      </w:pPr>
      <w:r w:rsidRPr="00506BDF">
        <w:rPr>
          <w:sz w:val="28"/>
          <w:szCs w:val="28"/>
        </w:rPr>
        <w:t>На реализацию программы запланированы бюджетные ассигнования в 2025 году в сумме 508 468,71 тыс. рублей, в 2026 году – 490 213,07 тыс. рублей и в 2027 году – 489 249,89 тыс. рублей.</w:t>
      </w:r>
    </w:p>
    <w:p w:rsidR="00506BDF" w:rsidRPr="00506BDF" w:rsidRDefault="00506BDF" w:rsidP="00506BDF">
      <w:pPr>
        <w:rPr>
          <w:sz w:val="24"/>
          <w:szCs w:val="24"/>
          <w:lang w:eastAsia="en-US" w:bidi="en-US"/>
        </w:rPr>
      </w:pPr>
      <w:r w:rsidRPr="00506BDF">
        <w:rPr>
          <w:sz w:val="28"/>
          <w:szCs w:val="28"/>
        </w:rPr>
        <w:t>Распределение проектируемых объемов бюджетных ассигнований по ответственному исполнителю и участникам программы по годам приведено в таблице.</w:t>
      </w:r>
    </w:p>
    <w:tbl>
      <w:tblPr>
        <w:tblStyle w:val="76"/>
        <w:tblW w:w="9696" w:type="dxa"/>
        <w:tblLook w:val="04A0" w:firstRow="1" w:lastRow="0" w:firstColumn="1" w:lastColumn="0" w:noHBand="0" w:noVBand="1"/>
      </w:tblPr>
      <w:tblGrid>
        <w:gridCol w:w="5727"/>
        <w:gridCol w:w="1418"/>
        <w:gridCol w:w="1276"/>
        <w:gridCol w:w="1275"/>
      </w:tblGrid>
      <w:tr w:rsidR="00506BDF" w:rsidRPr="00506BDF" w:rsidTr="00A66825">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rFonts w:eastAsia="Calibri"/>
                <w:sz w:val="24"/>
                <w:szCs w:val="24"/>
              </w:rPr>
            </w:pPr>
            <w:r w:rsidRPr="00506BDF">
              <w:rPr>
                <w:rFonts w:eastAsia="Calibri"/>
                <w:sz w:val="24"/>
                <w:szCs w:val="24"/>
              </w:rPr>
              <w:t xml:space="preserve">Наименование ответственного исполнителя, </w:t>
            </w:r>
          </w:p>
          <w:p w:rsidR="00506BDF" w:rsidRPr="00506BDF" w:rsidRDefault="00506BDF" w:rsidP="00506BDF">
            <w:pPr>
              <w:spacing w:after="0"/>
              <w:ind w:firstLine="0"/>
              <w:jc w:val="center"/>
              <w:rPr>
                <w:bCs/>
                <w:sz w:val="24"/>
                <w:szCs w:val="24"/>
              </w:rPr>
            </w:pPr>
            <w:r w:rsidRPr="00506BDF">
              <w:rPr>
                <w:rFonts w:eastAsia="Calibri"/>
                <w:sz w:val="24"/>
                <w:szCs w:val="24"/>
              </w:rPr>
              <w:t>участника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Объем бюджетных ассигнований, тыс. рублей</w:t>
            </w:r>
          </w:p>
        </w:tc>
      </w:tr>
      <w:tr w:rsidR="00506BDF" w:rsidRPr="00506BDF" w:rsidTr="00A66825">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2025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2026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center"/>
              <w:rPr>
                <w:bCs/>
                <w:sz w:val="24"/>
                <w:szCs w:val="24"/>
              </w:rPr>
            </w:pPr>
            <w:r w:rsidRPr="00506BDF">
              <w:rPr>
                <w:bCs/>
                <w:sz w:val="24"/>
                <w:szCs w:val="24"/>
              </w:rPr>
              <w:t>2027 год</w:t>
            </w:r>
          </w:p>
        </w:tc>
      </w:tr>
      <w:tr w:rsidR="00506BDF" w:rsidRPr="00506BDF" w:rsidTr="00A66825">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rFonts w:eastAsia="Calibri"/>
                <w:sz w:val="24"/>
                <w:szCs w:val="24"/>
              </w:rPr>
            </w:pPr>
            <w:r w:rsidRPr="00506BDF">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 (далее – МКУ "УМТО")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502 138,28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483 778,44</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482 872,76</w:t>
            </w:r>
          </w:p>
        </w:tc>
      </w:tr>
      <w:tr w:rsidR="00506BDF" w:rsidRPr="00506BDF" w:rsidTr="00A66825">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rPr>
                <w:bCs/>
                <w:sz w:val="24"/>
                <w:szCs w:val="24"/>
              </w:rPr>
            </w:pPr>
            <w:r w:rsidRPr="00506BDF">
              <w:rPr>
                <w:sz w:val="24"/>
                <w:szCs w:val="24"/>
              </w:rPr>
              <w:t>управление по вопросам муниципальной службы и кадров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6 330,43</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6 434,63</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bCs/>
                <w:sz w:val="24"/>
                <w:szCs w:val="24"/>
              </w:rPr>
            </w:pPr>
            <w:r w:rsidRPr="00506BDF">
              <w:rPr>
                <w:bCs/>
                <w:sz w:val="24"/>
                <w:szCs w:val="24"/>
              </w:rPr>
              <w:t>6 377,13</w:t>
            </w:r>
          </w:p>
        </w:tc>
      </w:tr>
      <w:tr w:rsidR="00506BDF" w:rsidRPr="00506BDF" w:rsidTr="00A66825">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506BDF" w:rsidRPr="00506BDF" w:rsidRDefault="00506BDF" w:rsidP="00506BDF">
            <w:pPr>
              <w:spacing w:after="0"/>
              <w:ind w:firstLine="0"/>
              <w:rPr>
                <w:sz w:val="24"/>
                <w:szCs w:val="24"/>
                <w:lang w:eastAsia="en-US"/>
              </w:rPr>
            </w:pPr>
            <w:r w:rsidRPr="00506BDF">
              <w:rPr>
                <w:sz w:val="24"/>
                <w:szCs w:val="24"/>
                <w:lang w:eastAsia="en-US"/>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sz w:val="24"/>
                <w:szCs w:val="24"/>
              </w:rPr>
              <w:t>508 468,71</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sz w:val="24"/>
                <w:szCs w:val="24"/>
              </w:rPr>
              <w:t>490 213,07</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06BDF" w:rsidRPr="00506BDF" w:rsidRDefault="00506BDF" w:rsidP="00506BDF">
            <w:pPr>
              <w:spacing w:after="0"/>
              <w:ind w:firstLine="0"/>
              <w:jc w:val="right"/>
              <w:rPr>
                <w:sz w:val="24"/>
                <w:szCs w:val="24"/>
              </w:rPr>
            </w:pPr>
            <w:r w:rsidRPr="00506BDF">
              <w:rPr>
                <w:sz w:val="24"/>
                <w:szCs w:val="24"/>
              </w:rPr>
              <w:t>489 249,89</w:t>
            </w:r>
          </w:p>
        </w:tc>
      </w:tr>
    </w:tbl>
    <w:p w:rsidR="00506BDF" w:rsidRPr="00506BDF" w:rsidRDefault="00506BDF" w:rsidP="00506BDF">
      <w:pPr>
        <w:spacing w:before="120" w:after="0"/>
        <w:rPr>
          <w:sz w:val="28"/>
          <w:szCs w:val="28"/>
        </w:rPr>
      </w:pPr>
      <w:r w:rsidRPr="00506BDF">
        <w:rPr>
          <w:color w:val="000000"/>
          <w:sz w:val="28"/>
          <w:szCs w:val="28"/>
        </w:rPr>
        <w:t xml:space="preserve">В целом по программе изменение объемов финансового обеспечения </w:t>
      </w:r>
      <w:r w:rsidRPr="00506BDF">
        <w:rPr>
          <w:color w:val="000000"/>
          <w:sz w:val="28"/>
          <w:szCs w:val="28"/>
        </w:rPr>
        <w:br/>
        <w:t>в планируемом периоде относительно утвержденных параметров в текущем трехлетнем цикле обусловлено:</w:t>
      </w:r>
    </w:p>
    <w:p w:rsidR="00506BDF" w:rsidRPr="00506BDF" w:rsidRDefault="00506BDF" w:rsidP="00607244">
      <w:pPr>
        <w:tabs>
          <w:tab w:val="left" w:pos="709"/>
        </w:tabs>
        <w:spacing w:after="0"/>
        <w:rPr>
          <w:sz w:val="28"/>
          <w:szCs w:val="28"/>
        </w:rPr>
      </w:pPr>
      <w:r w:rsidRPr="00506BDF">
        <w:rPr>
          <w:sz w:val="28"/>
          <w:szCs w:val="28"/>
        </w:rPr>
        <w:t>- перераспределением объемов бюджетных ассигнований из муниципальной программы "Электронный Нижневартовск", муниципальной программы "Развитие муниципальной службы в администрации города Нижневартовска", непрограммных направлений деятельности</w:t>
      </w:r>
      <w:r w:rsidRPr="00506BDF">
        <w:rPr>
          <w:bCs/>
          <w:sz w:val="28"/>
          <w:szCs w:val="28"/>
          <w:lang w:eastAsia="ar-SA"/>
        </w:rPr>
        <w:t xml:space="preserve"> в связи с изменением структуры и перечня муниципальных программ</w:t>
      </w:r>
      <w:r w:rsidRPr="00506BDF">
        <w:rPr>
          <w:sz w:val="28"/>
          <w:szCs w:val="28"/>
        </w:rPr>
        <w:t>;</w:t>
      </w:r>
    </w:p>
    <w:p w:rsidR="00506BDF" w:rsidRPr="00506BDF" w:rsidRDefault="00506BDF" w:rsidP="00506BDF">
      <w:pPr>
        <w:spacing w:after="0"/>
        <w:rPr>
          <w:sz w:val="28"/>
          <w:szCs w:val="28"/>
        </w:rPr>
      </w:pPr>
      <w:r w:rsidRPr="00506BDF">
        <w:rPr>
          <w:sz w:val="28"/>
          <w:szCs w:val="28"/>
        </w:rPr>
        <w:t>- увеличением расходов на:</w:t>
      </w:r>
    </w:p>
    <w:p w:rsidR="00506BDF" w:rsidRPr="00506BDF" w:rsidRDefault="00506BDF" w:rsidP="00506BDF">
      <w:pPr>
        <w:spacing w:after="0"/>
        <w:rPr>
          <w:sz w:val="28"/>
          <w:szCs w:val="28"/>
        </w:rPr>
      </w:pPr>
      <w:r w:rsidRPr="00506BDF">
        <w:rPr>
          <w:sz w:val="28"/>
          <w:szCs w:val="28"/>
        </w:rPr>
        <w:t>оплату труда в связи с индексацией фонда оплаты труда работников МКУ "УМТО" на 4% с 01 октября 2024 года;</w:t>
      </w:r>
    </w:p>
    <w:p w:rsidR="00506BDF" w:rsidRPr="00506BDF" w:rsidRDefault="00506BDF" w:rsidP="00506BDF">
      <w:pPr>
        <w:spacing w:after="0"/>
        <w:rPr>
          <w:sz w:val="28"/>
          <w:szCs w:val="28"/>
        </w:rPr>
      </w:pPr>
      <w:r w:rsidRPr="00506BDF">
        <w:rPr>
          <w:sz w:val="28"/>
          <w:szCs w:val="28"/>
        </w:rPr>
        <w:t>оплату коммунальных услуг в связи с ростом тарифов;</w:t>
      </w:r>
    </w:p>
    <w:p w:rsidR="00506BDF" w:rsidRPr="00506BDF" w:rsidRDefault="00506BDF" w:rsidP="00506BDF">
      <w:pPr>
        <w:spacing w:after="0"/>
        <w:rPr>
          <w:sz w:val="28"/>
          <w:szCs w:val="28"/>
        </w:rPr>
      </w:pPr>
      <w:r w:rsidRPr="00506BDF">
        <w:rPr>
          <w:sz w:val="28"/>
          <w:szCs w:val="28"/>
        </w:rPr>
        <w:t>оплату услуг по физической охране объектов муниципальной собственности в связи с ростом стоимости оказываемых услуг.</w:t>
      </w:r>
    </w:p>
    <w:p w:rsidR="00506BDF" w:rsidRPr="00506BDF" w:rsidRDefault="00506BDF" w:rsidP="00506BDF">
      <w:pPr>
        <w:spacing w:before="120" w:after="0"/>
        <w:rPr>
          <w:sz w:val="28"/>
          <w:szCs w:val="28"/>
          <w:lang w:eastAsia="en-US"/>
        </w:rPr>
      </w:pPr>
      <w:r w:rsidRPr="00506BDF">
        <w:rPr>
          <w:sz w:val="28"/>
          <w:szCs w:val="28"/>
          <w:lang w:eastAsia="en-US"/>
        </w:rPr>
        <w:t>Доля затрат на программу в общем объеме расходов бюджета по годам представлена на диаграмме.</w:t>
      </w:r>
    </w:p>
    <w:p w:rsidR="00506BDF" w:rsidRPr="00506BDF" w:rsidRDefault="00506BDF" w:rsidP="00506BDF">
      <w:pPr>
        <w:spacing w:after="0"/>
        <w:rPr>
          <w:sz w:val="28"/>
          <w:szCs w:val="28"/>
          <w:lang w:eastAsia="en-US"/>
        </w:rPr>
      </w:pPr>
    </w:p>
    <w:p w:rsidR="00506BDF" w:rsidRPr="00506BDF" w:rsidRDefault="00506BDF" w:rsidP="00506BDF">
      <w:pPr>
        <w:spacing w:after="0"/>
        <w:rPr>
          <w:sz w:val="28"/>
          <w:szCs w:val="28"/>
          <w:lang w:eastAsia="en-US"/>
        </w:rPr>
      </w:pPr>
      <w:r w:rsidRPr="00506BDF">
        <w:rPr>
          <w:noProof/>
          <w:sz w:val="24"/>
          <w:szCs w:val="24"/>
        </w:rPr>
        <mc:AlternateContent>
          <mc:Choice Requires="wps">
            <w:drawing>
              <wp:anchor distT="0" distB="0" distL="114300" distR="114300" simplePos="0" relativeHeight="251771904" behindDoc="1" locked="0" layoutInCell="1" allowOverlap="1" wp14:anchorId="3F2215EC" wp14:editId="19AFDA73">
                <wp:simplePos x="0" y="0"/>
                <wp:positionH relativeFrom="column">
                  <wp:posOffset>180340</wp:posOffset>
                </wp:positionH>
                <wp:positionV relativeFrom="paragraph">
                  <wp:posOffset>118745</wp:posOffset>
                </wp:positionV>
                <wp:extent cx="5760000" cy="360000"/>
                <wp:effectExtent l="76200" t="38100" r="88900" b="116840"/>
                <wp:wrapNone/>
                <wp:docPr id="22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F2215EC" id="_x0000_s1130" type="#_x0000_t202" alt="Название: Исполнение бюджетной росписи Администрации города за 2012 год" style="position:absolute;left:0;text-align:left;margin-left:14.2pt;margin-top:9.35pt;width:453.55pt;height:28.3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MZdwMAAH8GAAAOAAAAZHJzL2Uyb0RvYy54bWysVV1vHDUUfUfiP1h+J/uRbiijTKqSNAip&#10;pahpxbPX45mx8NiD7d3Z9In2oY+IR14QfyFAU4Kg4S94/xHH9u42ad8Qs5Jl+957fO7xvd7De6tO&#10;kaWwThpd0snemBKhuamkbkr67OnpJ3cpcZ7piimjRUnPhaP3jj7+6HDoCzE1rVGVsAQg2hVDX9LW&#10;+74YjRxvRcfcnumFhrE2tmMeS9uMKssGoHdqNB2PD0aDsVVvDRfOYfckG+lRwq9rwf3junbCE1VS&#10;cPNptGmcx3F0dMiKxrK+lXxDg/0HFh2TGofuoE6YZ2Rh5QdQneTWOFP7PW66kalryUXKAdlMxu9l&#10;c9ayXqRcII7rdzK5/w+Wf7X82hJZlXQ6nVCiWYdLCr+E6/BXuCQHlFTCcegVfg4X4Y/wG8a34Spc&#10;FiT8tH4R/kmOb8Nl3iXh1/UP4XV4Ey7XL7F1Hf4k6+/DdfK8wnhFwo+w/w0IwKxfrF/CfLF+hTVM&#10;v8MT3nC4IDjsgkCTadoOr+NNDb0rQPisB2W/+tysUHFJddc/NPxbR7Q5bpluxH1rzdAKVkGpSYwc&#10;3QjNOC6CzIdHpkLCbOFNAlrVtovXiIshQEfFnO+qRKw84dicfXowxkcJh20/z+MRrNhG99b5L4Tp&#10;SJyU1KIKEzpbPnQ+u25d4mHOKFmdSqXSwjbzY2XJkqFiH4zjLyXwnpvSZCjpZ7PpDDwYGqdWzGPa&#10;9bhKpxtKmGrQkdzbrNCtM87d7gj0UmUGShRzHpslPU1fClKLDvpkKrOUcybvUnxK+Rb3mNQJc22O&#10;SKbcYPEqHugK0azwTKo8h2JKxy2RGhXaxIVZeGHP2mogc7WwTxjyuZP1rmRUE10fxa8kuM6SBStr&#10;/DfSt6lh4oV9oGQMQljcZ6pvWaa4fzdubpLKwqesdhzS6hY9x4UW+1UE4mgWyzaXbKxvzeYhObVG&#10;+5y5kk3rn8iGWIkHMTb+hnqyQ4EbeK7frxLaIwYJZCwAvHo+vgCsmIulUE/jpU8OZpOoQC4ubow6&#10;UyyfF/EAAtax3mOJ52L3q/kqNflkfCfyita5qc7RAlAu1TnecExaY59TMuA9BNnvFswKVMaXGm2E&#10;A/12YreT+XbCNEdoLjeSF8cea0QteqTeAju3qjb30Wy1TH3wjseGMl65JPlGyPiM3lwnr3f/G0f/&#10;AgAA//8DAFBLAwQUAAYACAAAACEABJkOEOAAAAAIAQAADwAAAGRycy9kb3ducmV2LnhtbEyPQUvD&#10;QBCF74L/YRnBi7SbxqRdYzZFIgUpiFi9eNsm0ySYnQ3ZbZv+e8eTHt+8x3vf5OvJ9uKEo+8caVjM&#10;IxBIlas7ajR8fmxmCoQPhmrTO0INF/SwLq6vcpPV7kzveNqFRnAJ+cxoaEMYMil91aI1fu4GJPYO&#10;brQmsBwbWY/mzOW2l3EULaU1HfFCawYsW6y+d0er4SDVJk7U4uX18mWe3xyV2zsqtb69mZ4eQQSc&#10;wl8YfvEZHQpm2rsj1V70GmKVcJLvagWC/Yf7NAWx17BKE5BFLv8/UPwAAAD//wMAUEsBAi0AFAAG&#10;AAgAAAAhALaDOJL+AAAA4QEAABMAAAAAAAAAAAAAAAAAAAAAAFtDb250ZW50X1R5cGVzXS54bWxQ&#10;SwECLQAUAAYACAAAACEAOP0h/9YAAACUAQAACwAAAAAAAAAAAAAAAAAvAQAAX3JlbHMvLnJlbHNQ&#10;SwECLQAUAAYACAAAACEAnUjDGXcDAAB/BgAADgAAAAAAAAAAAAAAAAAuAgAAZHJzL2Uyb0RvYy54&#10;bWxQSwECLQAUAAYACAAAACEABJkOEOAAAAAIAQAADwAAAAAAAAAAAAAAAADRBQAAZHJzL2Rvd25y&#10;ZXYueG1sUEsFBgAAAAAEAAQA8wAAAN4GAAAAAA==&#10;" fillcolor="#e0e0e0" strokecolor="#7f7f7f">
                <v:shadow on="t" color="black" opacity="24903f" origin=",.5" offset="0,.55556mm"/>
                <v:textbox inset="0,0,0,0">
                  <w:txbxContent>
                    <w:p w:rsidR="00303A7D" w:rsidRPr="001E74CF" w:rsidRDefault="00303A7D" w:rsidP="00506BDF">
                      <w:pPr>
                        <w:pStyle w:val="42"/>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06BDF" w:rsidRPr="00506BDF" w:rsidRDefault="00506BDF" w:rsidP="00506BDF">
      <w:pPr>
        <w:spacing w:after="0"/>
        <w:rPr>
          <w:sz w:val="28"/>
          <w:szCs w:val="28"/>
          <w:lang w:eastAsia="en-US"/>
        </w:rPr>
      </w:pPr>
    </w:p>
    <w:p w:rsidR="00506BDF" w:rsidRPr="00506BDF" w:rsidRDefault="00506BDF" w:rsidP="00506BDF">
      <w:pPr>
        <w:tabs>
          <w:tab w:val="left" w:pos="851"/>
        </w:tabs>
        <w:spacing w:before="120" w:after="0"/>
        <w:ind w:firstLine="142"/>
        <w:jc w:val="left"/>
        <w:rPr>
          <w:sz w:val="28"/>
          <w:szCs w:val="28"/>
        </w:rPr>
      </w:pPr>
    </w:p>
    <w:p w:rsidR="00506BDF" w:rsidRPr="00506BDF" w:rsidRDefault="00506BDF" w:rsidP="00506BDF">
      <w:pPr>
        <w:tabs>
          <w:tab w:val="left" w:pos="851"/>
        </w:tabs>
        <w:spacing w:after="0"/>
        <w:ind w:firstLine="426"/>
        <w:jc w:val="left"/>
        <w:rPr>
          <w:sz w:val="28"/>
          <w:szCs w:val="28"/>
        </w:rPr>
      </w:pPr>
      <w:r w:rsidRPr="00506BDF">
        <w:rPr>
          <w:noProof/>
        </w:rPr>
        <w:drawing>
          <wp:inline distT="0" distB="0" distL="0" distR="0" wp14:anchorId="0A5C2DD8" wp14:editId="0D577690">
            <wp:extent cx="1899138" cy="1416168"/>
            <wp:effectExtent l="0" t="0" r="0" b="0"/>
            <wp:docPr id="222" name="Диаграмма 2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sidRPr="00506BDF">
        <w:rPr>
          <w:noProof/>
        </w:rPr>
        <w:drawing>
          <wp:inline distT="0" distB="0" distL="0" distR="0" wp14:anchorId="6F6C238A" wp14:editId="229C4BF0">
            <wp:extent cx="1899138" cy="1416168"/>
            <wp:effectExtent l="0" t="0" r="0" b="0"/>
            <wp:docPr id="223" name="Диаграмма 2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sidRPr="00506BDF">
        <w:rPr>
          <w:noProof/>
        </w:rPr>
        <w:drawing>
          <wp:inline distT="0" distB="0" distL="0" distR="0" wp14:anchorId="6119F1C1" wp14:editId="3B5C6277">
            <wp:extent cx="1898650" cy="1416050"/>
            <wp:effectExtent l="0" t="0" r="0" b="0"/>
            <wp:docPr id="224" name="Диаграмма 2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506BDF" w:rsidRPr="00506BDF" w:rsidRDefault="00506BDF" w:rsidP="00506BDF">
      <w:pPr>
        <w:tabs>
          <w:tab w:val="left" w:pos="851"/>
        </w:tabs>
        <w:spacing w:after="0"/>
        <w:ind w:firstLine="851"/>
        <w:rPr>
          <w:sz w:val="28"/>
          <w:szCs w:val="28"/>
        </w:rPr>
      </w:pPr>
    </w:p>
    <w:p w:rsidR="00506BDF" w:rsidRPr="00506BDF" w:rsidRDefault="00506BDF" w:rsidP="00506BDF">
      <w:pPr>
        <w:tabs>
          <w:tab w:val="left" w:pos="851"/>
        </w:tabs>
        <w:spacing w:after="0"/>
        <w:rPr>
          <w:sz w:val="28"/>
          <w:szCs w:val="28"/>
        </w:rPr>
      </w:pPr>
      <w:r w:rsidRPr="00506BDF">
        <w:rPr>
          <w:sz w:val="28"/>
          <w:szCs w:val="28"/>
        </w:rPr>
        <w:t>Программа не содержит проектную часть и состоит из 2-х комплексов процессных мероприятий.</w:t>
      </w:r>
    </w:p>
    <w:p w:rsidR="00506BDF" w:rsidRPr="00506BDF" w:rsidRDefault="00506BDF" w:rsidP="00506BDF">
      <w:pPr>
        <w:tabs>
          <w:tab w:val="left" w:pos="851"/>
        </w:tabs>
        <w:rPr>
          <w:b/>
          <w:sz w:val="28"/>
          <w:szCs w:val="28"/>
        </w:rPr>
      </w:pPr>
      <w:r w:rsidRPr="00506BDF">
        <w:rPr>
          <w:sz w:val="28"/>
          <w:szCs w:val="28"/>
        </w:rPr>
        <w:t xml:space="preserve">Бюджетные ассигнования на реализацию процессной части программы </w:t>
      </w:r>
      <w:r w:rsidRPr="00506BDF">
        <w:rPr>
          <w:bCs/>
          <w:sz w:val="28"/>
          <w:szCs w:val="28"/>
        </w:rPr>
        <w:t xml:space="preserve">в разрезе структурных элементов </w:t>
      </w:r>
      <w:r w:rsidRPr="00506BDF">
        <w:rPr>
          <w:sz w:val="28"/>
          <w:szCs w:val="28"/>
        </w:rPr>
        <w:t>представлены в таблице.</w:t>
      </w:r>
    </w:p>
    <w:tbl>
      <w:tblPr>
        <w:tblStyle w:val="2170"/>
        <w:tblW w:w="9747" w:type="dxa"/>
        <w:tblLayout w:type="fixed"/>
        <w:tblLook w:val="04A0" w:firstRow="1" w:lastRow="0" w:firstColumn="1" w:lastColumn="0" w:noHBand="0" w:noVBand="1"/>
      </w:tblPr>
      <w:tblGrid>
        <w:gridCol w:w="562"/>
        <w:gridCol w:w="4366"/>
        <w:gridCol w:w="1559"/>
        <w:gridCol w:w="1559"/>
        <w:gridCol w:w="1701"/>
      </w:tblGrid>
      <w:tr w:rsidR="00506BDF" w:rsidRPr="00506BDF" w:rsidTr="00DA5E5F">
        <w:trPr>
          <w:tblHeader/>
        </w:trPr>
        <w:tc>
          <w:tcPr>
            <w:tcW w:w="562"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 п/п</w:t>
            </w:r>
          </w:p>
        </w:tc>
        <w:tc>
          <w:tcPr>
            <w:tcW w:w="4366" w:type="dxa"/>
            <w:vMerge w:val="restart"/>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rFonts w:eastAsia="Calibri"/>
                <w:sz w:val="24"/>
                <w:szCs w:val="24"/>
                <w:lang w:eastAsia="en-US"/>
              </w:rPr>
            </w:pPr>
          </w:p>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Наименование структурного элемента,</w:t>
            </w:r>
          </w:p>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источника финансирования</w:t>
            </w:r>
          </w:p>
          <w:p w:rsidR="00506BDF" w:rsidRPr="00506BDF" w:rsidRDefault="00506BDF" w:rsidP="00506BDF">
            <w:pPr>
              <w:spacing w:after="0"/>
              <w:ind w:firstLine="0"/>
              <w:jc w:val="center"/>
              <w:rPr>
                <w:rFonts w:eastAsia="Calibri"/>
                <w:sz w:val="24"/>
                <w:szCs w:val="24"/>
                <w:lang w:eastAsia="en-US"/>
              </w:rPr>
            </w:pPr>
          </w:p>
        </w:tc>
        <w:tc>
          <w:tcPr>
            <w:tcW w:w="4819" w:type="dxa"/>
            <w:gridSpan w:val="3"/>
            <w:tcBorders>
              <w:top w:val="single" w:sz="4" w:space="0" w:color="auto"/>
              <w:left w:val="single" w:sz="4" w:space="0" w:color="auto"/>
              <w:bottom w:val="single" w:sz="4" w:space="0" w:color="auto"/>
              <w:right w:val="single" w:sz="4" w:space="0" w:color="auto"/>
            </w:tcBorders>
            <w:hideMark/>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 xml:space="preserve">Объем бюджетных ассигнований,           </w:t>
            </w:r>
          </w:p>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тыс. рублей</w:t>
            </w:r>
          </w:p>
        </w:tc>
      </w:tr>
      <w:tr w:rsidR="00506BDF" w:rsidRPr="00506BDF" w:rsidTr="00DA5E5F">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rFonts w:eastAsia="Calibri"/>
                <w:sz w:val="24"/>
                <w:szCs w:val="24"/>
                <w:lang w:eastAsia="en-US"/>
              </w:rPr>
            </w:pPr>
          </w:p>
        </w:tc>
        <w:tc>
          <w:tcPr>
            <w:tcW w:w="4366" w:type="dxa"/>
            <w:vMerge/>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left"/>
              <w:rPr>
                <w:rFonts w:eastAsia="Calibri"/>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2025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2026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2027 год</w:t>
            </w:r>
          </w:p>
        </w:tc>
      </w:tr>
      <w:tr w:rsidR="00506BDF" w:rsidRPr="00506BDF" w:rsidTr="00A66825">
        <w:trPr>
          <w:trHeight w:val="332"/>
        </w:trPr>
        <w:tc>
          <w:tcPr>
            <w:tcW w:w="562" w:type="dxa"/>
            <w:vMerge w:val="restart"/>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rFonts w:eastAsia="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Процессная часть программы всего:</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508 468,71</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490 213,07</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489 249,89</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eastAsia="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502 719,63</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484 418,77</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484 418,77</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ascii="Calibri" w:eastAsia="Calibri" w:hAnsi="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5 740,28</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5 537,30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4 813,12</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ascii="Calibri" w:eastAsia="Calibri" w:hAnsi="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8,80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257,00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18,00</w:t>
            </w:r>
          </w:p>
        </w:tc>
      </w:tr>
      <w:tr w:rsidR="00506BDF" w:rsidRPr="00506BDF" w:rsidTr="00A66825">
        <w:trPr>
          <w:trHeight w:val="332"/>
        </w:trPr>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eastAsia="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p>
        </w:tc>
      </w:tr>
      <w:tr w:rsidR="00506BDF" w:rsidRPr="00506BDF" w:rsidTr="00A66825">
        <w:tc>
          <w:tcPr>
            <w:tcW w:w="562" w:type="dxa"/>
            <w:vMerge w:val="restart"/>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1.</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Комплекс процессных мероприятий "Осуществление материально-технического обеспечения деятельности органом местного самоуправления города Нижневартовска",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502 138,28</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483 778,44</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482 872,76</w:t>
            </w:r>
          </w:p>
        </w:tc>
      </w:tr>
      <w:tr w:rsidR="00506BDF" w:rsidRPr="00506BDF" w:rsidTr="00A66825">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ascii="Calibri" w:eastAsia="Calibri" w:hAnsi="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496 389,20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477 984,14</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478 041,64</w:t>
            </w:r>
          </w:p>
        </w:tc>
      </w:tr>
      <w:tr w:rsidR="00506BDF" w:rsidRPr="00506BDF" w:rsidTr="00A66825">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ascii="Calibri" w:eastAsia="Calibri" w:hAnsi="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5 740,28</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5 537,30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4 813,12</w:t>
            </w:r>
          </w:p>
        </w:tc>
      </w:tr>
      <w:tr w:rsidR="00506BDF" w:rsidRPr="00506BDF" w:rsidTr="00A66825">
        <w:tc>
          <w:tcPr>
            <w:tcW w:w="562" w:type="dxa"/>
            <w:vMerge/>
            <w:tcBorders>
              <w:left w:val="single" w:sz="4" w:space="0" w:color="auto"/>
              <w:right w:val="single" w:sz="4" w:space="0" w:color="auto"/>
            </w:tcBorders>
            <w:vAlign w:val="center"/>
          </w:tcPr>
          <w:p w:rsidR="00506BDF" w:rsidRPr="00506BDF" w:rsidRDefault="00506BDF" w:rsidP="00506BDF">
            <w:pPr>
              <w:spacing w:after="0"/>
              <w:ind w:firstLine="0"/>
              <w:jc w:val="center"/>
              <w:rPr>
                <w:rFonts w:ascii="Calibri" w:eastAsia="Calibri" w:hAnsi="Calibri"/>
                <w:sz w:val="24"/>
                <w:szCs w:val="24"/>
                <w:lang w:eastAsia="en-US"/>
              </w:rPr>
            </w:pP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8,80</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257,00</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18,00</w:t>
            </w:r>
          </w:p>
        </w:tc>
      </w:tr>
      <w:tr w:rsidR="00506BDF" w:rsidRPr="00506BDF" w:rsidTr="00A66825">
        <w:tc>
          <w:tcPr>
            <w:tcW w:w="562" w:type="dxa"/>
            <w:tcBorders>
              <w:top w:val="single" w:sz="4" w:space="0" w:color="auto"/>
              <w:left w:val="single" w:sz="4" w:space="0" w:color="auto"/>
              <w:right w:val="single" w:sz="4" w:space="0" w:color="auto"/>
            </w:tcBorders>
            <w:vAlign w:val="center"/>
          </w:tcPr>
          <w:p w:rsidR="00506BDF" w:rsidRPr="00506BDF" w:rsidRDefault="00506BDF" w:rsidP="00506BDF">
            <w:pPr>
              <w:spacing w:after="0"/>
              <w:ind w:firstLine="0"/>
              <w:jc w:val="center"/>
              <w:rPr>
                <w:rFonts w:eastAsia="Calibri"/>
                <w:sz w:val="24"/>
                <w:szCs w:val="24"/>
                <w:lang w:eastAsia="en-US"/>
              </w:rPr>
            </w:pPr>
            <w:r w:rsidRPr="00506BDF">
              <w:rPr>
                <w:rFonts w:eastAsia="Calibri"/>
                <w:sz w:val="24"/>
                <w:szCs w:val="24"/>
                <w:lang w:eastAsia="en-US"/>
              </w:rPr>
              <w:t>2.</w:t>
            </w:r>
          </w:p>
        </w:tc>
        <w:tc>
          <w:tcPr>
            <w:tcW w:w="4366" w:type="dxa"/>
            <w:tcBorders>
              <w:top w:val="single" w:sz="4" w:space="0" w:color="auto"/>
              <w:left w:val="single" w:sz="4" w:space="0" w:color="auto"/>
              <w:bottom w:val="single" w:sz="4" w:space="0" w:color="auto"/>
              <w:right w:val="single" w:sz="4" w:space="0" w:color="auto"/>
            </w:tcBorders>
          </w:tcPr>
          <w:p w:rsidR="00506BDF" w:rsidRPr="00506BDF" w:rsidRDefault="00506BDF" w:rsidP="00506BDF">
            <w:pPr>
              <w:spacing w:after="0"/>
              <w:ind w:firstLine="0"/>
              <w:rPr>
                <w:rFonts w:eastAsia="Calibri"/>
                <w:sz w:val="24"/>
                <w:szCs w:val="24"/>
                <w:lang w:eastAsia="en-US"/>
              </w:rPr>
            </w:pPr>
            <w:r w:rsidRPr="00506BDF">
              <w:rPr>
                <w:rFonts w:eastAsia="Calibri"/>
                <w:sz w:val="24"/>
                <w:szCs w:val="24"/>
                <w:lang w:eastAsia="en-US"/>
              </w:rPr>
              <w:t>Комплекс процессных мероприятий "Развитие кадрового состава в администрации города"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6 330,43</w:t>
            </w:r>
          </w:p>
        </w:tc>
        <w:tc>
          <w:tcPr>
            <w:tcW w:w="1559"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6 434,63</w:t>
            </w:r>
          </w:p>
        </w:tc>
        <w:tc>
          <w:tcPr>
            <w:tcW w:w="1701" w:type="dxa"/>
            <w:tcBorders>
              <w:top w:val="single" w:sz="4" w:space="0" w:color="auto"/>
              <w:left w:val="single" w:sz="4" w:space="0" w:color="auto"/>
              <w:bottom w:val="single" w:sz="4" w:space="0" w:color="auto"/>
              <w:right w:val="single" w:sz="4" w:space="0" w:color="auto"/>
            </w:tcBorders>
            <w:vAlign w:val="center"/>
          </w:tcPr>
          <w:p w:rsidR="00506BDF" w:rsidRPr="00506BDF" w:rsidRDefault="00506BDF" w:rsidP="00506BDF">
            <w:pPr>
              <w:spacing w:after="0"/>
              <w:ind w:firstLine="0"/>
              <w:jc w:val="right"/>
              <w:rPr>
                <w:rFonts w:eastAsia="Calibri"/>
                <w:sz w:val="24"/>
                <w:szCs w:val="24"/>
                <w:lang w:eastAsia="en-US"/>
              </w:rPr>
            </w:pPr>
            <w:r w:rsidRPr="00506BDF">
              <w:rPr>
                <w:rFonts w:eastAsia="Calibri"/>
                <w:sz w:val="24"/>
                <w:szCs w:val="24"/>
                <w:lang w:eastAsia="en-US"/>
              </w:rPr>
              <w:t>6 377,13</w:t>
            </w:r>
          </w:p>
        </w:tc>
      </w:tr>
    </w:tbl>
    <w:p w:rsidR="00506BDF" w:rsidRPr="00506BDF" w:rsidRDefault="00506BDF" w:rsidP="00506BDF">
      <w:pPr>
        <w:spacing w:before="120" w:after="0"/>
        <w:rPr>
          <w:sz w:val="28"/>
          <w:szCs w:val="28"/>
        </w:rPr>
      </w:pPr>
      <w:r w:rsidRPr="00506BDF">
        <w:rPr>
          <w:sz w:val="28"/>
          <w:szCs w:val="28"/>
          <w:lang w:eastAsia="en-US"/>
        </w:rPr>
        <w:t xml:space="preserve">В рамках комплекса процессных мероприятий "Осуществление материально-технического обеспечения деятельности органом местного самоуправления города Нижневартовска" </w:t>
      </w:r>
      <w:r w:rsidRPr="00506BDF">
        <w:rPr>
          <w:sz w:val="28"/>
          <w:szCs w:val="28"/>
        </w:rPr>
        <w:t>бюджетные ассигнования предусмотрены на обеспечение деятельности МКУ "УМТО" со штатной численностью 193,5 единицы.</w:t>
      </w:r>
    </w:p>
    <w:p w:rsidR="00506BDF" w:rsidRPr="00506BDF" w:rsidRDefault="00506BDF" w:rsidP="00506BDF">
      <w:pPr>
        <w:spacing w:after="0"/>
        <w:rPr>
          <w:sz w:val="28"/>
          <w:szCs w:val="28"/>
        </w:rPr>
      </w:pPr>
      <w:r w:rsidRPr="00506BDF">
        <w:rPr>
          <w:sz w:val="28"/>
          <w:szCs w:val="28"/>
        </w:rPr>
        <w:t>Кроме того, предусмотренные бюджетные ассигнования планируется направить на выполнение отдельных государственных полномочий, переданных органам местного самоуправления:</w:t>
      </w:r>
    </w:p>
    <w:p w:rsidR="00506BDF" w:rsidRPr="00506BDF" w:rsidRDefault="00506BDF" w:rsidP="00506BDF">
      <w:pPr>
        <w:spacing w:after="0"/>
        <w:rPr>
          <w:sz w:val="28"/>
          <w:szCs w:val="28"/>
        </w:rPr>
      </w:pPr>
      <w:r w:rsidRPr="00506BDF">
        <w:rPr>
          <w:sz w:val="28"/>
          <w:szCs w:val="28"/>
        </w:rPr>
        <w:t xml:space="preserve">- материально-техническое обеспечение структурных подразделений администрации города (отдел по организации деятельности муниципальной комиссии по делам несовершеннолетних и защите их прав администрации города Нижневартовска, управление записи актов гражданского состояния администрации города Нижневартовска, отдел труда управления экспертизы и труда департамента экономического развития администрации города Нижневартовска, архивный отдел администрации города Нижневартовска, управление по жилищной политике администрации города Нижневартовска), осуществляющих переданные муниципальному образованию отдельные государственные полномочия; </w:t>
      </w:r>
    </w:p>
    <w:p w:rsidR="00506BDF" w:rsidRPr="00506BDF" w:rsidRDefault="00506BDF" w:rsidP="00506BDF">
      <w:pPr>
        <w:spacing w:after="0"/>
        <w:rPr>
          <w:sz w:val="28"/>
          <w:szCs w:val="28"/>
        </w:rPr>
      </w:pPr>
      <w:r w:rsidRPr="00506BDF">
        <w:rPr>
          <w:sz w:val="28"/>
          <w:szCs w:val="28"/>
        </w:rPr>
        <w:t>-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p w:rsidR="00506BDF" w:rsidRPr="00506BDF" w:rsidRDefault="00506BDF" w:rsidP="00506BDF">
      <w:pPr>
        <w:spacing w:after="0"/>
        <w:rPr>
          <w:sz w:val="28"/>
          <w:szCs w:val="28"/>
        </w:rPr>
      </w:pPr>
      <w:r w:rsidRPr="00506BDF">
        <w:rPr>
          <w:sz w:val="28"/>
          <w:szCs w:val="28"/>
          <w:lang w:eastAsia="en-US"/>
        </w:rPr>
        <w:t xml:space="preserve">Объем бюджетных ассигнований, запланированный в рамках комплекса процессных мероприятий "Развитие кадрового состава в администрации города" </w:t>
      </w:r>
      <w:r w:rsidRPr="00506BDF">
        <w:rPr>
          <w:sz w:val="28"/>
          <w:szCs w:val="28"/>
        </w:rPr>
        <w:t>предусмотрен на организацию дополнительного профессионального образования и мероприятий, направленных на освоение муниципальными служащими администрации города новых знаний и навыков в сфере своей профессиональной деятельности, организацию и проведение ежегодного конкурса "Лучший муниципальный служащий администрации города Нижневартовска", оплату услуг по диспансеризации лиц, замещающих должности муниципальной службы администрации города.</w:t>
      </w:r>
    </w:p>
    <w:p w:rsidR="00506BDF" w:rsidRPr="00506BDF" w:rsidRDefault="00506BDF" w:rsidP="00506BDF">
      <w:pPr>
        <w:spacing w:after="0"/>
        <w:ind w:firstLine="539"/>
        <w:rPr>
          <w:sz w:val="28"/>
          <w:szCs w:val="28"/>
        </w:rPr>
      </w:pPr>
    </w:p>
    <w:p w:rsidR="002A75ED" w:rsidRPr="002A75ED" w:rsidRDefault="002A75ED" w:rsidP="002A75ED">
      <w:pPr>
        <w:tabs>
          <w:tab w:val="left" w:pos="284"/>
          <w:tab w:val="left" w:pos="426"/>
          <w:tab w:val="left" w:pos="851"/>
          <w:tab w:val="left" w:pos="9356"/>
        </w:tabs>
        <w:spacing w:after="0"/>
        <w:ind w:firstLine="567"/>
        <w:jc w:val="center"/>
        <w:rPr>
          <w:b/>
          <w:sz w:val="28"/>
          <w:szCs w:val="28"/>
        </w:rPr>
      </w:pPr>
      <w:r w:rsidRPr="002A75ED">
        <w:rPr>
          <w:b/>
          <w:sz w:val="28"/>
          <w:szCs w:val="28"/>
        </w:rPr>
        <w:t>Расходы бюджета города на осуществление</w:t>
      </w:r>
    </w:p>
    <w:p w:rsidR="002A75ED" w:rsidRPr="002A75ED" w:rsidRDefault="002A75ED" w:rsidP="002A75ED">
      <w:pPr>
        <w:tabs>
          <w:tab w:val="left" w:pos="851"/>
        </w:tabs>
        <w:spacing w:after="0"/>
        <w:ind w:firstLine="567"/>
        <w:jc w:val="center"/>
        <w:rPr>
          <w:b/>
          <w:sz w:val="28"/>
          <w:szCs w:val="28"/>
        </w:rPr>
      </w:pPr>
      <w:r w:rsidRPr="002A75ED">
        <w:rPr>
          <w:b/>
          <w:sz w:val="28"/>
          <w:szCs w:val="28"/>
        </w:rPr>
        <w:t xml:space="preserve">непрограммных направлений деятельности </w:t>
      </w:r>
    </w:p>
    <w:p w:rsidR="002A75ED" w:rsidRPr="002A75ED" w:rsidRDefault="002A75ED" w:rsidP="002A75ED">
      <w:pPr>
        <w:tabs>
          <w:tab w:val="left" w:pos="851"/>
        </w:tabs>
        <w:spacing w:after="0"/>
        <w:ind w:firstLine="567"/>
        <w:jc w:val="center"/>
        <w:rPr>
          <w:b/>
          <w:sz w:val="28"/>
          <w:szCs w:val="28"/>
        </w:rPr>
      </w:pPr>
      <w:r w:rsidRPr="002A75ED">
        <w:rPr>
          <w:b/>
          <w:sz w:val="28"/>
          <w:szCs w:val="28"/>
        </w:rPr>
        <w:t>на 2025 год и на плановый период 2026 и 2027 годов</w:t>
      </w:r>
    </w:p>
    <w:p w:rsidR="002A75ED" w:rsidRPr="002A75ED" w:rsidRDefault="002A75ED" w:rsidP="002A75ED">
      <w:pPr>
        <w:tabs>
          <w:tab w:val="left" w:pos="851"/>
        </w:tabs>
        <w:spacing w:after="0"/>
        <w:ind w:firstLine="567"/>
        <w:jc w:val="center"/>
        <w:rPr>
          <w:sz w:val="28"/>
          <w:szCs w:val="28"/>
        </w:rPr>
      </w:pPr>
    </w:p>
    <w:p w:rsidR="002A75ED" w:rsidRPr="002A75ED" w:rsidRDefault="002A75ED" w:rsidP="002A75ED">
      <w:pPr>
        <w:tabs>
          <w:tab w:val="left" w:pos="851"/>
        </w:tabs>
        <w:spacing w:before="120" w:after="0"/>
        <w:rPr>
          <w:sz w:val="28"/>
          <w:szCs w:val="28"/>
        </w:rPr>
      </w:pPr>
      <w:r w:rsidRPr="002A75ED">
        <w:rPr>
          <w:sz w:val="28"/>
          <w:szCs w:val="28"/>
        </w:rPr>
        <w:t xml:space="preserve">Бюджетные ассигнования, предусмотренные на реализацию непрограммных направлений деятельности, в 2025 году составят </w:t>
      </w:r>
      <w:r w:rsidR="00C34296">
        <w:rPr>
          <w:sz w:val="28"/>
          <w:szCs w:val="28"/>
        </w:rPr>
        <w:t xml:space="preserve">                          </w:t>
      </w:r>
      <w:r w:rsidRPr="002A75ED">
        <w:rPr>
          <w:sz w:val="28"/>
          <w:szCs w:val="28"/>
        </w:rPr>
        <w:t>1 260 147,83</w:t>
      </w:r>
      <w:r w:rsidRPr="002A75ED">
        <w:rPr>
          <w:sz w:val="18"/>
          <w:szCs w:val="18"/>
        </w:rPr>
        <w:t xml:space="preserve"> </w:t>
      </w:r>
      <w:r w:rsidRPr="002A75ED">
        <w:rPr>
          <w:sz w:val="28"/>
          <w:szCs w:val="28"/>
        </w:rPr>
        <w:t>тыс. рублей, в 2026 году – 1 284 427,38</w:t>
      </w:r>
      <w:r w:rsidRPr="002A75ED">
        <w:rPr>
          <w:sz w:val="18"/>
          <w:szCs w:val="18"/>
        </w:rPr>
        <w:t xml:space="preserve"> </w:t>
      </w:r>
      <w:r w:rsidRPr="002A75ED">
        <w:rPr>
          <w:sz w:val="28"/>
          <w:szCs w:val="28"/>
        </w:rPr>
        <w:t>тыс. рублей и в 2027 году – 1 285 179,56</w:t>
      </w:r>
      <w:r w:rsidRPr="002A75ED">
        <w:rPr>
          <w:sz w:val="18"/>
          <w:szCs w:val="18"/>
        </w:rPr>
        <w:t xml:space="preserve"> </w:t>
      </w:r>
      <w:r w:rsidRPr="002A75ED">
        <w:rPr>
          <w:sz w:val="28"/>
          <w:szCs w:val="28"/>
        </w:rPr>
        <w:t>тыс. рублей.</w:t>
      </w:r>
    </w:p>
    <w:p w:rsidR="002A75ED" w:rsidRPr="002A75ED" w:rsidRDefault="002A75ED" w:rsidP="002A75ED">
      <w:pPr>
        <w:tabs>
          <w:tab w:val="left" w:pos="851"/>
        </w:tabs>
        <w:spacing w:after="0"/>
        <w:rPr>
          <w:color w:val="000000"/>
          <w:sz w:val="28"/>
          <w:szCs w:val="28"/>
        </w:rPr>
      </w:pPr>
      <w:r w:rsidRPr="002A75ED">
        <w:rPr>
          <w:color w:val="000000"/>
          <w:sz w:val="28"/>
          <w:szCs w:val="28"/>
        </w:rPr>
        <w:t xml:space="preserve">В целом по </w:t>
      </w:r>
      <w:r w:rsidRPr="002A75ED">
        <w:rPr>
          <w:sz w:val="28"/>
          <w:szCs w:val="28"/>
        </w:rPr>
        <w:t xml:space="preserve">непрограммным направлениям </w:t>
      </w:r>
      <w:r w:rsidRPr="002A75ED">
        <w:rPr>
          <w:color w:val="000000"/>
          <w:sz w:val="28"/>
          <w:szCs w:val="28"/>
        </w:rPr>
        <w:t>изменение объемов финансового обеспечения в планируемом периоде относительно утвержденных параметров в текущем трехлетнем цикле обусловлено:</w:t>
      </w:r>
    </w:p>
    <w:p w:rsidR="002A75ED" w:rsidRPr="002A75ED" w:rsidRDefault="00A72F9B" w:rsidP="002A75ED">
      <w:pPr>
        <w:tabs>
          <w:tab w:val="left" w:pos="851"/>
        </w:tabs>
        <w:spacing w:after="0"/>
        <w:rPr>
          <w:sz w:val="28"/>
          <w:szCs w:val="28"/>
        </w:rPr>
      </w:pPr>
      <w:r>
        <w:rPr>
          <w:sz w:val="28"/>
          <w:szCs w:val="28"/>
        </w:rPr>
        <w:t xml:space="preserve">- </w:t>
      </w:r>
      <w:r w:rsidR="002A75ED" w:rsidRPr="002A75ED">
        <w:rPr>
          <w:sz w:val="28"/>
          <w:szCs w:val="28"/>
        </w:rPr>
        <w:t>применением общих подходов к формированию проекта бюджета города;</w:t>
      </w:r>
    </w:p>
    <w:p w:rsidR="002A75ED" w:rsidRPr="002A75ED" w:rsidRDefault="00A72F9B" w:rsidP="002A75ED">
      <w:pPr>
        <w:tabs>
          <w:tab w:val="left" w:pos="851"/>
        </w:tabs>
        <w:spacing w:after="0"/>
        <w:rPr>
          <w:sz w:val="28"/>
          <w:szCs w:val="28"/>
        </w:rPr>
      </w:pPr>
      <w:r>
        <w:rPr>
          <w:sz w:val="28"/>
          <w:szCs w:val="28"/>
        </w:rPr>
        <w:t xml:space="preserve">- </w:t>
      </w:r>
      <w:r w:rsidR="002A75ED" w:rsidRPr="002A75ED">
        <w:rPr>
          <w:sz w:val="28"/>
          <w:szCs w:val="28"/>
        </w:rPr>
        <w:t>увеличением расходов на формирование резервного фонда администрации города;</w:t>
      </w:r>
    </w:p>
    <w:p w:rsidR="002A75ED" w:rsidRPr="002A75ED" w:rsidRDefault="00A72F9B" w:rsidP="002A75ED">
      <w:pPr>
        <w:tabs>
          <w:tab w:val="left" w:pos="851"/>
        </w:tabs>
        <w:spacing w:after="0"/>
        <w:rPr>
          <w:sz w:val="28"/>
          <w:szCs w:val="28"/>
        </w:rPr>
      </w:pPr>
      <w:r>
        <w:rPr>
          <w:color w:val="000000"/>
          <w:sz w:val="28"/>
          <w:szCs w:val="28"/>
        </w:rPr>
        <w:t xml:space="preserve">- </w:t>
      </w:r>
      <w:r w:rsidR="002A75ED" w:rsidRPr="002A75ED">
        <w:rPr>
          <w:color w:val="000000"/>
          <w:sz w:val="28"/>
          <w:szCs w:val="28"/>
        </w:rPr>
        <w:t>резервированием в 2025 году бюджетных ассигнований на:</w:t>
      </w:r>
    </w:p>
    <w:p w:rsidR="002A75ED" w:rsidRPr="002A75ED" w:rsidRDefault="002A75ED" w:rsidP="002A75ED">
      <w:pPr>
        <w:suppressAutoHyphens/>
        <w:spacing w:after="0"/>
        <w:rPr>
          <w:sz w:val="28"/>
          <w:szCs w:val="28"/>
          <w:lang w:eastAsia="en-US"/>
        </w:rPr>
      </w:pPr>
      <w:r w:rsidRPr="002A75ED">
        <w:rPr>
          <w:sz w:val="28"/>
          <w:szCs w:val="28"/>
          <w:lang w:eastAsia="en-US"/>
        </w:rPr>
        <w:t xml:space="preserve">индексацию фондов оплаты труда </w:t>
      </w:r>
      <w:r w:rsidRPr="002A75ED">
        <w:rPr>
          <w:sz w:val="28"/>
          <w:szCs w:val="28"/>
        </w:rPr>
        <w:t>на 4% с 01 октября 2025 года</w:t>
      </w:r>
      <w:r w:rsidRPr="002A75ED">
        <w:rPr>
          <w:sz w:val="28"/>
          <w:szCs w:val="28"/>
          <w:lang w:eastAsia="en-US"/>
        </w:rPr>
        <w:t xml:space="preserve"> по категориям работников муниципальных учреждений, не подпадающим под действие указов Президента Российской Федерации от 2012 года, и работников органов местного самоуправления;</w:t>
      </w:r>
    </w:p>
    <w:p w:rsidR="002A75ED" w:rsidRPr="002A75ED" w:rsidRDefault="002A75ED" w:rsidP="002A75ED">
      <w:pPr>
        <w:suppressAutoHyphens/>
        <w:spacing w:after="0"/>
        <w:rPr>
          <w:sz w:val="28"/>
          <w:szCs w:val="28"/>
          <w:lang w:eastAsia="en-US"/>
        </w:rPr>
      </w:pPr>
      <w:r w:rsidRPr="002A75ED">
        <w:rPr>
          <w:sz w:val="28"/>
          <w:szCs w:val="28"/>
          <w:lang w:eastAsia="en-US"/>
        </w:rPr>
        <w:t>предоставление субсидий юридическим лицам, индивидуальным предпринимателям в целях финансового обеспечения исполнения муниципального социального заказа на оказание муниципальных услуг в социальной сфере по направлению деятельности "реализация дополнительных общеразвивающих программ для детей" в соответствии с социальным сертификатом на получение муниципальной услуги в социальной сфере города Нижневартовска;</w:t>
      </w:r>
    </w:p>
    <w:p w:rsidR="002A75ED" w:rsidRPr="002A75ED" w:rsidRDefault="002A75ED" w:rsidP="002A75ED">
      <w:pPr>
        <w:suppressAutoHyphens/>
        <w:spacing w:after="0"/>
        <w:rPr>
          <w:sz w:val="28"/>
          <w:szCs w:val="28"/>
          <w:lang w:eastAsia="en-US"/>
        </w:rPr>
      </w:pPr>
      <w:r w:rsidRPr="002A75ED">
        <w:rPr>
          <w:sz w:val="28"/>
          <w:szCs w:val="28"/>
          <w:lang w:eastAsia="en-US"/>
        </w:rPr>
        <w:t>реализацию мероприятий по содействию трудоустройству граждан;</w:t>
      </w:r>
    </w:p>
    <w:p w:rsidR="002A75ED" w:rsidRPr="002A75ED" w:rsidRDefault="002A75ED" w:rsidP="002A75ED">
      <w:pPr>
        <w:suppressAutoHyphens/>
        <w:spacing w:after="0"/>
        <w:rPr>
          <w:sz w:val="28"/>
          <w:szCs w:val="28"/>
          <w:lang w:eastAsia="en-US"/>
        </w:rPr>
      </w:pPr>
      <w:r w:rsidRPr="002A75ED">
        <w:rPr>
          <w:color w:val="000000"/>
          <w:sz w:val="28"/>
          <w:szCs w:val="28"/>
        </w:rPr>
        <w:t>переносом бюджетных ассигнований, предусмотренных на выплату процентных платежей по муниципальным долговым обязательствам, в муниципальную программу</w:t>
      </w:r>
      <w:r w:rsidR="00C34296">
        <w:rPr>
          <w:color w:val="000000"/>
          <w:sz w:val="28"/>
          <w:szCs w:val="28"/>
        </w:rPr>
        <w:t xml:space="preserve"> </w:t>
      </w:r>
      <w:r w:rsidR="00C34296" w:rsidRPr="00F47010">
        <w:rPr>
          <w:sz w:val="28"/>
        </w:rPr>
        <w:t>"Управление муниципальными финансами в городе</w:t>
      </w:r>
      <w:r w:rsidR="00C34296">
        <w:rPr>
          <w:sz w:val="28"/>
        </w:rPr>
        <w:t xml:space="preserve"> Нижневартовске</w:t>
      </w:r>
      <w:r w:rsidR="00C34296" w:rsidRPr="00F47010">
        <w:rPr>
          <w:sz w:val="28"/>
        </w:rPr>
        <w:t>"</w:t>
      </w:r>
      <w:r w:rsidRPr="002A75ED">
        <w:rPr>
          <w:color w:val="000000"/>
          <w:sz w:val="28"/>
          <w:szCs w:val="28"/>
        </w:rPr>
        <w:t>.</w:t>
      </w:r>
    </w:p>
    <w:p w:rsidR="002A75ED" w:rsidRDefault="002A75ED" w:rsidP="002A75ED">
      <w:pPr>
        <w:suppressAutoHyphens/>
        <w:spacing w:before="120" w:after="0"/>
        <w:rPr>
          <w:sz w:val="28"/>
          <w:szCs w:val="28"/>
          <w:lang w:eastAsia="en-US"/>
        </w:rPr>
      </w:pPr>
      <w:r w:rsidRPr="002A75ED">
        <w:rPr>
          <w:sz w:val="28"/>
          <w:szCs w:val="28"/>
          <w:lang w:eastAsia="en-US"/>
        </w:rPr>
        <w:t>Доля затрат в общем объеме расходов бюджета и структура расходов в разрезе классификации видов расходов по годам представлены на диаграммах.</w:t>
      </w:r>
    </w:p>
    <w:p w:rsidR="00CB23FD" w:rsidRPr="002A75ED" w:rsidRDefault="00CB23FD" w:rsidP="002A75ED">
      <w:pPr>
        <w:suppressAutoHyphens/>
        <w:spacing w:before="120" w:after="0"/>
        <w:rPr>
          <w:sz w:val="28"/>
          <w:szCs w:val="28"/>
          <w:lang w:eastAsia="en-US"/>
        </w:rPr>
      </w:pPr>
    </w:p>
    <w:p w:rsidR="002A75ED" w:rsidRPr="002A75ED" w:rsidRDefault="002A75ED" w:rsidP="002A75ED">
      <w:pPr>
        <w:spacing w:after="0"/>
        <w:rPr>
          <w:sz w:val="28"/>
          <w:szCs w:val="28"/>
          <w:lang w:eastAsia="en-US"/>
        </w:rPr>
      </w:pPr>
      <w:r w:rsidRPr="002A75ED">
        <w:rPr>
          <w:noProof/>
          <w:sz w:val="24"/>
          <w:szCs w:val="24"/>
        </w:rPr>
        <mc:AlternateContent>
          <mc:Choice Requires="wps">
            <w:drawing>
              <wp:anchor distT="0" distB="0" distL="114300" distR="114300" simplePos="0" relativeHeight="251772928" behindDoc="1" locked="0" layoutInCell="1" allowOverlap="1" wp14:anchorId="48902319" wp14:editId="5C9F44FB">
                <wp:simplePos x="0" y="0"/>
                <wp:positionH relativeFrom="column">
                  <wp:posOffset>48021</wp:posOffset>
                </wp:positionH>
                <wp:positionV relativeFrom="paragraph">
                  <wp:posOffset>124353</wp:posOffset>
                </wp:positionV>
                <wp:extent cx="6080166" cy="391886"/>
                <wp:effectExtent l="76200" t="57150" r="92075" b="122555"/>
                <wp:wrapNone/>
                <wp:docPr id="225" name="Поле 22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0166" cy="391886"/>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303A7D" w:rsidRPr="001E74CF" w:rsidRDefault="00303A7D" w:rsidP="002A75ED">
                            <w:pPr>
                              <w:pStyle w:val="42"/>
                              <w:keepNext/>
                              <w:spacing w:after="0"/>
                              <w:jc w:val="center"/>
                              <w:rPr>
                                <w:b w:val="0"/>
                                <w:noProof/>
                                <w:color w:val="auto"/>
                                <w:sz w:val="20"/>
                                <w:szCs w:val="20"/>
                              </w:rPr>
                            </w:pPr>
                            <w:r>
                              <w:rPr>
                                <w:noProof/>
                                <w:color w:val="auto"/>
                                <w:sz w:val="20"/>
                                <w:szCs w:val="20"/>
                              </w:rPr>
                              <w:t xml:space="preserve">Доля затрат на непрограммные направления деятельности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8902319" id="Поле 225" o:spid="_x0000_s1131" type="#_x0000_t202" alt="Название: Исполнение бюджетной росписи Администрации города за 2012 год" style="position:absolute;left:0;text-align:left;margin-left:3.8pt;margin-top:9.8pt;width:478.75pt;height:30.85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Jl7ewMAAIEGAAAOAAAAZHJzL2Uyb0RvYy54bWysVcFuGzcQvRfoPxC811rJlaAsvA5SOy4K&#10;JE0Rp8iZ4nJ3iXLJLUlp5ZyaHHIseuyl6C+4bZy6aOP+AvVHfeRKit3cisrAgsPhPL55M0Mf3V+3&#10;iqyEddLogo4PMkqE5qaUui7o18/OPplT4jzTJVNGi4JeCEfvH3/80VHf5WJiGqNKYQlAtMv7rqCN&#10;910+GjneiJa5A9MJDWdlbMs8TFuPSst6oLdqNMmy2ag3tuys4cI57J4OTnqc8KtKcP+kqpzwRBUU&#10;3Hz62vRdxO/o+IjltWVdI/mWBvsPLFomNS7dQ50yz8jSyg+gWsmtcabyB9y0I1NVkouUA7IZZ//K&#10;5rxhnUi5QBzX7WVy/x8s/3L1lSWyLOhkMqVEsxZFCj+Hm/BnuCJprxSOQ7HwU7gMv4df8X0XrsNV&#10;TsKPm5fh73T0Xbgadkn4ZfN9eBPehqvNK2zdhD/I5rtwk05e43tNwg/w/wUIwGxebl7Bfbl5DRuu&#10;33ASp3HgkuCySwJVJmk7vIm16juXg/J5B9J+/ZlZo+eS7q57ZPg3jmhz0jBdiwfWmr4RrIRW4xg5&#10;uhU64LgIsugfmxIps6U3CWhd2TYWEqUhQEfPXOz7RKw94dicZfNsPJtRwuE7vDeez2fpCpbvojvr&#10;/OfCtCQuCmrRhwmdrR45H9mwfHckXuaMkuWZVCoZtl6cKEtWDD37MIt/W/Q7x5QmfUHvTWPZOMPo&#10;VIp5LNsOxXS6poSpGjPJvR0UunPHhdtfgWkqTU+JYs5js6Bn6ZeC1LKFPgOVaYbfjkmKT3ncIRWT&#10;OmWuGSKSK0awPJbioS7T2jOphjVkUDq6RRpVaBMNs/TCnjdlTxZqaZ8y5PNpupuUMqqJuQcRGOA6&#10;TR5Y1vjn0jdpZGLBPlAyBiEs7jPVNWygeDiPm0NF3CB8ymrPIVl36DkutDgsIxDHuFi2LbKxvjHb&#10;p+TMGu2HzJWsG/9U1sRKPIlx9LfUkx8K3MJz3WGZ0B4zSCBjA+Dd8/ENYPlCrIR6Fos+nk3HUYGh&#10;ubgx6lyx4b6IBxCwjv0eW3xodr9erNOYj7Np5BW9C1NeYASgXOpzvOJYNMa+oKTHiwiy3y6ZFeiM&#10;LzTGCBf63cLuFovdgmmO0KHdyGCceNiIWnZIvQH2MKraPMCwVTLNwXseW8p455LkWyHjQ3rbTqfe&#10;/+c4/gcAAP//AwBQSwMEFAAGAAgAAAAhADrwc7TeAAAABwEAAA8AAABkcnMvZG93bnJldi54bWxM&#10;jkFLw0AQhe+C/2EZwYvYTaqmacymSKQggoitF2/TZJoEs7Mhu23Tf+940tNj3nu8+fLVZHt1pNF3&#10;jg3EswgUceXqjhsDn9v1bQrKB+Qae8dk4EweVsXlRY5Z7U78QcdNaJSMsM/QQBvCkGntq5Ys+pkb&#10;iCXbu9FikHNsdD3iScZtr+dRlGiLHcuHFgcqW6q+NwdrYK/T9fw+jV/ezl/4/O64fL3h0pjrq+np&#10;EVSgKfyV4Rdf0KEQpp07cO1Vb2CRSFHspajEy+QhBrUzkMZ3oItc/+cvfgAAAP//AwBQSwECLQAU&#10;AAYACAAAACEAtoM4kv4AAADhAQAAEwAAAAAAAAAAAAAAAAAAAAAAW0NvbnRlbnRfVHlwZXNdLnht&#10;bFBLAQItABQABgAIAAAAIQA4/SH/1gAAAJQBAAALAAAAAAAAAAAAAAAAAC8BAABfcmVscy8ucmVs&#10;c1BLAQItABQABgAIAAAAIQBgjJl7ewMAAIEGAAAOAAAAAAAAAAAAAAAAAC4CAABkcnMvZTJvRG9j&#10;LnhtbFBLAQItABQABgAIAAAAIQA68HO03gAAAAcBAAAPAAAAAAAAAAAAAAAAANUFAABkcnMvZG93&#10;bnJldi54bWxQSwUGAAAAAAQABADzAAAA4AYAAAAA&#10;" fillcolor="#e0e0e0" strokecolor="#7f7f7f">
                <v:shadow on="t" color="black" opacity="24903f" origin=",.5" offset="0,.55556mm"/>
                <v:textbox inset="0,0,0,0">
                  <w:txbxContent>
                    <w:p w:rsidR="00303A7D" w:rsidRPr="001E74CF" w:rsidRDefault="00303A7D" w:rsidP="002A75ED">
                      <w:pPr>
                        <w:pStyle w:val="42"/>
                        <w:keepNext/>
                        <w:spacing w:after="0"/>
                        <w:jc w:val="center"/>
                        <w:rPr>
                          <w:b w:val="0"/>
                          <w:noProof/>
                          <w:color w:val="auto"/>
                          <w:sz w:val="20"/>
                          <w:szCs w:val="20"/>
                        </w:rPr>
                      </w:pPr>
                      <w:r>
                        <w:rPr>
                          <w:noProof/>
                          <w:color w:val="auto"/>
                          <w:sz w:val="20"/>
                          <w:szCs w:val="20"/>
                        </w:rPr>
                        <w:t xml:space="preserve">Доля затрат на непрограммные направления деятельности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A75ED" w:rsidRPr="002A75ED" w:rsidRDefault="002A75ED" w:rsidP="002A75ED">
      <w:pPr>
        <w:spacing w:after="0"/>
        <w:rPr>
          <w:sz w:val="28"/>
          <w:szCs w:val="28"/>
          <w:lang w:eastAsia="en-US"/>
        </w:rPr>
      </w:pPr>
    </w:p>
    <w:p w:rsidR="002A75ED" w:rsidRPr="002A75ED" w:rsidRDefault="002A75ED" w:rsidP="002A75ED">
      <w:pPr>
        <w:tabs>
          <w:tab w:val="left" w:pos="851"/>
        </w:tabs>
        <w:spacing w:before="120" w:after="0"/>
        <w:ind w:firstLine="142"/>
        <w:jc w:val="left"/>
        <w:rPr>
          <w:sz w:val="28"/>
          <w:szCs w:val="28"/>
        </w:rPr>
      </w:pPr>
    </w:p>
    <w:p w:rsidR="002A75ED" w:rsidRPr="002A75ED" w:rsidRDefault="002A75ED" w:rsidP="002A75ED">
      <w:pPr>
        <w:tabs>
          <w:tab w:val="left" w:pos="851"/>
        </w:tabs>
        <w:spacing w:after="0"/>
        <w:ind w:firstLine="426"/>
        <w:jc w:val="left"/>
        <w:rPr>
          <w:sz w:val="28"/>
          <w:szCs w:val="28"/>
        </w:rPr>
      </w:pPr>
      <w:r w:rsidRPr="002A75ED">
        <w:rPr>
          <w:noProof/>
        </w:rPr>
        <w:drawing>
          <wp:inline distT="0" distB="0" distL="0" distR="0" wp14:anchorId="65263549" wp14:editId="05D72523">
            <wp:extent cx="1861632" cy="1450731"/>
            <wp:effectExtent l="0" t="0" r="0" b="0"/>
            <wp:docPr id="227" name="Диаграмма 2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sidRPr="002A75ED">
        <w:rPr>
          <w:noProof/>
        </w:rPr>
        <w:drawing>
          <wp:inline distT="0" distB="0" distL="0" distR="0" wp14:anchorId="29B86D9B" wp14:editId="2351AE80">
            <wp:extent cx="1868805" cy="1453419"/>
            <wp:effectExtent l="0" t="0" r="0" b="0"/>
            <wp:docPr id="228" name="Диаграмма 2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r w:rsidRPr="002A75ED">
        <w:rPr>
          <w:noProof/>
        </w:rPr>
        <w:drawing>
          <wp:inline distT="0" distB="0" distL="0" distR="0" wp14:anchorId="0FA01A27" wp14:editId="0C17FFBF">
            <wp:extent cx="1898650" cy="1407208"/>
            <wp:effectExtent l="0" t="0" r="0" b="0"/>
            <wp:docPr id="229" name="Диаграмма 2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DA5E5F" w:rsidRDefault="00DA5E5F" w:rsidP="002A75ED">
      <w:pPr>
        <w:tabs>
          <w:tab w:val="left" w:pos="851"/>
        </w:tabs>
        <w:spacing w:after="0"/>
        <w:ind w:firstLine="284"/>
        <w:jc w:val="left"/>
        <w:rPr>
          <w:sz w:val="28"/>
          <w:szCs w:val="28"/>
        </w:rPr>
      </w:pPr>
    </w:p>
    <w:p w:rsidR="00DA5E5F" w:rsidRDefault="00DA5E5F" w:rsidP="002A75ED">
      <w:pPr>
        <w:tabs>
          <w:tab w:val="left" w:pos="851"/>
        </w:tabs>
        <w:spacing w:after="0"/>
        <w:ind w:firstLine="284"/>
        <w:jc w:val="left"/>
        <w:rPr>
          <w:sz w:val="28"/>
          <w:szCs w:val="28"/>
        </w:rPr>
      </w:pPr>
    </w:p>
    <w:p w:rsidR="00DA5E5F" w:rsidRDefault="00DA5E5F" w:rsidP="002A75ED">
      <w:pPr>
        <w:tabs>
          <w:tab w:val="left" w:pos="851"/>
        </w:tabs>
        <w:spacing w:after="0"/>
        <w:ind w:firstLine="284"/>
        <w:jc w:val="left"/>
        <w:rPr>
          <w:sz w:val="28"/>
          <w:szCs w:val="28"/>
        </w:rPr>
      </w:pPr>
    </w:p>
    <w:p w:rsidR="00DA5E5F" w:rsidRDefault="00DA5E5F" w:rsidP="002A75ED">
      <w:pPr>
        <w:tabs>
          <w:tab w:val="left" w:pos="851"/>
        </w:tabs>
        <w:spacing w:after="0"/>
        <w:ind w:firstLine="284"/>
        <w:jc w:val="left"/>
        <w:rPr>
          <w:sz w:val="28"/>
          <w:szCs w:val="28"/>
        </w:rPr>
      </w:pPr>
    </w:p>
    <w:p w:rsidR="002A75ED" w:rsidRPr="002A75ED" w:rsidRDefault="002A75ED" w:rsidP="002A75ED">
      <w:pPr>
        <w:tabs>
          <w:tab w:val="left" w:pos="851"/>
        </w:tabs>
        <w:spacing w:after="0"/>
        <w:ind w:firstLine="284"/>
        <w:jc w:val="left"/>
        <w:rPr>
          <w:sz w:val="28"/>
          <w:szCs w:val="28"/>
        </w:rPr>
      </w:pPr>
      <w:r w:rsidRPr="002A75ED">
        <w:rPr>
          <w:noProof/>
          <w:sz w:val="24"/>
          <w:szCs w:val="24"/>
        </w:rPr>
        <mc:AlternateContent>
          <mc:Choice Requires="wps">
            <w:drawing>
              <wp:anchor distT="0" distB="0" distL="114300" distR="114300" simplePos="0" relativeHeight="251773952" behindDoc="1" locked="0" layoutInCell="1" allowOverlap="1" wp14:anchorId="0FBAF0FF" wp14:editId="11BC195E">
                <wp:simplePos x="0" y="0"/>
                <wp:positionH relativeFrom="column">
                  <wp:posOffset>180340</wp:posOffset>
                </wp:positionH>
                <wp:positionV relativeFrom="paragraph">
                  <wp:posOffset>143065</wp:posOffset>
                </wp:positionV>
                <wp:extent cx="5759450" cy="359410"/>
                <wp:effectExtent l="57150" t="57150" r="69850" b="116840"/>
                <wp:wrapNone/>
                <wp:docPr id="22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303A7D" w:rsidRPr="002347CF" w:rsidRDefault="00303A7D" w:rsidP="002A75ED">
                            <w:pPr>
                              <w:pStyle w:val="42"/>
                              <w:keepNext/>
                              <w:spacing w:after="0"/>
                              <w:ind w:right="47"/>
                              <w:jc w:val="center"/>
                              <w:rPr>
                                <w:noProof/>
                                <w:color w:val="auto"/>
                                <w:sz w:val="20"/>
                                <w:szCs w:val="20"/>
                              </w:rPr>
                            </w:pPr>
                            <w:r>
                              <w:rPr>
                                <w:noProof/>
                                <w:color w:val="auto"/>
                                <w:sz w:val="20"/>
                                <w:szCs w:val="20"/>
                              </w:rPr>
                              <w:t xml:space="preserve">Структура расходов в разрезе классификации видов расходов, </w:t>
                            </w:r>
                            <w:r w:rsidRPr="002347CF">
                              <w:rPr>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FBAF0FF" id="_x0000_s1132" type="#_x0000_t202" alt="Название: Исполнение бюджетной росписи Администрации города за 2012 год" style="position:absolute;left:0;text-align:left;margin-left:14.2pt;margin-top:11.25pt;width:453.5pt;height:28.3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WfofgMAAIoGAAAOAAAAZHJzL2Uyb0RvYy54bWysVc1uGzcQvhfoOxB7r1eSIzdZWA4SOy4K&#10;JG0Rp+h5xOXuEuWSW5LSyjk1OfQY5NhL0Vdw27h10cZ9BeqN+pErKXZyK7oCCA7nh998M0Md3l+1&#10;ii2FddLoWTbeG2VMaG5KqetZ9vWz00/uZsx50iUpo8UsOxcuu3/08UeHfVeIiWmMKoVlCKJd0Xez&#10;rPG+K/Lc8Ua05PZMJzSUlbEteYi2zktLPaK3Kp+MRgd5b2zZWcOFczg9GZTZUYpfVYL7L6vKCc/U&#10;LAM2n1ab1nlc86NDKmpLXSP5Bgb9BxQtSY1Ld6FOyBNbWPlBqFZya5yp/B43bW6qSnKRckA249F7&#10;2Zw11ImUC8hx3Y4m9/+F5V8sv7JMlrNsMjnImKYWRQo/h+vwV7hkOCmF4+Ar/BQuwh/hV6xvw1W4&#10;LFj4cf0i/JMM34bL4ZSFX9avwpvwe7hcv8TRdfiTrb8P18nyCusVC6+h/xshEGb9Yv0S6ov1D5Ch&#10;+g2WsIbBBcNlFwycTNJxeBMr1XeuAOCzDpD96qFZoeMS6657bPi3jmlz3JCuxQNrTd8IKsHUOHrm&#10;N1yHOC4GmfdPTImEaeFNCrSqbBvLiMIwREfHnO+6RKw84zicfjq9d2cKFYduH/txaqOciq13Z53/&#10;TJiWxc0ss+jCFJ2Wj52PaKjYmsTLnFGyPJVKJcHW82Nl2ZLQsY9G8ZcSeM9MadbPsnvTyRQ4CINT&#10;KfLYth1K6XSdMVI1JpJ7OzB0645zt7sCs1SaPmOKnMfhLDtNX3JSixb8DFCmI3xbJMk/5XELe0zq&#10;hFwzeCRV9KAiluKRLtPek1TDHjQoHdUiDSq4iYJZeGHPmrJnc7WwTwn53El3s1JGNjH1AAIBWKdJ&#10;A8ka/430TRqYWLAPmIxOcIvnpLqGBoj7d+PhUBE3EJ+y2mFI0i14jgst9ssYiGNYLG2KbKxvzOYh&#10;ObVG+yFzJevGP5U1sxIPYhz8DfSkBwM34rluv0zRnhAokLEB8Or5+AJQMRdLoZ7Foo8PpuPIwNBc&#10;3Bh1pmh7XzJ7uMkI8ZBAbP3Y7UPf+9V8leZ9PDqIEKN2bspzTANITC2P5xybxtjnGevxNAL3dwuy&#10;Ak3yucZE4W6/3djtZr7dkOZwHTqPDcKxhwyvRQcWGsQeplabB5i7SqaReIdjAxkPXmJ/w2l8UW/K&#10;yerdX8jRvwAAAP//AwBQSwMEFAAGAAgAAAAhABkYcSngAAAACAEAAA8AAABkcnMvZG93bnJldi54&#10;bWxMj0FLw0AQhe+C/2EZwYvYTWKracymSKQgBRGrF2/TZJoEs7Mhu23Tf+940tMw8x5vvpevJtur&#10;I42+c2wgnkWgiCtXd9wY+PxY36agfECusXdMBs7kYVVcXuSY1e7E73TchkZJCPsMDbQhDJnWvmrJ&#10;op+5gVi0vRstBlnHRtcjniTc9jqJonttsWP50OJAZUvV9/ZgDex1uk7mafzyev7C5zfH5eaGS2Ou&#10;r6anR1CBpvBnhl98QYdCmHbuwLVXvYEknYtTZrIAJfrybiGHnYGHZQy6yPX/AsUPAAAA//8DAFBL&#10;AQItABQABgAIAAAAIQC2gziS/gAAAOEBAAATAAAAAAAAAAAAAAAAAAAAAABbQ29udGVudF9UeXBl&#10;c10ueG1sUEsBAi0AFAAGAAgAAAAhADj9If/WAAAAlAEAAAsAAAAAAAAAAAAAAAAALwEAAF9yZWxz&#10;Ly5yZWxzUEsBAi0AFAAGAAgAAAAhAImlZ+h+AwAAigYAAA4AAAAAAAAAAAAAAAAALgIAAGRycy9l&#10;Mm9Eb2MueG1sUEsBAi0AFAAGAAgAAAAhABkYcSngAAAACAEAAA8AAAAAAAAAAAAAAAAA2AUAAGRy&#10;cy9kb3ducmV2LnhtbFBLBQYAAAAABAAEAPMAAADlBgAAAAA=&#10;" fillcolor="#e0e0e0" strokecolor="#7f7f7f">
                <v:shadow on="t" color="black" opacity="24903f" origin=",.5" offset="0,.55556mm"/>
                <v:textbox inset="0,0,0,0">
                  <w:txbxContent>
                    <w:p w:rsidR="00303A7D" w:rsidRPr="002347CF" w:rsidRDefault="00303A7D" w:rsidP="002A75ED">
                      <w:pPr>
                        <w:pStyle w:val="42"/>
                        <w:keepNext/>
                        <w:spacing w:after="0"/>
                        <w:ind w:right="47"/>
                        <w:jc w:val="center"/>
                        <w:rPr>
                          <w:noProof/>
                          <w:color w:val="auto"/>
                          <w:sz w:val="20"/>
                          <w:szCs w:val="20"/>
                        </w:rPr>
                      </w:pPr>
                      <w:r>
                        <w:rPr>
                          <w:noProof/>
                          <w:color w:val="auto"/>
                          <w:sz w:val="20"/>
                          <w:szCs w:val="20"/>
                        </w:rPr>
                        <w:t xml:space="preserve">Структура расходов в разрезе классификации видов расходов, </w:t>
                      </w:r>
                      <w:r w:rsidRPr="002347CF">
                        <w:rPr>
                          <w:noProof/>
                          <w:color w:val="auto"/>
                          <w:sz w:val="20"/>
                          <w:szCs w:val="20"/>
                        </w:rPr>
                        <w:t>тыс. рублей</w:t>
                      </w:r>
                    </w:p>
                  </w:txbxContent>
                </v:textbox>
              </v:shape>
            </w:pict>
          </mc:Fallback>
        </mc:AlternateContent>
      </w:r>
    </w:p>
    <w:p w:rsidR="002A75ED" w:rsidRPr="002A75ED" w:rsidRDefault="002A75ED" w:rsidP="002A75ED">
      <w:pPr>
        <w:tabs>
          <w:tab w:val="left" w:pos="851"/>
        </w:tabs>
        <w:spacing w:after="0"/>
        <w:ind w:firstLine="426"/>
        <w:jc w:val="left"/>
        <w:rPr>
          <w:sz w:val="28"/>
          <w:szCs w:val="28"/>
        </w:rPr>
      </w:pPr>
    </w:p>
    <w:p w:rsidR="002A75ED" w:rsidRPr="002A75ED" w:rsidRDefault="002A75ED" w:rsidP="002A75ED">
      <w:pPr>
        <w:spacing w:before="120"/>
        <w:rPr>
          <w:color w:val="000000"/>
          <w:sz w:val="28"/>
          <w:szCs w:val="28"/>
        </w:rPr>
      </w:pPr>
      <w:r w:rsidRPr="002A75ED">
        <w:rPr>
          <w:noProof/>
          <w:sz w:val="28"/>
          <w:szCs w:val="28"/>
        </w:rPr>
        <w:drawing>
          <wp:inline distT="0" distB="0" distL="0" distR="0" wp14:anchorId="7825DD7F" wp14:editId="5FAF53BC">
            <wp:extent cx="5416550" cy="4267200"/>
            <wp:effectExtent l="57150" t="38100" r="50800" b="38100"/>
            <wp:docPr id="230" name="Диаграмма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2A75ED" w:rsidRPr="002A75ED" w:rsidRDefault="002A75ED" w:rsidP="002A75ED">
      <w:pPr>
        <w:spacing w:before="120"/>
        <w:rPr>
          <w:color w:val="000000"/>
          <w:sz w:val="28"/>
          <w:szCs w:val="28"/>
        </w:rPr>
      </w:pPr>
      <w:r w:rsidRPr="002A75ED">
        <w:rPr>
          <w:color w:val="000000"/>
          <w:sz w:val="28"/>
          <w:szCs w:val="28"/>
        </w:rPr>
        <w:t>Распределение бюджетных ассигнований на осуществление непрограммных направлений деятельности в разрезе разделов, подразделов бюджетной классификации расходов предоставлено в таблице.</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4536"/>
        <w:gridCol w:w="1417"/>
        <w:gridCol w:w="1418"/>
        <w:gridCol w:w="1417"/>
      </w:tblGrid>
      <w:tr w:rsidR="002A75ED" w:rsidRPr="002A75ED" w:rsidTr="00DA5E5F">
        <w:trPr>
          <w:trHeight w:val="20"/>
          <w:tblHeader/>
        </w:trPr>
        <w:tc>
          <w:tcPr>
            <w:tcW w:w="1021" w:type="dxa"/>
            <w:vMerge w:val="restart"/>
            <w:vAlign w:val="center"/>
          </w:tcPr>
          <w:p w:rsidR="002A75ED" w:rsidRPr="002A75ED" w:rsidRDefault="002A75ED" w:rsidP="002A75ED">
            <w:pPr>
              <w:tabs>
                <w:tab w:val="left" w:pos="0"/>
              </w:tabs>
              <w:spacing w:after="0"/>
              <w:ind w:firstLine="0"/>
              <w:jc w:val="center"/>
              <w:rPr>
                <w:bCs/>
                <w:sz w:val="22"/>
                <w:szCs w:val="22"/>
              </w:rPr>
            </w:pPr>
            <w:r w:rsidRPr="002A75ED">
              <w:rPr>
                <w:bCs/>
                <w:sz w:val="22"/>
                <w:szCs w:val="22"/>
              </w:rPr>
              <w:t>Код бюджетной классификации</w:t>
            </w:r>
          </w:p>
        </w:tc>
        <w:tc>
          <w:tcPr>
            <w:tcW w:w="4536" w:type="dxa"/>
            <w:vMerge w:val="restart"/>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Наименование</w:t>
            </w:r>
          </w:p>
        </w:tc>
        <w:tc>
          <w:tcPr>
            <w:tcW w:w="4252" w:type="dxa"/>
            <w:gridSpan w:val="3"/>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Объем бюджетных ассигнований,</w:t>
            </w:r>
          </w:p>
          <w:p w:rsidR="002A75ED" w:rsidRPr="002A75ED" w:rsidRDefault="002A75ED" w:rsidP="002A75ED">
            <w:pPr>
              <w:tabs>
                <w:tab w:val="left" w:pos="851"/>
              </w:tabs>
              <w:spacing w:after="0"/>
              <w:ind w:firstLine="0"/>
              <w:jc w:val="center"/>
              <w:rPr>
                <w:bCs/>
                <w:sz w:val="22"/>
                <w:szCs w:val="22"/>
              </w:rPr>
            </w:pPr>
            <w:r w:rsidRPr="002A75ED">
              <w:rPr>
                <w:bCs/>
                <w:sz w:val="22"/>
                <w:szCs w:val="22"/>
              </w:rPr>
              <w:t>тыс. рублей</w:t>
            </w:r>
          </w:p>
        </w:tc>
      </w:tr>
      <w:tr w:rsidR="002A75ED" w:rsidRPr="002A75ED" w:rsidTr="00DA5E5F">
        <w:trPr>
          <w:trHeight w:val="20"/>
          <w:tblHeader/>
        </w:trPr>
        <w:tc>
          <w:tcPr>
            <w:tcW w:w="1021" w:type="dxa"/>
            <w:vMerge/>
            <w:vAlign w:val="center"/>
          </w:tcPr>
          <w:p w:rsidR="002A75ED" w:rsidRPr="002A75ED" w:rsidRDefault="002A75ED" w:rsidP="002A75ED">
            <w:pPr>
              <w:tabs>
                <w:tab w:val="left" w:pos="851"/>
              </w:tabs>
              <w:spacing w:after="0"/>
              <w:ind w:firstLine="0"/>
              <w:jc w:val="center"/>
              <w:rPr>
                <w:bCs/>
                <w:sz w:val="22"/>
                <w:szCs w:val="22"/>
              </w:rPr>
            </w:pPr>
          </w:p>
        </w:tc>
        <w:tc>
          <w:tcPr>
            <w:tcW w:w="4536" w:type="dxa"/>
            <w:vMerge/>
            <w:vAlign w:val="center"/>
          </w:tcPr>
          <w:p w:rsidR="002A75ED" w:rsidRPr="002A75ED" w:rsidRDefault="002A75ED" w:rsidP="002A75ED">
            <w:pPr>
              <w:spacing w:after="0"/>
              <w:ind w:firstLine="0"/>
              <w:rPr>
                <w:sz w:val="22"/>
                <w:szCs w:val="22"/>
              </w:rPr>
            </w:pPr>
          </w:p>
        </w:tc>
        <w:tc>
          <w:tcPr>
            <w:tcW w:w="1417"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2025 год</w:t>
            </w:r>
          </w:p>
        </w:tc>
        <w:tc>
          <w:tcPr>
            <w:tcW w:w="1418"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2026 год</w:t>
            </w:r>
          </w:p>
        </w:tc>
        <w:tc>
          <w:tcPr>
            <w:tcW w:w="1417"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2027 год</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01 02</w:t>
            </w:r>
          </w:p>
        </w:tc>
        <w:tc>
          <w:tcPr>
            <w:tcW w:w="4536" w:type="dxa"/>
            <w:vAlign w:val="center"/>
          </w:tcPr>
          <w:p w:rsidR="002A75ED" w:rsidRPr="002A75ED" w:rsidRDefault="002A75ED" w:rsidP="002A75ED">
            <w:pPr>
              <w:spacing w:after="0"/>
              <w:ind w:left="107" w:right="111" w:firstLine="0"/>
              <w:rPr>
                <w:sz w:val="22"/>
                <w:szCs w:val="22"/>
              </w:rPr>
            </w:pPr>
            <w:r w:rsidRPr="002A75ED">
              <w:rPr>
                <w:sz w:val="22"/>
                <w:szCs w:val="22"/>
              </w:rPr>
              <w:t>Функционирование высшего должностного лица субъекта Российской Федерации и муниципального образования</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10 901,91</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10 801,91</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11 575,68</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01 03</w:t>
            </w:r>
          </w:p>
        </w:tc>
        <w:tc>
          <w:tcPr>
            <w:tcW w:w="4536" w:type="dxa"/>
            <w:vAlign w:val="center"/>
          </w:tcPr>
          <w:p w:rsidR="002A75ED" w:rsidRPr="002A75ED" w:rsidRDefault="002A75ED" w:rsidP="002A75ED">
            <w:pPr>
              <w:spacing w:after="0"/>
              <w:ind w:left="107" w:right="111" w:firstLine="0"/>
              <w:rPr>
                <w:sz w:val="22"/>
                <w:szCs w:val="22"/>
              </w:rPr>
            </w:pPr>
            <w:r w:rsidRPr="002A75ED">
              <w:rPr>
                <w:sz w:val="22"/>
                <w:szCs w:val="2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62 097,63</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58 757,80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58 757,80</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highlight w:val="yellow"/>
              </w:rPr>
            </w:pPr>
            <w:r w:rsidRPr="002A75ED">
              <w:rPr>
                <w:bCs/>
                <w:sz w:val="22"/>
                <w:szCs w:val="22"/>
              </w:rPr>
              <w:t>01 04</w:t>
            </w:r>
          </w:p>
        </w:tc>
        <w:tc>
          <w:tcPr>
            <w:tcW w:w="4536" w:type="dxa"/>
            <w:vAlign w:val="center"/>
          </w:tcPr>
          <w:p w:rsidR="002A75ED" w:rsidRPr="002A75ED" w:rsidRDefault="002A75ED" w:rsidP="002A75ED">
            <w:pPr>
              <w:spacing w:after="0"/>
              <w:ind w:left="107" w:right="111" w:firstLine="0"/>
              <w:rPr>
                <w:sz w:val="22"/>
                <w:szCs w:val="22"/>
                <w:highlight w:val="yellow"/>
              </w:rPr>
            </w:pPr>
            <w:r w:rsidRPr="002A75ED">
              <w:rPr>
                <w:sz w:val="22"/>
                <w:szCs w:val="22"/>
              </w:rPr>
              <w:t>Функционирование Правительства Российской Федерации, высших исполнительных органов субъектов Российской Федерации, местных администраций</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887 104,33</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887 338,12</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886 564,35</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01 06</w:t>
            </w:r>
          </w:p>
        </w:tc>
        <w:tc>
          <w:tcPr>
            <w:tcW w:w="4536" w:type="dxa"/>
            <w:vAlign w:val="center"/>
          </w:tcPr>
          <w:p w:rsidR="002A75ED" w:rsidRPr="002A75ED" w:rsidRDefault="002A75ED" w:rsidP="002A75ED">
            <w:pPr>
              <w:spacing w:after="0"/>
              <w:ind w:left="107" w:right="111" w:firstLine="0"/>
              <w:rPr>
                <w:sz w:val="22"/>
                <w:szCs w:val="22"/>
              </w:rPr>
            </w:pPr>
            <w:r w:rsidRPr="002A75ED">
              <w:rPr>
                <w:sz w:val="22"/>
                <w:szCs w:val="22"/>
              </w:rPr>
              <w:t>Обеспечение деятельности финансовых, налоговых и таможенных органов и органов финансового (финансово-бюджетного) надзора</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60 984,90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61 316,87</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61 316,87</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 xml:space="preserve">01 11 </w:t>
            </w:r>
          </w:p>
        </w:tc>
        <w:tc>
          <w:tcPr>
            <w:tcW w:w="4536" w:type="dxa"/>
            <w:vAlign w:val="center"/>
          </w:tcPr>
          <w:p w:rsidR="002A75ED" w:rsidRPr="002A75ED" w:rsidRDefault="002A75ED" w:rsidP="002A75ED">
            <w:pPr>
              <w:spacing w:after="0"/>
              <w:ind w:left="107" w:right="111" w:firstLine="0"/>
              <w:rPr>
                <w:sz w:val="22"/>
                <w:szCs w:val="22"/>
              </w:rPr>
            </w:pPr>
            <w:r w:rsidRPr="002A75ED">
              <w:rPr>
                <w:sz w:val="22"/>
                <w:szCs w:val="22"/>
              </w:rPr>
              <w:t>Резервные фонды</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40 000,00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30 000,00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30 000,00</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01 13</w:t>
            </w:r>
          </w:p>
        </w:tc>
        <w:tc>
          <w:tcPr>
            <w:tcW w:w="4536" w:type="dxa"/>
            <w:vAlign w:val="center"/>
          </w:tcPr>
          <w:p w:rsidR="002A75ED" w:rsidRPr="002A75ED" w:rsidRDefault="002A75ED" w:rsidP="002A75ED">
            <w:pPr>
              <w:spacing w:after="0"/>
              <w:ind w:left="107" w:firstLine="0"/>
              <w:rPr>
                <w:sz w:val="22"/>
                <w:szCs w:val="22"/>
              </w:rPr>
            </w:pPr>
            <w:r w:rsidRPr="002A75ED">
              <w:rPr>
                <w:sz w:val="22"/>
                <w:szCs w:val="22"/>
              </w:rPr>
              <w:t>Другие общегосударственные вопросы</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173 609,39</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209 145,67</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209 786,96</w:t>
            </w:r>
          </w:p>
        </w:tc>
      </w:tr>
      <w:tr w:rsidR="002A75ED" w:rsidRPr="002A75ED" w:rsidTr="00A66825">
        <w:trPr>
          <w:trHeight w:val="20"/>
        </w:trPr>
        <w:tc>
          <w:tcPr>
            <w:tcW w:w="5557" w:type="dxa"/>
            <w:gridSpan w:val="2"/>
            <w:vAlign w:val="center"/>
          </w:tcPr>
          <w:p w:rsidR="002A75ED" w:rsidRPr="002A75ED" w:rsidRDefault="002A75ED" w:rsidP="002A75ED">
            <w:pPr>
              <w:spacing w:after="0"/>
              <w:ind w:left="142" w:firstLine="0"/>
              <w:rPr>
                <w:sz w:val="22"/>
                <w:szCs w:val="22"/>
              </w:rPr>
            </w:pPr>
            <w:r w:rsidRPr="002A75ED">
              <w:rPr>
                <w:sz w:val="22"/>
                <w:szCs w:val="22"/>
              </w:rPr>
              <w:t>Итого по разделу 0100 "Общегосударственные вопросы"</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1 234 698,16</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1 257 360,37</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1 258 001,66</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03 04</w:t>
            </w:r>
          </w:p>
        </w:tc>
        <w:tc>
          <w:tcPr>
            <w:tcW w:w="4536" w:type="dxa"/>
            <w:vAlign w:val="center"/>
          </w:tcPr>
          <w:p w:rsidR="002A75ED" w:rsidRPr="002A75ED" w:rsidRDefault="002A75ED" w:rsidP="002A75ED">
            <w:pPr>
              <w:spacing w:after="0"/>
              <w:ind w:left="107" w:firstLine="0"/>
              <w:rPr>
                <w:sz w:val="22"/>
                <w:szCs w:val="22"/>
              </w:rPr>
            </w:pPr>
            <w:r w:rsidRPr="002A75ED">
              <w:rPr>
                <w:sz w:val="22"/>
                <w:szCs w:val="22"/>
              </w:rPr>
              <w:t>Органы юстиции</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10 696,20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11 790,90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11 790,90</w:t>
            </w:r>
          </w:p>
        </w:tc>
      </w:tr>
      <w:tr w:rsidR="002A75ED" w:rsidRPr="002A75ED" w:rsidTr="00A66825">
        <w:trPr>
          <w:trHeight w:val="340"/>
        </w:trPr>
        <w:tc>
          <w:tcPr>
            <w:tcW w:w="5557" w:type="dxa"/>
            <w:gridSpan w:val="2"/>
            <w:vAlign w:val="center"/>
          </w:tcPr>
          <w:p w:rsidR="002A75ED" w:rsidRPr="002A75ED" w:rsidRDefault="002A75ED" w:rsidP="002A75ED">
            <w:pPr>
              <w:spacing w:after="0"/>
              <w:ind w:left="142" w:right="111" w:firstLine="0"/>
              <w:rPr>
                <w:sz w:val="22"/>
                <w:szCs w:val="22"/>
              </w:rPr>
            </w:pPr>
            <w:r w:rsidRPr="002A75ED">
              <w:rPr>
                <w:sz w:val="22"/>
                <w:szCs w:val="22"/>
              </w:rPr>
              <w:t>Итого по разделу 0300 "Национальная безопасность и правоохранительная деятельность"</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10 696,20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11 790,90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11 790,90</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04 05</w:t>
            </w:r>
          </w:p>
        </w:tc>
        <w:tc>
          <w:tcPr>
            <w:tcW w:w="4536" w:type="dxa"/>
            <w:vAlign w:val="center"/>
          </w:tcPr>
          <w:p w:rsidR="002A75ED" w:rsidRPr="002A75ED" w:rsidRDefault="002A75ED" w:rsidP="002A75ED">
            <w:pPr>
              <w:spacing w:after="0"/>
              <w:ind w:left="107" w:firstLine="0"/>
              <w:rPr>
                <w:sz w:val="22"/>
                <w:szCs w:val="22"/>
              </w:rPr>
            </w:pPr>
            <w:r w:rsidRPr="002A75ED">
              <w:rPr>
                <w:sz w:val="22"/>
                <w:szCs w:val="22"/>
              </w:rPr>
              <w:t>Сельское хозяйство и рыболовство</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59,00</w:t>
            </w:r>
          </w:p>
        </w:tc>
        <w:tc>
          <w:tcPr>
            <w:tcW w:w="1418" w:type="dxa"/>
          </w:tcPr>
          <w:p w:rsidR="002A75ED" w:rsidRPr="002A75ED" w:rsidRDefault="002A75ED" w:rsidP="002A75ED">
            <w:pPr>
              <w:spacing w:after="0"/>
              <w:ind w:right="124" w:firstLine="0"/>
              <w:jc w:val="right"/>
              <w:rPr>
                <w:sz w:val="22"/>
                <w:szCs w:val="22"/>
              </w:rPr>
            </w:pPr>
            <w:r w:rsidRPr="002A75ED">
              <w:rPr>
                <w:sz w:val="22"/>
                <w:szCs w:val="22"/>
              </w:rPr>
              <w:t>61,10</w:t>
            </w:r>
          </w:p>
        </w:tc>
        <w:tc>
          <w:tcPr>
            <w:tcW w:w="1417" w:type="dxa"/>
          </w:tcPr>
          <w:p w:rsidR="002A75ED" w:rsidRPr="002A75ED" w:rsidRDefault="002A75ED" w:rsidP="002A75ED">
            <w:pPr>
              <w:spacing w:after="0"/>
              <w:ind w:right="124" w:firstLine="0"/>
              <w:jc w:val="right"/>
              <w:rPr>
                <w:sz w:val="22"/>
                <w:szCs w:val="22"/>
              </w:rPr>
            </w:pPr>
            <w:r w:rsidRPr="002A75ED">
              <w:rPr>
                <w:sz w:val="22"/>
                <w:szCs w:val="22"/>
              </w:rPr>
              <w:t>61,10</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04 12</w:t>
            </w:r>
          </w:p>
        </w:tc>
        <w:tc>
          <w:tcPr>
            <w:tcW w:w="4536" w:type="dxa"/>
            <w:vAlign w:val="center"/>
          </w:tcPr>
          <w:p w:rsidR="002A75ED" w:rsidRPr="002A75ED" w:rsidRDefault="002A75ED" w:rsidP="002A75ED">
            <w:pPr>
              <w:spacing w:after="0"/>
              <w:ind w:left="107" w:firstLine="0"/>
              <w:rPr>
                <w:sz w:val="22"/>
                <w:szCs w:val="22"/>
              </w:rPr>
            </w:pPr>
            <w:r w:rsidRPr="002A75ED">
              <w:rPr>
                <w:sz w:val="22"/>
                <w:szCs w:val="22"/>
              </w:rPr>
              <w:t>Другие вопросы в области национальной экономики</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8 694,47</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9 215,01</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9 325,90</w:t>
            </w:r>
          </w:p>
        </w:tc>
      </w:tr>
      <w:tr w:rsidR="002A75ED" w:rsidRPr="002A75ED" w:rsidTr="00A66825">
        <w:trPr>
          <w:trHeight w:val="20"/>
        </w:trPr>
        <w:tc>
          <w:tcPr>
            <w:tcW w:w="5557" w:type="dxa"/>
            <w:gridSpan w:val="2"/>
            <w:vAlign w:val="center"/>
          </w:tcPr>
          <w:p w:rsidR="002A75ED" w:rsidRPr="002A75ED" w:rsidRDefault="002A75ED" w:rsidP="002A75ED">
            <w:pPr>
              <w:spacing w:after="0"/>
              <w:ind w:firstLine="0"/>
              <w:rPr>
                <w:sz w:val="22"/>
                <w:szCs w:val="22"/>
              </w:rPr>
            </w:pPr>
            <w:r w:rsidRPr="002A75ED">
              <w:rPr>
                <w:sz w:val="22"/>
                <w:szCs w:val="22"/>
              </w:rPr>
              <w:t>Итого по разделу 0400 "Национальная экономика"</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8 753,47</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9 276,11</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9 387,00</w:t>
            </w:r>
          </w:p>
        </w:tc>
      </w:tr>
      <w:tr w:rsidR="002A75ED" w:rsidRPr="002A75ED" w:rsidTr="00A66825">
        <w:trPr>
          <w:trHeight w:val="327"/>
        </w:trPr>
        <w:tc>
          <w:tcPr>
            <w:tcW w:w="1021" w:type="dxa"/>
          </w:tcPr>
          <w:p w:rsidR="002A75ED" w:rsidRPr="002A75ED" w:rsidRDefault="002A75ED" w:rsidP="002A75ED">
            <w:pPr>
              <w:spacing w:after="0"/>
              <w:ind w:firstLine="0"/>
              <w:jc w:val="center"/>
              <w:rPr>
                <w:sz w:val="22"/>
                <w:szCs w:val="22"/>
              </w:rPr>
            </w:pPr>
            <w:r w:rsidRPr="002A75ED">
              <w:rPr>
                <w:sz w:val="22"/>
                <w:szCs w:val="22"/>
              </w:rPr>
              <w:t>09 09</w:t>
            </w:r>
          </w:p>
        </w:tc>
        <w:tc>
          <w:tcPr>
            <w:tcW w:w="4536" w:type="dxa"/>
          </w:tcPr>
          <w:p w:rsidR="002A75ED" w:rsidRPr="002A75ED" w:rsidRDefault="002A75ED" w:rsidP="002A75ED">
            <w:pPr>
              <w:spacing w:after="0"/>
              <w:ind w:left="107" w:firstLine="0"/>
              <w:rPr>
                <w:sz w:val="22"/>
                <w:szCs w:val="22"/>
              </w:rPr>
            </w:pPr>
            <w:r w:rsidRPr="002A75ED">
              <w:rPr>
                <w:sz w:val="22"/>
                <w:szCs w:val="22"/>
              </w:rPr>
              <w:t>Другие вопросы в области здравоохранения</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4 388,00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4 388,00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4 388,00</w:t>
            </w:r>
          </w:p>
        </w:tc>
      </w:tr>
      <w:tr w:rsidR="002A75ED" w:rsidRPr="002A75ED" w:rsidTr="00A66825">
        <w:trPr>
          <w:trHeight w:val="346"/>
        </w:trPr>
        <w:tc>
          <w:tcPr>
            <w:tcW w:w="5557" w:type="dxa"/>
            <w:gridSpan w:val="2"/>
            <w:vAlign w:val="center"/>
          </w:tcPr>
          <w:p w:rsidR="002A75ED" w:rsidRPr="002A75ED" w:rsidRDefault="002A75ED" w:rsidP="002A75ED">
            <w:pPr>
              <w:spacing w:after="0"/>
              <w:ind w:firstLine="0"/>
              <w:rPr>
                <w:sz w:val="22"/>
                <w:szCs w:val="22"/>
              </w:rPr>
            </w:pPr>
            <w:r w:rsidRPr="002A75ED">
              <w:rPr>
                <w:sz w:val="22"/>
                <w:szCs w:val="22"/>
              </w:rPr>
              <w:t>Итого по разделу 0900 "Здравоохранение"</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4 388,00</w:t>
            </w:r>
          </w:p>
        </w:tc>
        <w:tc>
          <w:tcPr>
            <w:tcW w:w="1418"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4 388,00</w:t>
            </w:r>
          </w:p>
        </w:tc>
        <w:tc>
          <w:tcPr>
            <w:tcW w:w="1417" w:type="dxa"/>
            <w:vAlign w:val="center"/>
          </w:tcPr>
          <w:p w:rsidR="002A75ED" w:rsidRPr="002A75ED" w:rsidRDefault="002A75ED" w:rsidP="002A75ED">
            <w:pPr>
              <w:tabs>
                <w:tab w:val="left" w:pos="851"/>
              </w:tabs>
              <w:spacing w:after="0"/>
              <w:ind w:right="124" w:firstLine="0"/>
              <w:jc w:val="right"/>
              <w:rPr>
                <w:bCs/>
                <w:sz w:val="22"/>
                <w:szCs w:val="22"/>
              </w:rPr>
            </w:pPr>
            <w:r w:rsidRPr="002A75ED">
              <w:rPr>
                <w:bCs/>
                <w:sz w:val="22"/>
                <w:szCs w:val="22"/>
              </w:rPr>
              <w:t>4 388,00</w:t>
            </w:r>
          </w:p>
        </w:tc>
      </w:tr>
      <w:tr w:rsidR="002A75ED" w:rsidRPr="002A75ED" w:rsidTr="00A66825">
        <w:trPr>
          <w:trHeight w:val="20"/>
        </w:trPr>
        <w:tc>
          <w:tcPr>
            <w:tcW w:w="1021" w:type="dxa"/>
            <w:vAlign w:val="center"/>
          </w:tcPr>
          <w:p w:rsidR="002A75ED" w:rsidRPr="002A75ED" w:rsidRDefault="002A75ED" w:rsidP="002A75ED">
            <w:pPr>
              <w:tabs>
                <w:tab w:val="left" w:pos="851"/>
              </w:tabs>
              <w:spacing w:after="0"/>
              <w:ind w:firstLine="0"/>
              <w:jc w:val="center"/>
              <w:rPr>
                <w:bCs/>
                <w:sz w:val="22"/>
                <w:szCs w:val="22"/>
              </w:rPr>
            </w:pPr>
            <w:r w:rsidRPr="002A75ED">
              <w:rPr>
                <w:bCs/>
                <w:sz w:val="22"/>
                <w:szCs w:val="22"/>
              </w:rPr>
              <w:t>12 02</w:t>
            </w:r>
          </w:p>
        </w:tc>
        <w:tc>
          <w:tcPr>
            <w:tcW w:w="4536" w:type="dxa"/>
            <w:vAlign w:val="center"/>
          </w:tcPr>
          <w:p w:rsidR="002A75ED" w:rsidRPr="002A75ED" w:rsidRDefault="002A75ED" w:rsidP="002A75ED">
            <w:pPr>
              <w:spacing w:after="0"/>
              <w:ind w:left="107" w:firstLine="0"/>
              <w:rPr>
                <w:sz w:val="22"/>
                <w:szCs w:val="22"/>
              </w:rPr>
            </w:pPr>
            <w:r w:rsidRPr="002A75ED">
              <w:rPr>
                <w:sz w:val="22"/>
                <w:szCs w:val="22"/>
              </w:rPr>
              <w:t>Периодическая печать и издательства</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1 612,00</w:t>
            </w:r>
          </w:p>
        </w:tc>
        <w:tc>
          <w:tcPr>
            <w:tcW w:w="1418" w:type="dxa"/>
            <w:vAlign w:val="center"/>
          </w:tcPr>
          <w:p w:rsidR="002A75ED" w:rsidRPr="002A75ED" w:rsidRDefault="002A75ED" w:rsidP="002A75ED">
            <w:pPr>
              <w:tabs>
                <w:tab w:val="left" w:pos="851"/>
              </w:tabs>
              <w:spacing w:before="120"/>
              <w:ind w:right="124" w:firstLine="0"/>
              <w:jc w:val="right"/>
              <w:rPr>
                <w:bCs/>
                <w:sz w:val="22"/>
                <w:szCs w:val="22"/>
              </w:rPr>
            </w:pPr>
            <w:r w:rsidRPr="002A75ED">
              <w:rPr>
                <w:bCs/>
                <w:sz w:val="22"/>
                <w:szCs w:val="22"/>
              </w:rPr>
              <w:t>1 612,00</w:t>
            </w:r>
          </w:p>
        </w:tc>
        <w:tc>
          <w:tcPr>
            <w:tcW w:w="1417" w:type="dxa"/>
            <w:vAlign w:val="center"/>
          </w:tcPr>
          <w:p w:rsidR="002A75ED" w:rsidRPr="002A75ED" w:rsidRDefault="002A75ED" w:rsidP="002A75ED">
            <w:pPr>
              <w:tabs>
                <w:tab w:val="left" w:pos="851"/>
              </w:tabs>
              <w:spacing w:before="120"/>
              <w:ind w:right="124" w:firstLine="0"/>
              <w:jc w:val="right"/>
              <w:rPr>
                <w:bCs/>
                <w:sz w:val="22"/>
                <w:szCs w:val="22"/>
              </w:rPr>
            </w:pPr>
            <w:r w:rsidRPr="002A75ED">
              <w:rPr>
                <w:bCs/>
                <w:sz w:val="22"/>
                <w:szCs w:val="22"/>
              </w:rPr>
              <w:t>1 612,00</w:t>
            </w:r>
          </w:p>
        </w:tc>
      </w:tr>
      <w:tr w:rsidR="002A75ED" w:rsidRPr="002A75ED" w:rsidTr="00A66825">
        <w:trPr>
          <w:trHeight w:val="20"/>
        </w:trPr>
        <w:tc>
          <w:tcPr>
            <w:tcW w:w="5557" w:type="dxa"/>
            <w:gridSpan w:val="2"/>
            <w:vAlign w:val="center"/>
          </w:tcPr>
          <w:p w:rsidR="002A75ED" w:rsidRPr="002A75ED" w:rsidRDefault="002A75ED" w:rsidP="002A75ED">
            <w:pPr>
              <w:spacing w:after="0"/>
              <w:ind w:left="142" w:right="111" w:firstLine="0"/>
              <w:rPr>
                <w:sz w:val="22"/>
                <w:szCs w:val="22"/>
              </w:rPr>
            </w:pPr>
            <w:r w:rsidRPr="002A75ED">
              <w:rPr>
                <w:sz w:val="22"/>
                <w:szCs w:val="22"/>
              </w:rPr>
              <w:t>Итого по разделу 1200 "Средства массовой информации"</w:t>
            </w:r>
          </w:p>
        </w:tc>
        <w:tc>
          <w:tcPr>
            <w:tcW w:w="1417" w:type="dxa"/>
            <w:vAlign w:val="center"/>
          </w:tcPr>
          <w:p w:rsidR="002A75ED" w:rsidRPr="002A75ED" w:rsidRDefault="002A75ED" w:rsidP="002A75ED">
            <w:pPr>
              <w:tabs>
                <w:tab w:val="left" w:pos="851"/>
              </w:tabs>
              <w:spacing w:after="0"/>
              <w:ind w:right="119" w:firstLine="0"/>
              <w:jc w:val="right"/>
              <w:rPr>
                <w:bCs/>
                <w:sz w:val="22"/>
                <w:szCs w:val="22"/>
              </w:rPr>
            </w:pPr>
            <w:r w:rsidRPr="002A75ED">
              <w:rPr>
                <w:bCs/>
                <w:sz w:val="22"/>
                <w:szCs w:val="22"/>
              </w:rPr>
              <w:t>1 612,00</w:t>
            </w:r>
          </w:p>
        </w:tc>
        <w:tc>
          <w:tcPr>
            <w:tcW w:w="1418" w:type="dxa"/>
            <w:vAlign w:val="center"/>
          </w:tcPr>
          <w:p w:rsidR="002A75ED" w:rsidRPr="002A75ED" w:rsidRDefault="002A75ED" w:rsidP="002A75ED">
            <w:pPr>
              <w:tabs>
                <w:tab w:val="left" w:pos="851"/>
              </w:tabs>
              <w:spacing w:before="120"/>
              <w:ind w:right="124" w:firstLine="0"/>
              <w:jc w:val="right"/>
              <w:rPr>
                <w:bCs/>
                <w:sz w:val="22"/>
                <w:szCs w:val="22"/>
              </w:rPr>
            </w:pPr>
            <w:r w:rsidRPr="002A75ED">
              <w:rPr>
                <w:bCs/>
                <w:sz w:val="22"/>
                <w:szCs w:val="22"/>
              </w:rPr>
              <w:t>1 612,00</w:t>
            </w:r>
          </w:p>
        </w:tc>
        <w:tc>
          <w:tcPr>
            <w:tcW w:w="1417" w:type="dxa"/>
            <w:vAlign w:val="center"/>
          </w:tcPr>
          <w:p w:rsidR="002A75ED" w:rsidRPr="002A75ED" w:rsidRDefault="002A75ED" w:rsidP="002A75ED">
            <w:pPr>
              <w:tabs>
                <w:tab w:val="left" w:pos="851"/>
              </w:tabs>
              <w:spacing w:before="120"/>
              <w:ind w:right="124" w:firstLine="0"/>
              <w:jc w:val="right"/>
              <w:rPr>
                <w:bCs/>
                <w:sz w:val="22"/>
                <w:szCs w:val="22"/>
              </w:rPr>
            </w:pPr>
            <w:r w:rsidRPr="002A75ED">
              <w:rPr>
                <w:bCs/>
                <w:sz w:val="22"/>
                <w:szCs w:val="22"/>
              </w:rPr>
              <w:t>1 612,00</w:t>
            </w:r>
          </w:p>
        </w:tc>
      </w:tr>
    </w:tbl>
    <w:p w:rsidR="002A75ED" w:rsidRPr="002A75ED" w:rsidRDefault="002A75ED" w:rsidP="002A75ED">
      <w:pPr>
        <w:spacing w:before="120"/>
        <w:rPr>
          <w:color w:val="000000"/>
          <w:sz w:val="28"/>
          <w:szCs w:val="28"/>
        </w:rPr>
      </w:pPr>
      <w:r w:rsidRPr="002A75ED">
        <w:rPr>
          <w:color w:val="000000"/>
          <w:sz w:val="28"/>
          <w:szCs w:val="28"/>
        </w:rPr>
        <w:t>По непрограммным направлениям деятельности бюджетные ассигнования распределены следующим образом:</w:t>
      </w:r>
    </w:p>
    <w:tbl>
      <w:tblPr>
        <w:tblStyle w:val="77"/>
        <w:tblW w:w="0" w:type="auto"/>
        <w:tblLayout w:type="fixed"/>
        <w:tblCellMar>
          <w:left w:w="28" w:type="dxa"/>
          <w:right w:w="28" w:type="dxa"/>
        </w:tblCellMar>
        <w:tblLook w:val="04A0" w:firstRow="1" w:lastRow="0" w:firstColumn="1" w:lastColumn="0" w:noHBand="0" w:noVBand="1"/>
      </w:tblPr>
      <w:tblGrid>
        <w:gridCol w:w="737"/>
        <w:gridCol w:w="4777"/>
        <w:gridCol w:w="1460"/>
        <w:gridCol w:w="1418"/>
        <w:gridCol w:w="1275"/>
      </w:tblGrid>
      <w:tr w:rsidR="002A75ED" w:rsidRPr="002A75ED" w:rsidTr="00DA5E5F">
        <w:trPr>
          <w:tblHeader/>
        </w:trPr>
        <w:tc>
          <w:tcPr>
            <w:tcW w:w="737" w:type="dxa"/>
            <w:vMerge w:val="restart"/>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w:t>
            </w:r>
          </w:p>
          <w:p w:rsidR="002A75ED" w:rsidRPr="002A75ED" w:rsidRDefault="002A75ED" w:rsidP="002A75ED">
            <w:pPr>
              <w:spacing w:after="0"/>
              <w:ind w:firstLine="0"/>
              <w:jc w:val="center"/>
              <w:rPr>
                <w:color w:val="000000"/>
                <w:sz w:val="24"/>
                <w:szCs w:val="24"/>
              </w:rPr>
            </w:pPr>
            <w:r w:rsidRPr="002A75ED">
              <w:rPr>
                <w:color w:val="000000"/>
                <w:sz w:val="24"/>
                <w:szCs w:val="24"/>
              </w:rPr>
              <w:t>п/п</w:t>
            </w:r>
          </w:p>
        </w:tc>
        <w:tc>
          <w:tcPr>
            <w:tcW w:w="4777" w:type="dxa"/>
            <w:vMerge w:val="restart"/>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 xml:space="preserve">Наименование непрограммных </w:t>
            </w:r>
          </w:p>
          <w:p w:rsidR="002A75ED" w:rsidRPr="002A75ED" w:rsidRDefault="002A75ED" w:rsidP="002A75ED">
            <w:pPr>
              <w:spacing w:after="0"/>
              <w:ind w:firstLine="0"/>
              <w:jc w:val="center"/>
              <w:rPr>
                <w:color w:val="000000"/>
                <w:sz w:val="24"/>
                <w:szCs w:val="24"/>
              </w:rPr>
            </w:pPr>
            <w:r w:rsidRPr="002A75ED">
              <w:rPr>
                <w:color w:val="000000"/>
                <w:sz w:val="24"/>
                <w:szCs w:val="24"/>
              </w:rPr>
              <w:t>направлений деятельности</w:t>
            </w:r>
          </w:p>
        </w:tc>
        <w:tc>
          <w:tcPr>
            <w:tcW w:w="4153" w:type="dxa"/>
            <w:gridSpan w:val="3"/>
            <w:vAlign w:val="center"/>
          </w:tcPr>
          <w:p w:rsidR="002A75ED" w:rsidRPr="002A75ED" w:rsidRDefault="002A75ED" w:rsidP="002A75ED">
            <w:pPr>
              <w:tabs>
                <w:tab w:val="left" w:pos="851"/>
              </w:tabs>
              <w:spacing w:after="0"/>
              <w:ind w:firstLine="0"/>
              <w:jc w:val="center"/>
              <w:rPr>
                <w:bCs/>
                <w:color w:val="000000"/>
                <w:sz w:val="24"/>
                <w:szCs w:val="24"/>
              </w:rPr>
            </w:pPr>
            <w:r w:rsidRPr="002A75ED">
              <w:rPr>
                <w:bCs/>
                <w:color w:val="000000"/>
                <w:sz w:val="24"/>
                <w:szCs w:val="24"/>
              </w:rPr>
              <w:t>Объем бюджетных ассигнований,</w:t>
            </w:r>
          </w:p>
          <w:p w:rsidR="002A75ED" w:rsidRPr="002A75ED" w:rsidRDefault="002A75ED" w:rsidP="002A75ED">
            <w:pPr>
              <w:spacing w:after="0"/>
              <w:ind w:firstLine="0"/>
              <w:jc w:val="center"/>
              <w:rPr>
                <w:color w:val="000000"/>
                <w:sz w:val="24"/>
                <w:szCs w:val="24"/>
              </w:rPr>
            </w:pPr>
            <w:r w:rsidRPr="002A75ED">
              <w:rPr>
                <w:color w:val="000000"/>
                <w:sz w:val="24"/>
                <w:szCs w:val="24"/>
              </w:rPr>
              <w:t>тыс. рублей</w:t>
            </w:r>
          </w:p>
        </w:tc>
      </w:tr>
      <w:tr w:rsidR="002A75ED" w:rsidRPr="002A75ED" w:rsidTr="00DA5E5F">
        <w:trPr>
          <w:trHeight w:val="503"/>
          <w:tblHeader/>
        </w:trPr>
        <w:tc>
          <w:tcPr>
            <w:tcW w:w="737" w:type="dxa"/>
            <w:vMerge/>
            <w:vAlign w:val="center"/>
          </w:tcPr>
          <w:p w:rsidR="002A75ED" w:rsidRPr="002A75ED" w:rsidRDefault="002A75ED" w:rsidP="002A75ED">
            <w:pPr>
              <w:spacing w:after="0"/>
              <w:ind w:firstLine="0"/>
              <w:jc w:val="center"/>
              <w:rPr>
                <w:color w:val="000000"/>
                <w:sz w:val="24"/>
                <w:szCs w:val="24"/>
              </w:rPr>
            </w:pPr>
          </w:p>
        </w:tc>
        <w:tc>
          <w:tcPr>
            <w:tcW w:w="4777" w:type="dxa"/>
            <w:vMerge/>
            <w:vAlign w:val="center"/>
          </w:tcPr>
          <w:p w:rsidR="002A75ED" w:rsidRPr="002A75ED" w:rsidRDefault="002A75ED" w:rsidP="002A75ED">
            <w:pPr>
              <w:spacing w:after="0"/>
              <w:ind w:firstLine="0"/>
              <w:jc w:val="center"/>
              <w:rPr>
                <w:color w:val="000000"/>
                <w:sz w:val="24"/>
                <w:szCs w:val="24"/>
              </w:rPr>
            </w:pPr>
          </w:p>
        </w:tc>
        <w:tc>
          <w:tcPr>
            <w:tcW w:w="1460"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2025 год</w:t>
            </w:r>
          </w:p>
        </w:tc>
        <w:tc>
          <w:tcPr>
            <w:tcW w:w="1418"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2026 год</w:t>
            </w:r>
          </w:p>
        </w:tc>
        <w:tc>
          <w:tcPr>
            <w:tcW w:w="1275"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2027 год</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1.</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Обеспечение деятельности главы муниципального образования</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10 901,91</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10 801,91</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11 575,68</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2.</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Обеспечение деятельности Думы города Нижневартовска</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78 740,71</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75 400,88</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75 400,88</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3.</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Обеспечение деятельности контрольно-счетного органа муниципального образования - счетной палаты города Нижневартовска</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61 130,62</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61 462,59</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61 462,59</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4.</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Обеспечение деятельности администрации города Нижневартовска</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979 386,13</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982 161,10</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982 139,51</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5.</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Управление резервными средствами бюджета города</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125 600,46</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150 212,90</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150 212,90</w:t>
            </w:r>
          </w:p>
        </w:tc>
      </w:tr>
      <w:tr w:rsidR="002A75ED" w:rsidRPr="002A75ED" w:rsidTr="00A66825">
        <w:tc>
          <w:tcPr>
            <w:tcW w:w="737" w:type="dxa"/>
            <w:vAlign w:val="center"/>
          </w:tcPr>
          <w:p w:rsidR="002A75ED" w:rsidRPr="002A75ED" w:rsidRDefault="002A75ED" w:rsidP="002A75ED">
            <w:pPr>
              <w:spacing w:after="0"/>
              <w:ind w:firstLine="0"/>
              <w:jc w:val="center"/>
              <w:rPr>
                <w:color w:val="000000"/>
                <w:sz w:val="24"/>
                <w:szCs w:val="24"/>
              </w:rPr>
            </w:pPr>
            <w:r w:rsidRPr="002A75ED">
              <w:rPr>
                <w:color w:val="000000"/>
                <w:sz w:val="24"/>
                <w:szCs w:val="24"/>
              </w:rPr>
              <w:t>6.</w:t>
            </w:r>
          </w:p>
        </w:tc>
        <w:tc>
          <w:tcPr>
            <w:tcW w:w="4777" w:type="dxa"/>
            <w:vAlign w:val="center"/>
          </w:tcPr>
          <w:p w:rsidR="002A75ED" w:rsidRPr="002A75ED" w:rsidRDefault="002A75ED" w:rsidP="002A75ED">
            <w:pPr>
              <w:spacing w:after="0"/>
              <w:ind w:left="122" w:right="74" w:firstLine="0"/>
              <w:rPr>
                <w:color w:val="000000"/>
                <w:sz w:val="24"/>
                <w:szCs w:val="24"/>
              </w:rPr>
            </w:pPr>
            <w:r w:rsidRPr="002A75ED">
              <w:rPr>
                <w:color w:val="000000"/>
                <w:sz w:val="24"/>
                <w:szCs w:val="24"/>
              </w:rPr>
              <w:t>Обеспечение исполнения полномочий Ханты-Мансийского автономного округа –Югры, не отнесенных к муниципальным программам</w:t>
            </w:r>
          </w:p>
        </w:tc>
        <w:tc>
          <w:tcPr>
            <w:tcW w:w="1460"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 xml:space="preserve">4 </w:t>
            </w:r>
            <w:r w:rsidRPr="002A75ED">
              <w:rPr>
                <w:color w:val="000000"/>
                <w:sz w:val="24"/>
                <w:szCs w:val="24"/>
                <w:lang w:val="en-US"/>
              </w:rPr>
              <w:t>388</w:t>
            </w:r>
            <w:r w:rsidRPr="002A75ED">
              <w:rPr>
                <w:color w:val="000000"/>
                <w:sz w:val="24"/>
                <w:szCs w:val="24"/>
              </w:rPr>
              <w:t>,</w:t>
            </w:r>
            <w:r w:rsidRPr="002A75ED">
              <w:rPr>
                <w:color w:val="000000"/>
                <w:sz w:val="24"/>
                <w:szCs w:val="24"/>
                <w:lang w:val="en-US"/>
              </w:rPr>
              <w:t>0</w:t>
            </w:r>
            <w:r w:rsidRPr="002A75ED">
              <w:rPr>
                <w:color w:val="000000"/>
                <w:sz w:val="24"/>
                <w:szCs w:val="24"/>
              </w:rPr>
              <w:t>0</w:t>
            </w:r>
          </w:p>
        </w:tc>
        <w:tc>
          <w:tcPr>
            <w:tcW w:w="1418"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 xml:space="preserve">4 </w:t>
            </w:r>
            <w:r w:rsidRPr="002A75ED">
              <w:rPr>
                <w:color w:val="000000"/>
                <w:sz w:val="24"/>
                <w:szCs w:val="24"/>
                <w:lang w:val="en-US"/>
              </w:rPr>
              <w:t>388</w:t>
            </w:r>
            <w:r w:rsidRPr="002A75ED">
              <w:rPr>
                <w:color w:val="000000"/>
                <w:sz w:val="24"/>
                <w:szCs w:val="24"/>
              </w:rPr>
              <w:t>,</w:t>
            </w:r>
            <w:r w:rsidRPr="002A75ED">
              <w:rPr>
                <w:color w:val="000000"/>
                <w:sz w:val="24"/>
                <w:szCs w:val="24"/>
                <w:lang w:val="en-US"/>
              </w:rPr>
              <w:t>0</w:t>
            </w:r>
            <w:r w:rsidRPr="002A75ED">
              <w:rPr>
                <w:color w:val="000000"/>
                <w:sz w:val="24"/>
                <w:szCs w:val="24"/>
              </w:rPr>
              <w:t>0</w:t>
            </w:r>
          </w:p>
        </w:tc>
        <w:tc>
          <w:tcPr>
            <w:tcW w:w="1275" w:type="dxa"/>
            <w:vAlign w:val="center"/>
          </w:tcPr>
          <w:p w:rsidR="002A75ED" w:rsidRPr="002A75ED" w:rsidRDefault="002A75ED" w:rsidP="002A75ED">
            <w:pPr>
              <w:spacing w:after="0"/>
              <w:ind w:right="40" w:firstLine="0"/>
              <w:jc w:val="right"/>
              <w:rPr>
                <w:color w:val="000000"/>
                <w:sz w:val="24"/>
                <w:szCs w:val="24"/>
              </w:rPr>
            </w:pPr>
            <w:r w:rsidRPr="002A75ED">
              <w:rPr>
                <w:color w:val="000000"/>
                <w:sz w:val="24"/>
                <w:szCs w:val="24"/>
              </w:rPr>
              <w:t xml:space="preserve">4 </w:t>
            </w:r>
            <w:r w:rsidRPr="002A75ED">
              <w:rPr>
                <w:color w:val="000000"/>
                <w:sz w:val="24"/>
                <w:szCs w:val="24"/>
                <w:lang w:val="en-US"/>
              </w:rPr>
              <w:t>388</w:t>
            </w:r>
            <w:r w:rsidRPr="002A75ED">
              <w:rPr>
                <w:color w:val="000000"/>
                <w:sz w:val="24"/>
                <w:szCs w:val="24"/>
              </w:rPr>
              <w:t>,</w:t>
            </w:r>
            <w:r w:rsidRPr="002A75ED">
              <w:rPr>
                <w:color w:val="000000"/>
                <w:sz w:val="24"/>
                <w:szCs w:val="24"/>
                <w:lang w:val="en-US"/>
              </w:rPr>
              <w:t>0</w:t>
            </w:r>
            <w:r w:rsidRPr="002A75ED">
              <w:rPr>
                <w:color w:val="000000"/>
                <w:sz w:val="24"/>
                <w:szCs w:val="24"/>
              </w:rPr>
              <w:t>0</w:t>
            </w:r>
          </w:p>
        </w:tc>
      </w:tr>
    </w:tbl>
    <w:p w:rsidR="002A75ED" w:rsidRPr="002A75ED" w:rsidRDefault="002A75ED" w:rsidP="002A75ED">
      <w:pPr>
        <w:spacing w:before="120" w:after="0"/>
        <w:rPr>
          <w:sz w:val="28"/>
          <w:szCs w:val="28"/>
        </w:rPr>
      </w:pPr>
      <w:r w:rsidRPr="002A75ED">
        <w:rPr>
          <w:sz w:val="28"/>
          <w:szCs w:val="28"/>
        </w:rPr>
        <w:t>Весомую часть в объеме бюджетных ассигнований на непрограммные направления деятельности занимают расходы на обеспечение выполнения функций муниципальными органами: главы муниципального образования, Думы города Нижневартовска, контрольно-счетного органа муниципального образования – счетной палаты города Нижневартовска</w:t>
      </w:r>
      <w:r w:rsidRPr="002A75ED">
        <w:rPr>
          <w:sz w:val="24"/>
          <w:szCs w:val="24"/>
        </w:rPr>
        <w:t xml:space="preserve"> </w:t>
      </w:r>
      <w:r w:rsidRPr="002A75ED">
        <w:rPr>
          <w:sz w:val="28"/>
          <w:szCs w:val="28"/>
        </w:rPr>
        <w:t xml:space="preserve">и администрации города Нижневартовска. </w:t>
      </w:r>
    </w:p>
    <w:p w:rsidR="002A75ED" w:rsidRPr="002A75ED" w:rsidRDefault="002A75ED" w:rsidP="002A75ED">
      <w:pPr>
        <w:spacing w:after="0"/>
        <w:rPr>
          <w:sz w:val="28"/>
          <w:szCs w:val="28"/>
        </w:rPr>
      </w:pPr>
      <w:r w:rsidRPr="002A75ED">
        <w:rPr>
          <w:sz w:val="28"/>
          <w:szCs w:val="28"/>
        </w:rPr>
        <w:t>Также в рамках непрограммных направлений деятельности предусмотрены бюджетные ассигнования на:</w:t>
      </w:r>
    </w:p>
    <w:p w:rsidR="002A75ED" w:rsidRPr="002A75ED" w:rsidRDefault="002A75ED" w:rsidP="002A75ED">
      <w:pPr>
        <w:spacing w:after="0"/>
        <w:rPr>
          <w:sz w:val="28"/>
          <w:szCs w:val="28"/>
        </w:rPr>
      </w:pPr>
      <w:r w:rsidRPr="002A75ED">
        <w:rPr>
          <w:sz w:val="28"/>
          <w:szCs w:val="28"/>
        </w:rPr>
        <w:t>- информирование населения о деятельности органов местного самоуправления города Нижневартовска по решению вопросов местного значения и осуществлению отдельных переданных государственных полномочий в средствах массовой информации;</w:t>
      </w:r>
    </w:p>
    <w:p w:rsidR="002A75ED" w:rsidRPr="002A75ED" w:rsidRDefault="002A75ED" w:rsidP="002A75ED">
      <w:pPr>
        <w:spacing w:after="0"/>
        <w:rPr>
          <w:sz w:val="28"/>
          <w:szCs w:val="28"/>
        </w:rPr>
      </w:pPr>
      <w:r w:rsidRPr="002A75ED">
        <w:rPr>
          <w:sz w:val="28"/>
          <w:szCs w:val="28"/>
        </w:rPr>
        <w:t>- обнародование (опубликование) муниципальных правовых актов и иной официальной информации муниципального образования, юридическому лицу, осуществляющему производство и выпуск сетевого издания "Газета Варта-24";</w:t>
      </w:r>
    </w:p>
    <w:p w:rsidR="002A75ED" w:rsidRPr="002A75ED" w:rsidRDefault="002A75ED" w:rsidP="002A75ED">
      <w:pPr>
        <w:spacing w:after="0"/>
        <w:rPr>
          <w:rFonts w:eastAsia="Calibri"/>
          <w:sz w:val="28"/>
          <w:szCs w:val="28"/>
          <w:lang w:eastAsia="en-US"/>
        </w:rPr>
      </w:pPr>
      <w:r w:rsidRPr="002A75ED">
        <w:rPr>
          <w:rFonts w:eastAsia="Calibri"/>
          <w:sz w:val="28"/>
          <w:szCs w:val="28"/>
          <w:lang w:eastAsia="en-US"/>
        </w:rPr>
        <w:t>- проведение социологических исследований, предоставление статистической информации, оплату членских взносов в Ассоциацию "Совет муниципальных образований Ханты-Мансийского автономного округа – Югры";</w:t>
      </w:r>
    </w:p>
    <w:p w:rsidR="002A75ED" w:rsidRPr="002A75ED" w:rsidRDefault="002A75ED" w:rsidP="002A75ED">
      <w:pPr>
        <w:spacing w:after="0"/>
        <w:rPr>
          <w:sz w:val="28"/>
          <w:szCs w:val="28"/>
        </w:rPr>
      </w:pPr>
      <w:r w:rsidRPr="002A75ED">
        <w:rPr>
          <w:sz w:val="28"/>
          <w:szCs w:val="28"/>
        </w:rPr>
        <w:t>- осуществление муниципальным образованием переданных отдельных государственных полномочий:</w:t>
      </w:r>
    </w:p>
    <w:p w:rsidR="002A75ED" w:rsidRPr="002A75ED" w:rsidRDefault="002A75ED" w:rsidP="002A75ED">
      <w:pPr>
        <w:spacing w:after="0"/>
        <w:rPr>
          <w:sz w:val="28"/>
          <w:szCs w:val="28"/>
        </w:rPr>
      </w:pPr>
      <w:r w:rsidRPr="002A75ED">
        <w:rPr>
          <w:sz w:val="28"/>
          <w:szCs w:val="28"/>
        </w:rPr>
        <w:t xml:space="preserve">на государственную регистрацию актов гражданского состояния; </w:t>
      </w:r>
    </w:p>
    <w:p w:rsidR="002A75ED" w:rsidRPr="002A75ED" w:rsidRDefault="002A75ED" w:rsidP="002A75ED">
      <w:pPr>
        <w:spacing w:after="0"/>
        <w:rPr>
          <w:sz w:val="28"/>
          <w:szCs w:val="28"/>
        </w:rPr>
      </w:pPr>
      <w:r w:rsidRPr="002A75ED">
        <w:rPr>
          <w:sz w:val="28"/>
          <w:szCs w:val="28"/>
        </w:rPr>
        <w:t>в сфере трудовых отношений и государственного управления охраной труда;</w:t>
      </w:r>
    </w:p>
    <w:p w:rsidR="002A75ED" w:rsidRPr="002A75ED" w:rsidRDefault="002A75ED" w:rsidP="002A75ED">
      <w:pPr>
        <w:spacing w:after="0"/>
        <w:rPr>
          <w:sz w:val="28"/>
          <w:szCs w:val="28"/>
        </w:rPr>
      </w:pPr>
      <w:r w:rsidRPr="002A75ED">
        <w:rPr>
          <w:sz w:val="28"/>
          <w:szCs w:val="28"/>
        </w:rPr>
        <w:t>по поддержке сельскохозяйственного производства и деятельности по заготовке и переработке дикоросов;</w:t>
      </w:r>
    </w:p>
    <w:p w:rsidR="002A75ED" w:rsidRPr="002A75ED" w:rsidRDefault="002A75ED" w:rsidP="002A75ED">
      <w:pPr>
        <w:spacing w:after="0"/>
        <w:rPr>
          <w:sz w:val="28"/>
          <w:szCs w:val="28"/>
        </w:rPr>
      </w:pPr>
      <w:r w:rsidRPr="002A75ED">
        <w:rPr>
          <w:sz w:val="28"/>
          <w:szCs w:val="28"/>
        </w:rPr>
        <w:t>по созданию и осуществлению деятельности муниципальных комиссий по делам несовершеннолетних и защите их прав;</w:t>
      </w:r>
    </w:p>
    <w:p w:rsidR="002A75ED" w:rsidRPr="002A75ED" w:rsidRDefault="002A75ED" w:rsidP="002A75ED">
      <w:pPr>
        <w:spacing w:after="0"/>
        <w:rPr>
          <w:sz w:val="28"/>
          <w:szCs w:val="28"/>
        </w:rPr>
      </w:pPr>
      <w:r w:rsidRPr="002A75ED">
        <w:rPr>
          <w:color w:val="000000"/>
          <w:sz w:val="28"/>
          <w:szCs w:val="28"/>
        </w:rPr>
        <w:t>на организацию осуществления мероприятий по проведению дезинсекции и дератизации в Ханты-Мансийском автономном округе – Югре;</w:t>
      </w:r>
    </w:p>
    <w:p w:rsidR="002A75ED" w:rsidRPr="002A75ED" w:rsidRDefault="002A75ED" w:rsidP="002A75ED">
      <w:pPr>
        <w:tabs>
          <w:tab w:val="left" w:pos="709"/>
        </w:tabs>
        <w:suppressAutoHyphens/>
        <w:spacing w:after="0"/>
        <w:rPr>
          <w:color w:val="000000"/>
          <w:sz w:val="28"/>
          <w:szCs w:val="28"/>
        </w:rPr>
      </w:pPr>
      <w:r w:rsidRPr="002A75ED">
        <w:rPr>
          <w:sz w:val="28"/>
          <w:szCs w:val="28"/>
        </w:rPr>
        <w:t>- у</w:t>
      </w:r>
      <w:r w:rsidRPr="002A75ED">
        <w:rPr>
          <w:rFonts w:eastAsia="Calibri"/>
          <w:color w:val="000000"/>
          <w:spacing w:val="-4"/>
          <w:sz w:val="28"/>
          <w:szCs w:val="28"/>
        </w:rPr>
        <w:t>правление резервными средствами бюджета города</w:t>
      </w:r>
      <w:r w:rsidRPr="002A75ED">
        <w:rPr>
          <w:color w:val="000000"/>
          <w:sz w:val="28"/>
          <w:szCs w:val="28"/>
        </w:rPr>
        <w:t>:</w:t>
      </w:r>
    </w:p>
    <w:p w:rsidR="002A75ED" w:rsidRPr="002A75ED" w:rsidRDefault="002A75ED" w:rsidP="002A75ED">
      <w:pPr>
        <w:suppressAutoHyphens/>
        <w:spacing w:after="0"/>
        <w:rPr>
          <w:color w:val="000000"/>
          <w:sz w:val="28"/>
          <w:szCs w:val="28"/>
        </w:rPr>
      </w:pPr>
      <w:r w:rsidRPr="002A75ED">
        <w:rPr>
          <w:color w:val="000000"/>
          <w:sz w:val="28"/>
          <w:szCs w:val="28"/>
        </w:rPr>
        <w:t>сформирован резервный фонд администрации города на 2025 в объеме                40 000,00 тыс. рублей и плановый период 2026 и 2027 года в объеме по                        30 000,00 тыс. рублей ежегодно. Н</w:t>
      </w:r>
      <w:r w:rsidRPr="002A75ED">
        <w:rPr>
          <w:sz w:val="28"/>
          <w:szCs w:val="28"/>
        </w:rPr>
        <w:t xml:space="preserve">аправления расходования средств резервного фонда администрации города установлены постановлением администрации города от 18.01.2012 №19 </w:t>
      </w:r>
      <w:r w:rsidRPr="002A75ED">
        <w:rPr>
          <w:color w:val="000000"/>
          <w:sz w:val="28"/>
          <w:szCs w:val="28"/>
        </w:rPr>
        <w:t>"</w:t>
      </w:r>
      <w:r w:rsidRPr="002A75ED">
        <w:rPr>
          <w:sz w:val="28"/>
          <w:szCs w:val="28"/>
        </w:rPr>
        <w:t>Об утверждении Порядка использования бюджетных ассигнований резервного фонда администрации города</w:t>
      </w:r>
      <w:r w:rsidRPr="002A75ED">
        <w:rPr>
          <w:color w:val="000000"/>
          <w:sz w:val="28"/>
          <w:szCs w:val="28"/>
        </w:rPr>
        <w:t>"</w:t>
      </w:r>
      <w:r w:rsidRPr="002A75ED">
        <w:rPr>
          <w:sz w:val="28"/>
          <w:szCs w:val="28"/>
        </w:rPr>
        <w:t xml:space="preserve"> (с изменениями);</w:t>
      </w:r>
    </w:p>
    <w:p w:rsidR="002A75ED" w:rsidRPr="002A75ED" w:rsidRDefault="002A75ED" w:rsidP="002A75ED">
      <w:pPr>
        <w:suppressAutoHyphens/>
        <w:spacing w:after="0"/>
        <w:rPr>
          <w:rFonts w:eastAsia="Calibri"/>
          <w:color w:val="000000"/>
          <w:spacing w:val="-4"/>
          <w:sz w:val="28"/>
          <w:szCs w:val="28"/>
        </w:rPr>
      </w:pPr>
      <w:r w:rsidRPr="002A75ED">
        <w:rPr>
          <w:rFonts w:eastAsia="Calibri"/>
          <w:color w:val="000000"/>
          <w:spacing w:val="-4"/>
          <w:sz w:val="28"/>
          <w:szCs w:val="28"/>
        </w:rPr>
        <w:t xml:space="preserve">зарезервирован объем бюджетных ассигнований на: </w:t>
      </w:r>
    </w:p>
    <w:p w:rsidR="002A75ED" w:rsidRPr="002A75ED" w:rsidRDefault="002A75ED" w:rsidP="002A75ED">
      <w:pPr>
        <w:suppressAutoHyphens/>
        <w:spacing w:after="0"/>
        <w:rPr>
          <w:rFonts w:eastAsia="Calibri"/>
          <w:color w:val="000000"/>
          <w:spacing w:val="-4"/>
          <w:sz w:val="28"/>
          <w:szCs w:val="28"/>
        </w:rPr>
      </w:pPr>
      <w:r w:rsidRPr="002A75ED">
        <w:rPr>
          <w:rFonts w:eastAsia="Calibri"/>
          <w:color w:val="000000"/>
          <w:spacing w:val="-4"/>
          <w:sz w:val="28"/>
          <w:szCs w:val="28"/>
        </w:rPr>
        <w:t xml:space="preserve">реализацию инициативных проектов в сумме 4 203,95 </w:t>
      </w:r>
      <w:r w:rsidR="00EC67F7">
        <w:rPr>
          <w:rFonts w:eastAsia="Calibri"/>
          <w:color w:val="000000"/>
          <w:spacing w:val="-4"/>
          <w:sz w:val="28"/>
          <w:szCs w:val="28"/>
        </w:rPr>
        <w:t xml:space="preserve">тыс. рублей                     </w:t>
      </w:r>
      <w:r w:rsidRPr="002A75ED">
        <w:rPr>
          <w:rFonts w:eastAsia="Calibri"/>
          <w:color w:val="000000"/>
          <w:spacing w:val="-4"/>
          <w:sz w:val="28"/>
          <w:szCs w:val="28"/>
        </w:rPr>
        <w:t xml:space="preserve">на 2025 год и по 80 000,00 тыс. рублей на каждый год планового периода; </w:t>
      </w:r>
    </w:p>
    <w:p w:rsidR="002A75ED" w:rsidRPr="002A75ED" w:rsidRDefault="002A75ED" w:rsidP="002A75ED">
      <w:pPr>
        <w:suppressAutoHyphens/>
        <w:spacing w:after="0"/>
        <w:rPr>
          <w:rFonts w:eastAsia="Calibri"/>
          <w:color w:val="000000"/>
          <w:spacing w:val="-4"/>
          <w:sz w:val="28"/>
          <w:szCs w:val="28"/>
        </w:rPr>
      </w:pPr>
      <w:r w:rsidRPr="002A75ED">
        <w:rPr>
          <w:sz w:val="28"/>
          <w:szCs w:val="28"/>
        </w:rPr>
        <w:t>индексацию фондов оплаты труда на 4% с 01 октября 2025 года по категориям работников муниципальных учреждений, не подпадающим под действие Указов Президента Российской Федерации от 2012 года, и работников органов местного самоуправления, в сумме 47 105,21 тыс. рублей на 2025 год</w:t>
      </w:r>
      <w:r w:rsidRPr="002A75ED">
        <w:rPr>
          <w:rFonts w:eastAsia="Calibri"/>
          <w:color w:val="000000"/>
          <w:spacing w:val="-4"/>
          <w:sz w:val="28"/>
          <w:szCs w:val="28"/>
        </w:rPr>
        <w:t>;</w:t>
      </w:r>
    </w:p>
    <w:p w:rsidR="002A75ED" w:rsidRPr="002A75ED" w:rsidRDefault="002A75ED" w:rsidP="002A75ED">
      <w:pPr>
        <w:suppressAutoHyphens/>
        <w:spacing w:after="0"/>
        <w:rPr>
          <w:sz w:val="28"/>
          <w:szCs w:val="28"/>
        </w:rPr>
      </w:pPr>
      <w:r w:rsidRPr="002A75ED">
        <w:rPr>
          <w:sz w:val="28"/>
          <w:szCs w:val="28"/>
        </w:rPr>
        <w:t>предоставление субсидий юридическим лицам, индивидуальным предпринимателям в целях финансового обеспечения исполнения муниципального социального заказа на оказание муниципальных услуг в социальной сфере по направлению деятельности "реализация дополнительных общеразвивающих программ для детей" в соответствии с социальным сертификатом на получение муниципальной услуги в социальной сфере города Нижневартовска в объеме 24 000,00 тыс. рублей ежегодно;</w:t>
      </w:r>
    </w:p>
    <w:p w:rsidR="002A75ED" w:rsidRPr="002A75ED" w:rsidRDefault="002A75ED" w:rsidP="002A75ED">
      <w:pPr>
        <w:tabs>
          <w:tab w:val="left" w:pos="709"/>
        </w:tabs>
        <w:suppressAutoHyphens/>
        <w:spacing w:after="0"/>
        <w:rPr>
          <w:sz w:val="28"/>
          <w:szCs w:val="28"/>
        </w:rPr>
      </w:pPr>
      <w:r w:rsidRPr="002A75ED">
        <w:rPr>
          <w:sz w:val="28"/>
          <w:szCs w:val="28"/>
        </w:rPr>
        <w:t>реализацию мероприятий по содействию трудоустройству граждан в очередном финансовом году в объеме 10 291,30 тыс. рублей и</w:t>
      </w:r>
      <w:r w:rsidRPr="002A75ED">
        <w:rPr>
          <w:rFonts w:eastAsia="Calibri"/>
          <w:color w:val="000000"/>
          <w:spacing w:val="-4"/>
          <w:sz w:val="28"/>
          <w:szCs w:val="28"/>
        </w:rPr>
        <w:t xml:space="preserve"> на каждый год планового периода по </w:t>
      </w:r>
      <w:r w:rsidRPr="002A75ED">
        <w:rPr>
          <w:sz w:val="28"/>
          <w:szCs w:val="28"/>
        </w:rPr>
        <w:t xml:space="preserve">16 212,90 тыс. рублей. </w:t>
      </w:r>
    </w:p>
    <w:p w:rsidR="005A4AEB" w:rsidRPr="005A4AEB" w:rsidRDefault="005A4AEB" w:rsidP="00A12748">
      <w:pPr>
        <w:spacing w:before="240" w:after="0"/>
        <w:ind w:firstLine="0"/>
        <w:jc w:val="center"/>
        <w:rPr>
          <w:b/>
          <w:sz w:val="28"/>
          <w:szCs w:val="28"/>
        </w:rPr>
      </w:pPr>
      <w:r w:rsidRPr="005A4AEB">
        <w:rPr>
          <w:b/>
          <w:sz w:val="28"/>
          <w:szCs w:val="28"/>
        </w:rPr>
        <w:t xml:space="preserve">ИСТОЧНИКИ ВНУТРЕННЕГО ФИНАНСИРОВАНИЯ </w:t>
      </w:r>
    </w:p>
    <w:p w:rsidR="005A4AEB" w:rsidRPr="005A4AEB" w:rsidRDefault="005A4AEB" w:rsidP="005A4AEB">
      <w:pPr>
        <w:spacing w:after="0"/>
        <w:ind w:firstLine="0"/>
        <w:jc w:val="center"/>
        <w:rPr>
          <w:b/>
          <w:sz w:val="28"/>
          <w:szCs w:val="28"/>
        </w:rPr>
      </w:pPr>
      <w:r w:rsidRPr="005A4AEB">
        <w:rPr>
          <w:b/>
          <w:sz w:val="28"/>
          <w:szCs w:val="28"/>
        </w:rPr>
        <w:t>ДЕФИЦИТА БЮДЖЕТА ГОРОДА</w:t>
      </w:r>
    </w:p>
    <w:p w:rsidR="005A4AEB" w:rsidRPr="005A4AEB" w:rsidRDefault="005A4AEB" w:rsidP="005A4AEB">
      <w:pPr>
        <w:spacing w:after="0"/>
        <w:ind w:firstLine="0"/>
        <w:jc w:val="center"/>
        <w:rPr>
          <w:b/>
          <w:color w:val="FF0000"/>
          <w:sz w:val="28"/>
          <w:szCs w:val="28"/>
        </w:rPr>
      </w:pPr>
    </w:p>
    <w:p w:rsidR="005A4AEB" w:rsidRPr="005A4AEB" w:rsidRDefault="005A4AEB" w:rsidP="005A4AEB">
      <w:pPr>
        <w:spacing w:after="0"/>
        <w:rPr>
          <w:sz w:val="28"/>
          <w:szCs w:val="28"/>
        </w:rPr>
      </w:pPr>
      <w:r w:rsidRPr="005A4AEB">
        <w:rPr>
          <w:sz w:val="28"/>
          <w:szCs w:val="28"/>
        </w:rPr>
        <w:t>Проект бюджета города на 2025 год и на плановый период 2026 и 2027 годов сформирован с дефицитом в размере:</w:t>
      </w:r>
    </w:p>
    <w:p w:rsidR="005A4AEB" w:rsidRPr="005A4AEB" w:rsidRDefault="005A4AEB" w:rsidP="005A4AEB">
      <w:pPr>
        <w:spacing w:after="0"/>
        <w:rPr>
          <w:sz w:val="28"/>
          <w:szCs w:val="28"/>
        </w:rPr>
      </w:pPr>
      <w:r w:rsidRPr="005A4AEB">
        <w:rPr>
          <w:sz w:val="28"/>
          <w:szCs w:val="28"/>
        </w:rPr>
        <w:t>1 036 008,00 тыс. рублей - на 2025 год;</w:t>
      </w:r>
    </w:p>
    <w:p w:rsidR="005A4AEB" w:rsidRPr="005A4AEB" w:rsidRDefault="005A4AEB" w:rsidP="005A4AEB">
      <w:pPr>
        <w:spacing w:after="0"/>
        <w:rPr>
          <w:sz w:val="28"/>
          <w:szCs w:val="28"/>
        </w:rPr>
      </w:pPr>
      <w:r w:rsidRPr="005A4AEB">
        <w:rPr>
          <w:sz w:val="28"/>
          <w:szCs w:val="28"/>
        </w:rPr>
        <w:t>135 435,69 тыс. рублей - на 2026 год;</w:t>
      </w:r>
    </w:p>
    <w:p w:rsidR="005A4AEB" w:rsidRPr="005A4AEB" w:rsidRDefault="005A4AEB" w:rsidP="005A4AEB">
      <w:pPr>
        <w:spacing w:after="0"/>
        <w:rPr>
          <w:sz w:val="28"/>
          <w:szCs w:val="28"/>
        </w:rPr>
      </w:pPr>
      <w:r w:rsidRPr="005A4AEB">
        <w:rPr>
          <w:sz w:val="28"/>
          <w:szCs w:val="28"/>
        </w:rPr>
        <w:t>166 598,27 тыс. рублей - на 2027 год.</w:t>
      </w:r>
    </w:p>
    <w:p w:rsidR="005A4AEB" w:rsidRPr="005A4AEB" w:rsidRDefault="005A4AEB" w:rsidP="005A4AEB">
      <w:pPr>
        <w:spacing w:after="0"/>
        <w:rPr>
          <w:sz w:val="28"/>
        </w:rPr>
      </w:pPr>
      <w:r w:rsidRPr="005A4AEB">
        <w:rPr>
          <w:sz w:val="28"/>
        </w:rPr>
        <w:t>Источниками финансирования дефицита бюджета города будут являться:</w:t>
      </w:r>
    </w:p>
    <w:p w:rsidR="005A4AEB" w:rsidRPr="005A4AEB" w:rsidRDefault="005A4AEB" w:rsidP="005A4AEB">
      <w:pPr>
        <w:spacing w:after="0"/>
        <w:rPr>
          <w:sz w:val="28"/>
          <w:szCs w:val="28"/>
        </w:rPr>
      </w:pPr>
      <w:r w:rsidRPr="005A4AEB">
        <w:rPr>
          <w:sz w:val="28"/>
        </w:rPr>
        <w:t xml:space="preserve">в 2025 году - муниципальные внутренние заимствования, </w:t>
      </w:r>
      <w:r w:rsidRPr="005A4AEB">
        <w:rPr>
          <w:sz w:val="28"/>
          <w:szCs w:val="28"/>
        </w:rPr>
        <w:t>остатки средств на счетах по учету средств бюджетов на начало очередного финансового года;</w:t>
      </w:r>
    </w:p>
    <w:p w:rsidR="005A4AEB" w:rsidRPr="005A4AEB" w:rsidRDefault="005A4AEB" w:rsidP="005A4AEB">
      <w:pPr>
        <w:spacing w:after="0"/>
        <w:rPr>
          <w:sz w:val="28"/>
          <w:szCs w:val="28"/>
        </w:rPr>
      </w:pPr>
      <w:r w:rsidRPr="005A4AEB">
        <w:rPr>
          <w:sz w:val="28"/>
          <w:szCs w:val="28"/>
        </w:rPr>
        <w:t xml:space="preserve">в 2026 году - </w:t>
      </w:r>
      <w:r w:rsidRPr="005A4AEB">
        <w:rPr>
          <w:sz w:val="28"/>
        </w:rPr>
        <w:t>муниципальные внутренние заимствования, средства от продажи акций и иных форм участия в капитале, находящихся в собственности городских округов</w:t>
      </w:r>
      <w:r w:rsidRPr="005A4AEB">
        <w:rPr>
          <w:sz w:val="28"/>
          <w:szCs w:val="28"/>
        </w:rPr>
        <w:t>;</w:t>
      </w:r>
    </w:p>
    <w:p w:rsidR="005A4AEB" w:rsidRPr="005A4AEB" w:rsidRDefault="005A4AEB" w:rsidP="005A4AEB">
      <w:pPr>
        <w:spacing w:after="0"/>
        <w:rPr>
          <w:sz w:val="28"/>
          <w:szCs w:val="28"/>
        </w:rPr>
      </w:pPr>
      <w:r w:rsidRPr="005A4AEB">
        <w:rPr>
          <w:sz w:val="28"/>
          <w:szCs w:val="28"/>
        </w:rPr>
        <w:t xml:space="preserve">в 2027 году - </w:t>
      </w:r>
      <w:r w:rsidRPr="005A4AEB">
        <w:rPr>
          <w:sz w:val="28"/>
        </w:rPr>
        <w:t>муниципальные внутренние заимствования.</w:t>
      </w:r>
    </w:p>
    <w:p w:rsidR="005A4AEB" w:rsidRPr="005A4AEB" w:rsidRDefault="005A4AEB" w:rsidP="005A4AEB">
      <w:pPr>
        <w:spacing w:after="0"/>
        <w:rPr>
          <w:sz w:val="28"/>
          <w:szCs w:val="28"/>
        </w:rPr>
      </w:pPr>
      <w:r w:rsidRPr="005A4AEB">
        <w:rPr>
          <w:sz w:val="28"/>
        </w:rPr>
        <w:t xml:space="preserve">Привлечение муниципальных внутренний заимствований в виде кредитов от кредитных организаций планируется в 2025 году в сумме                                                 </w:t>
      </w:r>
      <w:r w:rsidRPr="005A4AEB">
        <w:rPr>
          <w:sz w:val="28"/>
          <w:szCs w:val="28"/>
        </w:rPr>
        <w:t>400 000,00 тыс. рублей, в 2026 году – 382 892,69 тыс. рублей, в 2027 году                   – 166 598,27 тыс. рублей</w:t>
      </w:r>
    </w:p>
    <w:p w:rsidR="005A4AEB" w:rsidRPr="005A4AEB" w:rsidRDefault="005A4AEB" w:rsidP="005A4AEB">
      <w:pPr>
        <w:spacing w:after="0"/>
        <w:rPr>
          <w:sz w:val="28"/>
          <w:szCs w:val="28"/>
        </w:rPr>
      </w:pPr>
      <w:r w:rsidRPr="005A4AEB">
        <w:rPr>
          <w:sz w:val="28"/>
          <w:szCs w:val="28"/>
        </w:rPr>
        <w:t xml:space="preserve">Бюджетные кредиты, привлеченные от других бюджетов бюджетной системы Российской Федерации в валюте Российской Федерации, запланированы к погашению в 2025 году в объеме 388 209,00 тыс. рублей и               в 2026 году в объеме 274 672,00 тыс. рублей.   </w:t>
      </w:r>
    </w:p>
    <w:p w:rsidR="005A4AEB" w:rsidRPr="005A4AEB" w:rsidRDefault="005A4AEB" w:rsidP="005A4AEB">
      <w:pPr>
        <w:spacing w:after="0"/>
        <w:rPr>
          <w:sz w:val="28"/>
          <w:szCs w:val="28"/>
        </w:rPr>
      </w:pPr>
      <w:r w:rsidRPr="005A4AEB">
        <w:rPr>
          <w:sz w:val="28"/>
          <w:szCs w:val="28"/>
        </w:rPr>
        <w:t>Изменение остатков средств на счетах по учету средств бюджетов                                в 2025 году учтены в объеме 1 024 217,00 тыс. рублей.</w:t>
      </w:r>
    </w:p>
    <w:p w:rsidR="00EC67F7" w:rsidRDefault="005A4AEB" w:rsidP="00EC67F7">
      <w:pPr>
        <w:spacing w:after="0"/>
        <w:rPr>
          <w:sz w:val="28"/>
          <w:szCs w:val="28"/>
        </w:rPr>
      </w:pPr>
      <w:r w:rsidRPr="005A4AEB">
        <w:rPr>
          <w:sz w:val="28"/>
          <w:szCs w:val="28"/>
        </w:rPr>
        <w:t>Иные источники внутреннего финансирования дефицита бюджета города планируются в 2026 году в объеме 27 215,00 тыс. рублей - средства от продажи акций и иных форм участия в капитале, находящихся в собственности городского округа.</w:t>
      </w:r>
    </w:p>
    <w:p w:rsidR="005A4AEB" w:rsidRPr="005A4AEB" w:rsidRDefault="005A4AEB" w:rsidP="00A12748">
      <w:pPr>
        <w:spacing w:before="240" w:after="0"/>
        <w:ind w:firstLine="0"/>
        <w:jc w:val="center"/>
        <w:rPr>
          <w:b/>
          <w:sz w:val="28"/>
          <w:szCs w:val="28"/>
        </w:rPr>
      </w:pPr>
      <w:r w:rsidRPr="005A4AEB">
        <w:rPr>
          <w:b/>
          <w:sz w:val="28"/>
          <w:szCs w:val="28"/>
        </w:rPr>
        <w:t>ПРОГРАММА</w:t>
      </w:r>
    </w:p>
    <w:p w:rsidR="005A4AEB" w:rsidRPr="005A4AEB" w:rsidRDefault="005A4AEB" w:rsidP="00EC67F7">
      <w:pPr>
        <w:spacing w:after="0"/>
        <w:ind w:firstLine="0"/>
        <w:jc w:val="center"/>
        <w:rPr>
          <w:b/>
          <w:sz w:val="28"/>
          <w:szCs w:val="28"/>
        </w:rPr>
      </w:pPr>
      <w:r w:rsidRPr="005A4AEB">
        <w:rPr>
          <w:b/>
          <w:sz w:val="28"/>
          <w:szCs w:val="28"/>
        </w:rPr>
        <w:t>МУНИЦИПАЛЬНЫХ ВНУТРЕННИХ ЗАИМСТВОВАНИЙ</w:t>
      </w:r>
    </w:p>
    <w:p w:rsidR="005A4AEB" w:rsidRPr="005A4AEB" w:rsidRDefault="005A4AEB" w:rsidP="00EC67F7">
      <w:pPr>
        <w:spacing w:after="0"/>
        <w:ind w:firstLine="0"/>
        <w:jc w:val="center"/>
        <w:rPr>
          <w:b/>
          <w:sz w:val="28"/>
          <w:szCs w:val="28"/>
        </w:rPr>
      </w:pPr>
      <w:r w:rsidRPr="005A4AEB">
        <w:rPr>
          <w:b/>
          <w:sz w:val="28"/>
          <w:szCs w:val="28"/>
        </w:rPr>
        <w:t>ГОРОДА НИЖНЕВАРТОВСКА НА 2025 ГОД</w:t>
      </w:r>
    </w:p>
    <w:p w:rsidR="005A4AEB" w:rsidRPr="005A4AEB" w:rsidRDefault="005A4AEB" w:rsidP="00EC67F7">
      <w:pPr>
        <w:spacing w:after="240"/>
        <w:ind w:firstLine="0"/>
        <w:jc w:val="center"/>
        <w:rPr>
          <w:b/>
          <w:sz w:val="28"/>
          <w:szCs w:val="28"/>
        </w:rPr>
      </w:pPr>
      <w:r w:rsidRPr="005A4AEB">
        <w:rPr>
          <w:b/>
          <w:sz w:val="28"/>
          <w:szCs w:val="28"/>
        </w:rPr>
        <w:t>И НА ПЛАНОВЫЙ ПЕРИОД 2026 И 2027 ГОДОВ</w:t>
      </w:r>
    </w:p>
    <w:p w:rsidR="005A4AEB" w:rsidRPr="005A4AEB" w:rsidRDefault="005A4AEB" w:rsidP="005A4AEB">
      <w:pPr>
        <w:spacing w:before="120" w:after="0"/>
        <w:rPr>
          <w:sz w:val="28"/>
          <w:szCs w:val="28"/>
        </w:rPr>
      </w:pPr>
      <w:r w:rsidRPr="005A4AEB">
        <w:rPr>
          <w:sz w:val="28"/>
          <w:szCs w:val="28"/>
        </w:rPr>
        <w:t>Программа муниципальных внутренних заимствований города Нижневартовска на 2025 год и на плановый период 2026 и 2027 годов предусматривает объемы привлечения средств в бюджет города от кредитных организаций, объемы погашения муниципальных долговых обязательств, а также предельные сроки погашения долговых обязательств, возникающих в 2025 году и плановом периоде.</w:t>
      </w:r>
    </w:p>
    <w:p w:rsidR="005A4AEB" w:rsidRPr="005A4AEB" w:rsidRDefault="005A4AEB" w:rsidP="005A4AEB">
      <w:pPr>
        <w:spacing w:after="0"/>
        <w:rPr>
          <w:sz w:val="28"/>
          <w:szCs w:val="28"/>
        </w:rPr>
      </w:pPr>
      <w:r w:rsidRPr="005A4AEB">
        <w:rPr>
          <w:sz w:val="28"/>
          <w:szCs w:val="28"/>
        </w:rPr>
        <w:t xml:space="preserve">Муниципальные внутренние заимствования в 2025-2027 годах осуществляются в целях финансирования дефицита бюджета города в 2025 году в сумме 400 000,00 тыс. рублей, в 2026 году в сумме </w:t>
      </w:r>
      <w:r w:rsidR="00322C53">
        <w:rPr>
          <w:sz w:val="28"/>
          <w:szCs w:val="28"/>
        </w:rPr>
        <w:t xml:space="preserve">                                 </w:t>
      </w:r>
      <w:r w:rsidRPr="005A4AEB">
        <w:rPr>
          <w:sz w:val="28"/>
          <w:szCs w:val="28"/>
        </w:rPr>
        <w:t>382 892,69</w:t>
      </w:r>
      <w:r w:rsidR="00CA075E">
        <w:rPr>
          <w:sz w:val="28"/>
          <w:szCs w:val="28"/>
        </w:rPr>
        <w:t xml:space="preserve"> </w:t>
      </w:r>
      <w:r w:rsidRPr="005A4AEB">
        <w:rPr>
          <w:sz w:val="28"/>
          <w:szCs w:val="28"/>
        </w:rPr>
        <w:t>тыс. рублей, в 2027 году в сумме 166 598,27 тыс. рублей.</w:t>
      </w:r>
    </w:p>
    <w:p w:rsidR="005A4AEB" w:rsidRPr="005A4AEB" w:rsidRDefault="005A4AEB" w:rsidP="005A4AEB">
      <w:pPr>
        <w:tabs>
          <w:tab w:val="left" w:pos="851"/>
        </w:tabs>
        <w:spacing w:after="0"/>
        <w:rPr>
          <w:sz w:val="28"/>
          <w:szCs w:val="28"/>
        </w:rPr>
      </w:pPr>
      <w:r w:rsidRPr="005A4AEB">
        <w:rPr>
          <w:sz w:val="28"/>
          <w:szCs w:val="28"/>
        </w:rPr>
        <w:t xml:space="preserve">Муниципальные заимствования в бюджет города для погашения долговых обязательств по бюджетным кредитам, привлеченным муниципальным образованием из других бюджетов бюджетной системы Российской Федерации, не планируются, так как источником их погашения определены собственные доходы бюджета в 2025 году в сумме </w:t>
      </w:r>
      <w:r w:rsidR="00322C53">
        <w:rPr>
          <w:sz w:val="28"/>
          <w:szCs w:val="28"/>
        </w:rPr>
        <w:t xml:space="preserve">                      </w:t>
      </w:r>
      <w:r w:rsidRPr="005A4AEB">
        <w:rPr>
          <w:sz w:val="28"/>
          <w:szCs w:val="28"/>
        </w:rPr>
        <w:t>388 209,00 тыс. рублей, в 2026 году в сумме 274 672,00 тыс. рублей.</w:t>
      </w:r>
    </w:p>
    <w:p w:rsidR="005A4AEB" w:rsidRPr="005A4AEB" w:rsidRDefault="005A4AEB" w:rsidP="005A4AEB">
      <w:pPr>
        <w:tabs>
          <w:tab w:val="left" w:pos="851"/>
        </w:tabs>
        <w:spacing w:after="0"/>
        <w:rPr>
          <w:sz w:val="28"/>
          <w:szCs w:val="28"/>
        </w:rPr>
      </w:pPr>
      <w:r w:rsidRPr="005A4AEB">
        <w:rPr>
          <w:sz w:val="28"/>
          <w:szCs w:val="28"/>
        </w:rPr>
        <w:t>Предельные сроки погашения долговых обязательств, возникающих в 2025-2027 годах, определены до 3 лет.</w:t>
      </w:r>
    </w:p>
    <w:p w:rsidR="005A4AEB" w:rsidRPr="005A4AEB" w:rsidRDefault="005A4AEB" w:rsidP="005A4AEB"/>
    <w:p w:rsidR="001C062A" w:rsidRPr="001C062A" w:rsidRDefault="001C062A" w:rsidP="001C062A">
      <w:pPr>
        <w:spacing w:after="0"/>
        <w:ind w:firstLine="0"/>
        <w:jc w:val="center"/>
        <w:rPr>
          <w:b/>
          <w:sz w:val="28"/>
          <w:szCs w:val="28"/>
        </w:rPr>
      </w:pPr>
      <w:r w:rsidRPr="001C062A">
        <w:rPr>
          <w:b/>
          <w:sz w:val="28"/>
          <w:szCs w:val="28"/>
        </w:rPr>
        <w:t>МУНИЦИПАЛЬНЫЙ ДОРОЖНЫЙ ФОНД</w:t>
      </w:r>
    </w:p>
    <w:p w:rsidR="001C062A" w:rsidRPr="001C062A" w:rsidRDefault="001C062A" w:rsidP="001C062A">
      <w:pPr>
        <w:spacing w:after="0"/>
        <w:ind w:firstLine="0"/>
        <w:jc w:val="center"/>
        <w:rPr>
          <w:b/>
          <w:sz w:val="28"/>
          <w:szCs w:val="28"/>
        </w:rPr>
      </w:pPr>
      <w:r w:rsidRPr="001C062A">
        <w:rPr>
          <w:b/>
          <w:sz w:val="28"/>
          <w:szCs w:val="28"/>
        </w:rPr>
        <w:t xml:space="preserve">ГОРОДА НИЖНЕВАРТОВСКА </w:t>
      </w:r>
    </w:p>
    <w:p w:rsidR="001C062A" w:rsidRPr="001C062A" w:rsidRDefault="001C062A" w:rsidP="001C062A">
      <w:pPr>
        <w:spacing w:after="0"/>
        <w:ind w:hanging="142"/>
        <w:jc w:val="center"/>
        <w:rPr>
          <w:b/>
          <w:sz w:val="28"/>
          <w:szCs w:val="28"/>
        </w:rPr>
      </w:pPr>
      <w:r w:rsidRPr="001C062A">
        <w:rPr>
          <w:b/>
          <w:sz w:val="28"/>
          <w:szCs w:val="28"/>
        </w:rPr>
        <w:t>на 2025 - 2027 года</w:t>
      </w:r>
    </w:p>
    <w:p w:rsidR="001C062A" w:rsidRPr="001C062A" w:rsidRDefault="001C062A" w:rsidP="001C062A">
      <w:pPr>
        <w:spacing w:after="0"/>
        <w:ind w:firstLine="708"/>
        <w:jc w:val="center"/>
        <w:rPr>
          <w:b/>
          <w:sz w:val="28"/>
          <w:szCs w:val="28"/>
        </w:rPr>
      </w:pPr>
    </w:p>
    <w:p w:rsidR="001C062A" w:rsidRPr="001C062A" w:rsidRDefault="001C062A" w:rsidP="001C062A">
      <w:pPr>
        <w:spacing w:after="0"/>
        <w:rPr>
          <w:sz w:val="28"/>
          <w:szCs w:val="28"/>
        </w:rPr>
      </w:pPr>
      <w:r w:rsidRPr="001C062A">
        <w:rPr>
          <w:sz w:val="28"/>
          <w:szCs w:val="28"/>
        </w:rPr>
        <w:t xml:space="preserve">Муниципальный дорожный фонд города Нижневартовска (далее – дорожный фонд) в соответствии с решением Думы города Нижневартовска </w:t>
      </w:r>
      <w:r w:rsidRPr="001C062A">
        <w:rPr>
          <w:sz w:val="28"/>
          <w:szCs w:val="28"/>
        </w:rPr>
        <w:br/>
        <w:t>от 14.09.2012 №271 "О муниципальном дорожном фонде городского округа город Нижневартовск" является частью средств бюджета городского округа город Нижневартовск, подлежащей использованию в целях финансового обеспечения дорожной деятельности в отношении автомобильных дорог общего пользования местного значения на территории города Нижневартовска, а также капитального ремонта и ремонта дворовых территорий многоквартирных домов, проездов к дворовым территориям многоквартирных домов.</w:t>
      </w:r>
    </w:p>
    <w:p w:rsidR="001C062A" w:rsidRPr="001C062A" w:rsidRDefault="001C062A" w:rsidP="001C062A">
      <w:pPr>
        <w:spacing w:after="0"/>
        <w:rPr>
          <w:sz w:val="28"/>
          <w:szCs w:val="28"/>
        </w:rPr>
      </w:pPr>
      <w:r w:rsidRPr="001C062A">
        <w:rPr>
          <w:sz w:val="28"/>
          <w:szCs w:val="28"/>
        </w:rPr>
        <w:t>Объем доро</w:t>
      </w:r>
      <w:r w:rsidRPr="001C062A">
        <w:rPr>
          <w:color w:val="000000"/>
          <w:sz w:val="28"/>
          <w:szCs w:val="28"/>
        </w:rPr>
        <w:t xml:space="preserve">жного фонда на 2025 год прогнозируется в сумме                             </w:t>
      </w:r>
      <w:r w:rsidRPr="001C062A">
        <w:rPr>
          <w:sz w:val="28"/>
          <w:szCs w:val="28"/>
        </w:rPr>
        <w:t xml:space="preserve">1 212 801,86 </w:t>
      </w:r>
      <w:r w:rsidRPr="001C062A">
        <w:rPr>
          <w:color w:val="000000"/>
          <w:sz w:val="28"/>
          <w:szCs w:val="28"/>
        </w:rPr>
        <w:t xml:space="preserve">тыс. рублей, на 2026 год </w:t>
      </w:r>
      <w:r w:rsidRPr="001C062A">
        <w:rPr>
          <w:sz w:val="28"/>
          <w:szCs w:val="28"/>
        </w:rPr>
        <w:t xml:space="preserve">– 1 054 074,81 </w:t>
      </w:r>
      <w:r w:rsidRPr="001C062A">
        <w:rPr>
          <w:color w:val="000000"/>
          <w:sz w:val="28"/>
          <w:szCs w:val="28"/>
        </w:rPr>
        <w:t xml:space="preserve">тыс. рублей, на 2027 год –     </w:t>
      </w:r>
      <w:r w:rsidRPr="001C062A">
        <w:rPr>
          <w:sz w:val="28"/>
          <w:szCs w:val="28"/>
        </w:rPr>
        <w:t>1 262 053,60 тыс. рублей.</w:t>
      </w:r>
    </w:p>
    <w:p w:rsidR="001C062A" w:rsidRPr="001C062A" w:rsidRDefault="001C062A" w:rsidP="001C062A">
      <w:pPr>
        <w:rPr>
          <w:sz w:val="28"/>
          <w:szCs w:val="28"/>
        </w:rPr>
      </w:pPr>
      <w:r w:rsidRPr="001C062A">
        <w:rPr>
          <w:sz w:val="28"/>
          <w:szCs w:val="28"/>
        </w:rPr>
        <w:t xml:space="preserve"> Источники формирования дорожного фонда представлены в таблице.</w:t>
      </w:r>
    </w:p>
    <w:tbl>
      <w:tblPr>
        <w:tblW w:w="9747" w:type="dxa"/>
        <w:tblLook w:val="04A0" w:firstRow="1" w:lastRow="0" w:firstColumn="1" w:lastColumn="0" w:noHBand="0" w:noVBand="1"/>
      </w:tblPr>
      <w:tblGrid>
        <w:gridCol w:w="4957"/>
        <w:gridCol w:w="1559"/>
        <w:gridCol w:w="1559"/>
        <w:gridCol w:w="1672"/>
      </w:tblGrid>
      <w:tr w:rsidR="001C062A" w:rsidRPr="001C062A" w:rsidTr="00DA5E5F">
        <w:trPr>
          <w:trHeight w:val="739"/>
          <w:tblHeader/>
        </w:trPr>
        <w:tc>
          <w:tcPr>
            <w:tcW w:w="495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4"/>
                <w:szCs w:val="24"/>
              </w:rPr>
            </w:pPr>
            <w:r w:rsidRPr="001C062A">
              <w:rPr>
                <w:bCs/>
                <w:color w:val="000000"/>
                <w:sz w:val="24"/>
                <w:szCs w:val="24"/>
              </w:rPr>
              <w:t>Наименование источника формирования</w:t>
            </w:r>
          </w:p>
        </w:tc>
        <w:tc>
          <w:tcPr>
            <w:tcW w:w="479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4"/>
                <w:szCs w:val="24"/>
              </w:rPr>
            </w:pPr>
            <w:r w:rsidRPr="001C062A">
              <w:rPr>
                <w:bCs/>
                <w:color w:val="000000"/>
                <w:sz w:val="24"/>
                <w:szCs w:val="24"/>
              </w:rPr>
              <w:t xml:space="preserve">Прогнозируемый объем, </w:t>
            </w:r>
          </w:p>
          <w:p w:rsidR="001C062A" w:rsidRPr="001C062A" w:rsidRDefault="001C062A" w:rsidP="001C062A">
            <w:pPr>
              <w:spacing w:after="0"/>
              <w:ind w:firstLine="0"/>
              <w:jc w:val="center"/>
              <w:rPr>
                <w:bCs/>
                <w:color w:val="000000"/>
                <w:sz w:val="24"/>
                <w:szCs w:val="24"/>
              </w:rPr>
            </w:pPr>
            <w:r w:rsidRPr="001C062A">
              <w:rPr>
                <w:bCs/>
                <w:color w:val="000000"/>
                <w:sz w:val="24"/>
                <w:szCs w:val="24"/>
              </w:rPr>
              <w:t>тыс. рублей</w:t>
            </w:r>
          </w:p>
        </w:tc>
      </w:tr>
      <w:tr w:rsidR="001C062A" w:rsidRPr="001C062A" w:rsidTr="00DA5E5F">
        <w:trPr>
          <w:trHeight w:val="390"/>
          <w:tblHeader/>
        </w:trPr>
        <w:tc>
          <w:tcPr>
            <w:tcW w:w="4957" w:type="dxa"/>
            <w:vMerge/>
            <w:tcBorders>
              <w:top w:val="single" w:sz="4" w:space="0" w:color="auto"/>
              <w:left w:val="single" w:sz="4" w:space="0" w:color="auto"/>
              <w:bottom w:val="single" w:sz="4" w:space="0" w:color="000000"/>
              <w:right w:val="single" w:sz="4" w:space="0" w:color="000000"/>
            </w:tcBorders>
            <w:vAlign w:val="center"/>
            <w:hideMark/>
          </w:tcPr>
          <w:p w:rsidR="001C062A" w:rsidRPr="001C062A" w:rsidRDefault="001C062A" w:rsidP="001C062A">
            <w:pPr>
              <w:spacing w:after="0"/>
              <w:ind w:firstLine="0"/>
              <w:jc w:val="left"/>
              <w:rPr>
                <w:bCs/>
                <w:color w:val="000000"/>
                <w:sz w:val="24"/>
                <w:szCs w:val="24"/>
              </w:rPr>
            </w:pP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4"/>
                <w:szCs w:val="24"/>
              </w:rPr>
            </w:pPr>
            <w:r w:rsidRPr="001C062A">
              <w:rPr>
                <w:bCs/>
                <w:color w:val="000000"/>
                <w:sz w:val="24"/>
                <w:szCs w:val="24"/>
              </w:rPr>
              <w:t>2025 год</w:t>
            </w: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4"/>
                <w:szCs w:val="24"/>
              </w:rPr>
            </w:pPr>
            <w:r w:rsidRPr="001C062A">
              <w:rPr>
                <w:bCs/>
                <w:color w:val="000000"/>
                <w:sz w:val="24"/>
                <w:szCs w:val="24"/>
              </w:rPr>
              <w:t>2026 год</w:t>
            </w:r>
          </w:p>
        </w:tc>
        <w:tc>
          <w:tcPr>
            <w:tcW w:w="1672"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4"/>
                <w:szCs w:val="24"/>
              </w:rPr>
            </w:pPr>
            <w:r w:rsidRPr="001C062A">
              <w:rPr>
                <w:bCs/>
                <w:color w:val="000000"/>
                <w:sz w:val="24"/>
                <w:szCs w:val="24"/>
              </w:rPr>
              <w:t>2027 год</w:t>
            </w:r>
          </w:p>
        </w:tc>
      </w:tr>
      <w:tr w:rsidR="001C062A" w:rsidRPr="001C062A" w:rsidTr="00DA5E5F">
        <w:trPr>
          <w:trHeight w:val="285"/>
          <w:tblHeader/>
        </w:trPr>
        <w:tc>
          <w:tcPr>
            <w:tcW w:w="495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C062A" w:rsidRPr="001C062A" w:rsidRDefault="001C062A" w:rsidP="001C062A">
            <w:pPr>
              <w:spacing w:after="0"/>
              <w:ind w:firstLine="0"/>
              <w:jc w:val="center"/>
              <w:rPr>
                <w:bCs/>
                <w:color w:val="000000"/>
                <w:sz w:val="22"/>
                <w:szCs w:val="22"/>
              </w:rPr>
            </w:pPr>
            <w:r w:rsidRPr="001C062A">
              <w:rPr>
                <w:bCs/>
                <w:color w:val="000000"/>
                <w:sz w:val="22"/>
                <w:szCs w:val="22"/>
              </w:rPr>
              <w:t>1</w:t>
            </w: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2"/>
                <w:szCs w:val="22"/>
              </w:rPr>
            </w:pPr>
            <w:r w:rsidRPr="001C062A">
              <w:rPr>
                <w:bCs/>
                <w:color w:val="000000"/>
                <w:sz w:val="22"/>
                <w:szCs w:val="22"/>
              </w:rPr>
              <w:t>2</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center"/>
              <w:rPr>
                <w:bCs/>
                <w:color w:val="000000"/>
                <w:sz w:val="22"/>
                <w:szCs w:val="22"/>
              </w:rPr>
            </w:pPr>
            <w:r w:rsidRPr="001C062A">
              <w:rPr>
                <w:bCs/>
                <w:color w:val="000000"/>
                <w:sz w:val="22"/>
                <w:szCs w:val="22"/>
              </w:rPr>
              <w:t>3</w:t>
            </w:r>
          </w:p>
        </w:tc>
        <w:tc>
          <w:tcPr>
            <w:tcW w:w="1672"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color w:val="000000"/>
                <w:sz w:val="22"/>
                <w:szCs w:val="22"/>
              </w:rPr>
            </w:pPr>
            <w:r w:rsidRPr="001C062A">
              <w:rPr>
                <w:bCs/>
                <w:color w:val="000000"/>
                <w:sz w:val="22"/>
                <w:szCs w:val="22"/>
              </w:rPr>
              <w:t>4</w:t>
            </w:r>
          </w:p>
        </w:tc>
      </w:tr>
      <w:tr w:rsidR="001C062A" w:rsidRPr="001C062A" w:rsidTr="001C062A">
        <w:trPr>
          <w:trHeight w:val="915"/>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C062A" w:rsidRPr="001C062A" w:rsidRDefault="001C062A" w:rsidP="001C062A">
            <w:pPr>
              <w:spacing w:after="0"/>
              <w:ind w:firstLine="0"/>
              <w:rPr>
                <w:color w:val="000000"/>
                <w:sz w:val="24"/>
                <w:szCs w:val="24"/>
              </w:rPr>
            </w:pPr>
            <w:r w:rsidRPr="001C062A">
              <w:rPr>
                <w:color w:val="000000"/>
                <w:sz w:val="24"/>
                <w:szCs w:val="24"/>
              </w:rPr>
              <w:t>Акцизы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Российской Федерации, подлежащие зачислению в местный бюджет</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55 676,76</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57 398,65</w:t>
            </w:r>
          </w:p>
        </w:tc>
        <w:tc>
          <w:tcPr>
            <w:tcW w:w="1672"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78 353,81</w:t>
            </w:r>
          </w:p>
        </w:tc>
      </w:tr>
      <w:tr w:rsidR="001C062A" w:rsidRPr="001C062A" w:rsidTr="001C062A">
        <w:trPr>
          <w:trHeight w:val="36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C062A" w:rsidRPr="001C062A" w:rsidRDefault="001C062A" w:rsidP="001C062A">
            <w:pPr>
              <w:spacing w:after="0"/>
              <w:ind w:firstLine="0"/>
              <w:rPr>
                <w:color w:val="FF0000"/>
                <w:sz w:val="24"/>
                <w:szCs w:val="24"/>
              </w:rPr>
            </w:pPr>
            <w:r w:rsidRPr="001C062A">
              <w:rPr>
                <w:color w:val="000000"/>
                <w:sz w:val="24"/>
                <w:szCs w:val="24"/>
              </w:rPr>
              <w:t>Доходы бюджета города от транспортного налога</w:t>
            </w:r>
          </w:p>
        </w:tc>
        <w:tc>
          <w:tcPr>
            <w:tcW w:w="1559"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147 030,00</w:t>
            </w:r>
          </w:p>
        </w:tc>
        <w:tc>
          <w:tcPr>
            <w:tcW w:w="1559"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148 100,00</w:t>
            </w:r>
          </w:p>
        </w:tc>
        <w:tc>
          <w:tcPr>
            <w:tcW w:w="1672"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149 100,00</w:t>
            </w:r>
          </w:p>
        </w:tc>
      </w:tr>
      <w:tr w:rsidR="001C062A" w:rsidRPr="001C062A" w:rsidTr="001C062A">
        <w:trPr>
          <w:trHeight w:val="108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C062A" w:rsidRPr="001C062A" w:rsidRDefault="001C062A" w:rsidP="001C062A">
            <w:pPr>
              <w:spacing w:after="0"/>
              <w:ind w:firstLine="0"/>
              <w:rPr>
                <w:color w:val="000000"/>
                <w:sz w:val="24"/>
                <w:szCs w:val="24"/>
              </w:rPr>
            </w:pPr>
            <w:r w:rsidRPr="001C062A">
              <w:rPr>
                <w:color w:val="000000"/>
                <w:sz w:val="24"/>
                <w:szCs w:val="24"/>
              </w:rPr>
              <w:t xml:space="preserve">Доходы бюджета города от платы в счет возмещения вреда, причиняемого автомобильным дорогам местного значения тяжеловесными транспортными средствами </w:t>
            </w:r>
          </w:p>
        </w:tc>
        <w:tc>
          <w:tcPr>
            <w:tcW w:w="1559"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5 808,16</w:t>
            </w:r>
          </w:p>
        </w:tc>
        <w:tc>
          <w:tcPr>
            <w:tcW w:w="1559"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5 808,16</w:t>
            </w:r>
          </w:p>
        </w:tc>
        <w:tc>
          <w:tcPr>
            <w:tcW w:w="1672" w:type="dxa"/>
            <w:tcBorders>
              <w:top w:val="nil"/>
              <w:left w:val="nil"/>
              <w:bottom w:val="single" w:sz="4" w:space="0" w:color="auto"/>
              <w:right w:val="single" w:sz="4" w:space="0" w:color="auto"/>
            </w:tcBorders>
            <w:shd w:val="clear" w:color="000000" w:fill="FFFFFF"/>
            <w:noWrap/>
            <w:vAlign w:val="center"/>
            <w:hideMark/>
          </w:tcPr>
          <w:p w:rsidR="001C062A" w:rsidRPr="001C062A" w:rsidRDefault="001C062A" w:rsidP="001C062A">
            <w:pPr>
              <w:spacing w:after="0"/>
              <w:ind w:firstLine="0"/>
              <w:jc w:val="right"/>
              <w:rPr>
                <w:color w:val="000000"/>
                <w:sz w:val="24"/>
                <w:szCs w:val="24"/>
              </w:rPr>
            </w:pPr>
            <w:r w:rsidRPr="001C062A">
              <w:rPr>
                <w:color w:val="000000"/>
                <w:sz w:val="24"/>
                <w:szCs w:val="24"/>
              </w:rPr>
              <w:t>5 808,16</w:t>
            </w:r>
          </w:p>
        </w:tc>
      </w:tr>
      <w:tr w:rsidR="001C062A" w:rsidRPr="001C062A" w:rsidTr="001C062A">
        <w:trPr>
          <w:trHeight w:val="451"/>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tcPr>
          <w:p w:rsidR="001C062A" w:rsidRPr="001C062A" w:rsidRDefault="001C062A" w:rsidP="001C062A">
            <w:pPr>
              <w:spacing w:after="0" w:line="288" w:lineRule="atLeast"/>
              <w:ind w:firstLine="0"/>
              <w:rPr>
                <w:color w:val="FF0000"/>
                <w:sz w:val="24"/>
                <w:szCs w:val="24"/>
              </w:rPr>
            </w:pPr>
            <w:r w:rsidRPr="001C062A">
              <w:rPr>
                <w:sz w:val="24"/>
                <w:szCs w:val="24"/>
              </w:rPr>
              <w:t>Денежные средства, поступающие в бюджет города от уплаты неустоек (штрафов, пеней), а также от возмещения убытков муниципального заказчика, взысканных в установленном порядке в связи с нарушением исполнителем (подрядчиком) условий муниципального контракта или иных договоров, финансируемых за счет средств Дорожного фонда, или в связи с уклонением от заключения таких контрактов или иных договоров</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726,82</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726,82</w:t>
            </w:r>
          </w:p>
        </w:tc>
        <w:tc>
          <w:tcPr>
            <w:tcW w:w="1672"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726,82</w:t>
            </w:r>
          </w:p>
        </w:tc>
      </w:tr>
      <w:tr w:rsidR="001C062A" w:rsidRPr="001C062A" w:rsidTr="001C062A">
        <w:trPr>
          <w:trHeight w:val="36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color w:val="000000"/>
                <w:sz w:val="24"/>
                <w:szCs w:val="24"/>
              </w:rPr>
            </w:pPr>
            <w:r w:rsidRPr="001C062A">
              <w:rPr>
                <w:color w:val="000000"/>
                <w:sz w:val="24"/>
                <w:szCs w:val="24"/>
              </w:rPr>
              <w:t>Межбюджетные трансферты из бюджетов бюджетной системы Российской Федерации</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811 006,50</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730 101,80</w:t>
            </w:r>
          </w:p>
        </w:tc>
        <w:tc>
          <w:tcPr>
            <w:tcW w:w="16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956 428,00</w:t>
            </w:r>
          </w:p>
        </w:tc>
      </w:tr>
      <w:tr w:rsidR="001C062A" w:rsidRPr="001C062A" w:rsidTr="001C062A">
        <w:trPr>
          <w:trHeight w:val="36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color w:val="000000"/>
                <w:sz w:val="24"/>
                <w:szCs w:val="24"/>
              </w:rPr>
            </w:pPr>
            <w:r w:rsidRPr="001C062A">
              <w:rPr>
                <w:color w:val="000000"/>
                <w:sz w:val="24"/>
                <w:szCs w:val="24"/>
              </w:rPr>
              <w:t xml:space="preserve">Доходы от налога на доходы физических лиц в размере не более 5% от объема налога, зачисляемого в бюджет города по нормативам в соответствии со </w:t>
            </w:r>
            <w:hyperlink r:id="rId101" w:history="1">
              <w:r w:rsidRPr="001C062A">
                <w:rPr>
                  <w:color w:val="000000"/>
                  <w:sz w:val="24"/>
                  <w:szCs w:val="24"/>
                </w:rPr>
                <w:t>статьей 61.2</w:t>
              </w:r>
            </w:hyperlink>
            <w:r w:rsidRPr="001C062A">
              <w:rPr>
                <w:color w:val="000000"/>
                <w:sz w:val="24"/>
                <w:szCs w:val="24"/>
              </w:rPr>
              <w:t xml:space="preserve"> Бюджетного кодекса Российской Федерации</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192 553,62</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111 939,38</w:t>
            </w:r>
          </w:p>
        </w:tc>
        <w:tc>
          <w:tcPr>
            <w:tcW w:w="16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71 636,81</w:t>
            </w:r>
          </w:p>
        </w:tc>
      </w:tr>
      <w:tr w:rsidR="001C062A" w:rsidRPr="001C062A" w:rsidTr="001C062A">
        <w:trPr>
          <w:trHeight w:val="36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tcPr>
          <w:p w:rsidR="001C062A" w:rsidRPr="001C062A" w:rsidRDefault="001C062A" w:rsidP="001C062A">
            <w:pPr>
              <w:spacing w:after="0"/>
              <w:ind w:firstLine="0"/>
              <w:jc w:val="left"/>
              <w:rPr>
                <w:color w:val="000000"/>
                <w:sz w:val="24"/>
                <w:szCs w:val="24"/>
              </w:rPr>
            </w:pPr>
            <w:r w:rsidRPr="001C062A">
              <w:rPr>
                <w:color w:val="000000"/>
                <w:sz w:val="24"/>
                <w:szCs w:val="24"/>
              </w:rPr>
              <w:t>ВСЕГО</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1 212 801,86</w:t>
            </w:r>
          </w:p>
        </w:tc>
        <w:tc>
          <w:tcPr>
            <w:tcW w:w="1559"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right"/>
              <w:rPr>
                <w:color w:val="000000"/>
                <w:sz w:val="24"/>
                <w:szCs w:val="24"/>
              </w:rPr>
            </w:pPr>
            <w:r w:rsidRPr="001C062A">
              <w:rPr>
                <w:color w:val="000000"/>
                <w:sz w:val="24"/>
                <w:szCs w:val="24"/>
              </w:rPr>
              <w:t>1 054 074,81</w:t>
            </w:r>
          </w:p>
        </w:tc>
        <w:tc>
          <w:tcPr>
            <w:tcW w:w="1672" w:type="dxa"/>
            <w:tcBorders>
              <w:top w:val="nil"/>
              <w:left w:val="nil"/>
              <w:bottom w:val="single" w:sz="4" w:space="0" w:color="auto"/>
              <w:right w:val="single" w:sz="4" w:space="0" w:color="auto"/>
            </w:tcBorders>
            <w:shd w:val="clear" w:color="000000" w:fill="FFFFFF"/>
            <w:noWrap/>
            <w:vAlign w:val="center"/>
          </w:tcPr>
          <w:p w:rsidR="001C062A" w:rsidRPr="001C062A" w:rsidRDefault="001C062A" w:rsidP="001C062A">
            <w:pPr>
              <w:spacing w:after="0"/>
              <w:ind w:firstLine="0"/>
              <w:jc w:val="center"/>
              <w:rPr>
                <w:color w:val="000000"/>
                <w:sz w:val="24"/>
                <w:szCs w:val="24"/>
              </w:rPr>
            </w:pPr>
            <w:r w:rsidRPr="001C062A">
              <w:rPr>
                <w:color w:val="000000"/>
                <w:sz w:val="24"/>
                <w:szCs w:val="24"/>
              </w:rPr>
              <w:t xml:space="preserve">   1 262 053,60</w:t>
            </w:r>
          </w:p>
        </w:tc>
      </w:tr>
    </w:tbl>
    <w:p w:rsidR="001C062A" w:rsidRPr="001C062A" w:rsidRDefault="001C062A" w:rsidP="001C062A">
      <w:pPr>
        <w:spacing w:before="120"/>
        <w:rPr>
          <w:sz w:val="28"/>
          <w:szCs w:val="28"/>
        </w:rPr>
      </w:pPr>
      <w:r w:rsidRPr="001C062A">
        <w:rPr>
          <w:sz w:val="28"/>
          <w:szCs w:val="28"/>
        </w:rPr>
        <w:t>Расходование средств дорожного фонда по муниципальным программам и направлениям приведены в таблице.</w:t>
      </w:r>
    </w:p>
    <w:tbl>
      <w:tblPr>
        <w:tblW w:w="9747" w:type="dxa"/>
        <w:tblLook w:val="04A0" w:firstRow="1" w:lastRow="0" w:firstColumn="1" w:lastColumn="0" w:noHBand="0" w:noVBand="1"/>
      </w:tblPr>
      <w:tblGrid>
        <w:gridCol w:w="4957"/>
        <w:gridCol w:w="1559"/>
        <w:gridCol w:w="1559"/>
        <w:gridCol w:w="1672"/>
      </w:tblGrid>
      <w:tr w:rsidR="001C062A" w:rsidRPr="001C062A" w:rsidTr="00DA5E5F">
        <w:trPr>
          <w:trHeight w:val="655"/>
          <w:tblHeader/>
        </w:trPr>
        <w:tc>
          <w:tcPr>
            <w:tcW w:w="495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Наименование</w:t>
            </w:r>
          </w:p>
        </w:tc>
        <w:tc>
          <w:tcPr>
            <w:tcW w:w="4790" w:type="dxa"/>
            <w:gridSpan w:val="3"/>
            <w:tcBorders>
              <w:top w:val="single" w:sz="4" w:space="0" w:color="auto"/>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center"/>
              <w:rPr>
                <w:bCs/>
                <w:sz w:val="24"/>
                <w:szCs w:val="24"/>
              </w:rPr>
            </w:pPr>
            <w:r w:rsidRPr="001C062A">
              <w:rPr>
                <w:bCs/>
                <w:sz w:val="24"/>
                <w:szCs w:val="24"/>
              </w:rPr>
              <w:t xml:space="preserve">Объем бюджетных ассигнований, </w:t>
            </w:r>
            <w:r w:rsidRPr="001C062A">
              <w:rPr>
                <w:bCs/>
                <w:sz w:val="24"/>
                <w:szCs w:val="24"/>
              </w:rPr>
              <w:br/>
              <w:t>тыс. рублей</w:t>
            </w:r>
          </w:p>
        </w:tc>
      </w:tr>
      <w:tr w:rsidR="001C062A" w:rsidRPr="001C062A" w:rsidTr="00DA5E5F">
        <w:trPr>
          <w:trHeight w:val="420"/>
          <w:tblHeader/>
        </w:trPr>
        <w:tc>
          <w:tcPr>
            <w:tcW w:w="4957" w:type="dxa"/>
            <w:vMerge/>
            <w:tcBorders>
              <w:top w:val="single" w:sz="4" w:space="0" w:color="auto"/>
              <w:left w:val="single" w:sz="4" w:space="0" w:color="auto"/>
              <w:bottom w:val="single" w:sz="4" w:space="0" w:color="auto"/>
              <w:right w:val="single" w:sz="4" w:space="0" w:color="auto"/>
            </w:tcBorders>
            <w:vAlign w:val="center"/>
            <w:hideMark/>
          </w:tcPr>
          <w:p w:rsidR="001C062A" w:rsidRPr="001C062A" w:rsidRDefault="001C062A" w:rsidP="001C062A">
            <w:pPr>
              <w:spacing w:after="0"/>
              <w:ind w:firstLine="0"/>
              <w:jc w:val="left"/>
              <w:rPr>
                <w:bCs/>
                <w:sz w:val="24"/>
                <w:szCs w:val="24"/>
              </w:rPr>
            </w:pP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2025 год</w:t>
            </w: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2026 год</w:t>
            </w:r>
          </w:p>
        </w:tc>
        <w:tc>
          <w:tcPr>
            <w:tcW w:w="1672"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2027 год</w:t>
            </w:r>
          </w:p>
        </w:tc>
      </w:tr>
      <w:tr w:rsidR="001C062A" w:rsidRPr="001C062A" w:rsidTr="00DA5E5F">
        <w:trPr>
          <w:trHeight w:val="285"/>
          <w:tblHead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1</w:t>
            </w:r>
          </w:p>
        </w:tc>
        <w:tc>
          <w:tcPr>
            <w:tcW w:w="1559"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2</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center"/>
              <w:rPr>
                <w:bCs/>
                <w:sz w:val="24"/>
                <w:szCs w:val="24"/>
              </w:rPr>
            </w:pPr>
            <w:r w:rsidRPr="001C062A">
              <w:rPr>
                <w:bCs/>
                <w:sz w:val="24"/>
                <w:szCs w:val="24"/>
              </w:rPr>
              <w:t>3</w:t>
            </w:r>
          </w:p>
        </w:tc>
        <w:tc>
          <w:tcPr>
            <w:tcW w:w="1672" w:type="dxa"/>
            <w:tcBorders>
              <w:top w:val="nil"/>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center"/>
              <w:rPr>
                <w:bCs/>
                <w:sz w:val="24"/>
                <w:szCs w:val="24"/>
              </w:rPr>
            </w:pPr>
            <w:r w:rsidRPr="001C062A">
              <w:rPr>
                <w:bCs/>
                <w:sz w:val="24"/>
                <w:szCs w:val="24"/>
              </w:rPr>
              <w:t>4</w:t>
            </w:r>
          </w:p>
        </w:tc>
      </w:tr>
      <w:tr w:rsidR="001C062A" w:rsidRPr="001C062A" w:rsidTr="001C062A">
        <w:trPr>
          <w:trHeight w:val="100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rPr>
                <w:b/>
                <w:bCs/>
                <w:sz w:val="24"/>
                <w:szCs w:val="24"/>
              </w:rPr>
            </w:pPr>
            <w:r w:rsidRPr="001C062A">
              <w:rPr>
                <w:b/>
                <w:bCs/>
                <w:sz w:val="24"/>
                <w:szCs w:val="24"/>
              </w:rPr>
              <w:t xml:space="preserve">Муниципальная программа "Капитальное строительство и реконструкция объектов города Нижневартовска" </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46 061,92</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
                <w:bCs/>
                <w:sz w:val="24"/>
                <w:szCs w:val="24"/>
              </w:rPr>
            </w:pPr>
            <w:r w:rsidRPr="001C062A">
              <w:rPr>
                <w:b/>
                <w:bCs/>
                <w:sz w:val="24"/>
                <w:szCs w:val="24"/>
              </w:rPr>
              <w:t>55 652,81</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
                <w:bCs/>
                <w:sz w:val="24"/>
                <w:szCs w:val="24"/>
              </w:rPr>
            </w:pPr>
            <w:r w:rsidRPr="001C062A">
              <w:rPr>
                <w:b/>
                <w:bCs/>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bCs/>
                <w:sz w:val="24"/>
                <w:szCs w:val="24"/>
              </w:rPr>
            </w:pPr>
            <w:r w:rsidRPr="001C062A">
              <w:rPr>
                <w:bCs/>
                <w:sz w:val="24"/>
                <w:szCs w:val="24"/>
              </w:rPr>
              <w:t xml:space="preserve">Муниципальный проект "Создание (реконструкция) объектов транспортной инфраструктуры" </w:t>
            </w:r>
            <w:r w:rsidRPr="001C062A">
              <w:rPr>
                <w:sz w:val="24"/>
                <w:szCs w:val="24"/>
              </w:rPr>
              <w:t>- всего, из них:</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46 061,92</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55 652,81</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bCs/>
                <w:sz w:val="24"/>
                <w:szCs w:val="24"/>
              </w:rPr>
            </w:pPr>
            <w:r w:rsidRPr="001C062A">
              <w:rPr>
                <w:bCs/>
                <w:sz w:val="24"/>
                <w:szCs w:val="24"/>
              </w:rPr>
              <w:t>Проектирование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0,00</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21 022,21</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bCs/>
                <w:i/>
                <w:sz w:val="24"/>
                <w:szCs w:val="24"/>
              </w:rPr>
            </w:pPr>
            <w:r w:rsidRPr="001C062A">
              <w:rPr>
                <w:bCs/>
                <w:i/>
                <w:sz w:val="24"/>
                <w:szCs w:val="24"/>
              </w:rPr>
              <w:t>Реконструкция улицы Спортивной от улицы Чапаева до улицы Пермской г. Нижневартовска</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7 554,36</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bCs/>
                <w:sz w:val="24"/>
                <w:szCs w:val="24"/>
              </w:rPr>
            </w:pPr>
            <w:r w:rsidRPr="001C062A">
              <w:rPr>
                <w:bCs/>
                <w:i/>
                <w:sz w:val="24"/>
                <w:szCs w:val="24"/>
              </w:rPr>
              <w:t>Реконструкция улицы Пионерской от улицы Чапаева до ж. д. 12 по улицы Пионерской во внутривкартальный проезд</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13 467,85</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iCs/>
                <w:sz w:val="24"/>
                <w:szCs w:val="24"/>
              </w:rPr>
            </w:pPr>
            <w:r w:rsidRPr="001C062A">
              <w:rPr>
                <w:iCs/>
                <w:sz w:val="24"/>
                <w:szCs w:val="24"/>
              </w:rPr>
              <w:t xml:space="preserve">Строительство, реконструкция внутриквартальных проездов (грунтовых дорог) на земельных участках, предназначенных для индивидуального жилищного строительства – всего, в том числе по объектам:  </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46 061,92</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34 630,60</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sz w:val="24"/>
                <w:szCs w:val="24"/>
              </w:rPr>
            </w:pPr>
            <w:r w:rsidRPr="001C062A">
              <w:rPr>
                <w:bCs/>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i/>
                <w:iCs/>
                <w:sz w:val="24"/>
                <w:szCs w:val="24"/>
              </w:rPr>
            </w:pPr>
            <w:r w:rsidRPr="001C062A">
              <w:rPr>
                <w:i/>
                <w:iCs/>
                <w:sz w:val="24"/>
                <w:szCs w:val="24"/>
              </w:rPr>
              <w:t>Старый Вартовск (III очередь). Инженерное обеспечение и благоустройство микрорайона 3П г. Нижневартовска</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46 061,92</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r>
      <w:tr w:rsidR="001C062A" w:rsidRPr="001C062A" w:rsidTr="001C062A">
        <w:trPr>
          <w:trHeight w:val="882"/>
        </w:trPr>
        <w:tc>
          <w:tcPr>
            <w:tcW w:w="4957" w:type="dxa"/>
            <w:tcBorders>
              <w:top w:val="nil"/>
              <w:left w:val="single" w:sz="4" w:space="0" w:color="auto"/>
              <w:bottom w:val="single" w:sz="4" w:space="0" w:color="auto"/>
              <w:right w:val="single" w:sz="4" w:space="0" w:color="auto"/>
            </w:tcBorders>
            <w:shd w:val="clear" w:color="auto" w:fill="auto"/>
            <w:vAlign w:val="center"/>
          </w:tcPr>
          <w:p w:rsidR="001C062A" w:rsidRPr="001C062A" w:rsidRDefault="001C062A" w:rsidP="001C062A">
            <w:pPr>
              <w:spacing w:after="0"/>
              <w:ind w:firstLine="0"/>
              <w:rPr>
                <w:i/>
                <w:iCs/>
                <w:sz w:val="24"/>
                <w:szCs w:val="24"/>
              </w:rPr>
            </w:pPr>
            <w:r w:rsidRPr="001C062A">
              <w:rPr>
                <w:i/>
                <w:iCs/>
                <w:sz w:val="24"/>
                <w:szCs w:val="24"/>
              </w:rPr>
              <w:t>Старый Вартовск (III очередь). Инженерное обеспечение и благоустройство микрорайона 12П г.Нижневартовска</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c>
          <w:tcPr>
            <w:tcW w:w="1559"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34 630,60</w:t>
            </w:r>
          </w:p>
        </w:tc>
        <w:tc>
          <w:tcPr>
            <w:tcW w:w="1672" w:type="dxa"/>
            <w:tcBorders>
              <w:top w:val="nil"/>
              <w:left w:val="nil"/>
              <w:bottom w:val="single" w:sz="4" w:space="0" w:color="auto"/>
              <w:right w:val="single" w:sz="4" w:space="0" w:color="auto"/>
            </w:tcBorders>
            <w:shd w:val="clear" w:color="auto" w:fill="auto"/>
            <w:vAlign w:val="center"/>
          </w:tcPr>
          <w:p w:rsidR="001C062A" w:rsidRPr="001C062A" w:rsidRDefault="001C062A" w:rsidP="001C062A">
            <w:pPr>
              <w:spacing w:after="0"/>
              <w:ind w:firstLine="0"/>
              <w:jc w:val="right"/>
              <w:rPr>
                <w:bCs/>
                <w:i/>
                <w:sz w:val="24"/>
                <w:szCs w:val="24"/>
              </w:rPr>
            </w:pPr>
            <w:r w:rsidRPr="001C062A">
              <w:rPr>
                <w:bCs/>
                <w:i/>
                <w:sz w:val="24"/>
                <w:szCs w:val="24"/>
              </w:rPr>
              <w:t>0,00</w:t>
            </w:r>
          </w:p>
        </w:tc>
      </w:tr>
      <w:tr w:rsidR="001C062A" w:rsidRPr="001C062A" w:rsidTr="001C062A">
        <w:trPr>
          <w:trHeight w:val="114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rPr>
                <w:bCs/>
                <w:sz w:val="24"/>
                <w:szCs w:val="24"/>
              </w:rPr>
            </w:pPr>
            <w:r w:rsidRPr="001C062A">
              <w:rPr>
                <w:b/>
                <w:bCs/>
                <w:sz w:val="24"/>
                <w:szCs w:val="24"/>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1 166 739,94</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998 422,00</w:t>
            </w:r>
          </w:p>
        </w:tc>
        <w:tc>
          <w:tcPr>
            <w:tcW w:w="1672"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1 262 053,60</w:t>
            </w:r>
          </w:p>
        </w:tc>
      </w:tr>
      <w:tr w:rsidR="001C062A" w:rsidRPr="001C062A" w:rsidTr="001C062A">
        <w:trPr>
          <w:trHeight w:val="542"/>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rPr>
                <w:bCs/>
                <w:sz w:val="24"/>
                <w:szCs w:val="24"/>
              </w:rPr>
            </w:pPr>
            <w:r w:rsidRPr="001C062A">
              <w:rPr>
                <w:bCs/>
                <w:sz w:val="24"/>
                <w:szCs w:val="24"/>
              </w:rPr>
              <w:t>Комплекс процессных мероприятий "Обеспечение функционирования сети автомобильных дорог общего пользования местного значения"</w:t>
            </w:r>
          </w:p>
          <w:p w:rsidR="001C062A" w:rsidRPr="001C062A" w:rsidRDefault="001C062A" w:rsidP="001C062A">
            <w:pPr>
              <w:spacing w:after="0"/>
              <w:ind w:firstLine="0"/>
              <w:rPr>
                <w:b/>
                <w:bCs/>
                <w:i/>
                <w:sz w:val="24"/>
                <w:szCs w:val="24"/>
              </w:rPr>
            </w:pPr>
            <w:r w:rsidRPr="001C062A">
              <w:rPr>
                <w:bCs/>
                <w:i/>
                <w:sz w:val="24"/>
                <w:szCs w:val="24"/>
              </w:rPr>
              <w:t>(ремонт и капитальный ремонт автомобильных дорог общего пользования местного значения)</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950 259,74</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780 871,80</w:t>
            </w:r>
          </w:p>
        </w:tc>
        <w:tc>
          <w:tcPr>
            <w:tcW w:w="1672"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1 043 503,40</w:t>
            </w:r>
          </w:p>
        </w:tc>
      </w:tr>
      <w:tr w:rsidR="001C062A" w:rsidRPr="001C062A" w:rsidTr="001C062A">
        <w:trPr>
          <w:trHeight w:val="55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rPr>
                <w:bCs/>
                <w:sz w:val="24"/>
                <w:szCs w:val="24"/>
              </w:rPr>
            </w:pPr>
            <w:r w:rsidRPr="001C062A">
              <w:rPr>
                <w:bCs/>
                <w:sz w:val="24"/>
                <w:szCs w:val="24"/>
              </w:rPr>
              <w:t xml:space="preserve">Региональный проект "Региональная и местная дорожная сеть" </w:t>
            </w:r>
            <w:r w:rsidRPr="001C062A">
              <w:rPr>
                <w:bCs/>
                <w:i/>
                <w:sz w:val="24"/>
                <w:szCs w:val="24"/>
              </w:rPr>
              <w:t>(ремонт и капитальный ремонт автомобильных дорог общего пользования местного значения)</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216 480,20</w:t>
            </w:r>
          </w:p>
        </w:tc>
        <w:tc>
          <w:tcPr>
            <w:tcW w:w="1559"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217 550,20</w:t>
            </w:r>
          </w:p>
        </w:tc>
        <w:tc>
          <w:tcPr>
            <w:tcW w:w="1672" w:type="dxa"/>
            <w:tcBorders>
              <w:top w:val="nil"/>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Cs/>
                <w:sz w:val="24"/>
                <w:szCs w:val="24"/>
              </w:rPr>
            </w:pPr>
            <w:r w:rsidRPr="001C062A">
              <w:rPr>
                <w:bCs/>
                <w:sz w:val="24"/>
                <w:szCs w:val="24"/>
              </w:rPr>
              <w:t>218 550,20</w:t>
            </w:r>
          </w:p>
        </w:tc>
      </w:tr>
      <w:tr w:rsidR="001C062A" w:rsidRPr="001C062A" w:rsidTr="001C062A">
        <w:trPr>
          <w:trHeight w:val="39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rPr>
                <w:bCs/>
                <w:sz w:val="24"/>
                <w:szCs w:val="24"/>
              </w:rPr>
            </w:pPr>
            <w:r w:rsidRPr="001C062A">
              <w:rPr>
                <w:b/>
                <w:bCs/>
                <w:sz w:val="24"/>
                <w:szCs w:val="24"/>
              </w:rPr>
              <w:t xml:space="preserve">ВСЕГО, в том числе за счет: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1 212 801,86</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1 054 074,81</w:t>
            </w:r>
          </w:p>
        </w:tc>
        <w:tc>
          <w:tcPr>
            <w:tcW w:w="1672" w:type="dxa"/>
            <w:tcBorders>
              <w:top w:val="single" w:sz="4" w:space="0" w:color="auto"/>
              <w:left w:val="nil"/>
              <w:bottom w:val="single" w:sz="4" w:space="0" w:color="auto"/>
              <w:right w:val="single" w:sz="4" w:space="0" w:color="auto"/>
            </w:tcBorders>
            <w:shd w:val="clear" w:color="auto" w:fill="auto"/>
            <w:vAlign w:val="center"/>
            <w:hideMark/>
          </w:tcPr>
          <w:p w:rsidR="001C062A" w:rsidRPr="001C062A" w:rsidRDefault="001C062A" w:rsidP="001C062A">
            <w:pPr>
              <w:spacing w:after="0"/>
              <w:ind w:firstLine="0"/>
              <w:jc w:val="right"/>
              <w:rPr>
                <w:b/>
                <w:bCs/>
                <w:sz w:val="24"/>
                <w:szCs w:val="24"/>
              </w:rPr>
            </w:pPr>
            <w:r w:rsidRPr="001C062A">
              <w:rPr>
                <w:b/>
                <w:bCs/>
                <w:sz w:val="24"/>
                <w:szCs w:val="24"/>
              </w:rPr>
              <w:t>1 262 053,60</w:t>
            </w:r>
          </w:p>
        </w:tc>
      </w:tr>
      <w:tr w:rsidR="001C062A" w:rsidRPr="001C062A" w:rsidTr="001C062A">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left"/>
              <w:rPr>
                <w:bCs/>
                <w:sz w:val="24"/>
                <w:szCs w:val="24"/>
              </w:rPr>
            </w:pPr>
            <w:r w:rsidRPr="001C062A">
              <w:rPr>
                <w:sz w:val="24"/>
                <w:szCs w:val="24"/>
              </w:rPr>
              <w:t>- средства бюджета автономного округа</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811 006,50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730 101,80</w:t>
            </w:r>
          </w:p>
        </w:tc>
        <w:tc>
          <w:tcPr>
            <w:tcW w:w="1672"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956 428,00</w:t>
            </w:r>
          </w:p>
        </w:tc>
      </w:tr>
      <w:tr w:rsidR="001C062A" w:rsidRPr="001C062A" w:rsidTr="001C062A">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C062A" w:rsidRPr="001C062A" w:rsidRDefault="001C062A" w:rsidP="001C062A">
            <w:pPr>
              <w:spacing w:after="0"/>
              <w:ind w:firstLine="0"/>
              <w:rPr>
                <w:sz w:val="24"/>
                <w:szCs w:val="24"/>
              </w:rPr>
            </w:pPr>
            <w:r w:rsidRPr="001C062A">
              <w:rPr>
                <w:sz w:val="24"/>
                <w:szCs w:val="24"/>
              </w:rPr>
              <w:t>- средства бюджета города</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401 795,36</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323 973,01</w:t>
            </w:r>
          </w:p>
        </w:tc>
        <w:tc>
          <w:tcPr>
            <w:tcW w:w="1672"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305 625,60</w:t>
            </w:r>
          </w:p>
        </w:tc>
      </w:tr>
      <w:tr w:rsidR="001C062A" w:rsidRPr="001C062A" w:rsidTr="001C062A">
        <w:trPr>
          <w:trHeight w:val="62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left"/>
              <w:rPr>
                <w:bCs/>
                <w:sz w:val="24"/>
                <w:szCs w:val="24"/>
              </w:rPr>
            </w:pPr>
            <w:r w:rsidRPr="001C062A">
              <w:rPr>
                <w:bCs/>
                <w:sz w:val="24"/>
                <w:szCs w:val="24"/>
              </w:rPr>
              <w:t>Из них на условиях долевого софинансирования, в том числе за счет:</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right"/>
              <w:rPr>
                <w:bCs/>
                <w:sz w:val="24"/>
                <w:szCs w:val="24"/>
              </w:rPr>
            </w:pPr>
            <w:r w:rsidRPr="001C062A">
              <w:rPr>
                <w:bCs/>
                <w:sz w:val="24"/>
                <w:szCs w:val="24"/>
              </w:rPr>
              <w:t>991 908,10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right"/>
              <w:rPr>
                <w:bCs/>
                <w:sz w:val="24"/>
                <w:szCs w:val="24"/>
              </w:rPr>
            </w:pPr>
            <w:r w:rsidRPr="001C062A">
              <w:rPr>
                <w:bCs/>
                <w:sz w:val="24"/>
                <w:szCs w:val="24"/>
              </w:rPr>
              <w:t>906 745,10</w:t>
            </w:r>
          </w:p>
        </w:tc>
        <w:tc>
          <w:tcPr>
            <w:tcW w:w="1672" w:type="dxa"/>
            <w:tcBorders>
              <w:top w:val="single" w:sz="4" w:space="0" w:color="auto"/>
              <w:left w:val="nil"/>
              <w:bottom w:val="single" w:sz="4" w:space="0" w:color="auto"/>
              <w:right w:val="single" w:sz="4" w:space="0" w:color="auto"/>
            </w:tcBorders>
            <w:shd w:val="clear" w:color="auto" w:fill="auto"/>
            <w:noWrap/>
            <w:vAlign w:val="center"/>
            <w:hideMark/>
          </w:tcPr>
          <w:p w:rsidR="001C062A" w:rsidRPr="001C062A" w:rsidRDefault="001C062A" w:rsidP="001C062A">
            <w:pPr>
              <w:spacing w:after="0"/>
              <w:ind w:firstLine="0"/>
              <w:jc w:val="right"/>
              <w:rPr>
                <w:bCs/>
                <w:sz w:val="24"/>
                <w:szCs w:val="24"/>
              </w:rPr>
            </w:pPr>
            <w:r w:rsidRPr="001C062A">
              <w:rPr>
                <w:bCs/>
                <w:sz w:val="24"/>
                <w:szCs w:val="24"/>
              </w:rPr>
              <w:t>1 144 983,40</w:t>
            </w:r>
          </w:p>
        </w:tc>
      </w:tr>
      <w:tr w:rsidR="001C062A" w:rsidRPr="001C062A" w:rsidTr="001C062A">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left"/>
              <w:rPr>
                <w:bCs/>
                <w:sz w:val="24"/>
                <w:szCs w:val="24"/>
              </w:rPr>
            </w:pPr>
            <w:r w:rsidRPr="001C062A">
              <w:rPr>
                <w:sz w:val="24"/>
                <w:szCs w:val="24"/>
              </w:rPr>
              <w:t>- средства бюджета автономного округа</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811 006,50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730 101,80</w:t>
            </w:r>
          </w:p>
        </w:tc>
        <w:tc>
          <w:tcPr>
            <w:tcW w:w="1672"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956 428,00</w:t>
            </w:r>
          </w:p>
        </w:tc>
      </w:tr>
      <w:tr w:rsidR="001C062A" w:rsidRPr="001C062A" w:rsidTr="001C062A">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C062A" w:rsidRPr="001C062A" w:rsidRDefault="001C062A" w:rsidP="001C062A">
            <w:pPr>
              <w:spacing w:after="0"/>
              <w:ind w:firstLine="0"/>
              <w:rPr>
                <w:sz w:val="24"/>
                <w:szCs w:val="24"/>
              </w:rPr>
            </w:pPr>
            <w:r w:rsidRPr="001C062A">
              <w:rPr>
                <w:sz w:val="24"/>
                <w:szCs w:val="24"/>
              </w:rPr>
              <w:t>- средства бюджета города</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180 901,60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176 643,30</w:t>
            </w:r>
          </w:p>
        </w:tc>
        <w:tc>
          <w:tcPr>
            <w:tcW w:w="1672" w:type="dxa"/>
            <w:tcBorders>
              <w:top w:val="single" w:sz="4" w:space="0" w:color="auto"/>
              <w:left w:val="nil"/>
              <w:bottom w:val="single" w:sz="4" w:space="0" w:color="auto"/>
              <w:right w:val="single" w:sz="4" w:space="0" w:color="auto"/>
            </w:tcBorders>
            <w:shd w:val="clear" w:color="auto" w:fill="auto"/>
            <w:noWrap/>
            <w:vAlign w:val="center"/>
          </w:tcPr>
          <w:p w:rsidR="001C062A" w:rsidRPr="001C062A" w:rsidRDefault="001C062A" w:rsidP="001C062A">
            <w:pPr>
              <w:spacing w:after="0"/>
              <w:ind w:firstLine="0"/>
              <w:jc w:val="right"/>
              <w:rPr>
                <w:bCs/>
                <w:sz w:val="24"/>
                <w:szCs w:val="24"/>
              </w:rPr>
            </w:pPr>
            <w:r w:rsidRPr="001C062A">
              <w:rPr>
                <w:bCs/>
                <w:sz w:val="24"/>
                <w:szCs w:val="24"/>
              </w:rPr>
              <w:t>188 555,40</w:t>
            </w:r>
          </w:p>
        </w:tc>
      </w:tr>
    </w:tbl>
    <w:p w:rsidR="001C062A" w:rsidRPr="001C062A" w:rsidRDefault="001C062A" w:rsidP="001C062A">
      <w:pPr>
        <w:spacing w:before="120"/>
        <w:rPr>
          <w:sz w:val="28"/>
          <w:szCs w:val="28"/>
        </w:rPr>
      </w:pPr>
    </w:p>
    <w:p w:rsidR="00E35C32" w:rsidRPr="00A163EC" w:rsidRDefault="00E35C32" w:rsidP="002E14FA">
      <w:pPr>
        <w:ind w:firstLine="0"/>
        <w:jc w:val="center"/>
        <w:rPr>
          <w:b/>
          <w:bCs/>
          <w:sz w:val="24"/>
          <w:szCs w:val="24"/>
        </w:rPr>
      </w:pPr>
      <w:r w:rsidRPr="00A163EC">
        <w:rPr>
          <w:b/>
          <w:bCs/>
          <w:sz w:val="24"/>
          <w:szCs w:val="24"/>
        </w:rPr>
        <w:t xml:space="preserve">Информация о бюджетных ассигнованиях, предусмотренных на финансовое обеспечение реализации региональных проектов, направленных на достижение целей, показателей и решение задач национальных проектов, </w:t>
      </w:r>
      <w:r w:rsidRPr="00A163EC">
        <w:rPr>
          <w:b/>
          <w:bCs/>
          <w:sz w:val="24"/>
          <w:szCs w:val="24"/>
        </w:rPr>
        <w:br/>
        <w:t>на 2025 год и на плановый период 2026 и 2027 годов</w:t>
      </w:r>
    </w:p>
    <w:p w:rsidR="00E35C32" w:rsidRPr="000E38AA" w:rsidRDefault="00E35C32" w:rsidP="00867C8C">
      <w:pPr>
        <w:jc w:val="right"/>
        <w:rPr>
          <w:sz w:val="24"/>
          <w:szCs w:val="24"/>
        </w:rPr>
      </w:pPr>
      <w:r w:rsidRPr="007E6B27">
        <w:rPr>
          <w:sz w:val="24"/>
          <w:szCs w:val="24"/>
        </w:rPr>
        <w:t>тыс. рублей</w:t>
      </w:r>
    </w:p>
    <w:tbl>
      <w:tblPr>
        <w:tblW w:w="9654" w:type="dxa"/>
        <w:tblInd w:w="93" w:type="dxa"/>
        <w:tblLayout w:type="fixed"/>
        <w:tblLook w:val="04A0" w:firstRow="1" w:lastRow="0" w:firstColumn="1" w:lastColumn="0" w:noHBand="0" w:noVBand="1"/>
      </w:tblPr>
      <w:tblGrid>
        <w:gridCol w:w="700"/>
        <w:gridCol w:w="3993"/>
        <w:gridCol w:w="1701"/>
        <w:gridCol w:w="1701"/>
        <w:gridCol w:w="1559"/>
      </w:tblGrid>
      <w:tr w:rsidR="00867C8C" w:rsidRPr="00867C8C" w:rsidTr="00DC5443">
        <w:trPr>
          <w:trHeight w:val="960"/>
          <w:tblHeader/>
        </w:trPr>
        <w:tc>
          <w:tcPr>
            <w:tcW w:w="70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 п/п</w:t>
            </w:r>
          </w:p>
        </w:tc>
        <w:tc>
          <w:tcPr>
            <w:tcW w:w="3993" w:type="dxa"/>
            <w:tcBorders>
              <w:top w:val="single" w:sz="8" w:space="0" w:color="auto"/>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Наименование национального проекта / регионального проекта / муниципальной программы</w:t>
            </w:r>
          </w:p>
        </w:tc>
        <w:tc>
          <w:tcPr>
            <w:tcW w:w="1701" w:type="dxa"/>
            <w:tcBorders>
              <w:top w:val="single" w:sz="8" w:space="0" w:color="auto"/>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2025 год</w:t>
            </w:r>
          </w:p>
        </w:tc>
        <w:tc>
          <w:tcPr>
            <w:tcW w:w="1701" w:type="dxa"/>
            <w:tcBorders>
              <w:top w:val="single" w:sz="8" w:space="0" w:color="auto"/>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2026 год</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2027 год</w:t>
            </w:r>
          </w:p>
        </w:tc>
      </w:tr>
      <w:tr w:rsidR="00867C8C" w:rsidRPr="00867C8C" w:rsidTr="00DC5443">
        <w:trPr>
          <w:trHeight w:val="390"/>
          <w:tblHeader/>
        </w:trPr>
        <w:tc>
          <w:tcPr>
            <w:tcW w:w="700" w:type="dxa"/>
            <w:tcBorders>
              <w:top w:val="nil"/>
              <w:left w:val="single" w:sz="8" w:space="0" w:color="auto"/>
              <w:bottom w:val="single" w:sz="8"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1</w:t>
            </w:r>
          </w:p>
        </w:tc>
        <w:tc>
          <w:tcPr>
            <w:tcW w:w="3993"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2</w:t>
            </w:r>
          </w:p>
        </w:tc>
        <w:tc>
          <w:tcPr>
            <w:tcW w:w="1701"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3</w:t>
            </w:r>
          </w:p>
        </w:tc>
        <w:tc>
          <w:tcPr>
            <w:tcW w:w="1701"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4</w:t>
            </w:r>
          </w:p>
        </w:tc>
        <w:tc>
          <w:tcPr>
            <w:tcW w:w="1559"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center"/>
              <w:rPr>
                <w:sz w:val="24"/>
                <w:szCs w:val="24"/>
              </w:rPr>
            </w:pPr>
            <w:r w:rsidRPr="00A163EC">
              <w:rPr>
                <w:sz w:val="24"/>
                <w:szCs w:val="24"/>
              </w:rPr>
              <w:t>5</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000000" w:fill="F2F2F2"/>
            <w:noWrap/>
            <w:vAlign w:val="center"/>
            <w:hideMark/>
          </w:tcPr>
          <w:p w:rsidR="00867C8C" w:rsidRPr="00A163EC" w:rsidRDefault="00867C8C" w:rsidP="00867C8C">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rPr>
                <w:b/>
                <w:bCs/>
                <w:sz w:val="24"/>
                <w:szCs w:val="24"/>
              </w:rPr>
            </w:pPr>
            <w:r w:rsidRPr="00A163EC">
              <w:rPr>
                <w:b/>
                <w:bCs/>
                <w:sz w:val="24"/>
                <w:szCs w:val="24"/>
              </w:rPr>
              <w:t>ВСЕГО на реализацию региональных проектов:</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b/>
                <w:bCs/>
                <w:sz w:val="24"/>
                <w:szCs w:val="24"/>
              </w:rPr>
            </w:pPr>
            <w:r w:rsidRPr="00A163EC">
              <w:rPr>
                <w:b/>
                <w:bCs/>
                <w:sz w:val="24"/>
                <w:szCs w:val="24"/>
              </w:rPr>
              <w:t>371 615,06</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b/>
                <w:bCs/>
                <w:sz w:val="24"/>
                <w:szCs w:val="24"/>
              </w:rPr>
            </w:pPr>
            <w:r w:rsidRPr="00A163EC">
              <w:rPr>
                <w:b/>
                <w:bCs/>
                <w:sz w:val="24"/>
                <w:szCs w:val="24"/>
              </w:rPr>
              <w:t>243 896,20</w:t>
            </w:r>
          </w:p>
        </w:tc>
        <w:tc>
          <w:tcPr>
            <w:tcW w:w="1559"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b/>
                <w:bCs/>
                <w:sz w:val="24"/>
                <w:szCs w:val="24"/>
              </w:rPr>
            </w:pPr>
            <w:r w:rsidRPr="00A163EC">
              <w:rPr>
                <w:b/>
                <w:bCs/>
                <w:sz w:val="24"/>
                <w:szCs w:val="24"/>
              </w:rPr>
              <w:t>244 96,20</w:t>
            </w:r>
          </w:p>
        </w:tc>
      </w:tr>
      <w:tr w:rsidR="00867C8C" w:rsidRPr="00867C8C" w:rsidTr="00DC5443">
        <w:trPr>
          <w:trHeight w:val="327"/>
        </w:trPr>
        <w:tc>
          <w:tcPr>
            <w:tcW w:w="700" w:type="dxa"/>
            <w:tcBorders>
              <w:top w:val="nil"/>
              <w:left w:val="single" w:sz="8" w:space="0" w:color="auto"/>
              <w:bottom w:val="single" w:sz="4" w:space="0" w:color="auto"/>
              <w:right w:val="single" w:sz="4" w:space="0" w:color="auto"/>
            </w:tcBorders>
            <w:shd w:val="clear" w:color="000000" w:fill="F2F2F2"/>
            <w:noWrap/>
            <w:vAlign w:val="center"/>
            <w:hideMark/>
          </w:tcPr>
          <w:p w:rsidR="00867C8C" w:rsidRPr="00A163EC" w:rsidRDefault="00867C8C" w:rsidP="00867C8C">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185 398,90</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94 879,70</w:t>
            </w:r>
          </w:p>
        </w:tc>
        <w:tc>
          <w:tcPr>
            <w:tcW w:w="1559"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94 879,70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000000" w:fill="F2F2F2"/>
            <w:noWrap/>
            <w:vAlign w:val="center"/>
            <w:hideMark/>
          </w:tcPr>
          <w:p w:rsidR="00867C8C" w:rsidRPr="00A163EC" w:rsidRDefault="00867C8C" w:rsidP="00867C8C">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242"/>
        </w:trPr>
        <w:tc>
          <w:tcPr>
            <w:tcW w:w="700" w:type="dxa"/>
            <w:tcBorders>
              <w:top w:val="nil"/>
              <w:left w:val="single" w:sz="8" w:space="0" w:color="auto"/>
              <w:bottom w:val="single" w:sz="8" w:space="0" w:color="auto"/>
              <w:right w:val="single" w:sz="4" w:space="0" w:color="auto"/>
            </w:tcBorders>
            <w:shd w:val="clear" w:color="000000" w:fill="F2F2F2"/>
            <w:noWrap/>
            <w:vAlign w:val="center"/>
            <w:hideMark/>
          </w:tcPr>
          <w:p w:rsidR="00867C8C" w:rsidRPr="00A163EC" w:rsidRDefault="00867C8C" w:rsidP="00867C8C">
            <w:pPr>
              <w:spacing w:after="0"/>
              <w:ind w:firstLine="0"/>
              <w:jc w:val="center"/>
              <w:rPr>
                <w:sz w:val="24"/>
                <w:szCs w:val="24"/>
              </w:rPr>
            </w:pPr>
            <w:r w:rsidRPr="00A163EC">
              <w:rPr>
                <w:sz w:val="24"/>
                <w:szCs w:val="24"/>
              </w:rPr>
              <w:t> </w:t>
            </w:r>
          </w:p>
        </w:tc>
        <w:tc>
          <w:tcPr>
            <w:tcW w:w="3993" w:type="dxa"/>
            <w:tcBorders>
              <w:top w:val="nil"/>
              <w:left w:val="nil"/>
              <w:bottom w:val="single" w:sz="8" w:space="0" w:color="auto"/>
              <w:right w:val="single" w:sz="4" w:space="0" w:color="auto"/>
            </w:tcBorders>
            <w:shd w:val="clear" w:color="000000" w:fill="F2F2F2"/>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186 216,16</w:t>
            </w:r>
          </w:p>
        </w:tc>
        <w:tc>
          <w:tcPr>
            <w:tcW w:w="1701"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149 016,50</w:t>
            </w:r>
          </w:p>
        </w:tc>
        <w:tc>
          <w:tcPr>
            <w:tcW w:w="1559" w:type="dxa"/>
            <w:tcBorders>
              <w:top w:val="nil"/>
              <w:left w:val="nil"/>
              <w:bottom w:val="single" w:sz="4" w:space="0" w:color="auto"/>
              <w:right w:val="single" w:sz="4" w:space="0" w:color="auto"/>
            </w:tcBorders>
            <w:shd w:val="clear" w:color="000000" w:fill="F2F2F2"/>
            <w:vAlign w:val="center"/>
            <w:hideMark/>
          </w:tcPr>
          <w:p w:rsidR="00867C8C" w:rsidRPr="00A163EC" w:rsidRDefault="00867C8C" w:rsidP="00867C8C">
            <w:pPr>
              <w:spacing w:after="0"/>
              <w:ind w:firstLine="0"/>
              <w:jc w:val="right"/>
              <w:rPr>
                <w:i/>
                <w:iCs/>
                <w:sz w:val="24"/>
                <w:szCs w:val="24"/>
              </w:rPr>
            </w:pPr>
            <w:r w:rsidRPr="00A163EC">
              <w:rPr>
                <w:i/>
                <w:iCs/>
                <w:sz w:val="24"/>
                <w:szCs w:val="24"/>
              </w:rPr>
              <w:t>150 016,50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I.</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Национальный проект "Инфраструктура для жизни"</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300 444,66</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217 550,20</w:t>
            </w:r>
          </w:p>
        </w:tc>
        <w:tc>
          <w:tcPr>
            <w:tcW w:w="1559"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218 50,20</w:t>
            </w:r>
          </w:p>
        </w:tc>
      </w:tr>
      <w:tr w:rsidR="00867C8C" w:rsidRPr="00867C8C" w:rsidTr="00DC5443">
        <w:trPr>
          <w:trHeight w:val="75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Региональный проект "Региональная и местная дорожная сеть"</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216 480,20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217 550,20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218 50,20</w:t>
            </w:r>
          </w:p>
        </w:tc>
      </w:tr>
      <w:tr w:rsidR="00867C8C" w:rsidRPr="00867C8C" w:rsidTr="00DC5443">
        <w:trPr>
          <w:trHeight w:val="112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1.1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sz w:val="24"/>
                <w:szCs w:val="24"/>
              </w:rPr>
            </w:pPr>
            <w:r w:rsidRPr="00A163EC">
              <w:rPr>
                <w:sz w:val="24"/>
                <w:szCs w:val="24"/>
              </w:rPr>
              <w:t>Муниципальная программ "Содержание дорожного хозяйства, организация транспортного обслуживания и благоустройство территории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216 480,20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217 550,20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218 50,20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69 450,20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69 450,20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69 450,20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147 030,00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148 100,00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149 100,00</w:t>
            </w:r>
          </w:p>
        </w:tc>
      </w:tr>
      <w:tr w:rsidR="00867C8C" w:rsidRPr="00867C8C" w:rsidTr="00DC5443">
        <w:trPr>
          <w:trHeight w:val="75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2.</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 xml:space="preserve">Региональный проект "Формирование комфортной городской среды" </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83 964,46</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0,00</w:t>
            </w:r>
          </w:p>
        </w:tc>
      </w:tr>
      <w:tr w:rsidR="00867C8C" w:rsidRPr="00867C8C" w:rsidTr="00DC5443">
        <w:trPr>
          <w:trHeight w:val="75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2.1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sz w:val="24"/>
                <w:szCs w:val="24"/>
              </w:rPr>
            </w:pPr>
            <w:r w:rsidRPr="00A163EC">
              <w:rPr>
                <w:sz w:val="24"/>
                <w:szCs w:val="24"/>
              </w:rPr>
              <w:t>Муниципальная программа "Формирование современной городской среды"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83 964,46</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50 400,00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9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33 564,46</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II.</w:t>
            </w:r>
          </w:p>
        </w:tc>
        <w:tc>
          <w:tcPr>
            <w:tcW w:w="3993"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Национальный проект  "Молодежь и дети"</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54 847,70</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10 023,30</w:t>
            </w:r>
          </w:p>
        </w:tc>
        <w:tc>
          <w:tcPr>
            <w:tcW w:w="1559"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10 023,30</w:t>
            </w:r>
          </w:p>
        </w:tc>
      </w:tr>
      <w:tr w:rsidR="00867C8C" w:rsidRPr="00867C8C" w:rsidTr="00DC5443">
        <w:trPr>
          <w:trHeight w:val="48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Региональный проект "Все лучшее детям"</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47 298,60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0,00</w:t>
            </w:r>
          </w:p>
        </w:tc>
      </w:tr>
      <w:tr w:rsidR="00867C8C" w:rsidRPr="00867C8C" w:rsidTr="00A163EC">
        <w:trPr>
          <w:trHeight w:val="309"/>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1.1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sz w:val="24"/>
                <w:szCs w:val="24"/>
              </w:rPr>
            </w:pPr>
            <w:r w:rsidRPr="00A163EC">
              <w:rPr>
                <w:sz w:val="24"/>
                <w:szCs w:val="24"/>
              </w:rPr>
              <w:t>Муниципальная программа "Развитие образования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47 298,60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42 568,60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4 730,00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2.</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 xml:space="preserve">Региональный проект "Педагоги и наставники" </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7 549,10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10 023,30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10 023,30</w:t>
            </w:r>
          </w:p>
        </w:tc>
      </w:tr>
      <w:tr w:rsidR="00867C8C" w:rsidRPr="00867C8C" w:rsidTr="00DC5443">
        <w:trPr>
          <w:trHeight w:val="75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2.1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sz w:val="24"/>
                <w:szCs w:val="24"/>
              </w:rPr>
            </w:pPr>
            <w:r w:rsidRPr="00A163EC">
              <w:rPr>
                <w:sz w:val="24"/>
                <w:szCs w:val="24"/>
              </w:rPr>
              <w:t>Муниципальная программа "Развитие образования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7 549,10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10 023,30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10 023,30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7 473,60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9 923,00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9 923,00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390"/>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color w:val="FF0000"/>
                <w:sz w:val="24"/>
                <w:szCs w:val="24"/>
              </w:rPr>
            </w:pPr>
            <w:r w:rsidRPr="00A163EC">
              <w:rPr>
                <w:i/>
                <w:iCs/>
                <w:color w:val="FF0000"/>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75,50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100,30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100,30</w:t>
            </w:r>
          </w:p>
        </w:tc>
      </w:tr>
      <w:tr w:rsidR="00867C8C" w:rsidRPr="00867C8C" w:rsidTr="00DC5443">
        <w:trPr>
          <w:trHeight w:val="750"/>
        </w:trPr>
        <w:tc>
          <w:tcPr>
            <w:tcW w:w="7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III.</w:t>
            </w:r>
          </w:p>
        </w:tc>
        <w:tc>
          <w:tcPr>
            <w:tcW w:w="3993"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Национальный проект "Эффективная и конкурентная экономика"</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c>
          <w:tcPr>
            <w:tcW w:w="1559" w:type="dxa"/>
            <w:tcBorders>
              <w:top w:val="single" w:sz="8" w:space="0" w:color="auto"/>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r>
      <w:tr w:rsidR="00867C8C" w:rsidRPr="00867C8C" w:rsidTr="00DA5E5F">
        <w:trPr>
          <w:trHeight w:val="30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b/>
                <w:bCs/>
                <w:sz w:val="24"/>
                <w:szCs w:val="24"/>
              </w:rPr>
            </w:pPr>
            <w:r w:rsidRPr="00A163EC">
              <w:rPr>
                <w:b/>
                <w:bCs/>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b/>
                <w:bCs/>
                <w:sz w:val="24"/>
                <w:szCs w:val="24"/>
              </w:rPr>
            </w:pPr>
            <w:r w:rsidRPr="00A163EC">
              <w:rPr>
                <w:b/>
                <w:bCs/>
                <w:sz w:val="24"/>
                <w:szCs w:val="24"/>
              </w:rPr>
              <w:t>Региональный проект "Малое и среднее предпринимательство и поддержка индивидуальной предпринимательской инициативы"</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b/>
                <w:bCs/>
                <w:sz w:val="24"/>
                <w:szCs w:val="24"/>
              </w:rPr>
            </w:pPr>
            <w:r w:rsidRPr="00A163EC">
              <w:rPr>
                <w:b/>
                <w:bCs/>
                <w:sz w:val="24"/>
                <w:szCs w:val="24"/>
              </w:rPr>
              <w:t>16 322,70</w:t>
            </w:r>
          </w:p>
        </w:tc>
      </w:tr>
      <w:tr w:rsidR="00867C8C" w:rsidRPr="00867C8C" w:rsidTr="00DC5443">
        <w:trPr>
          <w:trHeight w:val="1014"/>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sz w:val="24"/>
                <w:szCs w:val="24"/>
              </w:rPr>
            </w:pPr>
            <w:r w:rsidRPr="00A163EC">
              <w:rPr>
                <w:sz w:val="24"/>
                <w:szCs w:val="24"/>
              </w:rPr>
              <w:t>1.1</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sz w:val="24"/>
                <w:szCs w:val="24"/>
              </w:rPr>
            </w:pPr>
            <w:r w:rsidRPr="00A163EC">
              <w:rPr>
                <w:sz w:val="24"/>
                <w:szCs w:val="24"/>
              </w:rPr>
              <w:t>Муниципальная программа "Развитие малого и среднего предпринимательства и агропромышленного комплекса в городе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16 322,70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16 322,70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sz w:val="24"/>
                <w:szCs w:val="24"/>
              </w:rPr>
            </w:pPr>
            <w:r w:rsidRPr="00A163EC">
              <w:rPr>
                <w:sz w:val="24"/>
                <w:szCs w:val="24"/>
              </w:rPr>
              <w:t>16 322,70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15 506,50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15 506,50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15 506,50</w:t>
            </w:r>
          </w:p>
        </w:tc>
      </w:tr>
      <w:tr w:rsidR="00867C8C" w:rsidRPr="00867C8C" w:rsidTr="00DC5443">
        <w:trPr>
          <w:trHeight w:val="375"/>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0,00</w:t>
            </w:r>
          </w:p>
        </w:tc>
      </w:tr>
      <w:tr w:rsidR="00867C8C" w:rsidRPr="00867C8C" w:rsidTr="00DC5443">
        <w:trPr>
          <w:trHeight w:val="455"/>
        </w:trPr>
        <w:tc>
          <w:tcPr>
            <w:tcW w:w="700" w:type="dxa"/>
            <w:tcBorders>
              <w:top w:val="nil"/>
              <w:left w:val="single" w:sz="8" w:space="0" w:color="auto"/>
              <w:bottom w:val="single" w:sz="8" w:space="0" w:color="auto"/>
              <w:right w:val="single" w:sz="4" w:space="0" w:color="auto"/>
            </w:tcBorders>
            <w:shd w:val="clear" w:color="auto" w:fill="auto"/>
            <w:noWrap/>
            <w:vAlign w:val="center"/>
            <w:hideMark/>
          </w:tcPr>
          <w:p w:rsidR="00867C8C" w:rsidRPr="00A163EC" w:rsidRDefault="00867C8C" w:rsidP="00867C8C">
            <w:pPr>
              <w:spacing w:after="0"/>
              <w:ind w:firstLine="0"/>
              <w:jc w:val="center"/>
              <w:rPr>
                <w:i/>
                <w:iCs/>
                <w:sz w:val="24"/>
                <w:szCs w:val="24"/>
              </w:rPr>
            </w:pPr>
            <w:r w:rsidRPr="00A163EC">
              <w:rPr>
                <w:i/>
                <w:iCs/>
                <w:sz w:val="24"/>
                <w:szCs w:val="24"/>
              </w:rPr>
              <w:t> </w:t>
            </w:r>
          </w:p>
        </w:tc>
        <w:tc>
          <w:tcPr>
            <w:tcW w:w="3993"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816,20</w:t>
            </w:r>
          </w:p>
        </w:tc>
        <w:tc>
          <w:tcPr>
            <w:tcW w:w="1701"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816,20</w:t>
            </w:r>
          </w:p>
        </w:tc>
        <w:tc>
          <w:tcPr>
            <w:tcW w:w="1559" w:type="dxa"/>
            <w:tcBorders>
              <w:top w:val="nil"/>
              <w:left w:val="nil"/>
              <w:bottom w:val="single" w:sz="8" w:space="0" w:color="auto"/>
              <w:right w:val="single" w:sz="4" w:space="0" w:color="auto"/>
            </w:tcBorders>
            <w:shd w:val="clear" w:color="auto" w:fill="auto"/>
            <w:vAlign w:val="center"/>
            <w:hideMark/>
          </w:tcPr>
          <w:p w:rsidR="00867C8C" w:rsidRPr="00A163EC" w:rsidRDefault="00867C8C" w:rsidP="00867C8C">
            <w:pPr>
              <w:spacing w:after="0"/>
              <w:ind w:firstLine="0"/>
              <w:jc w:val="right"/>
              <w:rPr>
                <w:i/>
                <w:iCs/>
                <w:sz w:val="24"/>
                <w:szCs w:val="24"/>
              </w:rPr>
            </w:pPr>
            <w:r w:rsidRPr="00A163EC">
              <w:rPr>
                <w:i/>
                <w:iCs/>
                <w:sz w:val="24"/>
                <w:szCs w:val="24"/>
              </w:rPr>
              <w:t>816,20</w:t>
            </w:r>
          </w:p>
        </w:tc>
      </w:tr>
    </w:tbl>
    <w:p w:rsidR="00867C8C" w:rsidRPr="00867C8C" w:rsidRDefault="00867C8C" w:rsidP="00867C8C">
      <w:pPr>
        <w:spacing w:after="200" w:line="276" w:lineRule="auto"/>
        <w:ind w:firstLine="0"/>
        <w:jc w:val="left"/>
        <w:rPr>
          <w:rFonts w:eastAsia="Calibri"/>
          <w:sz w:val="24"/>
          <w:szCs w:val="24"/>
          <w:lang w:eastAsia="en-US"/>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A163EC" w:rsidRDefault="00A163EC" w:rsidP="002E14FA">
      <w:pPr>
        <w:spacing w:after="0"/>
        <w:ind w:firstLine="0"/>
        <w:jc w:val="center"/>
        <w:rPr>
          <w:b/>
          <w:bCs/>
          <w:sz w:val="28"/>
          <w:szCs w:val="28"/>
        </w:rPr>
      </w:pPr>
    </w:p>
    <w:p w:rsidR="002E14FA" w:rsidRPr="00A163EC" w:rsidRDefault="002E14FA" w:rsidP="002E14FA">
      <w:pPr>
        <w:spacing w:after="0"/>
        <w:ind w:firstLine="0"/>
        <w:jc w:val="center"/>
        <w:rPr>
          <w:b/>
          <w:bCs/>
          <w:sz w:val="24"/>
          <w:szCs w:val="24"/>
        </w:rPr>
      </w:pPr>
      <w:r w:rsidRPr="00A163EC">
        <w:rPr>
          <w:b/>
          <w:bCs/>
          <w:sz w:val="24"/>
          <w:szCs w:val="24"/>
        </w:rPr>
        <w:t xml:space="preserve">Информация о бюджетных ассигнованиях, предусмотренных на финансовое обеспечение реализации региональных проектов, направленных на достижение показателей федеральных проектов, </w:t>
      </w:r>
      <w:r w:rsidRPr="00A163EC">
        <w:rPr>
          <w:b/>
          <w:bCs/>
          <w:sz w:val="24"/>
          <w:szCs w:val="24"/>
        </w:rPr>
        <w:br/>
        <w:t>не входящих в состав национальных проектов,</w:t>
      </w:r>
      <w:r w:rsidRPr="00A163EC">
        <w:rPr>
          <w:b/>
          <w:bCs/>
          <w:sz w:val="24"/>
          <w:szCs w:val="24"/>
        </w:rPr>
        <w:br/>
        <w:t>на 2025 год и на плановый период 2026 и 2027 годов</w:t>
      </w:r>
    </w:p>
    <w:p w:rsidR="002E14FA" w:rsidRPr="002E14FA" w:rsidRDefault="002E14FA" w:rsidP="002E14FA">
      <w:pPr>
        <w:spacing w:after="0"/>
        <w:ind w:firstLine="0"/>
        <w:jc w:val="center"/>
        <w:rPr>
          <w:b/>
          <w:bCs/>
          <w:sz w:val="28"/>
          <w:szCs w:val="28"/>
        </w:rPr>
      </w:pPr>
    </w:p>
    <w:p w:rsidR="002E14FA" w:rsidRPr="002E14FA" w:rsidRDefault="002E14FA" w:rsidP="002E14FA">
      <w:pPr>
        <w:spacing w:after="0"/>
        <w:ind w:firstLine="0"/>
        <w:jc w:val="right"/>
        <w:rPr>
          <w:bCs/>
          <w:sz w:val="24"/>
          <w:szCs w:val="24"/>
        </w:rPr>
      </w:pPr>
      <w:r w:rsidRPr="002E14FA">
        <w:rPr>
          <w:bCs/>
          <w:sz w:val="24"/>
          <w:szCs w:val="24"/>
        </w:rPr>
        <w:t>тыс. рублей</w:t>
      </w:r>
    </w:p>
    <w:tbl>
      <w:tblPr>
        <w:tblW w:w="9654" w:type="dxa"/>
        <w:tblInd w:w="93" w:type="dxa"/>
        <w:tblLayout w:type="fixed"/>
        <w:tblLook w:val="04A0" w:firstRow="1" w:lastRow="0" w:firstColumn="1" w:lastColumn="0" w:noHBand="0" w:noVBand="1"/>
      </w:tblPr>
      <w:tblGrid>
        <w:gridCol w:w="700"/>
        <w:gridCol w:w="3993"/>
        <w:gridCol w:w="1701"/>
        <w:gridCol w:w="1701"/>
        <w:gridCol w:w="1559"/>
      </w:tblGrid>
      <w:tr w:rsidR="002E14FA" w:rsidRPr="00A163EC" w:rsidTr="00DC5443">
        <w:trPr>
          <w:trHeight w:val="960"/>
          <w:tblHeader/>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 п/п</w:t>
            </w:r>
          </w:p>
        </w:tc>
        <w:tc>
          <w:tcPr>
            <w:tcW w:w="3993" w:type="dxa"/>
            <w:tcBorders>
              <w:top w:val="single" w:sz="4" w:space="0" w:color="auto"/>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Наименование регионального проекта / муниципальной программы</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2025 год</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2026 год</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2027 год</w:t>
            </w:r>
          </w:p>
        </w:tc>
      </w:tr>
      <w:tr w:rsidR="002E14FA" w:rsidRPr="00A163EC" w:rsidTr="00DC5443">
        <w:trPr>
          <w:trHeight w:val="375"/>
          <w:tblHead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2</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3</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4</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center"/>
              <w:rPr>
                <w:sz w:val="24"/>
                <w:szCs w:val="24"/>
              </w:rPr>
            </w:pPr>
            <w:r w:rsidRPr="00A163EC">
              <w:rPr>
                <w:sz w:val="24"/>
                <w:szCs w:val="24"/>
              </w:rPr>
              <w:t>5</w:t>
            </w:r>
          </w:p>
        </w:tc>
      </w:tr>
      <w:tr w:rsidR="002E14FA" w:rsidRPr="00A163EC" w:rsidTr="00DC5443">
        <w:trPr>
          <w:trHeight w:val="510"/>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rPr>
                <w:b/>
                <w:bCs/>
                <w:sz w:val="24"/>
                <w:szCs w:val="24"/>
              </w:rPr>
            </w:pPr>
            <w:r w:rsidRPr="00A163EC">
              <w:rPr>
                <w:b/>
                <w:bCs/>
                <w:sz w:val="24"/>
                <w:szCs w:val="24"/>
              </w:rPr>
              <w:t>ВСЕГО на реализацию региональных проектов:</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b/>
                <w:bCs/>
                <w:sz w:val="24"/>
                <w:szCs w:val="24"/>
              </w:rPr>
            </w:pPr>
            <w:r w:rsidRPr="00A163EC">
              <w:rPr>
                <w:b/>
                <w:bCs/>
                <w:sz w:val="24"/>
                <w:szCs w:val="24"/>
              </w:rPr>
              <w:t>551 929,97</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b/>
                <w:bCs/>
                <w:sz w:val="24"/>
                <w:szCs w:val="24"/>
              </w:rPr>
            </w:pPr>
            <w:r w:rsidRPr="00A163EC">
              <w:rPr>
                <w:b/>
                <w:bCs/>
                <w:sz w:val="24"/>
                <w:szCs w:val="24"/>
              </w:rPr>
              <w:t>220 200,27</w:t>
            </w:r>
          </w:p>
        </w:tc>
        <w:tc>
          <w:tcPr>
            <w:tcW w:w="1559"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b/>
                <w:bCs/>
                <w:sz w:val="24"/>
                <w:szCs w:val="24"/>
              </w:rPr>
            </w:pPr>
            <w:r w:rsidRPr="00A163EC">
              <w:rPr>
                <w:b/>
                <w:bCs/>
                <w:sz w:val="24"/>
                <w:szCs w:val="24"/>
              </w:rPr>
              <w:t>77 429,17</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510 539,30</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206 898,90</w:t>
            </w:r>
          </w:p>
        </w:tc>
        <w:tc>
          <w:tcPr>
            <w:tcW w:w="1559"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71 495,00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41 390,67</w:t>
            </w:r>
          </w:p>
        </w:tc>
        <w:tc>
          <w:tcPr>
            <w:tcW w:w="1701"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13 301,37</w:t>
            </w:r>
          </w:p>
        </w:tc>
        <w:tc>
          <w:tcPr>
            <w:tcW w:w="1559" w:type="dxa"/>
            <w:tcBorders>
              <w:top w:val="nil"/>
              <w:left w:val="nil"/>
              <w:bottom w:val="single" w:sz="4" w:space="0" w:color="auto"/>
              <w:right w:val="single" w:sz="4" w:space="0" w:color="auto"/>
            </w:tcBorders>
            <w:shd w:val="clear" w:color="000000" w:fill="F2F2F2"/>
            <w:vAlign w:val="center"/>
            <w:hideMark/>
          </w:tcPr>
          <w:p w:rsidR="002E14FA" w:rsidRPr="00A163EC" w:rsidRDefault="002E14FA" w:rsidP="002E14FA">
            <w:pPr>
              <w:spacing w:after="0"/>
              <w:ind w:firstLine="0"/>
              <w:jc w:val="right"/>
              <w:rPr>
                <w:i/>
                <w:iCs/>
                <w:sz w:val="24"/>
                <w:szCs w:val="24"/>
              </w:rPr>
            </w:pPr>
            <w:r w:rsidRPr="00A163EC">
              <w:rPr>
                <w:i/>
                <w:iCs/>
                <w:sz w:val="24"/>
                <w:szCs w:val="24"/>
              </w:rPr>
              <w:t>5 934,17</w:t>
            </w:r>
          </w:p>
        </w:tc>
      </w:tr>
      <w:tr w:rsidR="002E14FA" w:rsidRPr="00A163EC" w:rsidTr="00DC5443">
        <w:trPr>
          <w:trHeight w:val="88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"Сохранение культурного и исторического наследия"</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sz w:val="24"/>
                <w:szCs w:val="24"/>
              </w:rPr>
            </w:pPr>
            <w:r w:rsidRPr="00A163EC">
              <w:rPr>
                <w:b/>
                <w:bCs/>
                <w:sz w:val="24"/>
                <w:szCs w:val="24"/>
              </w:rPr>
              <w:t>3 442,97</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sz w:val="24"/>
                <w:szCs w:val="24"/>
              </w:rPr>
            </w:pPr>
            <w:r w:rsidRPr="00A163EC">
              <w:rPr>
                <w:b/>
                <w:bCs/>
                <w:sz w:val="24"/>
                <w:szCs w:val="24"/>
              </w:rPr>
              <w:t>3 567,77</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sz w:val="24"/>
                <w:szCs w:val="24"/>
              </w:rPr>
            </w:pPr>
            <w:r w:rsidRPr="00A163EC">
              <w:rPr>
                <w:b/>
                <w:bCs/>
                <w:sz w:val="24"/>
                <w:szCs w:val="24"/>
              </w:rPr>
              <w:t>3 578,87</w:t>
            </w:r>
          </w:p>
        </w:tc>
      </w:tr>
      <w:tr w:rsidR="002E14FA" w:rsidRPr="00A163EC" w:rsidTr="00DC5443">
        <w:trPr>
          <w:trHeight w:val="115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1.1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3 442,97</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3 567,77</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3 578,87</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1 221,80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1 327,90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1 337,30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2 221,17</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2 239,87</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2 241,57</w:t>
            </w:r>
          </w:p>
        </w:tc>
      </w:tr>
      <w:tr w:rsidR="002E14FA" w:rsidRPr="00A163EC" w:rsidTr="00DC5443">
        <w:trPr>
          <w:trHeight w:val="75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2</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"Развитие искусства и творчества"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
                <w:iCs/>
                <w:sz w:val="24"/>
                <w:szCs w:val="24"/>
              </w:rPr>
            </w:pPr>
            <w:r w:rsidRPr="00A163EC">
              <w:rPr>
                <w:b/>
                <w:bCs/>
                <w:i/>
                <w:iCs/>
                <w:sz w:val="24"/>
                <w:szCs w:val="24"/>
              </w:rPr>
              <w:t>465,40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
                <w:iCs/>
                <w:sz w:val="24"/>
                <w:szCs w:val="24"/>
              </w:rPr>
            </w:pPr>
            <w:r w:rsidRPr="00A163EC">
              <w:rPr>
                <w:b/>
                <w:bCs/>
                <w:i/>
                <w:iCs/>
                <w:sz w:val="24"/>
                <w:szCs w:val="24"/>
              </w:rPr>
              <w:t>908,60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
                <w:iCs/>
                <w:sz w:val="24"/>
                <w:szCs w:val="24"/>
              </w:rPr>
            </w:pPr>
            <w:r w:rsidRPr="00A163EC">
              <w:rPr>
                <w:b/>
                <w:bCs/>
                <w:i/>
                <w:iCs/>
                <w:sz w:val="24"/>
                <w:szCs w:val="24"/>
              </w:rPr>
              <w:t>833,90</w:t>
            </w:r>
          </w:p>
        </w:tc>
      </w:tr>
      <w:tr w:rsidR="002E14FA" w:rsidRPr="00A163EC" w:rsidTr="00DC5443">
        <w:trPr>
          <w:trHeight w:val="115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2.1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465,40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908,60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833,90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442,10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863,10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792,20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23,30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45,50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41,70</w:t>
            </w:r>
          </w:p>
        </w:tc>
      </w:tr>
      <w:tr w:rsidR="002E14FA" w:rsidRPr="00A163EC" w:rsidTr="00DC5443">
        <w:trPr>
          <w:trHeight w:val="94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3</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"Развитие физической культуры и массового спорта"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297 957,20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0,00</w:t>
            </w:r>
          </w:p>
        </w:tc>
      </w:tr>
      <w:tr w:rsidR="002E14FA" w:rsidRPr="00A163EC" w:rsidTr="00DC5443">
        <w:trPr>
          <w:trHeight w:val="123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3.1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"Капитальное строительство и реконструкция объектов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297 957,20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271 314,30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26 642,90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A163EC">
        <w:trPr>
          <w:trHeight w:val="70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4</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"Бизнес-спринт (Я выбираю спорт)"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184 457,90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136 966,40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0,00</w:t>
            </w:r>
          </w:p>
        </w:tc>
      </w:tr>
      <w:tr w:rsidR="002E14FA" w:rsidRPr="00A163EC" w:rsidTr="00DC5443">
        <w:trPr>
          <w:trHeight w:val="114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4.1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184 457,90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136 966,40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175 235,00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130 118,00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9 222,90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6 848,40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195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5</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65 606,50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73 016,40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73 016,40</w:t>
            </w:r>
          </w:p>
        </w:tc>
      </w:tr>
      <w:tr w:rsidR="002E14FA" w:rsidRPr="00A163EC" w:rsidTr="00DC5443">
        <w:trPr>
          <w:trHeight w:val="112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5.1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"Обеспечение доступным и комфортным жильем жителей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65 606,50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73 016,40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73 016,40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62 326,10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69 365,50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69 365,50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3 280,40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3 650,90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3 650,90</w:t>
            </w:r>
          </w:p>
        </w:tc>
      </w:tr>
      <w:tr w:rsidR="002E14FA" w:rsidRPr="00A163EC" w:rsidTr="00DC5443">
        <w:trPr>
          <w:trHeight w:val="84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6</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b/>
                <w:bCs/>
                <w:sz w:val="24"/>
                <w:szCs w:val="24"/>
              </w:rPr>
            </w:pPr>
            <w:r w:rsidRPr="00A163EC">
              <w:rPr>
                <w:b/>
                <w:bCs/>
                <w:sz w:val="24"/>
                <w:szCs w:val="24"/>
              </w:rPr>
              <w:t>Региональный проект "Национальная система пространственных данных"</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5 741,10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b/>
                <w:bCs/>
                <w:iCs/>
                <w:sz w:val="24"/>
                <w:szCs w:val="24"/>
              </w:rPr>
            </w:pPr>
            <w:r w:rsidRPr="00A163EC">
              <w:rPr>
                <w:b/>
                <w:bCs/>
                <w:iCs/>
                <w:sz w:val="24"/>
                <w:szCs w:val="24"/>
              </w:rPr>
              <w:t>0,00</w:t>
            </w:r>
          </w:p>
        </w:tc>
      </w:tr>
      <w:tr w:rsidR="002E14FA" w:rsidRPr="00A163EC" w:rsidTr="00DC5443">
        <w:trPr>
          <w:trHeight w:val="27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6.1</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sz w:val="24"/>
                <w:szCs w:val="24"/>
              </w:rPr>
            </w:pPr>
            <w:r w:rsidRPr="00A163EC">
              <w:rPr>
                <w:sz w:val="24"/>
                <w:szCs w:val="24"/>
              </w:rPr>
              <w:t>Муниципальная программа "Управление муниципальным имуществом и земельными участками в городе Нижневартовске"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5 741,10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sz w:val="24"/>
                <w:szCs w:val="24"/>
              </w:rPr>
            </w:pPr>
            <w:r w:rsidRPr="00A163EC">
              <w:rPr>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5 224,40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r w:rsidR="002E14FA" w:rsidRPr="00A163EC" w:rsidTr="00DC5443">
        <w:trPr>
          <w:trHeight w:val="42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E14FA" w:rsidRPr="00A163EC" w:rsidRDefault="002E14FA" w:rsidP="002E14FA">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516,70</w:t>
            </w:r>
          </w:p>
        </w:tc>
        <w:tc>
          <w:tcPr>
            <w:tcW w:w="1559" w:type="dxa"/>
            <w:tcBorders>
              <w:top w:val="nil"/>
              <w:left w:val="nil"/>
              <w:bottom w:val="single" w:sz="4" w:space="0" w:color="auto"/>
              <w:right w:val="single" w:sz="4" w:space="0" w:color="auto"/>
            </w:tcBorders>
            <w:shd w:val="clear" w:color="auto" w:fill="auto"/>
            <w:vAlign w:val="center"/>
            <w:hideMark/>
          </w:tcPr>
          <w:p w:rsidR="002E14FA" w:rsidRPr="00A163EC" w:rsidRDefault="002E14FA" w:rsidP="002E14FA">
            <w:pPr>
              <w:spacing w:after="0"/>
              <w:ind w:firstLine="0"/>
              <w:jc w:val="right"/>
              <w:rPr>
                <w:i/>
                <w:iCs/>
                <w:sz w:val="24"/>
                <w:szCs w:val="24"/>
              </w:rPr>
            </w:pPr>
            <w:r w:rsidRPr="00A163EC">
              <w:rPr>
                <w:i/>
                <w:iCs/>
                <w:sz w:val="24"/>
                <w:szCs w:val="24"/>
              </w:rPr>
              <w:t>0,00</w:t>
            </w:r>
          </w:p>
        </w:tc>
      </w:tr>
    </w:tbl>
    <w:p w:rsidR="002E14FA" w:rsidRDefault="002E14FA" w:rsidP="002E14FA">
      <w:pPr>
        <w:spacing w:after="200" w:line="276" w:lineRule="auto"/>
        <w:ind w:firstLine="0"/>
        <w:jc w:val="left"/>
        <w:rPr>
          <w:rFonts w:eastAsia="Calibri"/>
          <w:sz w:val="28"/>
          <w:szCs w:val="28"/>
          <w:lang w:eastAsia="en-US"/>
        </w:rPr>
      </w:pPr>
    </w:p>
    <w:p w:rsidR="00BC0D67" w:rsidRPr="00A163EC" w:rsidRDefault="00BC0D67" w:rsidP="00BC0D67">
      <w:pPr>
        <w:spacing w:after="0"/>
        <w:ind w:firstLine="0"/>
        <w:jc w:val="center"/>
        <w:rPr>
          <w:b/>
          <w:bCs/>
          <w:sz w:val="24"/>
          <w:szCs w:val="24"/>
        </w:rPr>
      </w:pPr>
      <w:r w:rsidRPr="00A163EC">
        <w:rPr>
          <w:b/>
          <w:bCs/>
          <w:sz w:val="24"/>
          <w:szCs w:val="24"/>
        </w:rPr>
        <w:t xml:space="preserve">Информация о бюджетных ассигнованиях, предусмотренных на финансовое обеспечение реализации региональных проектов, направленных на достижение целей социально-экономического развития Ханты-Мансийского автономного округа - Югры, </w:t>
      </w:r>
      <w:r w:rsidRPr="00A163EC">
        <w:rPr>
          <w:b/>
          <w:bCs/>
          <w:sz w:val="24"/>
          <w:szCs w:val="24"/>
        </w:rPr>
        <w:br/>
        <w:t>на 2025 год и на плановый период 2026 и 2027 годов</w:t>
      </w:r>
    </w:p>
    <w:p w:rsidR="00BC0D67" w:rsidRPr="00BC0D67" w:rsidRDefault="00BC0D67" w:rsidP="00BC0D67">
      <w:pPr>
        <w:spacing w:after="0"/>
        <w:ind w:firstLine="0"/>
        <w:jc w:val="center"/>
        <w:rPr>
          <w:b/>
          <w:bCs/>
          <w:sz w:val="28"/>
          <w:szCs w:val="28"/>
        </w:rPr>
      </w:pPr>
    </w:p>
    <w:p w:rsidR="00BC0D67" w:rsidRPr="00BC0D67" w:rsidRDefault="00BC0D67" w:rsidP="00BC0D67">
      <w:pPr>
        <w:spacing w:after="0"/>
        <w:ind w:firstLine="0"/>
        <w:jc w:val="right"/>
        <w:rPr>
          <w:b/>
          <w:bCs/>
          <w:sz w:val="24"/>
          <w:szCs w:val="24"/>
        </w:rPr>
      </w:pPr>
      <w:r w:rsidRPr="00BC0D67">
        <w:rPr>
          <w:sz w:val="24"/>
          <w:szCs w:val="24"/>
        </w:rPr>
        <w:t>тыс. рублей</w:t>
      </w:r>
    </w:p>
    <w:tbl>
      <w:tblPr>
        <w:tblW w:w="9654" w:type="dxa"/>
        <w:tblInd w:w="93" w:type="dxa"/>
        <w:tblLook w:val="04A0" w:firstRow="1" w:lastRow="0" w:firstColumn="1" w:lastColumn="0" w:noHBand="0" w:noVBand="1"/>
      </w:tblPr>
      <w:tblGrid>
        <w:gridCol w:w="700"/>
        <w:gridCol w:w="3993"/>
        <w:gridCol w:w="1701"/>
        <w:gridCol w:w="1701"/>
        <w:gridCol w:w="1559"/>
      </w:tblGrid>
      <w:tr w:rsidR="00BC0D67" w:rsidRPr="00A163EC" w:rsidTr="00BC0D67">
        <w:trPr>
          <w:trHeight w:val="960"/>
          <w:tblHeader/>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 п/п</w:t>
            </w:r>
          </w:p>
        </w:tc>
        <w:tc>
          <w:tcPr>
            <w:tcW w:w="3993" w:type="dxa"/>
            <w:tcBorders>
              <w:top w:val="single" w:sz="4" w:space="0" w:color="auto"/>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Наименование регионального проекта / муниципальной программы</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2025 год</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2026 год</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2027 год</w:t>
            </w:r>
          </w:p>
        </w:tc>
      </w:tr>
      <w:tr w:rsidR="00BC0D67" w:rsidRPr="00A163EC" w:rsidTr="00BC0D67">
        <w:trPr>
          <w:trHeight w:val="375"/>
          <w:tblHeader/>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sz w:val="24"/>
                <w:szCs w:val="24"/>
              </w:rPr>
            </w:pPr>
            <w:r w:rsidRPr="00A163EC">
              <w:rPr>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2</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3</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4</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center"/>
              <w:rPr>
                <w:sz w:val="24"/>
                <w:szCs w:val="24"/>
              </w:rPr>
            </w:pPr>
            <w:r w:rsidRPr="00A163EC">
              <w:rPr>
                <w:sz w:val="24"/>
                <w:szCs w:val="24"/>
              </w:rPr>
              <w:t>5</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BC0D67" w:rsidRPr="00A163EC" w:rsidRDefault="00BC0D67" w:rsidP="00BC0D67">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rPr>
                <w:b/>
                <w:bCs/>
                <w:sz w:val="24"/>
                <w:szCs w:val="24"/>
              </w:rPr>
            </w:pPr>
            <w:r w:rsidRPr="00A163EC">
              <w:rPr>
                <w:b/>
                <w:bCs/>
                <w:sz w:val="24"/>
                <w:szCs w:val="24"/>
              </w:rPr>
              <w:t>ВСЕГО на реализацию региональных проектов:</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b/>
                <w:bCs/>
                <w:sz w:val="24"/>
                <w:szCs w:val="24"/>
              </w:rPr>
            </w:pPr>
            <w:r w:rsidRPr="00A163EC">
              <w:rPr>
                <w:b/>
                <w:bCs/>
                <w:sz w:val="24"/>
                <w:szCs w:val="24"/>
              </w:rPr>
              <w:t>1 850 461,00</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b/>
                <w:bCs/>
                <w:sz w:val="24"/>
                <w:szCs w:val="24"/>
              </w:rPr>
            </w:pPr>
            <w:r w:rsidRPr="00A163EC">
              <w:rPr>
                <w:b/>
                <w:bCs/>
                <w:sz w:val="24"/>
                <w:szCs w:val="24"/>
              </w:rPr>
              <w:t>1 336 144,80</w:t>
            </w:r>
          </w:p>
        </w:tc>
        <w:tc>
          <w:tcPr>
            <w:tcW w:w="1559"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b/>
                <w:bCs/>
                <w:sz w:val="24"/>
                <w:szCs w:val="24"/>
              </w:rPr>
            </w:pPr>
            <w:r w:rsidRPr="00A163EC">
              <w:rPr>
                <w:b/>
                <w:bCs/>
                <w:sz w:val="24"/>
                <w:szCs w:val="24"/>
              </w:rPr>
              <w:t>351 693,40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BC0D67" w:rsidRPr="00A163EC" w:rsidRDefault="00BC0D67" w:rsidP="00BC0D67">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1 412 933,00</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1 208 163,70</w:t>
            </w:r>
          </w:p>
        </w:tc>
        <w:tc>
          <w:tcPr>
            <w:tcW w:w="1559"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271 716,00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BC0D67" w:rsidRPr="00A163EC" w:rsidRDefault="00BC0D67" w:rsidP="00BC0D67">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000000" w:fill="F2F2F2"/>
            <w:noWrap/>
            <w:vAlign w:val="center"/>
            <w:hideMark/>
          </w:tcPr>
          <w:p w:rsidR="00BC0D67" w:rsidRPr="00A163EC" w:rsidRDefault="00BC0D67" w:rsidP="00BC0D67">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437 528,00</w:t>
            </w:r>
          </w:p>
        </w:tc>
        <w:tc>
          <w:tcPr>
            <w:tcW w:w="1701"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127 981,10</w:t>
            </w:r>
          </w:p>
        </w:tc>
        <w:tc>
          <w:tcPr>
            <w:tcW w:w="1559" w:type="dxa"/>
            <w:tcBorders>
              <w:top w:val="nil"/>
              <w:left w:val="nil"/>
              <w:bottom w:val="single" w:sz="4" w:space="0" w:color="auto"/>
              <w:right w:val="single" w:sz="4" w:space="0" w:color="auto"/>
            </w:tcBorders>
            <w:shd w:val="clear" w:color="000000" w:fill="F2F2F2"/>
            <w:vAlign w:val="center"/>
            <w:hideMark/>
          </w:tcPr>
          <w:p w:rsidR="00BC0D67" w:rsidRPr="00A163EC" w:rsidRDefault="00BC0D67" w:rsidP="00BC0D67">
            <w:pPr>
              <w:spacing w:after="0"/>
              <w:ind w:firstLine="0"/>
              <w:jc w:val="right"/>
              <w:rPr>
                <w:i/>
                <w:iCs/>
                <w:sz w:val="24"/>
                <w:szCs w:val="24"/>
              </w:rPr>
            </w:pPr>
            <w:r w:rsidRPr="00A163EC">
              <w:rPr>
                <w:i/>
                <w:iCs/>
                <w:sz w:val="24"/>
                <w:szCs w:val="24"/>
              </w:rPr>
              <w:t>79 977,40</w:t>
            </w:r>
          </w:p>
        </w:tc>
      </w:tr>
      <w:tr w:rsidR="00BC0D67" w:rsidRPr="00A163EC" w:rsidTr="009425DA">
        <w:trPr>
          <w:trHeight w:val="351"/>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b/>
                <w:bCs/>
                <w:sz w:val="24"/>
                <w:szCs w:val="24"/>
              </w:rPr>
            </w:pPr>
            <w:r w:rsidRPr="00A163EC">
              <w:rPr>
                <w:b/>
                <w:bCs/>
                <w:sz w:val="24"/>
                <w:szCs w:val="24"/>
              </w:rPr>
              <w:t>1</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b/>
                <w:bCs/>
                <w:sz w:val="24"/>
                <w:szCs w:val="24"/>
              </w:rPr>
            </w:pPr>
            <w:r w:rsidRPr="00A163EC">
              <w:rPr>
                <w:b/>
                <w:bCs/>
                <w:sz w:val="24"/>
                <w:szCs w:val="24"/>
              </w:rPr>
              <w:t>Региональный проект "Укрепление материально-технической базы образовательных организаций, организаций для отдыха и оздоровления детей"</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sz w:val="24"/>
                <w:szCs w:val="24"/>
              </w:rPr>
            </w:pPr>
            <w:r w:rsidRPr="00A163EC">
              <w:rPr>
                <w:b/>
                <w:bCs/>
                <w:sz w:val="24"/>
                <w:szCs w:val="24"/>
              </w:rPr>
              <w:t>342 356,50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sz w:val="24"/>
                <w:szCs w:val="24"/>
              </w:rPr>
            </w:pPr>
            <w:r w:rsidRPr="00A163EC">
              <w:rPr>
                <w:b/>
                <w:bCs/>
                <w:sz w:val="24"/>
                <w:szCs w:val="24"/>
              </w:rPr>
              <w:t>346 901,80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sz w:val="24"/>
                <w:szCs w:val="24"/>
              </w:rPr>
            </w:pPr>
            <w:r w:rsidRPr="00A163EC">
              <w:rPr>
                <w:b/>
                <w:bCs/>
                <w:sz w:val="24"/>
                <w:szCs w:val="24"/>
              </w:rPr>
              <w:t>351 693,40</w:t>
            </w:r>
          </w:p>
        </w:tc>
      </w:tr>
      <w:tr w:rsidR="00BC0D67" w:rsidRPr="00A163EC" w:rsidTr="00BC0D67">
        <w:trPr>
          <w:trHeight w:val="87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sz w:val="24"/>
                <w:szCs w:val="24"/>
              </w:rPr>
            </w:pPr>
            <w:r w:rsidRPr="00A163EC">
              <w:rPr>
                <w:sz w:val="24"/>
                <w:szCs w:val="24"/>
              </w:rPr>
              <w:t>1.1</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sz w:val="24"/>
                <w:szCs w:val="24"/>
              </w:rPr>
            </w:pPr>
            <w:r w:rsidRPr="00A163EC">
              <w:rPr>
                <w:sz w:val="24"/>
                <w:szCs w:val="24"/>
              </w:rPr>
              <w:t>Муниципальная программа "Развитие образования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342 356,50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346 901,80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351 693,40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265 233,80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268 382,90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271 716,00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i/>
                <w:iCs/>
                <w:sz w:val="24"/>
                <w:szCs w:val="24"/>
              </w:rPr>
            </w:pPr>
            <w:r w:rsidRPr="00A163EC">
              <w:rPr>
                <w:i/>
                <w:i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77 122,70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78 518,90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79 977,40</w:t>
            </w:r>
          </w:p>
        </w:tc>
      </w:tr>
      <w:tr w:rsidR="00BC0D67" w:rsidRPr="00A163EC" w:rsidTr="00BC0D67">
        <w:trPr>
          <w:trHeight w:val="90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b/>
                <w:bCs/>
                <w:sz w:val="24"/>
                <w:szCs w:val="24"/>
              </w:rPr>
            </w:pPr>
            <w:r w:rsidRPr="00A163EC">
              <w:rPr>
                <w:b/>
                <w:bCs/>
                <w:sz w:val="24"/>
                <w:szCs w:val="24"/>
              </w:rPr>
              <w:t>2</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b/>
                <w:bCs/>
                <w:sz w:val="24"/>
                <w:szCs w:val="24"/>
              </w:rPr>
            </w:pPr>
            <w:r w:rsidRPr="00A163EC">
              <w:rPr>
                <w:b/>
                <w:bCs/>
                <w:sz w:val="24"/>
                <w:szCs w:val="24"/>
              </w:rPr>
              <w:t>Региональный проект "Укрепление материально-технической базы учреждений спорта"</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i/>
                <w:iCs/>
                <w:sz w:val="24"/>
                <w:szCs w:val="24"/>
              </w:rPr>
            </w:pPr>
            <w:r w:rsidRPr="00A163EC">
              <w:rPr>
                <w:b/>
                <w:bCs/>
                <w:i/>
                <w:iCs/>
                <w:sz w:val="24"/>
                <w:szCs w:val="24"/>
              </w:rPr>
              <w:t>1 508 104,50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i/>
                <w:iCs/>
                <w:sz w:val="24"/>
                <w:szCs w:val="24"/>
              </w:rPr>
            </w:pPr>
            <w:r w:rsidRPr="00A163EC">
              <w:rPr>
                <w:b/>
                <w:bCs/>
                <w:i/>
                <w:iCs/>
                <w:sz w:val="24"/>
                <w:szCs w:val="24"/>
              </w:rPr>
              <w:t>989 243,00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b/>
                <w:bCs/>
                <w:i/>
                <w:iCs/>
                <w:sz w:val="24"/>
                <w:szCs w:val="24"/>
              </w:rPr>
            </w:pPr>
            <w:r w:rsidRPr="00A163EC">
              <w:rPr>
                <w:b/>
                <w:bCs/>
                <w:i/>
                <w:iCs/>
                <w:sz w:val="24"/>
                <w:szCs w:val="24"/>
              </w:rPr>
              <w:t>0,00</w:t>
            </w:r>
          </w:p>
        </w:tc>
      </w:tr>
      <w:tr w:rsidR="00BC0D67" w:rsidRPr="00A163EC" w:rsidTr="00BC0D67">
        <w:trPr>
          <w:trHeight w:val="121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sz w:val="24"/>
                <w:szCs w:val="24"/>
              </w:rPr>
            </w:pPr>
            <w:r w:rsidRPr="00A163EC">
              <w:rPr>
                <w:sz w:val="24"/>
                <w:szCs w:val="24"/>
              </w:rPr>
              <w:t>2.1</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sz w:val="24"/>
                <w:szCs w:val="24"/>
              </w:rPr>
            </w:pPr>
            <w:r w:rsidRPr="00A163EC">
              <w:rPr>
                <w:sz w:val="24"/>
                <w:szCs w:val="24"/>
              </w:rPr>
              <w:t>Муниципальная программа "Капитальное строительство и реконструкция объектов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1 508 104,50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989 243,00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sz w:val="24"/>
                <w:szCs w:val="24"/>
              </w:rPr>
            </w:pPr>
            <w:r w:rsidRPr="00A163EC">
              <w:rPr>
                <w:sz w:val="24"/>
                <w:szCs w:val="24"/>
              </w:rPr>
              <w:t>0,00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1 147 699,20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939 780,80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b/>
                <w:bCs/>
                <w:sz w:val="24"/>
                <w:szCs w:val="24"/>
              </w:rPr>
            </w:pPr>
            <w:r w:rsidRPr="00A163EC">
              <w:rPr>
                <w:b/>
                <w:bCs/>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r>
      <w:tr w:rsidR="00BC0D67" w:rsidRPr="00A163EC" w:rsidTr="00BC0D67">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BC0D67" w:rsidRPr="00A163EC" w:rsidRDefault="00BC0D67" w:rsidP="00BC0D67">
            <w:pPr>
              <w:spacing w:after="0"/>
              <w:ind w:firstLine="0"/>
              <w:jc w:val="center"/>
              <w:rPr>
                <w:sz w:val="24"/>
                <w:szCs w:val="24"/>
              </w:rPr>
            </w:pPr>
            <w:r w:rsidRPr="00A163EC">
              <w:rPr>
                <w:sz w:val="24"/>
                <w:szCs w:val="24"/>
              </w:rPr>
              <w:t> </w:t>
            </w:r>
          </w:p>
        </w:tc>
        <w:tc>
          <w:tcPr>
            <w:tcW w:w="3993"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rPr>
                <w:i/>
                <w:iCs/>
                <w:sz w:val="24"/>
                <w:szCs w:val="24"/>
              </w:rPr>
            </w:pPr>
            <w:r w:rsidRPr="00A163EC">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360 405,30</w:t>
            </w:r>
          </w:p>
        </w:tc>
        <w:tc>
          <w:tcPr>
            <w:tcW w:w="1701"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49 462,20</w:t>
            </w:r>
          </w:p>
        </w:tc>
        <w:tc>
          <w:tcPr>
            <w:tcW w:w="1559" w:type="dxa"/>
            <w:tcBorders>
              <w:top w:val="nil"/>
              <w:left w:val="nil"/>
              <w:bottom w:val="single" w:sz="4" w:space="0" w:color="auto"/>
              <w:right w:val="single" w:sz="4" w:space="0" w:color="auto"/>
            </w:tcBorders>
            <w:shd w:val="clear" w:color="auto" w:fill="auto"/>
            <w:vAlign w:val="center"/>
            <w:hideMark/>
          </w:tcPr>
          <w:p w:rsidR="00BC0D67" w:rsidRPr="00A163EC" w:rsidRDefault="00BC0D67" w:rsidP="00BC0D67">
            <w:pPr>
              <w:spacing w:after="0"/>
              <w:ind w:firstLine="0"/>
              <w:jc w:val="right"/>
              <w:rPr>
                <w:i/>
                <w:iCs/>
                <w:sz w:val="24"/>
                <w:szCs w:val="24"/>
              </w:rPr>
            </w:pPr>
            <w:r w:rsidRPr="00A163EC">
              <w:rPr>
                <w:i/>
                <w:iCs/>
                <w:sz w:val="24"/>
                <w:szCs w:val="24"/>
              </w:rPr>
              <w:t>0,00</w:t>
            </w:r>
          </w:p>
        </w:tc>
      </w:tr>
    </w:tbl>
    <w:p w:rsidR="00BC0D67" w:rsidRPr="00A163EC" w:rsidRDefault="00BC0D67" w:rsidP="00BC0D67">
      <w:pPr>
        <w:spacing w:after="200" w:line="276" w:lineRule="auto"/>
        <w:ind w:firstLine="0"/>
        <w:jc w:val="left"/>
        <w:rPr>
          <w:rFonts w:eastAsia="Calibri"/>
          <w:sz w:val="24"/>
          <w:szCs w:val="24"/>
          <w:lang w:eastAsia="en-US"/>
        </w:rPr>
      </w:pPr>
    </w:p>
    <w:p w:rsidR="00A163EC" w:rsidRDefault="00A163EC" w:rsidP="00D66A10">
      <w:pPr>
        <w:spacing w:after="0"/>
        <w:ind w:firstLine="0"/>
        <w:jc w:val="center"/>
        <w:rPr>
          <w:b/>
          <w:bCs/>
          <w:sz w:val="28"/>
          <w:szCs w:val="28"/>
        </w:rPr>
      </w:pPr>
      <w:bookmarkStart w:id="6" w:name="RANGE!A1:F58"/>
    </w:p>
    <w:p w:rsidR="00A163EC" w:rsidRDefault="00A163EC" w:rsidP="00D66A10">
      <w:pPr>
        <w:spacing w:after="0"/>
        <w:ind w:firstLine="0"/>
        <w:jc w:val="center"/>
        <w:rPr>
          <w:b/>
          <w:bCs/>
          <w:sz w:val="28"/>
          <w:szCs w:val="28"/>
        </w:rPr>
      </w:pPr>
    </w:p>
    <w:p w:rsidR="00A163EC" w:rsidRDefault="00A163EC" w:rsidP="00D66A10">
      <w:pPr>
        <w:spacing w:after="0"/>
        <w:ind w:firstLine="0"/>
        <w:jc w:val="center"/>
        <w:rPr>
          <w:b/>
          <w:bCs/>
          <w:sz w:val="28"/>
          <w:szCs w:val="28"/>
        </w:rPr>
      </w:pPr>
    </w:p>
    <w:p w:rsidR="00A163EC" w:rsidRDefault="00A163EC" w:rsidP="00D66A10">
      <w:pPr>
        <w:spacing w:after="0"/>
        <w:ind w:firstLine="0"/>
        <w:jc w:val="center"/>
        <w:rPr>
          <w:b/>
          <w:bCs/>
          <w:sz w:val="28"/>
          <w:szCs w:val="28"/>
        </w:rPr>
      </w:pPr>
    </w:p>
    <w:p w:rsidR="00D66A10" w:rsidRPr="00B41451" w:rsidRDefault="00D66A10" w:rsidP="00D66A10">
      <w:pPr>
        <w:spacing w:after="0"/>
        <w:ind w:firstLine="0"/>
        <w:jc w:val="center"/>
        <w:rPr>
          <w:b/>
          <w:bCs/>
          <w:sz w:val="24"/>
          <w:szCs w:val="24"/>
        </w:rPr>
      </w:pPr>
      <w:r w:rsidRPr="00B41451">
        <w:rPr>
          <w:b/>
          <w:bCs/>
          <w:sz w:val="24"/>
          <w:szCs w:val="24"/>
        </w:rPr>
        <w:t>Информация о бюджетных ассигнованиях, предусмотренных на финансовое обеспечение реализации муниципальных проектов</w:t>
      </w:r>
      <w:r w:rsidR="009425DA" w:rsidRPr="00B41451">
        <w:rPr>
          <w:b/>
          <w:bCs/>
          <w:sz w:val="24"/>
          <w:szCs w:val="24"/>
        </w:rPr>
        <w:t>,</w:t>
      </w:r>
      <w:r w:rsidRPr="00B41451">
        <w:rPr>
          <w:b/>
          <w:bCs/>
          <w:sz w:val="24"/>
          <w:szCs w:val="24"/>
        </w:rPr>
        <w:t xml:space="preserve"> </w:t>
      </w:r>
      <w:r w:rsidR="00C7299A">
        <w:rPr>
          <w:b/>
          <w:bCs/>
          <w:sz w:val="24"/>
          <w:szCs w:val="24"/>
        </w:rPr>
        <w:t>направленных на достижение целей социально-экономического развития города,</w:t>
      </w:r>
    </w:p>
    <w:p w:rsidR="00D66A10" w:rsidRPr="00B41451" w:rsidRDefault="00D66A10" w:rsidP="00D66A10">
      <w:pPr>
        <w:spacing w:after="0"/>
        <w:ind w:firstLine="0"/>
        <w:jc w:val="center"/>
        <w:rPr>
          <w:b/>
          <w:bCs/>
          <w:sz w:val="24"/>
          <w:szCs w:val="24"/>
        </w:rPr>
      </w:pPr>
      <w:r w:rsidRPr="00B41451">
        <w:rPr>
          <w:b/>
          <w:bCs/>
          <w:sz w:val="24"/>
          <w:szCs w:val="24"/>
        </w:rPr>
        <w:t>на 2025 год и на плановый период 2026 и 2027 годов</w:t>
      </w:r>
      <w:bookmarkEnd w:id="6"/>
    </w:p>
    <w:p w:rsidR="00D66A10" w:rsidRPr="00D66A10" w:rsidRDefault="00D66A10" w:rsidP="00D66A10">
      <w:pPr>
        <w:spacing w:after="0"/>
        <w:ind w:firstLine="0"/>
        <w:jc w:val="center"/>
        <w:rPr>
          <w:b/>
          <w:bCs/>
          <w:sz w:val="28"/>
          <w:szCs w:val="28"/>
        </w:rPr>
      </w:pPr>
    </w:p>
    <w:p w:rsidR="00D66A10" w:rsidRPr="00D66A10" w:rsidRDefault="00D66A10" w:rsidP="00D66A10">
      <w:pPr>
        <w:spacing w:after="0"/>
        <w:ind w:firstLine="0"/>
        <w:jc w:val="right"/>
        <w:rPr>
          <w:sz w:val="24"/>
          <w:szCs w:val="24"/>
        </w:rPr>
      </w:pPr>
      <w:r w:rsidRPr="00D66A10">
        <w:rPr>
          <w:sz w:val="24"/>
          <w:szCs w:val="24"/>
        </w:rPr>
        <w:t>тыс. рублей</w:t>
      </w:r>
    </w:p>
    <w:tbl>
      <w:tblPr>
        <w:tblW w:w="9654" w:type="dxa"/>
        <w:tblInd w:w="93" w:type="dxa"/>
        <w:tblLayout w:type="fixed"/>
        <w:tblLook w:val="04A0" w:firstRow="1" w:lastRow="0" w:firstColumn="1" w:lastColumn="0" w:noHBand="0" w:noVBand="1"/>
      </w:tblPr>
      <w:tblGrid>
        <w:gridCol w:w="816"/>
        <w:gridCol w:w="3877"/>
        <w:gridCol w:w="1701"/>
        <w:gridCol w:w="1701"/>
        <w:gridCol w:w="1559"/>
      </w:tblGrid>
      <w:tr w:rsidR="00D66A10" w:rsidRPr="00B41451" w:rsidTr="00D66A10">
        <w:trPr>
          <w:trHeight w:val="960"/>
          <w:tblHeader/>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 п/п</w:t>
            </w:r>
          </w:p>
        </w:tc>
        <w:tc>
          <w:tcPr>
            <w:tcW w:w="3877" w:type="dxa"/>
            <w:tcBorders>
              <w:top w:val="single" w:sz="4" w:space="0" w:color="auto"/>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Наименование регионального проекта / муниципальной программы</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2025 год</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2026 год</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2027 год</w:t>
            </w:r>
          </w:p>
        </w:tc>
      </w:tr>
      <w:tr w:rsidR="00D66A10" w:rsidRPr="00B41451" w:rsidTr="00D66A10">
        <w:trPr>
          <w:trHeight w:val="280"/>
          <w:tblHeader/>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2</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3</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4</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center"/>
              <w:rPr>
                <w:sz w:val="24"/>
                <w:szCs w:val="24"/>
              </w:rPr>
            </w:pPr>
            <w:r w:rsidRPr="00B41451">
              <w:rPr>
                <w:sz w:val="24"/>
                <w:szCs w:val="24"/>
              </w:rPr>
              <w:t>5</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000000" w:fill="F2F2F2"/>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rPr>
                <w:b/>
                <w:bCs/>
                <w:sz w:val="24"/>
                <w:szCs w:val="24"/>
              </w:rPr>
            </w:pPr>
            <w:r w:rsidRPr="00B41451">
              <w:rPr>
                <w:b/>
                <w:bCs/>
                <w:sz w:val="24"/>
                <w:szCs w:val="24"/>
              </w:rPr>
              <w:t>ВСЕГО на реализацию муниципальных проектов:</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b/>
                <w:bCs/>
                <w:sz w:val="24"/>
                <w:szCs w:val="24"/>
              </w:rPr>
            </w:pPr>
            <w:r w:rsidRPr="00B41451">
              <w:rPr>
                <w:b/>
                <w:bCs/>
                <w:sz w:val="24"/>
                <w:szCs w:val="24"/>
              </w:rPr>
              <w:t>767 387,01</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b/>
                <w:bCs/>
                <w:sz w:val="24"/>
                <w:szCs w:val="24"/>
              </w:rPr>
            </w:pPr>
            <w:r w:rsidRPr="00B41451">
              <w:rPr>
                <w:b/>
                <w:bCs/>
                <w:sz w:val="24"/>
                <w:szCs w:val="24"/>
              </w:rPr>
              <w:t>809 669,59</w:t>
            </w:r>
          </w:p>
        </w:tc>
        <w:tc>
          <w:tcPr>
            <w:tcW w:w="1559"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b/>
                <w:bCs/>
                <w:sz w:val="24"/>
                <w:szCs w:val="24"/>
              </w:rPr>
            </w:pPr>
            <w:r w:rsidRPr="00B41451">
              <w:rPr>
                <w:b/>
                <w:bCs/>
                <w:sz w:val="24"/>
                <w:szCs w:val="24"/>
              </w:rPr>
              <w:t>730 757,43</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000000" w:fill="F2F2F2"/>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170 036,30</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168 367,00</w:t>
            </w:r>
          </w:p>
        </w:tc>
        <w:tc>
          <w:tcPr>
            <w:tcW w:w="1559"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166 545,80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000000" w:fill="F2F2F2"/>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000000" w:fill="F2F2F2"/>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597 350,71</w:t>
            </w:r>
          </w:p>
        </w:tc>
        <w:tc>
          <w:tcPr>
            <w:tcW w:w="1701"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641 302,59</w:t>
            </w:r>
          </w:p>
        </w:tc>
        <w:tc>
          <w:tcPr>
            <w:tcW w:w="1559" w:type="dxa"/>
            <w:tcBorders>
              <w:top w:val="nil"/>
              <w:left w:val="nil"/>
              <w:bottom w:val="single" w:sz="4" w:space="0" w:color="auto"/>
              <w:right w:val="single" w:sz="4" w:space="0" w:color="auto"/>
            </w:tcBorders>
            <w:shd w:val="clear" w:color="000000" w:fill="F2F2F2"/>
            <w:vAlign w:val="center"/>
            <w:hideMark/>
          </w:tcPr>
          <w:p w:rsidR="00D66A10" w:rsidRPr="00B41451" w:rsidRDefault="00D66A10" w:rsidP="00D66A10">
            <w:pPr>
              <w:spacing w:after="0"/>
              <w:ind w:firstLine="0"/>
              <w:jc w:val="right"/>
              <w:rPr>
                <w:i/>
                <w:iCs/>
                <w:sz w:val="24"/>
                <w:szCs w:val="24"/>
              </w:rPr>
            </w:pPr>
            <w:r w:rsidRPr="00B41451">
              <w:rPr>
                <w:i/>
                <w:iCs/>
                <w:sz w:val="24"/>
                <w:szCs w:val="24"/>
              </w:rPr>
              <w:t>564 211,63</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"Организация и проведение фестиваля искусств, труда и спорта "Самотлорские ночи"</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sz w:val="24"/>
                <w:szCs w:val="24"/>
              </w:rPr>
            </w:pPr>
            <w:r w:rsidRPr="00B41451">
              <w:rPr>
                <w:b/>
                <w:bCs/>
                <w:sz w:val="24"/>
                <w:szCs w:val="24"/>
              </w:rPr>
              <w:t>18 450,00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sz w:val="24"/>
                <w:szCs w:val="24"/>
              </w:rPr>
            </w:pPr>
            <w:r w:rsidRPr="00B41451">
              <w:rPr>
                <w:b/>
                <w:bCs/>
                <w:sz w:val="24"/>
                <w:szCs w:val="24"/>
              </w:rPr>
              <w:t>3 710,00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sz w:val="24"/>
                <w:szCs w:val="24"/>
              </w:rPr>
            </w:pPr>
            <w:r w:rsidRPr="00B41451">
              <w:rPr>
                <w:b/>
                <w:bCs/>
                <w:sz w:val="24"/>
                <w:szCs w:val="24"/>
              </w:rPr>
              <w:t>3 710,00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1.1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18 450,00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3 710,00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3 710,00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i/>
                <w:iCs/>
                <w:sz w:val="24"/>
                <w:szCs w:val="24"/>
              </w:rPr>
            </w:pPr>
            <w:r w:rsidRPr="00B41451">
              <w:rPr>
                <w:i/>
                <w:i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i/>
                <w:iCs/>
                <w:sz w:val="24"/>
                <w:szCs w:val="24"/>
              </w:rPr>
            </w:pPr>
            <w:r w:rsidRPr="00B41451">
              <w:rPr>
                <w:i/>
                <w:i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i/>
                <w:iCs/>
                <w:sz w:val="24"/>
                <w:szCs w:val="24"/>
              </w:rPr>
            </w:pPr>
            <w:r w:rsidRPr="00B41451">
              <w:rPr>
                <w:i/>
                <w:i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18 450,00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3 710,00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3 710,00</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II.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"Организация и проведение комплекса мероприятий, направленных на развитие туризма в городе Нижневартовске"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1 920,00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1 460,00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1 460,00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2.1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1 920,00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1 460,00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1 460,00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1 920,00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1 460,00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1 460,00</w:t>
            </w:r>
          </w:p>
        </w:tc>
      </w:tr>
      <w:tr w:rsidR="00D66A10" w:rsidRPr="00B41451" w:rsidTr="00D66A10">
        <w:trPr>
          <w:trHeight w:val="18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III.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"Организация и проведение официальных физкультурных (физкультурно-оздоровительных) мероприятий, спортивно-оздоровительной работы среди различных групп населения"</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1 000,00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1 000,00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1 000,00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3.1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социальной сферы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1 000,00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1 000,00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1 000,00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1 000,00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1 000,00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1 000,00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IY.</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"Реализация полномочий в сфере жилищно-коммунального хозяйства"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626 988,69</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684 481,15</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695 080,98</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4.1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жилищно-коммунального хозяйства в городе Нижневартовске"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626 988,69</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684 481,15</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695 080,98</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170 036,30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168 367,00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166 545,80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456 952,39</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516 114,15</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528 535,18</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V.</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"Финансовая поддержка субъектов малого и среднего предпринимательства"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6 367,00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8 102,00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5 602,00</w:t>
            </w:r>
          </w:p>
        </w:tc>
      </w:tr>
      <w:tr w:rsidR="00D66A10" w:rsidRPr="00B41451" w:rsidTr="00DA5E5F">
        <w:trPr>
          <w:trHeight w:val="2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5.1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малого и среднего предпринимательства и агропромышленного комплекса в городе Нижневартовске"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6 367,00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8 102,00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5 602,00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6 367,00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8 102,00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5 602,00</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VI.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"Создание финансовой устойчивости сельскохозяйственных товаропроизводителей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2 200,00</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6.1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малого и среднего предпринимательства и агропромышленного комплекса в городе Нижневартовске"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2 200,00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2 200,00</w:t>
            </w:r>
          </w:p>
        </w:tc>
      </w:tr>
      <w:tr w:rsidR="00D66A10" w:rsidRPr="00B41451" w:rsidTr="00D66A10">
        <w:trPr>
          <w:trHeight w:val="18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VII.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"Оказание финансовой поддержки социально ориентированным некоммерческим организациям и территориальным общественным самоуправлениям путем предоставления субсидий"</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12 200,00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7.1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"Развитие гражданского общества в городе Нижневартовске"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12 200,00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12 200,00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12 200,00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12 200,00</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VIII.</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"Создание (реконструкция) объектов транспортной инфраструкуры"</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54 748,78</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64 739,26</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9 504,45</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8.1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"Капитальное строительство и реконструкция объектов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54 748,78</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64 739,26</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9 504,45</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54 748,78</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64 739,26</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9 504,45</w:t>
            </w:r>
          </w:p>
        </w:tc>
      </w:tr>
      <w:tr w:rsidR="00D66A10" w:rsidRPr="00B41451" w:rsidTr="00D66A10">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IX.</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"Создание (реконструкция) объектов коммунальной инфраструктуры"</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33 945,87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3 589,38</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0,00</w:t>
            </w:r>
          </w:p>
        </w:tc>
      </w:tr>
      <w:tr w:rsidR="00D66A10" w:rsidRPr="00B41451" w:rsidTr="00D66A10">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9.1</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"Капитальное строительство и реконструкция объектов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33 945,87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3 589,38</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33 945,87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3 589,38</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A5E5F">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X.</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b/>
                <w:bCs/>
                <w:sz w:val="24"/>
                <w:szCs w:val="24"/>
              </w:rPr>
            </w:pPr>
            <w:r w:rsidRPr="00B41451">
              <w:rPr>
                <w:b/>
                <w:bCs/>
                <w:sz w:val="24"/>
                <w:szCs w:val="24"/>
              </w:rPr>
              <w:t>Муниципальный проект "Обеспечение экологической безопасности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9 566,67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28 187,80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b/>
                <w:bCs/>
                <w:iCs/>
                <w:sz w:val="24"/>
                <w:szCs w:val="24"/>
              </w:rPr>
            </w:pPr>
            <w:r w:rsidRPr="00B41451">
              <w:rPr>
                <w:b/>
                <w:bCs/>
                <w:iCs/>
                <w:sz w:val="24"/>
                <w:szCs w:val="24"/>
              </w:rPr>
              <w:t>0,00</w:t>
            </w:r>
          </w:p>
        </w:tc>
      </w:tr>
      <w:tr w:rsidR="00D66A10" w:rsidRPr="00B41451" w:rsidTr="00DA5E5F">
        <w:trPr>
          <w:trHeight w:val="112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10.1</w:t>
            </w:r>
          </w:p>
        </w:tc>
        <w:tc>
          <w:tcPr>
            <w:tcW w:w="3877" w:type="dxa"/>
            <w:tcBorders>
              <w:top w:val="single" w:sz="4" w:space="0" w:color="auto"/>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sz w:val="24"/>
                <w:szCs w:val="24"/>
              </w:rPr>
            </w:pPr>
            <w:r w:rsidRPr="00B41451">
              <w:rPr>
                <w:sz w:val="24"/>
                <w:szCs w:val="24"/>
              </w:rPr>
              <w:t>Муниципальная программа "Капитальное строительство и реконструкция объектов города Нижневартовска" - всего, в том числе:</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9 566,67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28 187,80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sz w:val="24"/>
                <w:szCs w:val="24"/>
              </w:rPr>
            </w:pPr>
            <w:r w:rsidRPr="00B41451">
              <w:rPr>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автономного округа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b/>
                <w:bCs/>
                <w:sz w:val="24"/>
                <w:szCs w:val="24"/>
              </w:rPr>
            </w:pPr>
            <w:r w:rsidRPr="00B41451">
              <w:rPr>
                <w:b/>
                <w:bCs/>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федеральный бюджет</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r w:rsidR="00D66A10" w:rsidRPr="00B41451" w:rsidTr="00D66A10">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66A10" w:rsidRPr="00B41451" w:rsidRDefault="00D66A10" w:rsidP="00D66A10">
            <w:pPr>
              <w:spacing w:after="0"/>
              <w:ind w:firstLine="0"/>
              <w:jc w:val="center"/>
              <w:rPr>
                <w:sz w:val="24"/>
                <w:szCs w:val="24"/>
              </w:rPr>
            </w:pPr>
            <w:r w:rsidRPr="00B41451">
              <w:rPr>
                <w:sz w:val="24"/>
                <w:szCs w:val="24"/>
              </w:rPr>
              <w:t> </w:t>
            </w:r>
          </w:p>
        </w:tc>
        <w:tc>
          <w:tcPr>
            <w:tcW w:w="3877"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rPr>
                <w:i/>
                <w:iCs/>
                <w:sz w:val="24"/>
                <w:szCs w:val="24"/>
              </w:rPr>
            </w:pPr>
            <w:r w:rsidRPr="00B41451">
              <w:rPr>
                <w:i/>
                <w:iCs/>
                <w:sz w:val="24"/>
                <w:szCs w:val="24"/>
              </w:rPr>
              <w:t>бюджет города</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9 566,67</w:t>
            </w:r>
          </w:p>
        </w:tc>
        <w:tc>
          <w:tcPr>
            <w:tcW w:w="1701"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28 187,80</w:t>
            </w:r>
          </w:p>
        </w:tc>
        <w:tc>
          <w:tcPr>
            <w:tcW w:w="1559" w:type="dxa"/>
            <w:tcBorders>
              <w:top w:val="nil"/>
              <w:left w:val="nil"/>
              <w:bottom w:val="single" w:sz="4" w:space="0" w:color="auto"/>
              <w:right w:val="single" w:sz="4" w:space="0" w:color="auto"/>
            </w:tcBorders>
            <w:shd w:val="clear" w:color="auto" w:fill="auto"/>
            <w:vAlign w:val="center"/>
            <w:hideMark/>
          </w:tcPr>
          <w:p w:rsidR="00D66A10" w:rsidRPr="00B41451" w:rsidRDefault="00D66A10" w:rsidP="00D66A10">
            <w:pPr>
              <w:spacing w:after="0"/>
              <w:ind w:firstLine="0"/>
              <w:jc w:val="right"/>
              <w:rPr>
                <w:i/>
                <w:iCs/>
                <w:sz w:val="24"/>
                <w:szCs w:val="24"/>
              </w:rPr>
            </w:pPr>
            <w:r w:rsidRPr="00B41451">
              <w:rPr>
                <w:i/>
                <w:iCs/>
                <w:sz w:val="24"/>
                <w:szCs w:val="24"/>
              </w:rPr>
              <w:t>0,00</w:t>
            </w:r>
          </w:p>
        </w:tc>
      </w:tr>
    </w:tbl>
    <w:p w:rsidR="00D66A10" w:rsidRPr="00B41451" w:rsidRDefault="00D66A10" w:rsidP="00D66A10">
      <w:pPr>
        <w:spacing w:after="200" w:line="276" w:lineRule="auto"/>
        <w:ind w:firstLine="0"/>
        <w:jc w:val="left"/>
        <w:rPr>
          <w:rFonts w:eastAsia="Calibri"/>
          <w:sz w:val="24"/>
          <w:szCs w:val="24"/>
          <w:lang w:eastAsia="en-US"/>
        </w:rPr>
      </w:pPr>
    </w:p>
    <w:p w:rsidR="00D66A10" w:rsidRPr="00D66A10" w:rsidRDefault="00D66A10" w:rsidP="00D66A10">
      <w:pPr>
        <w:spacing w:after="0"/>
        <w:ind w:firstLine="0"/>
        <w:jc w:val="center"/>
        <w:rPr>
          <w:b/>
          <w:bCs/>
          <w:sz w:val="28"/>
          <w:szCs w:val="28"/>
        </w:rPr>
      </w:pPr>
    </w:p>
    <w:p w:rsidR="00633A9C" w:rsidRDefault="005D1925" w:rsidP="005D1925">
      <w:pPr>
        <w:spacing w:after="0"/>
        <w:ind w:firstLine="0"/>
        <w:jc w:val="center"/>
        <w:rPr>
          <w:b/>
          <w:bCs/>
          <w:sz w:val="24"/>
          <w:szCs w:val="24"/>
        </w:rPr>
      </w:pPr>
      <w:r w:rsidRPr="00B41451">
        <w:rPr>
          <w:b/>
          <w:bCs/>
          <w:sz w:val="24"/>
          <w:szCs w:val="24"/>
        </w:rPr>
        <w:t xml:space="preserve">Информация о бюджетных ассигнованиях, </w:t>
      </w:r>
      <w:r w:rsidRPr="00B41451">
        <w:rPr>
          <w:b/>
          <w:bCs/>
          <w:sz w:val="24"/>
          <w:szCs w:val="24"/>
        </w:rPr>
        <w:br/>
        <w:t xml:space="preserve">предусмотренных на финансовое обеспечение </w:t>
      </w:r>
      <w:r w:rsidRPr="00B41451">
        <w:rPr>
          <w:b/>
          <w:bCs/>
          <w:sz w:val="24"/>
          <w:szCs w:val="24"/>
        </w:rPr>
        <w:br/>
        <w:t xml:space="preserve">реализации инициативных проектов, </w:t>
      </w:r>
    </w:p>
    <w:p w:rsidR="005D1925" w:rsidRPr="00B41451" w:rsidRDefault="005D1925" w:rsidP="005D1925">
      <w:pPr>
        <w:spacing w:after="0"/>
        <w:ind w:firstLine="0"/>
        <w:jc w:val="center"/>
        <w:rPr>
          <w:b/>
          <w:bCs/>
          <w:sz w:val="24"/>
          <w:szCs w:val="24"/>
        </w:rPr>
      </w:pPr>
      <w:r w:rsidRPr="00B41451">
        <w:rPr>
          <w:b/>
          <w:bCs/>
          <w:sz w:val="24"/>
          <w:szCs w:val="24"/>
        </w:rPr>
        <w:t>реализуемых на принципах инициативного бюджетирования,</w:t>
      </w:r>
      <w:r w:rsidRPr="00B41451">
        <w:rPr>
          <w:b/>
          <w:bCs/>
          <w:sz w:val="24"/>
          <w:szCs w:val="24"/>
        </w:rPr>
        <w:br/>
        <w:t>на 2025 год</w:t>
      </w:r>
    </w:p>
    <w:p w:rsidR="005D1925" w:rsidRPr="005D1925" w:rsidRDefault="005D1925" w:rsidP="005D1925">
      <w:pPr>
        <w:spacing w:after="0" w:line="276" w:lineRule="auto"/>
        <w:ind w:firstLine="0"/>
        <w:jc w:val="right"/>
        <w:rPr>
          <w:sz w:val="24"/>
          <w:szCs w:val="24"/>
        </w:rPr>
      </w:pPr>
      <w:r w:rsidRPr="005D1925">
        <w:rPr>
          <w:sz w:val="24"/>
          <w:szCs w:val="24"/>
        </w:rPr>
        <w:t>тыс. рублей</w:t>
      </w:r>
    </w:p>
    <w:tbl>
      <w:tblPr>
        <w:tblW w:w="9654" w:type="dxa"/>
        <w:tblInd w:w="93" w:type="dxa"/>
        <w:tblLook w:val="04A0" w:firstRow="1" w:lastRow="0" w:firstColumn="1" w:lastColumn="0" w:noHBand="0" w:noVBand="1"/>
      </w:tblPr>
      <w:tblGrid>
        <w:gridCol w:w="700"/>
        <w:gridCol w:w="6970"/>
        <w:gridCol w:w="1984"/>
      </w:tblGrid>
      <w:tr w:rsidR="005D1925" w:rsidRPr="005D1925" w:rsidTr="00BC7CBA">
        <w:trPr>
          <w:trHeight w:val="849"/>
          <w:tblHeader/>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center"/>
              <w:rPr>
                <w:sz w:val="24"/>
                <w:szCs w:val="24"/>
              </w:rPr>
            </w:pPr>
            <w:r w:rsidRPr="00B41451">
              <w:rPr>
                <w:sz w:val="24"/>
                <w:szCs w:val="24"/>
              </w:rPr>
              <w:t>№ п/п</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center"/>
              <w:rPr>
                <w:sz w:val="24"/>
                <w:szCs w:val="24"/>
              </w:rPr>
            </w:pPr>
            <w:r w:rsidRPr="00B41451">
              <w:rPr>
                <w:sz w:val="24"/>
                <w:szCs w:val="24"/>
              </w:rPr>
              <w:t xml:space="preserve">Наименование </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center"/>
              <w:rPr>
                <w:sz w:val="24"/>
                <w:szCs w:val="24"/>
              </w:rPr>
            </w:pPr>
            <w:r w:rsidRPr="00B41451">
              <w:rPr>
                <w:sz w:val="24"/>
                <w:szCs w:val="24"/>
              </w:rPr>
              <w:t>Объем бюджетных ассигнований на 2025 год</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sz w:val="24"/>
                <w:szCs w:val="24"/>
              </w:rPr>
            </w:pPr>
            <w:r w:rsidRPr="00B41451">
              <w:rPr>
                <w:sz w:val="24"/>
                <w:szCs w:val="24"/>
              </w:rPr>
              <w:t>1</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center"/>
              <w:rPr>
                <w:sz w:val="24"/>
                <w:szCs w:val="24"/>
              </w:rPr>
            </w:pPr>
            <w:r w:rsidRPr="00B41451">
              <w:rPr>
                <w:sz w:val="24"/>
                <w:szCs w:val="24"/>
              </w:rPr>
              <w:t>2</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center"/>
              <w:rPr>
                <w:sz w:val="24"/>
                <w:szCs w:val="24"/>
              </w:rPr>
            </w:pPr>
            <w:r w:rsidRPr="00B41451">
              <w:rPr>
                <w:sz w:val="24"/>
                <w:szCs w:val="24"/>
              </w:rPr>
              <w:t>3</w:t>
            </w:r>
          </w:p>
        </w:tc>
      </w:tr>
      <w:tr w:rsidR="005D1925" w:rsidRPr="005D1925" w:rsidTr="00BC7CBA">
        <w:trPr>
          <w:trHeight w:val="675"/>
        </w:trPr>
        <w:tc>
          <w:tcPr>
            <w:tcW w:w="7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5D1925" w:rsidRPr="00B41451" w:rsidRDefault="005D1925" w:rsidP="005D1925">
            <w:pPr>
              <w:spacing w:after="0"/>
              <w:ind w:firstLine="0"/>
              <w:jc w:val="center"/>
              <w:rPr>
                <w:sz w:val="24"/>
                <w:szCs w:val="24"/>
              </w:rPr>
            </w:pPr>
            <w:r w:rsidRPr="00B41451">
              <w:rPr>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rPr>
                <w:b/>
                <w:bCs/>
                <w:sz w:val="24"/>
                <w:szCs w:val="24"/>
              </w:rPr>
            </w:pPr>
            <w:r w:rsidRPr="00B41451">
              <w:rPr>
                <w:b/>
                <w:bCs/>
                <w:sz w:val="24"/>
                <w:szCs w:val="24"/>
              </w:rPr>
              <w:t>ВСЕГО на реализацию инициативных проектов,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jc w:val="right"/>
              <w:rPr>
                <w:b/>
                <w:bCs/>
                <w:sz w:val="24"/>
                <w:szCs w:val="24"/>
              </w:rPr>
            </w:pPr>
            <w:r w:rsidRPr="00B41451">
              <w:rPr>
                <w:b/>
                <w:bCs/>
                <w:sz w:val="24"/>
                <w:szCs w:val="24"/>
              </w:rPr>
              <w:t>79 483,48</w:t>
            </w:r>
          </w:p>
        </w:tc>
      </w:tr>
      <w:tr w:rsidR="005D1925" w:rsidRPr="005D1925" w:rsidTr="00BC7CBA">
        <w:trPr>
          <w:trHeight w:val="275"/>
        </w:trPr>
        <w:tc>
          <w:tcPr>
            <w:tcW w:w="7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5D1925" w:rsidRPr="00B41451" w:rsidRDefault="005D1925" w:rsidP="005D1925">
            <w:pPr>
              <w:spacing w:after="0"/>
              <w:ind w:firstLine="0"/>
              <w:jc w:val="center"/>
              <w:rPr>
                <w:sz w:val="24"/>
                <w:szCs w:val="24"/>
              </w:rPr>
            </w:pPr>
            <w:r w:rsidRPr="00B41451">
              <w:rPr>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jc w:val="right"/>
              <w:rPr>
                <w:i/>
                <w:iCs/>
                <w:sz w:val="24"/>
                <w:szCs w:val="24"/>
              </w:rPr>
            </w:pPr>
            <w:r w:rsidRPr="00B41451">
              <w:rPr>
                <w:i/>
                <w:iCs/>
                <w:sz w:val="24"/>
                <w:szCs w:val="24"/>
              </w:rPr>
              <w:t>76 493,39</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5D1925" w:rsidRPr="00B41451" w:rsidRDefault="005D1925" w:rsidP="005D1925">
            <w:pPr>
              <w:spacing w:after="0"/>
              <w:ind w:firstLine="0"/>
              <w:jc w:val="center"/>
              <w:rPr>
                <w:sz w:val="24"/>
                <w:szCs w:val="24"/>
              </w:rPr>
            </w:pPr>
            <w:r w:rsidRPr="00B41451">
              <w:rPr>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D1925" w:rsidRPr="00B41451" w:rsidRDefault="005D1925" w:rsidP="005D1925">
            <w:pPr>
              <w:spacing w:after="0"/>
              <w:ind w:firstLine="0"/>
              <w:jc w:val="right"/>
              <w:rPr>
                <w:i/>
                <w:iCs/>
                <w:sz w:val="24"/>
                <w:szCs w:val="24"/>
              </w:rPr>
            </w:pPr>
            <w:r w:rsidRPr="00B41451">
              <w:rPr>
                <w:i/>
                <w:iCs/>
                <w:sz w:val="24"/>
                <w:szCs w:val="24"/>
              </w:rPr>
              <w:t>2 990,09</w:t>
            </w:r>
          </w:p>
        </w:tc>
      </w:tr>
      <w:tr w:rsidR="005D1925" w:rsidRPr="005D1925" w:rsidTr="00BC7CBA">
        <w:trPr>
          <w:trHeight w:val="447"/>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1</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"Сквер Героев"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sz w:val="24"/>
                <w:szCs w:val="24"/>
              </w:rPr>
            </w:pPr>
            <w:r w:rsidRPr="00B41451">
              <w:rPr>
                <w:b/>
                <w:bCs/>
                <w:sz w:val="24"/>
                <w:szCs w:val="24"/>
              </w:rPr>
              <w:t>7 533,51</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i/>
                <w:iCs/>
                <w:sz w:val="24"/>
                <w:szCs w:val="24"/>
              </w:rPr>
            </w:pPr>
            <w:r w:rsidRPr="00B41451">
              <w:rPr>
                <w:i/>
                <w:i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7 121,51</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i/>
                <w:iCs/>
                <w:sz w:val="24"/>
                <w:szCs w:val="24"/>
              </w:rPr>
            </w:pPr>
            <w:r w:rsidRPr="00B41451">
              <w:rPr>
                <w:i/>
                <w:i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412,00</w:t>
            </w:r>
          </w:p>
        </w:tc>
      </w:tr>
      <w:tr w:rsidR="005D1925" w:rsidRPr="005D1925" w:rsidTr="00BC7CBA">
        <w:trPr>
          <w:trHeight w:val="66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2</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"Сиреневая аллея"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7 500,01</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7 124,01</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376,00</w:t>
            </w:r>
          </w:p>
        </w:tc>
      </w:tr>
      <w:tr w:rsidR="005D1925" w:rsidRPr="005D1925" w:rsidTr="00BC7CBA">
        <w:trPr>
          <w:trHeight w:val="559"/>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3</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"Активное детство в 7 микрорайоне"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6 966,40</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6 616,40</w:t>
            </w:r>
          </w:p>
        </w:tc>
      </w:tr>
      <w:tr w:rsidR="005D1925" w:rsidRPr="005D1925" w:rsidTr="00BC7CBA">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350,00</w:t>
            </w:r>
          </w:p>
        </w:tc>
      </w:tr>
      <w:tr w:rsidR="005D1925" w:rsidRPr="005D1925" w:rsidTr="00BC7CBA">
        <w:trPr>
          <w:trHeight w:val="291"/>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4</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"Тонус" - всего, в том числе за счет:</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10 257,16</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nil"/>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9 972,16</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285,00</w:t>
            </w:r>
          </w:p>
        </w:tc>
      </w:tr>
      <w:tr w:rsidR="005D1925" w:rsidRPr="005D1925" w:rsidTr="00BC7CBA">
        <w:trPr>
          <w:trHeight w:val="50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5</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"Собака друг человека"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1 157,70</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1 036,40</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121,30</w:t>
            </w:r>
          </w:p>
        </w:tc>
      </w:tr>
      <w:tr w:rsidR="005D1925" w:rsidRPr="005D1925" w:rsidTr="00BC7CBA">
        <w:trPr>
          <w:trHeight w:val="864"/>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6</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"Благоустройство тротуарной зоны по улице Интернациональной в 7 микрорайоне"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9 946,47</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9 646,47</w:t>
            </w:r>
          </w:p>
        </w:tc>
      </w:tr>
      <w:tr w:rsidR="005D1925" w:rsidRPr="005D1925" w:rsidTr="00DA5E5F">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300,00</w:t>
            </w:r>
          </w:p>
        </w:tc>
      </w:tr>
      <w:tr w:rsidR="005D1925" w:rsidRPr="005D1925" w:rsidTr="00BC7CBA">
        <w:trPr>
          <w:trHeight w:val="633"/>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7</w:t>
            </w:r>
          </w:p>
        </w:tc>
        <w:tc>
          <w:tcPr>
            <w:tcW w:w="6970"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"Безопасность и комфорт в приоритете" - всего, в том числе за счет:</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4 977,45</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nil"/>
              <w:left w:val="nil"/>
              <w:bottom w:val="nil"/>
              <w:right w:val="nil"/>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nil"/>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4 977,45</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0,00</w:t>
            </w:r>
          </w:p>
        </w:tc>
      </w:tr>
      <w:tr w:rsidR="005D1925" w:rsidRPr="005D1925" w:rsidTr="00BC7CBA">
        <w:trPr>
          <w:trHeight w:val="1220"/>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8</w:t>
            </w:r>
          </w:p>
        </w:tc>
        <w:tc>
          <w:tcPr>
            <w:tcW w:w="6970"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"Модернизация элементов ландшафтной планировки по улице Героев Самотлора четная сторона в створе улиц Мира и проезда Восточного" - всего, в том числе за счет:</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4 350,00</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nil"/>
              <w:left w:val="nil"/>
              <w:bottom w:val="nil"/>
              <w:right w:val="nil"/>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nil"/>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4 350,00</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0,00</w:t>
            </w:r>
          </w:p>
        </w:tc>
      </w:tr>
      <w:tr w:rsidR="005D1925" w:rsidRPr="005D1925" w:rsidTr="00BC7CBA">
        <w:trPr>
          <w:trHeight w:val="62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9</w:t>
            </w:r>
          </w:p>
        </w:tc>
        <w:tc>
          <w:tcPr>
            <w:tcW w:w="6970"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"Веревочный полигон "Нити-Сити" - всего, в том числе за счет:</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3 165,14</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nil"/>
              <w:left w:val="nil"/>
              <w:bottom w:val="nil"/>
              <w:right w:val="nil"/>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nil"/>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2 994,04</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171,10</w:t>
            </w:r>
          </w:p>
        </w:tc>
      </w:tr>
      <w:tr w:rsidR="005D1925" w:rsidRPr="005D1925" w:rsidTr="00BC7CBA">
        <w:trPr>
          <w:trHeight w:val="51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10</w:t>
            </w:r>
          </w:p>
        </w:tc>
        <w:tc>
          <w:tcPr>
            <w:tcW w:w="6970"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"Благоустройство школьного стадиона СШ №10" - всего, в том числе за счет:</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6 413,77</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nil"/>
              <w:left w:val="nil"/>
              <w:bottom w:val="nil"/>
              <w:right w:val="nil"/>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nil"/>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6 091,08</w:t>
            </w:r>
          </w:p>
        </w:tc>
      </w:tr>
      <w:tr w:rsidR="005D1925" w:rsidRPr="005D1925" w:rsidTr="00D4361E">
        <w:trPr>
          <w:trHeight w:val="375"/>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322,69</w:t>
            </w:r>
          </w:p>
        </w:tc>
      </w:tr>
      <w:tr w:rsidR="005D1925" w:rsidRPr="005D1925" w:rsidTr="00BC7CBA">
        <w:trPr>
          <w:trHeight w:val="877"/>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11</w:t>
            </w:r>
          </w:p>
        </w:tc>
        <w:tc>
          <w:tcPr>
            <w:tcW w:w="6970"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"Благоустройство "Многофункциональной баскетбольно-волейбольной площадки и зоны воркаут, а также площадки для общегимназического сбора" - всего, в том числе за счет:</w:t>
            </w:r>
          </w:p>
        </w:tc>
        <w:tc>
          <w:tcPr>
            <w:tcW w:w="1984" w:type="dxa"/>
            <w:tcBorders>
              <w:top w:val="nil"/>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9 999,23</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9 629,23</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370,00</w:t>
            </w:r>
          </w:p>
        </w:tc>
      </w:tr>
      <w:tr w:rsidR="005D1925" w:rsidRPr="005D1925" w:rsidTr="00BC7CBA">
        <w:trPr>
          <w:trHeight w:val="433"/>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12</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"Благоустройство школьного ограждения "Безопасная школа"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5 628,63</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5 346,63</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282,00</w:t>
            </w:r>
          </w:p>
        </w:tc>
      </w:tr>
      <w:tr w:rsidR="005D1925" w:rsidRPr="005D1925" w:rsidTr="00BC7CBA">
        <w:trPr>
          <w:trHeight w:val="76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13</w:t>
            </w:r>
          </w:p>
        </w:tc>
        <w:tc>
          <w:tcPr>
            <w:tcW w:w="6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b/>
                <w:bCs/>
                <w:sz w:val="24"/>
                <w:szCs w:val="24"/>
              </w:rPr>
            </w:pPr>
            <w:r w:rsidRPr="00B41451">
              <w:rPr>
                <w:b/>
                <w:bCs/>
                <w:sz w:val="24"/>
                <w:szCs w:val="24"/>
              </w:rPr>
              <w:t>Инициативный проект "Благоустройство территории между МБОУ СШ №10 и МАУДО г.Нижневартовска "ЦДТ" "Дендросад" - всего, в том числе за счет:</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b/>
                <w:bCs/>
                <w:i/>
                <w:iCs/>
                <w:sz w:val="24"/>
                <w:szCs w:val="24"/>
              </w:rPr>
            </w:pPr>
            <w:r w:rsidRPr="00B41451">
              <w:rPr>
                <w:b/>
                <w:bCs/>
                <w:i/>
                <w:iCs/>
                <w:sz w:val="24"/>
                <w:szCs w:val="24"/>
              </w:rPr>
              <w:t>1 588,01</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left"/>
              <w:rPr>
                <w:i/>
                <w:iCs/>
                <w:sz w:val="24"/>
                <w:szCs w:val="24"/>
              </w:rPr>
            </w:pPr>
            <w:r w:rsidRPr="00B41451">
              <w:rPr>
                <w:i/>
                <w:iCs/>
                <w:sz w:val="24"/>
                <w:szCs w:val="24"/>
              </w:rPr>
              <w:t>средств бюджета города</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1 588,01</w:t>
            </w:r>
          </w:p>
        </w:tc>
      </w:tr>
      <w:tr w:rsidR="005D1925" w:rsidRPr="005D1925" w:rsidTr="009E4881">
        <w:trPr>
          <w:trHeight w:val="375"/>
        </w:trPr>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925" w:rsidRPr="00B41451" w:rsidRDefault="005D1925" w:rsidP="005D1925">
            <w:pPr>
              <w:spacing w:after="0"/>
              <w:ind w:firstLine="0"/>
              <w:jc w:val="center"/>
              <w:rPr>
                <w:b/>
                <w:bCs/>
                <w:sz w:val="24"/>
                <w:szCs w:val="24"/>
              </w:rPr>
            </w:pPr>
            <w:r w:rsidRPr="00B41451">
              <w:rPr>
                <w:b/>
                <w:bCs/>
                <w:sz w:val="24"/>
                <w:szCs w:val="24"/>
              </w:rPr>
              <w:t> </w:t>
            </w:r>
          </w:p>
        </w:tc>
        <w:tc>
          <w:tcPr>
            <w:tcW w:w="6970"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rPr>
                <w:i/>
                <w:iCs/>
                <w:sz w:val="24"/>
                <w:szCs w:val="24"/>
              </w:rPr>
            </w:pPr>
            <w:r w:rsidRPr="00B41451">
              <w:rPr>
                <w:i/>
                <w:iCs/>
                <w:sz w:val="24"/>
                <w:szCs w:val="24"/>
              </w:rPr>
              <w:t>инициативных платежей</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5D1925" w:rsidRPr="00B41451" w:rsidRDefault="005D1925" w:rsidP="005D1925">
            <w:pPr>
              <w:spacing w:after="0"/>
              <w:ind w:firstLine="0"/>
              <w:jc w:val="right"/>
              <w:rPr>
                <w:i/>
                <w:iCs/>
                <w:sz w:val="24"/>
                <w:szCs w:val="24"/>
              </w:rPr>
            </w:pPr>
            <w:r w:rsidRPr="00B41451">
              <w:rPr>
                <w:i/>
                <w:iCs/>
                <w:sz w:val="24"/>
                <w:szCs w:val="24"/>
              </w:rPr>
              <w:t>0,00</w:t>
            </w:r>
          </w:p>
        </w:tc>
      </w:tr>
    </w:tbl>
    <w:p w:rsidR="009425DA" w:rsidRDefault="009425DA" w:rsidP="00BE13F5">
      <w:pPr>
        <w:spacing w:after="0"/>
        <w:ind w:firstLine="0"/>
        <w:jc w:val="center"/>
        <w:rPr>
          <w:b/>
          <w:sz w:val="28"/>
          <w:szCs w:val="28"/>
        </w:rPr>
      </w:pPr>
    </w:p>
    <w:p w:rsidR="009425DA" w:rsidRDefault="009425DA"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C7CBA" w:rsidRDefault="00BC7CBA"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41451" w:rsidRDefault="00B41451" w:rsidP="00BE13F5">
      <w:pPr>
        <w:spacing w:after="0"/>
        <w:ind w:firstLine="0"/>
        <w:jc w:val="center"/>
        <w:rPr>
          <w:b/>
          <w:sz w:val="28"/>
          <w:szCs w:val="28"/>
        </w:rPr>
      </w:pPr>
    </w:p>
    <w:p w:rsidR="00BE13F5" w:rsidRPr="004D50AB" w:rsidRDefault="00BE13F5" w:rsidP="00BE13F5">
      <w:pPr>
        <w:spacing w:after="0"/>
        <w:ind w:firstLine="0"/>
        <w:jc w:val="center"/>
        <w:rPr>
          <w:b/>
          <w:sz w:val="24"/>
          <w:szCs w:val="24"/>
        </w:rPr>
      </w:pPr>
      <w:r w:rsidRPr="004D50AB">
        <w:rPr>
          <w:b/>
          <w:sz w:val="24"/>
          <w:szCs w:val="24"/>
        </w:rPr>
        <w:t xml:space="preserve">Распределение бюджетных ассигнований бюджета города Нижневартовска на исполнение публичных нормативных обязательств по ведомственной структуре расходов (группа расходов 300) </w:t>
      </w:r>
    </w:p>
    <w:p w:rsidR="00BE13F5" w:rsidRPr="004D50AB" w:rsidRDefault="00BE13F5" w:rsidP="00BE13F5">
      <w:pPr>
        <w:spacing w:after="0"/>
        <w:ind w:firstLine="0"/>
        <w:jc w:val="center"/>
        <w:rPr>
          <w:b/>
          <w:sz w:val="24"/>
          <w:szCs w:val="24"/>
        </w:rPr>
      </w:pPr>
      <w:r w:rsidRPr="004D50AB">
        <w:rPr>
          <w:b/>
          <w:sz w:val="24"/>
          <w:szCs w:val="24"/>
        </w:rPr>
        <w:t>на 2025 год и на плановый период 2026 и 2027 годов</w:t>
      </w:r>
    </w:p>
    <w:p w:rsidR="00BE13F5" w:rsidRPr="00BE13F5" w:rsidRDefault="00BE13F5" w:rsidP="00BE13F5">
      <w:pPr>
        <w:spacing w:after="0"/>
        <w:jc w:val="right"/>
        <w:rPr>
          <w:sz w:val="24"/>
          <w:szCs w:val="24"/>
        </w:rPr>
      </w:pPr>
      <w:r w:rsidRPr="00BE13F5">
        <w:rPr>
          <w:sz w:val="24"/>
          <w:szCs w:val="24"/>
        </w:rPr>
        <w:t>тыс. рублей</w:t>
      </w:r>
    </w:p>
    <w:tbl>
      <w:tblPr>
        <w:tblStyle w:val="630"/>
        <w:tblW w:w="0" w:type="auto"/>
        <w:jc w:val="center"/>
        <w:tblInd w:w="0" w:type="dxa"/>
        <w:tblLook w:val="04A0" w:firstRow="1" w:lastRow="0" w:firstColumn="1" w:lastColumn="0" w:noHBand="0" w:noVBand="1"/>
      </w:tblPr>
      <w:tblGrid>
        <w:gridCol w:w="2281"/>
        <w:gridCol w:w="669"/>
        <w:gridCol w:w="685"/>
        <w:gridCol w:w="550"/>
        <w:gridCol w:w="1452"/>
        <w:gridCol w:w="1253"/>
        <w:gridCol w:w="1358"/>
        <w:gridCol w:w="1323"/>
      </w:tblGrid>
      <w:tr w:rsidR="00BE13F5" w:rsidRPr="00BE13F5" w:rsidTr="00D4361E">
        <w:trPr>
          <w:trHeight w:val="375"/>
          <w:tblHeader/>
          <w:jc w:val="center"/>
        </w:trPr>
        <w:tc>
          <w:tcPr>
            <w:tcW w:w="2281" w:type="dxa"/>
            <w:vMerge w:val="restart"/>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ind w:firstLine="0"/>
              <w:jc w:val="center"/>
              <w:rPr>
                <w:bCs/>
              </w:rPr>
            </w:pPr>
            <w:r w:rsidRPr="00BE13F5">
              <w:rPr>
                <w:bCs/>
              </w:rPr>
              <w:t>Наименование</w:t>
            </w:r>
          </w:p>
        </w:tc>
        <w:tc>
          <w:tcPr>
            <w:tcW w:w="669" w:type="dxa"/>
            <w:vMerge w:val="restart"/>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ind w:left="-101" w:right="-138" w:firstLine="0"/>
              <w:jc w:val="center"/>
              <w:rPr>
                <w:bCs/>
              </w:rPr>
            </w:pPr>
            <w:r w:rsidRPr="00BE13F5">
              <w:rPr>
                <w:bCs/>
              </w:rPr>
              <w:t>Глава</w:t>
            </w:r>
          </w:p>
        </w:tc>
        <w:tc>
          <w:tcPr>
            <w:tcW w:w="685" w:type="dxa"/>
            <w:vMerge w:val="restart"/>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ind w:firstLine="0"/>
              <w:jc w:val="center"/>
              <w:rPr>
                <w:bCs/>
              </w:rPr>
            </w:pPr>
            <w:r w:rsidRPr="00BE13F5">
              <w:rPr>
                <w:bCs/>
              </w:rPr>
              <w:t>Рз</w:t>
            </w:r>
          </w:p>
        </w:tc>
        <w:tc>
          <w:tcPr>
            <w:tcW w:w="550" w:type="dxa"/>
            <w:vMerge w:val="restart"/>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ind w:left="-54" w:firstLine="0"/>
              <w:jc w:val="center"/>
              <w:rPr>
                <w:bCs/>
              </w:rPr>
            </w:pPr>
            <w:r w:rsidRPr="00BE13F5">
              <w:rPr>
                <w:bCs/>
              </w:rPr>
              <w:t>Пр</w:t>
            </w:r>
          </w:p>
        </w:tc>
        <w:tc>
          <w:tcPr>
            <w:tcW w:w="1452" w:type="dxa"/>
            <w:vMerge w:val="restart"/>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ind w:firstLine="0"/>
              <w:jc w:val="center"/>
              <w:rPr>
                <w:bCs/>
              </w:rPr>
            </w:pPr>
            <w:r w:rsidRPr="00BE13F5">
              <w:rPr>
                <w:bCs/>
              </w:rPr>
              <w:t>ЦСР</w:t>
            </w:r>
          </w:p>
        </w:tc>
        <w:tc>
          <w:tcPr>
            <w:tcW w:w="3934" w:type="dxa"/>
            <w:gridSpan w:val="3"/>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rPr>
                <w:bCs/>
              </w:rPr>
              <w:t>Объем бюджетных ассигнований</w:t>
            </w:r>
          </w:p>
        </w:tc>
      </w:tr>
      <w:tr w:rsidR="00BE13F5" w:rsidRPr="00BE13F5" w:rsidTr="00D4361E">
        <w:trPr>
          <w:trHeight w:val="375"/>
          <w:tblHeade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left"/>
              <w:rPr>
                <w:b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left"/>
              <w:rPr>
                <w:b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left"/>
              <w:rPr>
                <w:b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left"/>
              <w:rPr>
                <w:bCs/>
              </w:rPr>
            </w:pPr>
          </w:p>
        </w:tc>
        <w:tc>
          <w:tcPr>
            <w:tcW w:w="1452" w:type="dxa"/>
            <w:vMerge/>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left"/>
              <w:rPr>
                <w:bCs/>
              </w:rPr>
            </w:pPr>
          </w:p>
        </w:tc>
        <w:tc>
          <w:tcPr>
            <w:tcW w:w="1253"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rPr>
                <w:bCs/>
              </w:rPr>
              <w:t>2025 год</w:t>
            </w:r>
          </w:p>
        </w:tc>
        <w:tc>
          <w:tcPr>
            <w:tcW w:w="1358" w:type="dxa"/>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jc w:val="center"/>
            </w:pPr>
            <w:r w:rsidRPr="00BE13F5">
              <w:rPr>
                <w:bCs/>
              </w:rPr>
              <w:t>2026 год</w:t>
            </w:r>
          </w:p>
        </w:tc>
        <w:tc>
          <w:tcPr>
            <w:tcW w:w="1323" w:type="dxa"/>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left="-114" w:firstLine="0"/>
              <w:jc w:val="center"/>
            </w:pPr>
            <w:r w:rsidRPr="00BE13F5">
              <w:rPr>
                <w:bCs/>
              </w:rPr>
              <w:t>2027 год</w:t>
            </w:r>
          </w:p>
        </w:tc>
      </w:tr>
      <w:tr w:rsidR="00BE13F5" w:rsidRPr="00BE13F5" w:rsidTr="00D4361E">
        <w:trPr>
          <w:trHeight w:val="206"/>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1</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right="-138" w:firstLine="0"/>
              <w:jc w:val="center"/>
            </w:pPr>
            <w:r w:rsidRPr="00BE13F5">
              <w:t>2</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3</w:t>
            </w:r>
          </w:p>
        </w:tc>
        <w:tc>
          <w:tcPr>
            <w:tcW w:w="550"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4</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5</w:t>
            </w:r>
          </w:p>
        </w:tc>
        <w:tc>
          <w:tcPr>
            <w:tcW w:w="1253"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6</w:t>
            </w:r>
          </w:p>
        </w:tc>
        <w:tc>
          <w:tcPr>
            <w:tcW w:w="1358"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7</w:t>
            </w:r>
          </w:p>
        </w:tc>
        <w:tc>
          <w:tcPr>
            <w:tcW w:w="1323"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8</w:t>
            </w:r>
          </w:p>
        </w:tc>
      </w:tr>
      <w:tr w:rsidR="00BE13F5" w:rsidRPr="00BE13F5" w:rsidTr="00D4361E">
        <w:trPr>
          <w:trHeight w:val="409"/>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left"/>
              <w:rPr>
                <w:bCs/>
              </w:rPr>
            </w:pPr>
            <w:r w:rsidRPr="00BE13F5">
              <w:rPr>
                <w:bCs/>
              </w:rPr>
              <w:t>ВСЕГО</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rPr>
                <w:bCs/>
              </w:rPr>
            </w:pPr>
            <w:r w:rsidRPr="00BE13F5">
              <w:rPr>
                <w:bCs/>
              </w:rPr>
              <w:t> </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rPr>
                <w:bCs/>
              </w:rPr>
            </w:pPr>
            <w:r w:rsidRPr="00BE13F5">
              <w:rPr>
                <w:bCs/>
              </w:rPr>
              <w:t> </w:t>
            </w:r>
          </w:p>
        </w:tc>
        <w:tc>
          <w:tcPr>
            <w:tcW w:w="550"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rPr>
                <w:bCs/>
              </w:rPr>
            </w:pPr>
            <w:r w:rsidRPr="00BE13F5">
              <w:rPr>
                <w:bCs/>
              </w:rPr>
              <w:t> </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rPr>
                <w:bCs/>
              </w:rPr>
            </w:pPr>
            <w:r w:rsidRPr="00BE13F5">
              <w:rPr>
                <w:bCs/>
              </w:rPr>
              <w:t> </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163 969,88</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153 666,88</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153 666,88</w:t>
            </w:r>
          </w:p>
        </w:tc>
      </w:tr>
      <w:tr w:rsidR="00BE13F5" w:rsidRPr="00BE13F5" w:rsidTr="00D4361E">
        <w:trPr>
          <w:trHeight w:val="375"/>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rPr>
                <w:bCs/>
              </w:rPr>
            </w:pPr>
            <w:r w:rsidRPr="00BE13F5">
              <w:rPr>
                <w:bCs/>
              </w:rPr>
              <w:t>администрация города Нижневартовска</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bCs/>
              </w:rPr>
            </w:pPr>
            <w:r w:rsidRPr="00BE13F5">
              <w:rPr>
                <w:bCs/>
              </w:rPr>
              <w:t>040</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bCs/>
              </w:rPr>
            </w:pPr>
            <w:r w:rsidRPr="00BE13F5">
              <w:rPr>
                <w:b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bCs/>
              </w:rPr>
            </w:pP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rPr>
                <w:bCs/>
              </w:rPr>
            </w:pPr>
            <w:r w:rsidRPr="00BE13F5">
              <w:rPr>
                <w:bCs/>
              </w:rPr>
              <w:t> </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69 681,88</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69 892,88</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69 892,88</w:t>
            </w:r>
          </w:p>
        </w:tc>
      </w:tr>
      <w:tr w:rsidR="00BE13F5" w:rsidRPr="00BE13F5" w:rsidTr="00D4361E">
        <w:trPr>
          <w:trHeight w:val="1104"/>
          <w:jc w:val="center"/>
        </w:trPr>
        <w:tc>
          <w:tcPr>
            <w:tcW w:w="2281" w:type="dxa"/>
            <w:tcBorders>
              <w:top w:val="single" w:sz="4" w:space="0" w:color="000000"/>
              <w:left w:val="single" w:sz="4" w:space="0" w:color="000000"/>
              <w:bottom w:val="single" w:sz="4" w:space="0" w:color="000000"/>
              <w:right w:val="single" w:sz="4" w:space="0" w:color="000000"/>
            </w:tcBorders>
            <w:vAlign w:val="center"/>
            <w:hideMark/>
          </w:tcPr>
          <w:p w:rsidR="00BE13F5" w:rsidRPr="00BE13F5" w:rsidRDefault="00BE13F5" w:rsidP="00BE13F5">
            <w:pPr>
              <w:spacing w:after="0"/>
              <w:ind w:firstLine="0"/>
            </w:pPr>
            <w:r w:rsidRPr="00BE13F5">
              <w:t>Комплекс процессных мероприятий "Предоставление социальных гарантий отдельным категориям граждан"</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pPr>
            <w:r w:rsidRPr="00BE13F5">
              <w:t>040</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pPr>
            <w:r w:rsidRPr="00BE13F5">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pP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03.4.02.00000</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69 681,88</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69 892,88</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bCs/>
              </w:rPr>
            </w:pPr>
            <w:r w:rsidRPr="00BE13F5">
              <w:rPr>
                <w:bCs/>
              </w:rPr>
              <w:t>69 892,88</w:t>
            </w:r>
          </w:p>
        </w:tc>
      </w:tr>
      <w:tr w:rsidR="00BE13F5" w:rsidRPr="00BE13F5" w:rsidTr="00D4361E">
        <w:trPr>
          <w:trHeight w:val="445"/>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Пенсии за выслугу лет</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ind w:firstLine="0"/>
              <w:jc w:val="center"/>
              <w:rPr>
                <w:i/>
                <w:iCs/>
              </w:rPr>
            </w:pPr>
            <w:r w:rsidRPr="00BE13F5">
              <w:rPr>
                <w:i/>
                <w:iCs/>
              </w:rPr>
              <w:t>040</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ind w:firstLine="0"/>
              <w:jc w:val="center"/>
              <w:rPr>
                <w:i/>
                <w:iCs/>
              </w:rPr>
            </w:pPr>
            <w:r w:rsidRPr="00BE13F5">
              <w:rPr>
                <w:i/>
                <w:iCs/>
              </w:rPr>
              <w:t>01</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03.4.02.72606</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67 121,88</w:t>
            </w:r>
          </w:p>
        </w:tc>
        <w:tc>
          <w:tcPr>
            <w:tcW w:w="1358"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67 332,88</w:t>
            </w:r>
          </w:p>
        </w:tc>
        <w:tc>
          <w:tcPr>
            <w:tcW w:w="1323"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67 332,88</w:t>
            </w:r>
          </w:p>
        </w:tc>
      </w:tr>
      <w:tr w:rsidR="00BE13F5" w:rsidRPr="00BE13F5" w:rsidTr="00D4361E">
        <w:trPr>
          <w:trHeight w:val="1036"/>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rPr>
                <w:i/>
                <w:iCs/>
              </w:rPr>
            </w:pPr>
            <w:r w:rsidRPr="00BE13F5">
              <w:rPr>
                <w:i/>
                <w:iCs/>
              </w:rPr>
              <w:t>Социальная поддержка лицам, удостоенным почетного звания города "Почетный гражданин города Нижневартовска"</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040</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sz w:val="22"/>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03.4.02.72607</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2 560,00</w:t>
            </w:r>
          </w:p>
        </w:tc>
        <w:tc>
          <w:tcPr>
            <w:tcW w:w="1358"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2 560,00</w:t>
            </w:r>
          </w:p>
        </w:tc>
        <w:tc>
          <w:tcPr>
            <w:tcW w:w="1323"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2 560,00</w:t>
            </w:r>
          </w:p>
        </w:tc>
      </w:tr>
      <w:tr w:rsidR="00BE13F5" w:rsidRPr="00BE13F5" w:rsidTr="00D4361E">
        <w:trPr>
          <w:trHeight w:val="750"/>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rPr>
                <w:bCs/>
              </w:rPr>
            </w:pPr>
            <w:r w:rsidRPr="00BE13F5">
              <w:rPr>
                <w:bCs/>
              </w:rPr>
              <w:t>департамент по социальной политике администрации города Нижневартовска</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bCs/>
              </w:rPr>
            </w:pPr>
            <w:r w:rsidRPr="00BE13F5">
              <w:rPr>
                <w:b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bCs/>
              </w:rPr>
            </w:pPr>
            <w:r w:rsidRPr="00BE13F5">
              <w:rPr>
                <w:b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bCs/>
              </w:rPr>
            </w:pP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jc w:val="center"/>
              <w:rPr>
                <w:bCs/>
              </w:rPr>
            </w:pP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94 288,00</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83 774,00</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83 774,00</w:t>
            </w:r>
          </w:p>
        </w:tc>
      </w:tr>
      <w:tr w:rsidR="00BE13F5" w:rsidRPr="00BE13F5" w:rsidTr="00D4361E">
        <w:trPr>
          <w:trHeight w:val="1125"/>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pPr>
            <w:r w:rsidRPr="00BE13F5">
              <w:t>Комплекс процессных мероприятий "Оказание социальной поддержки и социальной помощи отдельным категориям граждан"</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046</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pPr>
            <w:r w:rsidRPr="00BE13F5">
              <w:t>03</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pPr>
            <w:r w:rsidRPr="00BE13F5">
              <w:t>03.4.01.00000</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94 288,00</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83 774,00</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pPr>
            <w:r w:rsidRPr="00BE13F5">
              <w:t>83 774,00</w:t>
            </w:r>
          </w:p>
        </w:tc>
      </w:tr>
      <w:tr w:rsidR="00BE13F5" w:rsidRPr="00BE13F5" w:rsidTr="00D4361E">
        <w:trPr>
          <w:trHeight w:val="403"/>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rPr>
                <w:i/>
                <w:iCs/>
              </w:rPr>
            </w:pPr>
            <w:r w:rsidRPr="00BE13F5">
              <w:rPr>
                <w:i/>
                <w:iCs/>
              </w:rPr>
              <w:t>Социальная  выплата неработающим пенсионерам, в том числе инвалидам (кроме детей-инвалидов и несовершеннолетних, получающих пенсию по случаю потери кормильца)</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03.4.01.72601</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79 134,00</w:t>
            </w:r>
          </w:p>
        </w:tc>
        <w:tc>
          <w:tcPr>
            <w:tcW w:w="1358"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79 134,00</w:t>
            </w:r>
          </w:p>
        </w:tc>
        <w:tc>
          <w:tcPr>
            <w:tcW w:w="1323"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79 134,00</w:t>
            </w:r>
          </w:p>
        </w:tc>
      </w:tr>
      <w:tr w:rsidR="00BE13F5" w:rsidRPr="00BE13F5" w:rsidTr="00D4361E">
        <w:trPr>
          <w:trHeight w:val="403"/>
          <w:jc w:val="center"/>
        </w:trPr>
        <w:tc>
          <w:tcPr>
            <w:tcW w:w="2281"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rPr>
                <w:i/>
                <w:iCs/>
              </w:rPr>
            </w:pPr>
            <w:r w:rsidRPr="00BE13F5">
              <w:rPr>
                <w:i/>
                <w:iCs/>
              </w:rPr>
              <w:t>Социальная выплата в связи с празднованием годовщины Победы</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03.4.01.72602</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674,00</w:t>
            </w:r>
          </w:p>
        </w:tc>
        <w:tc>
          <w:tcPr>
            <w:tcW w:w="1358"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160,00</w:t>
            </w:r>
          </w:p>
        </w:tc>
        <w:tc>
          <w:tcPr>
            <w:tcW w:w="1323" w:type="dxa"/>
            <w:tcBorders>
              <w:top w:val="single" w:sz="4" w:space="0" w:color="000000"/>
              <w:left w:val="single" w:sz="4" w:space="0" w:color="000000"/>
              <w:bottom w:val="single" w:sz="4" w:space="0" w:color="000000"/>
              <w:right w:val="single" w:sz="4" w:space="0" w:color="000000"/>
            </w:tcBorders>
            <w:vAlign w:val="center"/>
          </w:tcPr>
          <w:p w:rsidR="00BE13F5" w:rsidRPr="00BE13F5" w:rsidRDefault="00BE13F5" w:rsidP="00BE13F5">
            <w:pPr>
              <w:spacing w:after="0"/>
              <w:ind w:firstLine="0"/>
              <w:jc w:val="right"/>
              <w:rPr>
                <w:i/>
                <w:iCs/>
              </w:rPr>
            </w:pPr>
            <w:r w:rsidRPr="00BE13F5">
              <w:rPr>
                <w:i/>
                <w:iCs/>
              </w:rPr>
              <w:t>160,00</w:t>
            </w:r>
          </w:p>
        </w:tc>
      </w:tr>
      <w:tr w:rsidR="00BE13F5" w:rsidRPr="00BE13F5" w:rsidTr="00D4361E">
        <w:trPr>
          <w:trHeight w:val="570"/>
          <w:jc w:val="center"/>
        </w:trPr>
        <w:tc>
          <w:tcPr>
            <w:tcW w:w="2281"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rPr>
                <w:i/>
                <w:iCs/>
              </w:rPr>
            </w:pPr>
            <w:r w:rsidRPr="00BE13F5">
              <w:rPr>
                <w:i/>
                <w:iCs/>
              </w:rPr>
              <w:t>Единовременная материальная выплата отдельным категориям граждан, оказавшимся в трудной или экстремальной жизненной ситуации</w:t>
            </w:r>
          </w:p>
        </w:tc>
        <w:tc>
          <w:tcPr>
            <w:tcW w:w="669"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hideMark/>
          </w:tcPr>
          <w:p w:rsidR="00BE13F5" w:rsidRPr="00BE13F5" w:rsidRDefault="00BE13F5" w:rsidP="00BE13F5">
            <w:pPr>
              <w:spacing w:after="0"/>
              <w:ind w:firstLine="0"/>
              <w:jc w:val="center"/>
              <w:rPr>
                <w:i/>
                <w:iCs/>
              </w:rPr>
            </w:pPr>
            <w:r w:rsidRPr="00BE13F5">
              <w:rPr>
                <w:i/>
                <w:iCs/>
              </w:rPr>
              <w:t>03.4.01.72603</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rPr>
            </w:pPr>
            <w:r w:rsidRPr="00BE13F5">
              <w:rPr>
                <w:i/>
              </w:rPr>
              <w:t>4 000,00</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rPr>
            </w:pPr>
            <w:r w:rsidRPr="00BE13F5">
              <w:rPr>
                <w:i/>
              </w:rPr>
              <w:t>4 000,00</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rPr>
            </w:pPr>
            <w:r w:rsidRPr="00BE13F5">
              <w:rPr>
                <w:i/>
              </w:rPr>
              <w:t>4 000,00</w:t>
            </w:r>
          </w:p>
        </w:tc>
      </w:tr>
      <w:tr w:rsidR="00BE13F5" w:rsidRPr="00BE13F5" w:rsidTr="00D4361E">
        <w:trPr>
          <w:trHeight w:val="3757"/>
          <w:jc w:val="center"/>
        </w:trPr>
        <w:tc>
          <w:tcPr>
            <w:tcW w:w="2281"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rPr>
                <w:i/>
                <w:iCs/>
              </w:rPr>
            </w:pPr>
            <w:r w:rsidRPr="00BE13F5">
              <w:rPr>
                <w:i/>
                <w:iCs/>
              </w:rPr>
              <w:t>Единовременная выплата одному из членов семей отдельных категорий граждан, принимавших участие в специальной военной операции на территориях Донецкой Народной Республики, Луганской Народной Республики, Запорожской области, Херсонской области и Украины, в случае их гибели (смерти) в ходе ее проведения</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03.4.01.72604</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10 000,00</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rPr>
            </w:pPr>
            <w:r w:rsidRPr="00BE13F5">
              <w:rPr>
                <w:i/>
              </w:rPr>
              <w:t>0,00</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rPr>
            </w:pPr>
            <w:r w:rsidRPr="00BE13F5">
              <w:rPr>
                <w:i/>
              </w:rPr>
              <w:t>0,00</w:t>
            </w:r>
          </w:p>
        </w:tc>
      </w:tr>
      <w:tr w:rsidR="00BE13F5" w:rsidRPr="00BE13F5" w:rsidTr="00D4361E">
        <w:trPr>
          <w:trHeight w:val="570"/>
          <w:jc w:val="center"/>
        </w:trPr>
        <w:tc>
          <w:tcPr>
            <w:tcW w:w="2281"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rPr>
                <w:i/>
                <w:iCs/>
              </w:rPr>
            </w:pPr>
            <w:r w:rsidRPr="00BE13F5">
              <w:rPr>
                <w:i/>
                <w:iCs/>
              </w:rPr>
              <w:t>Единовременная социальная выплата отдельным категориям граждан на приобретение новогодних детских подарков</w:t>
            </w:r>
          </w:p>
        </w:tc>
        <w:tc>
          <w:tcPr>
            <w:tcW w:w="669"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046</w:t>
            </w:r>
          </w:p>
        </w:tc>
        <w:tc>
          <w:tcPr>
            <w:tcW w:w="685"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10</w:t>
            </w:r>
          </w:p>
        </w:tc>
        <w:tc>
          <w:tcPr>
            <w:tcW w:w="550"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w:t>
            </w:r>
          </w:p>
        </w:tc>
        <w:tc>
          <w:tcPr>
            <w:tcW w:w="1452"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center"/>
              <w:rPr>
                <w:i/>
                <w:iCs/>
              </w:rPr>
            </w:pPr>
            <w:r w:rsidRPr="00BE13F5">
              <w:rPr>
                <w:i/>
                <w:iCs/>
              </w:rPr>
              <w:t>03.4.01.72605</w:t>
            </w:r>
          </w:p>
        </w:tc>
        <w:tc>
          <w:tcPr>
            <w:tcW w:w="125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480,00</w:t>
            </w:r>
          </w:p>
        </w:tc>
        <w:tc>
          <w:tcPr>
            <w:tcW w:w="1358"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480,00</w:t>
            </w:r>
          </w:p>
        </w:tc>
        <w:tc>
          <w:tcPr>
            <w:tcW w:w="1323" w:type="dxa"/>
            <w:tcBorders>
              <w:top w:val="single" w:sz="4" w:space="0" w:color="000000"/>
              <w:left w:val="single" w:sz="4" w:space="0" w:color="000000"/>
              <w:bottom w:val="single" w:sz="4" w:space="0" w:color="000000"/>
              <w:right w:val="single" w:sz="4" w:space="0" w:color="000000"/>
            </w:tcBorders>
            <w:noWrap/>
            <w:vAlign w:val="center"/>
          </w:tcPr>
          <w:p w:rsidR="00BE13F5" w:rsidRPr="00BE13F5" w:rsidRDefault="00BE13F5" w:rsidP="00BE13F5">
            <w:pPr>
              <w:spacing w:after="0"/>
              <w:ind w:firstLine="0"/>
              <w:jc w:val="right"/>
              <w:rPr>
                <w:i/>
                <w:iCs/>
              </w:rPr>
            </w:pPr>
            <w:r w:rsidRPr="00BE13F5">
              <w:rPr>
                <w:i/>
                <w:iCs/>
              </w:rPr>
              <w:t>480,00</w:t>
            </w:r>
          </w:p>
        </w:tc>
      </w:tr>
    </w:tbl>
    <w:p w:rsidR="00BE13F5" w:rsidRPr="00BE13F5" w:rsidRDefault="00BE13F5" w:rsidP="00BE13F5"/>
    <w:p w:rsidR="00EC00D6" w:rsidRDefault="00EC00D6"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8700E2">
      <w:pPr>
        <w:spacing w:after="0"/>
        <w:rPr>
          <w:sz w:val="28"/>
          <w:szCs w:val="28"/>
        </w:rPr>
      </w:pPr>
    </w:p>
    <w:p w:rsidR="00D4361E" w:rsidRDefault="00D4361E" w:rsidP="00D4361E">
      <w:pPr>
        <w:jc w:val="center"/>
        <w:rPr>
          <w:sz w:val="28"/>
          <w:szCs w:val="28"/>
        </w:rPr>
        <w:sectPr w:rsidR="00D4361E" w:rsidSect="005E4DCF">
          <w:headerReference w:type="default" r:id="rId102"/>
          <w:pgSz w:w="11906" w:h="16838"/>
          <w:pgMar w:top="1134" w:right="567" w:bottom="1134" w:left="1701" w:header="709" w:footer="709" w:gutter="0"/>
          <w:pgNumType w:start="43"/>
          <w:cols w:space="708"/>
          <w:docGrid w:linePitch="360"/>
        </w:sectPr>
      </w:pPr>
    </w:p>
    <w:p w:rsidR="00C8093D" w:rsidRDefault="00D4361E" w:rsidP="00C8093D">
      <w:pPr>
        <w:spacing w:after="0"/>
        <w:jc w:val="center"/>
        <w:rPr>
          <w:b/>
          <w:bCs/>
          <w:sz w:val="24"/>
          <w:szCs w:val="24"/>
        </w:rPr>
      </w:pPr>
      <w:r w:rsidRPr="00D4361E">
        <w:rPr>
          <w:b/>
          <w:bCs/>
          <w:sz w:val="24"/>
          <w:szCs w:val="24"/>
        </w:rPr>
        <w:t xml:space="preserve">Информация об объемах бюджетных ассигнований, направляемых на поддержку семьи и детей, </w:t>
      </w:r>
    </w:p>
    <w:p w:rsidR="00D4361E" w:rsidRDefault="00D4361E" w:rsidP="00C8093D">
      <w:pPr>
        <w:spacing w:after="0"/>
        <w:jc w:val="center"/>
        <w:rPr>
          <w:b/>
          <w:bCs/>
          <w:sz w:val="24"/>
          <w:szCs w:val="24"/>
        </w:rPr>
      </w:pPr>
      <w:r w:rsidRPr="00D4361E">
        <w:rPr>
          <w:b/>
          <w:bCs/>
          <w:sz w:val="24"/>
          <w:szCs w:val="24"/>
        </w:rPr>
        <w:t>в том числе на развитие социальной инфраструктуры для детей,</w:t>
      </w:r>
      <w:r w:rsidR="00C8093D">
        <w:rPr>
          <w:b/>
          <w:bCs/>
          <w:sz w:val="24"/>
          <w:szCs w:val="24"/>
        </w:rPr>
        <w:t xml:space="preserve"> </w:t>
      </w:r>
      <w:r w:rsidRPr="00D4361E">
        <w:rPr>
          <w:b/>
          <w:bCs/>
          <w:sz w:val="24"/>
          <w:szCs w:val="24"/>
        </w:rPr>
        <w:t>предусмотренных в проекте</w:t>
      </w:r>
      <w:r w:rsidR="00C8093D">
        <w:rPr>
          <w:b/>
          <w:bCs/>
          <w:sz w:val="24"/>
          <w:szCs w:val="24"/>
        </w:rPr>
        <w:t xml:space="preserve"> </w:t>
      </w:r>
      <w:r w:rsidR="005C7CB6">
        <w:rPr>
          <w:b/>
          <w:bCs/>
          <w:sz w:val="24"/>
          <w:szCs w:val="24"/>
        </w:rPr>
        <w:t xml:space="preserve">бюджета </w:t>
      </w:r>
    </w:p>
    <w:p w:rsidR="00C8093D" w:rsidRPr="00C8093D" w:rsidRDefault="005C7CB6" w:rsidP="00C8093D">
      <w:pPr>
        <w:spacing w:after="0"/>
        <w:jc w:val="center"/>
        <w:rPr>
          <w:b/>
          <w:bCs/>
          <w:sz w:val="24"/>
          <w:szCs w:val="24"/>
        </w:rPr>
      </w:pPr>
      <w:r>
        <w:rPr>
          <w:b/>
          <w:bCs/>
          <w:sz w:val="24"/>
          <w:szCs w:val="24"/>
        </w:rPr>
        <w:t>города</w:t>
      </w:r>
      <w:r w:rsidRPr="00D4361E">
        <w:rPr>
          <w:b/>
          <w:bCs/>
          <w:sz w:val="24"/>
          <w:szCs w:val="24"/>
        </w:rPr>
        <w:t xml:space="preserve"> </w:t>
      </w:r>
      <w:r w:rsidR="00C8093D" w:rsidRPr="00C8093D">
        <w:rPr>
          <w:b/>
          <w:bCs/>
          <w:sz w:val="24"/>
          <w:szCs w:val="24"/>
        </w:rPr>
        <w:t>Нижневартовска</w:t>
      </w:r>
      <w:r w:rsidR="00C8093D">
        <w:rPr>
          <w:b/>
          <w:bCs/>
          <w:sz w:val="24"/>
          <w:szCs w:val="24"/>
        </w:rPr>
        <w:t xml:space="preserve"> </w:t>
      </w:r>
      <w:r w:rsidR="00C8093D" w:rsidRPr="00C8093D">
        <w:rPr>
          <w:b/>
          <w:bCs/>
          <w:sz w:val="24"/>
          <w:szCs w:val="24"/>
        </w:rPr>
        <w:t>на 2025 год и на плановый период 2026 и 2027 годов</w:t>
      </w:r>
    </w:p>
    <w:p w:rsidR="00C8093D" w:rsidRPr="00D4361E" w:rsidRDefault="00C8093D" w:rsidP="00C8093D">
      <w:pPr>
        <w:spacing w:after="0"/>
        <w:jc w:val="center"/>
        <w:rPr>
          <w:b/>
          <w:bCs/>
          <w:sz w:val="24"/>
          <w:szCs w:val="24"/>
        </w:rPr>
      </w:pPr>
    </w:p>
    <w:tbl>
      <w:tblPr>
        <w:tblW w:w="15041" w:type="dxa"/>
        <w:tblInd w:w="93" w:type="dxa"/>
        <w:tblLook w:val="04A0" w:firstRow="1" w:lastRow="0" w:firstColumn="1" w:lastColumn="0" w:noHBand="0" w:noVBand="1"/>
      </w:tblPr>
      <w:tblGrid>
        <w:gridCol w:w="640"/>
        <w:gridCol w:w="2919"/>
        <w:gridCol w:w="1276"/>
        <w:gridCol w:w="1276"/>
        <w:gridCol w:w="1275"/>
        <w:gridCol w:w="1276"/>
        <w:gridCol w:w="1276"/>
        <w:gridCol w:w="1276"/>
        <w:gridCol w:w="1275"/>
        <w:gridCol w:w="1276"/>
        <w:gridCol w:w="1276"/>
      </w:tblGrid>
      <w:tr w:rsidR="00D4361E" w:rsidRPr="00D4361E" w:rsidTr="005F049B">
        <w:trPr>
          <w:trHeight w:val="300"/>
          <w:tblHeader/>
        </w:trPr>
        <w:tc>
          <w:tcPr>
            <w:tcW w:w="640" w:type="dxa"/>
            <w:vMerge w:val="restart"/>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 п/п</w:t>
            </w:r>
          </w:p>
        </w:tc>
        <w:tc>
          <w:tcPr>
            <w:tcW w:w="2919" w:type="dxa"/>
            <w:vMerge w:val="restart"/>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Наименование мероприятия</w:t>
            </w:r>
          </w:p>
        </w:tc>
        <w:tc>
          <w:tcPr>
            <w:tcW w:w="3827" w:type="dxa"/>
            <w:gridSpan w:val="3"/>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b/>
                <w:bCs/>
                <w:sz w:val="16"/>
                <w:szCs w:val="16"/>
              </w:rPr>
            </w:pPr>
            <w:r w:rsidRPr="00D4361E">
              <w:rPr>
                <w:b/>
                <w:bCs/>
                <w:sz w:val="16"/>
                <w:szCs w:val="16"/>
              </w:rPr>
              <w:t>2025 год</w:t>
            </w:r>
          </w:p>
        </w:tc>
        <w:tc>
          <w:tcPr>
            <w:tcW w:w="3828" w:type="dxa"/>
            <w:gridSpan w:val="3"/>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b/>
                <w:bCs/>
                <w:sz w:val="16"/>
                <w:szCs w:val="16"/>
              </w:rPr>
            </w:pPr>
            <w:r w:rsidRPr="00D4361E">
              <w:rPr>
                <w:b/>
                <w:bCs/>
                <w:sz w:val="16"/>
                <w:szCs w:val="16"/>
              </w:rPr>
              <w:t>2026 год</w:t>
            </w:r>
          </w:p>
        </w:tc>
        <w:tc>
          <w:tcPr>
            <w:tcW w:w="3827" w:type="dxa"/>
            <w:gridSpan w:val="3"/>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b/>
                <w:bCs/>
                <w:sz w:val="16"/>
                <w:szCs w:val="16"/>
              </w:rPr>
            </w:pPr>
            <w:r w:rsidRPr="00D4361E">
              <w:rPr>
                <w:b/>
                <w:bCs/>
                <w:sz w:val="16"/>
                <w:szCs w:val="16"/>
              </w:rPr>
              <w:t>2027 год</w:t>
            </w:r>
          </w:p>
        </w:tc>
      </w:tr>
      <w:tr w:rsidR="00D4361E" w:rsidRPr="00D4361E" w:rsidTr="005F049B">
        <w:trPr>
          <w:trHeight w:val="30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1276" w:type="dxa"/>
            <w:vMerge w:val="restart"/>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Объем бюджетных ассигнований</w:t>
            </w:r>
          </w:p>
        </w:tc>
        <w:tc>
          <w:tcPr>
            <w:tcW w:w="2551" w:type="dxa"/>
            <w:gridSpan w:val="2"/>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в том числе:</w:t>
            </w:r>
          </w:p>
        </w:tc>
        <w:tc>
          <w:tcPr>
            <w:tcW w:w="1276" w:type="dxa"/>
            <w:vMerge w:val="restart"/>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Объем бюджетных ассигнований</w:t>
            </w:r>
          </w:p>
        </w:tc>
        <w:tc>
          <w:tcPr>
            <w:tcW w:w="2552" w:type="dxa"/>
            <w:gridSpan w:val="2"/>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в том числе:</w:t>
            </w:r>
          </w:p>
        </w:tc>
        <w:tc>
          <w:tcPr>
            <w:tcW w:w="1275" w:type="dxa"/>
            <w:vMerge w:val="restart"/>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Объем бюджетных ассигнований</w:t>
            </w:r>
          </w:p>
        </w:tc>
        <w:tc>
          <w:tcPr>
            <w:tcW w:w="2552" w:type="dxa"/>
            <w:gridSpan w:val="2"/>
            <w:tcBorders>
              <w:top w:val="single" w:sz="4" w:space="0" w:color="auto"/>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в том числе:</w:t>
            </w:r>
          </w:p>
        </w:tc>
      </w:tr>
      <w:tr w:rsidR="00D4361E" w:rsidRPr="00D4361E" w:rsidTr="005F049B">
        <w:trPr>
          <w:trHeight w:val="7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0" w:type="auto"/>
            <w:vMerge/>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бюджета города</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бюджетов других уровней</w:t>
            </w:r>
          </w:p>
        </w:tc>
        <w:tc>
          <w:tcPr>
            <w:tcW w:w="0" w:type="auto"/>
            <w:vMerge/>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бюджета города</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бюджетов других уровней</w:t>
            </w:r>
          </w:p>
        </w:tc>
        <w:tc>
          <w:tcPr>
            <w:tcW w:w="0" w:type="auto"/>
            <w:vMerge/>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6"/>
                <w:szCs w:val="16"/>
              </w:rPr>
            </w:pP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бюджета города</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center"/>
              <w:rPr>
                <w:sz w:val="16"/>
                <w:szCs w:val="16"/>
              </w:rPr>
            </w:pPr>
            <w:r w:rsidRPr="00D4361E">
              <w:rPr>
                <w:sz w:val="16"/>
                <w:szCs w:val="16"/>
              </w:rPr>
              <w:t>средства бюджетов других уровней</w:t>
            </w:r>
          </w:p>
        </w:tc>
      </w:tr>
      <w:tr w:rsidR="00D4361E" w:rsidRPr="00D4361E" w:rsidTr="005F049B">
        <w:trPr>
          <w:trHeight w:val="300"/>
          <w:tblHeader/>
        </w:trPr>
        <w:tc>
          <w:tcPr>
            <w:tcW w:w="640" w:type="dxa"/>
            <w:tcBorders>
              <w:top w:val="nil"/>
              <w:left w:val="single" w:sz="4" w:space="0" w:color="auto"/>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1</w:t>
            </w:r>
          </w:p>
        </w:tc>
        <w:tc>
          <w:tcPr>
            <w:tcW w:w="2919"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2</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3</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4</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5</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6</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7</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8</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9</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10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center"/>
              <w:rPr>
                <w:sz w:val="16"/>
                <w:szCs w:val="16"/>
              </w:rPr>
            </w:pPr>
            <w:r w:rsidRPr="00D4361E">
              <w:rPr>
                <w:sz w:val="16"/>
                <w:szCs w:val="16"/>
              </w:rPr>
              <w:t>11</w:t>
            </w:r>
          </w:p>
        </w:tc>
      </w:tr>
      <w:tr w:rsidR="00D4361E" w:rsidRPr="00D4361E" w:rsidTr="00D4361E">
        <w:trPr>
          <w:trHeight w:val="375"/>
        </w:trPr>
        <w:tc>
          <w:tcPr>
            <w:tcW w:w="640" w:type="dxa"/>
            <w:tcBorders>
              <w:top w:val="nil"/>
              <w:left w:val="single" w:sz="4" w:space="0" w:color="auto"/>
              <w:bottom w:val="single" w:sz="4" w:space="0" w:color="auto"/>
              <w:right w:val="single" w:sz="4" w:space="0" w:color="auto"/>
            </w:tcBorders>
            <w:noWrap/>
            <w:vAlign w:val="center"/>
            <w:hideMark/>
          </w:tcPr>
          <w:p w:rsidR="00D4361E" w:rsidRPr="00D4361E" w:rsidRDefault="00D4361E" w:rsidP="00D4361E">
            <w:pPr>
              <w:spacing w:after="0"/>
              <w:ind w:firstLine="0"/>
              <w:jc w:val="center"/>
              <w:rPr>
                <w:b/>
                <w:bCs/>
                <w:sz w:val="18"/>
                <w:szCs w:val="18"/>
              </w:rPr>
            </w:pPr>
            <w:r w:rsidRPr="00D4361E">
              <w:rPr>
                <w:b/>
                <w:bCs/>
                <w:sz w:val="18"/>
                <w:szCs w:val="18"/>
              </w:rPr>
              <w:t> </w:t>
            </w:r>
          </w:p>
        </w:tc>
        <w:tc>
          <w:tcPr>
            <w:tcW w:w="2919"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left"/>
              <w:rPr>
                <w:b/>
                <w:bCs/>
                <w:sz w:val="18"/>
                <w:szCs w:val="18"/>
              </w:rPr>
            </w:pPr>
            <w:r w:rsidRPr="00D4361E">
              <w:rPr>
                <w:b/>
                <w:bCs/>
                <w:sz w:val="18"/>
                <w:szCs w:val="18"/>
              </w:rPr>
              <w:t>Всего, в том числе:</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17 335 997,69</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4 532 250,09</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12 803 747,60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16 740 957,82</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3 814 825,52</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12 926 132,30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16 688 458,02</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3 807 568,92</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313AE8">
            <w:pPr>
              <w:spacing w:after="0"/>
              <w:ind w:firstLine="0"/>
              <w:jc w:val="right"/>
              <w:rPr>
                <w:b/>
                <w:bCs/>
                <w:sz w:val="18"/>
                <w:szCs w:val="18"/>
              </w:rPr>
            </w:pPr>
            <w:r w:rsidRPr="00D4361E">
              <w:rPr>
                <w:b/>
                <w:bCs/>
                <w:sz w:val="18"/>
                <w:szCs w:val="18"/>
              </w:rPr>
              <w:t>12 880 889,10</w:t>
            </w:r>
          </w:p>
        </w:tc>
      </w:tr>
      <w:tr w:rsidR="00D4361E" w:rsidRPr="00D4361E" w:rsidTr="00D4361E">
        <w:trPr>
          <w:trHeight w:val="48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Содержание и развитие дошкольных образовательных  организаций </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6 593 463,63</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1 467 663,03</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5 125 800,60</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6 448 627,43</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1 272 272,73</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5 176 354,70</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6 448 627,43</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1 272 272,73</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5 176 354,70</w:t>
            </w:r>
          </w:p>
        </w:tc>
      </w:tr>
      <w:tr w:rsidR="00D4361E" w:rsidRPr="00D4361E" w:rsidTr="00D4361E">
        <w:trPr>
          <w:trHeight w:val="54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2.</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Содержание и развитие общеобразовательных организаций</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6 589 531,17</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614 214,37</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5 975 316,80</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6 564 334,01</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530 107,51</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6 034 226,50</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6 564 381,01</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530 154,51</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6 034 226,50</w:t>
            </w:r>
          </w:p>
        </w:tc>
      </w:tr>
      <w:tr w:rsidR="00D4361E" w:rsidRPr="00D4361E" w:rsidTr="00C42FD2">
        <w:trPr>
          <w:trHeight w:val="555"/>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3.</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Содержание и развитие муниципальных учреждений дополнительного образования </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906 840,84</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906 840,84</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732 118,16</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732 118,16</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 </w:t>
            </w:r>
          </w:p>
        </w:tc>
        <w:tc>
          <w:tcPr>
            <w:tcW w:w="1275"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732 078,16</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732 078,16</w:t>
            </w:r>
          </w:p>
        </w:tc>
        <w:tc>
          <w:tcPr>
            <w:tcW w:w="1276" w:type="dxa"/>
            <w:tcBorders>
              <w:top w:val="nil"/>
              <w:left w:val="nil"/>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 </w:t>
            </w:r>
          </w:p>
        </w:tc>
      </w:tr>
      <w:tr w:rsidR="00D4361E" w:rsidRPr="00D4361E" w:rsidTr="00C42FD2">
        <w:trPr>
          <w:trHeight w:val="570"/>
        </w:trPr>
        <w:tc>
          <w:tcPr>
            <w:tcW w:w="640"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4.</w:t>
            </w:r>
          </w:p>
        </w:tc>
        <w:tc>
          <w:tcPr>
            <w:tcW w:w="2919"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left"/>
              <w:rPr>
                <w:sz w:val="18"/>
                <w:szCs w:val="18"/>
              </w:rPr>
            </w:pPr>
            <w:r w:rsidRPr="00D4361E">
              <w:rPr>
                <w:sz w:val="18"/>
                <w:szCs w:val="18"/>
              </w:rPr>
              <w:t>Содержание и развитие учреждений физической культуры и спорта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1 068 202,51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1 068 202,51</w:t>
            </w: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0,00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874 895,52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874 895,52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0,00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874 787,52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874 787,52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D4361E" w:rsidRPr="00D4361E" w:rsidRDefault="00D4361E" w:rsidP="00313AE8">
            <w:pPr>
              <w:spacing w:after="0"/>
              <w:ind w:firstLine="0"/>
              <w:jc w:val="right"/>
              <w:rPr>
                <w:sz w:val="18"/>
                <w:szCs w:val="18"/>
              </w:rPr>
            </w:pPr>
            <w:r w:rsidRPr="00D4361E">
              <w:rPr>
                <w:sz w:val="18"/>
                <w:szCs w:val="18"/>
              </w:rPr>
              <w:t>0,00</w:t>
            </w:r>
          </w:p>
        </w:tc>
      </w:tr>
      <w:tr w:rsidR="00D4361E" w:rsidRPr="00D4361E" w:rsidTr="00C42FD2">
        <w:trPr>
          <w:trHeight w:val="540"/>
        </w:trPr>
        <w:tc>
          <w:tcPr>
            <w:tcW w:w="640"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5.</w:t>
            </w:r>
          </w:p>
        </w:tc>
        <w:tc>
          <w:tcPr>
            <w:tcW w:w="2919"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Проведение капитального ремонта в муниципальных образовательных организациях</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122 526,00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79 957,40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42 568,60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81 739,67</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16 640,77</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65 098,90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13 214,47</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13 214,47</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0,00</w:t>
            </w:r>
          </w:p>
        </w:tc>
      </w:tr>
      <w:tr w:rsidR="00D4361E" w:rsidRPr="00D4361E" w:rsidTr="00C42FD2">
        <w:trPr>
          <w:trHeight w:val="1035"/>
        </w:trPr>
        <w:tc>
          <w:tcPr>
            <w:tcW w:w="640"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6.</w:t>
            </w:r>
          </w:p>
        </w:tc>
        <w:tc>
          <w:tcPr>
            <w:tcW w:w="2919"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Создание объектов образования ("Общеобразовательная школа на 1125 учащихся в квартале №25 г.Нижневартовска (Общеобразовательная организация с универсальной безбарьерной средой)")</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342 356,50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77 122,70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265 233,80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346 901,80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78 518,90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268 382,90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351 693,40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79 977,40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271 716,00</w:t>
            </w:r>
          </w:p>
        </w:tc>
      </w:tr>
      <w:tr w:rsidR="00D4361E" w:rsidRPr="00D4361E" w:rsidTr="00C42FD2">
        <w:trPr>
          <w:trHeight w:val="1080"/>
        </w:trPr>
        <w:tc>
          <w:tcPr>
            <w:tcW w:w="640"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7.</w:t>
            </w:r>
          </w:p>
        </w:tc>
        <w:tc>
          <w:tcPr>
            <w:tcW w:w="2919"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Поддержка обучающихся с ограниченными возможностями здоровья (в виде предоставления двухразового питания и перевозки обучающихся  до МБОУ "СШ №1 имени А.В. Войналовича" и обратно)</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727 114,79</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4 392,29</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722 722,50</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727 114,79</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4 392,29</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722 722,50</w:t>
            </w:r>
          </w:p>
        </w:tc>
        <w:tc>
          <w:tcPr>
            <w:tcW w:w="1275"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727 114,79</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4 392,29</w:t>
            </w:r>
          </w:p>
        </w:tc>
        <w:tc>
          <w:tcPr>
            <w:tcW w:w="1276"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313AE8">
            <w:pPr>
              <w:spacing w:after="0"/>
              <w:ind w:firstLine="0"/>
              <w:jc w:val="right"/>
              <w:rPr>
                <w:sz w:val="18"/>
                <w:szCs w:val="18"/>
              </w:rPr>
            </w:pPr>
            <w:r w:rsidRPr="00D4361E">
              <w:rPr>
                <w:sz w:val="18"/>
                <w:szCs w:val="18"/>
              </w:rPr>
              <w:t>722 722,50</w:t>
            </w:r>
          </w:p>
        </w:tc>
      </w:tr>
      <w:tr w:rsidR="00D4361E" w:rsidRPr="00D4361E" w:rsidTr="00C42FD2">
        <w:trPr>
          <w:trHeight w:val="390"/>
        </w:trPr>
        <w:tc>
          <w:tcPr>
            <w:tcW w:w="640" w:type="dxa"/>
            <w:tcBorders>
              <w:top w:val="single" w:sz="4" w:space="0" w:color="auto"/>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8.</w:t>
            </w:r>
          </w:p>
        </w:tc>
        <w:tc>
          <w:tcPr>
            <w:tcW w:w="2919"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Организация питания обучающихся</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285 404,73</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159 325,63</w:t>
            </w:r>
          </w:p>
        </w:tc>
        <w:tc>
          <w:tcPr>
            <w:tcW w:w="1275"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126 079,10</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294 054,80</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187 772,60</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106 282,20</w:t>
            </w:r>
          </w:p>
        </w:tc>
        <w:tc>
          <w:tcPr>
            <w:tcW w:w="1275"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305 389,60</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182 584,80</w:t>
            </w:r>
          </w:p>
        </w:tc>
        <w:tc>
          <w:tcPr>
            <w:tcW w:w="1276" w:type="dxa"/>
            <w:tcBorders>
              <w:top w:val="single" w:sz="4" w:space="0" w:color="auto"/>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122 804,80</w:t>
            </w:r>
          </w:p>
        </w:tc>
      </w:tr>
      <w:tr w:rsidR="00D4361E" w:rsidRPr="00D4361E" w:rsidTr="00D4361E">
        <w:trPr>
          <w:trHeight w:val="555"/>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9.</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Компенсация части родительской платы за присмотр и уход за детьми </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172 289,00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172 289,00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172 288,00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172 288,00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172 288,00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172 288,00</w:t>
            </w:r>
          </w:p>
        </w:tc>
      </w:tr>
      <w:tr w:rsidR="00D4361E" w:rsidRPr="00D4361E" w:rsidTr="00D4361E">
        <w:trPr>
          <w:trHeight w:val="48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10.</w:t>
            </w:r>
          </w:p>
        </w:tc>
        <w:tc>
          <w:tcPr>
            <w:tcW w:w="2919" w:type="dxa"/>
            <w:tcBorders>
              <w:top w:val="nil"/>
              <w:left w:val="nil"/>
              <w:bottom w:val="single" w:sz="4" w:space="0" w:color="auto"/>
              <w:right w:val="single" w:sz="4" w:space="0" w:color="auto"/>
            </w:tcBorders>
            <w:shd w:val="clear" w:color="auto" w:fill="FFFFFF"/>
            <w:vAlign w:val="center"/>
            <w:hideMark/>
          </w:tcPr>
          <w:p w:rsidR="00D4361E" w:rsidRPr="00D4361E" w:rsidRDefault="00D4361E" w:rsidP="00D4361E">
            <w:pPr>
              <w:spacing w:after="0"/>
              <w:ind w:firstLine="0"/>
              <w:rPr>
                <w:sz w:val="18"/>
                <w:szCs w:val="18"/>
              </w:rPr>
            </w:pPr>
            <w:r w:rsidRPr="00D4361E">
              <w:rPr>
                <w:sz w:val="18"/>
                <w:szCs w:val="18"/>
              </w:rPr>
              <w:t>Компенсация расходов многодетным семьям за наем (поднаем) жилого помещения</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120,00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72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11.</w:t>
            </w:r>
          </w:p>
        </w:tc>
        <w:tc>
          <w:tcPr>
            <w:tcW w:w="2919" w:type="dxa"/>
            <w:tcBorders>
              <w:top w:val="nil"/>
              <w:left w:val="nil"/>
              <w:bottom w:val="single" w:sz="4" w:space="0" w:color="auto"/>
              <w:right w:val="single" w:sz="4" w:space="0" w:color="auto"/>
            </w:tcBorders>
            <w:shd w:val="clear" w:color="auto" w:fill="FFFFFF"/>
            <w:vAlign w:val="center"/>
            <w:hideMark/>
          </w:tcPr>
          <w:p w:rsidR="00D4361E" w:rsidRPr="00D4361E" w:rsidRDefault="00D4361E" w:rsidP="00D4361E">
            <w:pPr>
              <w:spacing w:after="0"/>
              <w:ind w:firstLine="0"/>
              <w:rPr>
                <w:sz w:val="18"/>
                <w:szCs w:val="18"/>
              </w:rPr>
            </w:pPr>
            <w:r w:rsidRPr="00D4361E">
              <w:rPr>
                <w:sz w:val="18"/>
                <w:szCs w:val="18"/>
              </w:rPr>
              <w:t>Единовременная социальная выплата отдельным категориям граждан на приобретение новогодних детских подарков</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96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12.</w:t>
            </w:r>
          </w:p>
        </w:tc>
        <w:tc>
          <w:tcPr>
            <w:tcW w:w="2919" w:type="dxa"/>
            <w:tcBorders>
              <w:top w:val="nil"/>
              <w:left w:val="nil"/>
              <w:bottom w:val="single" w:sz="4" w:space="0" w:color="auto"/>
              <w:right w:val="single" w:sz="4" w:space="0" w:color="auto"/>
            </w:tcBorders>
            <w:shd w:val="clear" w:color="auto" w:fill="FFFFFF"/>
            <w:vAlign w:val="center"/>
            <w:hideMark/>
          </w:tcPr>
          <w:p w:rsidR="00D4361E" w:rsidRPr="00D4361E" w:rsidRDefault="00D4361E" w:rsidP="00D4361E">
            <w:pPr>
              <w:spacing w:after="0"/>
              <w:ind w:firstLine="0"/>
              <w:rPr>
                <w:sz w:val="18"/>
                <w:szCs w:val="18"/>
              </w:rPr>
            </w:pPr>
            <w:r w:rsidRPr="00D4361E">
              <w:rPr>
                <w:sz w:val="18"/>
                <w:szCs w:val="18"/>
              </w:rPr>
              <w:t>Приобретение новогодних детских подарков с целью их дальнейшего предоставления детям граждан, принимающих (принимавших) участие в специальной военной операции</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1 500,00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72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13.</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Ежегодная премия "Юные таланты Самотлора" обучающимся  муниципальных учреждений дополнительного образования в сфере культуры</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138,00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63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14.</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Создание условий для организации отдыха и оздоровления детей  </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255 164,34</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55 067,44</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200 096,90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255 164,34</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55 067,44</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200 096,90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255 164,34</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55 067,44</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200 096,90</w:t>
            </w:r>
          </w:p>
        </w:tc>
      </w:tr>
      <w:tr w:rsidR="00D4361E" w:rsidRPr="00D4361E" w:rsidTr="00D4361E">
        <w:trPr>
          <w:trHeight w:val="96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15.</w:t>
            </w:r>
          </w:p>
        </w:tc>
        <w:tc>
          <w:tcPr>
            <w:tcW w:w="2919" w:type="dxa"/>
            <w:tcBorders>
              <w:top w:val="nil"/>
              <w:left w:val="nil"/>
              <w:bottom w:val="single" w:sz="4" w:space="0" w:color="auto"/>
              <w:right w:val="single" w:sz="4" w:space="0" w:color="auto"/>
            </w:tcBorders>
            <w:shd w:val="clear" w:color="auto" w:fill="FFFFFF"/>
            <w:vAlign w:val="center"/>
            <w:hideMark/>
          </w:tcPr>
          <w:p w:rsidR="00D4361E" w:rsidRPr="00D4361E" w:rsidRDefault="00D4361E" w:rsidP="00D4361E">
            <w:pPr>
              <w:spacing w:after="0"/>
              <w:ind w:firstLine="0"/>
              <w:rPr>
                <w:sz w:val="18"/>
                <w:szCs w:val="18"/>
              </w:rPr>
            </w:pPr>
            <w:r w:rsidRPr="00D4361E">
              <w:rPr>
                <w:sz w:val="18"/>
                <w:szCs w:val="18"/>
              </w:rPr>
              <w:t>Благоустройство территорий образовательных учреждений и оснащение материально - технической базы учреждения дополнительного образования в рамках инициативного бюджетирования</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26 794,78</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26 794,78</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375"/>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16.</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Улучшение жилищных условий молодых семей </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65 606,50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3 280,40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62 326,10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73 016,40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3 650,90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69 365,50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73 016,40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3 650,90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69 365,50</w:t>
            </w:r>
          </w:p>
        </w:tc>
      </w:tr>
      <w:tr w:rsidR="00D4361E" w:rsidRPr="00D4361E" w:rsidTr="00D4361E">
        <w:trPr>
          <w:trHeight w:val="555"/>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17.</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Укрепление здоровья, формирование физических и волевых качеств у детей и подростков</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1 905,30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69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18.</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Выявление, поддержка и сопровождение одаренных детей, лидеров в сфере образования </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9 250,70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72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19.</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Проведение официальных физкультурно-оздоровительных и спортивных мероприятий городского округа</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9 044,00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r w:rsidR="00D4361E" w:rsidRPr="00D4361E" w:rsidTr="00D4361E">
        <w:trPr>
          <w:trHeight w:val="48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20.</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Развитие сети спортивных объектов шаговой доступности</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19 994,60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8 180,80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11 813,80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19 994,60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8 180,80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11 813,80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19 994,60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8 180,80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11 813,80</w:t>
            </w:r>
          </w:p>
        </w:tc>
      </w:tr>
      <w:tr w:rsidR="00D4361E" w:rsidRPr="00D4361E" w:rsidTr="00D4361E">
        <w:trPr>
          <w:trHeight w:val="96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21.</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Создание условий для подготовки спортивных сборных команд и участие в обеспечении подготовки спортивного резерва для спортивных сборных команд</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137 790,30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38 289,90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99 500,40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127 790,30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28 289,90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99 500,40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127 790,30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28 289,90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99 500,40</w:t>
            </w:r>
          </w:p>
        </w:tc>
      </w:tr>
      <w:tr w:rsidR="00D4361E" w:rsidRPr="00D4361E" w:rsidTr="00D4361E">
        <w:trPr>
          <w:trHeight w:val="480"/>
        </w:trPr>
        <w:tc>
          <w:tcPr>
            <w:tcW w:w="640" w:type="dxa"/>
            <w:tcBorders>
              <w:top w:val="nil"/>
              <w:left w:val="single" w:sz="4" w:space="0" w:color="auto"/>
              <w:bottom w:val="single" w:sz="4" w:space="0" w:color="auto"/>
              <w:right w:val="single" w:sz="4" w:space="0" w:color="auto"/>
            </w:tcBorders>
            <w:vAlign w:val="center"/>
            <w:hideMark/>
          </w:tcPr>
          <w:p w:rsidR="00D4361E" w:rsidRPr="00D4361E" w:rsidRDefault="00D4361E" w:rsidP="00D4361E">
            <w:pPr>
              <w:spacing w:after="0"/>
              <w:ind w:firstLine="0"/>
              <w:jc w:val="center"/>
              <w:rPr>
                <w:sz w:val="18"/>
                <w:szCs w:val="18"/>
              </w:rPr>
            </w:pPr>
            <w:r w:rsidRPr="00D4361E">
              <w:rPr>
                <w:sz w:val="18"/>
                <w:szCs w:val="18"/>
              </w:rPr>
              <w:t>22.</w:t>
            </w:r>
          </w:p>
        </w:tc>
        <w:tc>
          <w:tcPr>
            <w:tcW w:w="2919"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rPr>
                <w:sz w:val="18"/>
                <w:szCs w:val="18"/>
              </w:rPr>
            </w:pPr>
            <w:r w:rsidRPr="00D4361E">
              <w:rPr>
                <w:sz w:val="18"/>
                <w:szCs w:val="18"/>
              </w:rPr>
              <w:t xml:space="preserve">Вовлечение детей в социально активную деятельность </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5"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6"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c>
          <w:tcPr>
            <w:tcW w:w="1275" w:type="dxa"/>
            <w:tcBorders>
              <w:top w:val="nil"/>
              <w:left w:val="nil"/>
              <w:bottom w:val="single" w:sz="4" w:space="0" w:color="auto"/>
              <w:right w:val="single" w:sz="4" w:space="0" w:color="auto"/>
            </w:tcBorders>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480,00</w:t>
            </w:r>
          </w:p>
        </w:tc>
        <w:tc>
          <w:tcPr>
            <w:tcW w:w="1276" w:type="dxa"/>
            <w:tcBorders>
              <w:top w:val="nil"/>
              <w:left w:val="nil"/>
              <w:bottom w:val="single" w:sz="4" w:space="0" w:color="auto"/>
              <w:right w:val="single" w:sz="4" w:space="0" w:color="auto"/>
            </w:tcBorders>
            <w:noWrap/>
            <w:vAlign w:val="center"/>
            <w:hideMark/>
          </w:tcPr>
          <w:p w:rsidR="00D4361E" w:rsidRPr="00D4361E" w:rsidRDefault="00D4361E" w:rsidP="00D4361E">
            <w:pPr>
              <w:spacing w:after="0"/>
              <w:ind w:firstLine="0"/>
              <w:jc w:val="right"/>
              <w:rPr>
                <w:sz w:val="18"/>
                <w:szCs w:val="18"/>
              </w:rPr>
            </w:pPr>
            <w:r w:rsidRPr="00D4361E">
              <w:rPr>
                <w:sz w:val="18"/>
                <w:szCs w:val="18"/>
              </w:rPr>
              <w:t>0,00</w:t>
            </w:r>
          </w:p>
        </w:tc>
      </w:tr>
    </w:tbl>
    <w:p w:rsidR="00D4361E" w:rsidRPr="00D4361E" w:rsidRDefault="00D4361E" w:rsidP="00D4361E">
      <w:pPr>
        <w:spacing w:after="200" w:line="276" w:lineRule="auto"/>
        <w:ind w:firstLine="0"/>
        <w:jc w:val="left"/>
        <w:rPr>
          <w:rFonts w:ascii="Calibri" w:eastAsia="Calibri" w:hAnsi="Calibri"/>
          <w:sz w:val="22"/>
          <w:szCs w:val="22"/>
          <w:lang w:eastAsia="en-US"/>
        </w:rPr>
      </w:pPr>
    </w:p>
    <w:p w:rsidR="00D4361E" w:rsidRPr="00D4361E" w:rsidRDefault="00D4361E" w:rsidP="00D4361E">
      <w:pPr>
        <w:spacing w:after="200"/>
        <w:ind w:firstLine="0"/>
        <w:jc w:val="center"/>
        <w:rPr>
          <w:rFonts w:ascii="Calibri" w:eastAsia="Calibri" w:hAnsi="Calibri"/>
          <w:sz w:val="22"/>
          <w:szCs w:val="22"/>
          <w:lang w:eastAsia="en-US"/>
        </w:rPr>
      </w:pPr>
    </w:p>
    <w:p w:rsidR="00D4361E" w:rsidRDefault="00D4361E" w:rsidP="008700E2">
      <w:pPr>
        <w:spacing w:after="0"/>
        <w:rPr>
          <w:sz w:val="28"/>
          <w:szCs w:val="28"/>
        </w:rPr>
      </w:pPr>
    </w:p>
    <w:p w:rsidR="00D4361E" w:rsidRDefault="00D4361E"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Pr="005F049B" w:rsidRDefault="005F049B" w:rsidP="005F049B">
      <w:pPr>
        <w:spacing w:after="0"/>
        <w:ind w:firstLine="0"/>
        <w:jc w:val="center"/>
        <w:rPr>
          <w:b/>
          <w:bCs/>
          <w:sz w:val="24"/>
          <w:szCs w:val="24"/>
        </w:rPr>
      </w:pPr>
      <w:r w:rsidRPr="005F049B">
        <w:rPr>
          <w:b/>
          <w:bCs/>
          <w:sz w:val="24"/>
          <w:szCs w:val="24"/>
        </w:rPr>
        <w:t xml:space="preserve">Информация о предусмотренных в проекте бюджета </w:t>
      </w:r>
    </w:p>
    <w:p w:rsidR="005F049B" w:rsidRPr="005F049B" w:rsidRDefault="005F049B" w:rsidP="005F049B">
      <w:pPr>
        <w:spacing w:after="0"/>
        <w:ind w:firstLine="0"/>
        <w:jc w:val="center"/>
        <w:rPr>
          <w:b/>
          <w:bCs/>
          <w:sz w:val="24"/>
          <w:szCs w:val="24"/>
        </w:rPr>
      </w:pPr>
      <w:r w:rsidRPr="005F049B">
        <w:rPr>
          <w:b/>
          <w:bCs/>
          <w:sz w:val="24"/>
          <w:szCs w:val="24"/>
        </w:rPr>
        <w:t xml:space="preserve">на 2025 год и на плановый период 2026 и 2027 годов объемах бюджетных ассигнований </w:t>
      </w:r>
      <w:r w:rsidRPr="005F049B">
        <w:rPr>
          <w:b/>
          <w:bCs/>
          <w:sz w:val="24"/>
          <w:szCs w:val="24"/>
        </w:rPr>
        <w:br/>
        <w:t>на обеспечение долевого софинансирования расходных обязательств за счет средств бюджета города и бюджетов других уровней</w:t>
      </w:r>
    </w:p>
    <w:p w:rsidR="005F049B" w:rsidRPr="005F049B" w:rsidRDefault="005F049B" w:rsidP="005F049B">
      <w:pPr>
        <w:spacing w:after="0"/>
        <w:ind w:firstLine="0"/>
        <w:jc w:val="center"/>
        <w:rPr>
          <w:b/>
          <w:bCs/>
          <w:sz w:val="24"/>
          <w:szCs w:val="24"/>
        </w:rPr>
      </w:pPr>
    </w:p>
    <w:tbl>
      <w:tblPr>
        <w:tblW w:w="15187" w:type="dxa"/>
        <w:tblInd w:w="93" w:type="dxa"/>
        <w:tblLayout w:type="fixed"/>
        <w:tblLook w:val="04A0" w:firstRow="1" w:lastRow="0" w:firstColumn="1" w:lastColumn="0" w:noHBand="0" w:noVBand="1"/>
      </w:tblPr>
      <w:tblGrid>
        <w:gridCol w:w="2423"/>
        <w:gridCol w:w="853"/>
        <w:gridCol w:w="704"/>
        <w:gridCol w:w="1280"/>
        <w:gridCol w:w="1134"/>
        <w:gridCol w:w="1276"/>
        <w:gridCol w:w="1276"/>
        <w:gridCol w:w="1134"/>
        <w:gridCol w:w="1271"/>
        <w:gridCol w:w="1275"/>
        <w:gridCol w:w="1125"/>
        <w:gridCol w:w="1436"/>
      </w:tblGrid>
      <w:tr w:rsidR="00313AE8" w:rsidRPr="00A66825" w:rsidTr="00A07E6C">
        <w:trPr>
          <w:trHeight w:val="440"/>
          <w:tblHeader/>
        </w:trPr>
        <w:tc>
          <w:tcPr>
            <w:tcW w:w="2423" w:type="dxa"/>
            <w:vMerge w:val="restart"/>
            <w:tcBorders>
              <w:top w:val="single" w:sz="4" w:space="0" w:color="auto"/>
              <w:left w:val="single" w:sz="4" w:space="0" w:color="auto"/>
              <w:bottom w:val="single" w:sz="4" w:space="0" w:color="auto"/>
              <w:right w:val="single" w:sz="4" w:space="0" w:color="auto"/>
            </w:tcBorders>
            <w:noWrap/>
            <w:vAlign w:val="center"/>
            <w:hideMark/>
          </w:tcPr>
          <w:p w:rsidR="00313AE8" w:rsidRPr="00A66825" w:rsidRDefault="00313AE8" w:rsidP="005F049B">
            <w:pPr>
              <w:spacing w:after="0"/>
              <w:ind w:firstLine="0"/>
              <w:jc w:val="center"/>
              <w:rPr>
                <w:sz w:val="16"/>
                <w:szCs w:val="16"/>
              </w:rPr>
            </w:pPr>
            <w:r w:rsidRPr="00A66825">
              <w:rPr>
                <w:sz w:val="16"/>
                <w:szCs w:val="16"/>
              </w:rPr>
              <w:t>Наименование</w:t>
            </w:r>
          </w:p>
        </w:tc>
        <w:tc>
          <w:tcPr>
            <w:tcW w:w="1557" w:type="dxa"/>
            <w:gridSpan w:val="2"/>
            <w:vMerge w:val="restart"/>
            <w:tcBorders>
              <w:top w:val="single" w:sz="4" w:space="0" w:color="auto"/>
              <w:left w:val="single" w:sz="4" w:space="0" w:color="auto"/>
              <w:right w:val="single" w:sz="4" w:space="0" w:color="auto"/>
            </w:tcBorders>
            <w:vAlign w:val="center"/>
            <w:hideMark/>
          </w:tcPr>
          <w:p w:rsidR="00313AE8" w:rsidRPr="00A66825" w:rsidRDefault="00313AE8" w:rsidP="005F049B">
            <w:pPr>
              <w:spacing w:after="0"/>
              <w:ind w:firstLine="0"/>
              <w:jc w:val="center"/>
              <w:rPr>
                <w:sz w:val="16"/>
                <w:szCs w:val="16"/>
              </w:rPr>
            </w:pPr>
            <w:r w:rsidRPr="00A66825">
              <w:rPr>
                <w:sz w:val="16"/>
                <w:szCs w:val="16"/>
              </w:rPr>
              <w:t>Доля софинансирования затрат</w:t>
            </w:r>
          </w:p>
        </w:tc>
        <w:tc>
          <w:tcPr>
            <w:tcW w:w="3690" w:type="dxa"/>
            <w:gridSpan w:val="3"/>
            <w:tcBorders>
              <w:top w:val="single" w:sz="4" w:space="0" w:color="auto"/>
              <w:left w:val="single" w:sz="4" w:space="0" w:color="auto"/>
              <w:bottom w:val="single" w:sz="4" w:space="0" w:color="auto"/>
              <w:right w:val="single" w:sz="4" w:space="0" w:color="auto"/>
            </w:tcBorders>
            <w:noWrap/>
            <w:vAlign w:val="center"/>
            <w:hideMark/>
          </w:tcPr>
          <w:p w:rsidR="00313AE8" w:rsidRPr="00A66825" w:rsidRDefault="00313AE8" w:rsidP="005F049B">
            <w:pPr>
              <w:spacing w:after="0"/>
              <w:ind w:firstLine="0"/>
              <w:jc w:val="center"/>
              <w:rPr>
                <w:sz w:val="16"/>
                <w:szCs w:val="16"/>
              </w:rPr>
            </w:pPr>
            <w:r w:rsidRPr="00A66825">
              <w:rPr>
                <w:sz w:val="16"/>
                <w:szCs w:val="16"/>
              </w:rPr>
              <w:t>2025 год</w:t>
            </w:r>
          </w:p>
        </w:tc>
        <w:tc>
          <w:tcPr>
            <w:tcW w:w="3681" w:type="dxa"/>
            <w:gridSpan w:val="3"/>
            <w:tcBorders>
              <w:top w:val="single" w:sz="4" w:space="0" w:color="auto"/>
              <w:left w:val="single" w:sz="4" w:space="0" w:color="auto"/>
              <w:bottom w:val="single" w:sz="4" w:space="0" w:color="auto"/>
              <w:right w:val="single" w:sz="4" w:space="0" w:color="auto"/>
            </w:tcBorders>
            <w:noWrap/>
            <w:vAlign w:val="center"/>
            <w:hideMark/>
          </w:tcPr>
          <w:p w:rsidR="00313AE8" w:rsidRPr="00A66825" w:rsidRDefault="00313AE8" w:rsidP="005F049B">
            <w:pPr>
              <w:spacing w:after="0"/>
              <w:ind w:firstLine="0"/>
              <w:jc w:val="center"/>
              <w:rPr>
                <w:sz w:val="16"/>
                <w:szCs w:val="16"/>
              </w:rPr>
            </w:pPr>
            <w:r w:rsidRPr="00A66825">
              <w:rPr>
                <w:sz w:val="16"/>
                <w:szCs w:val="16"/>
              </w:rPr>
              <w:t>2026 год</w:t>
            </w:r>
          </w:p>
        </w:tc>
        <w:tc>
          <w:tcPr>
            <w:tcW w:w="3836" w:type="dxa"/>
            <w:gridSpan w:val="3"/>
            <w:tcBorders>
              <w:top w:val="single" w:sz="4" w:space="0" w:color="auto"/>
              <w:left w:val="single" w:sz="4" w:space="0" w:color="auto"/>
              <w:bottom w:val="single" w:sz="4" w:space="0" w:color="auto"/>
              <w:right w:val="single" w:sz="4" w:space="0" w:color="auto"/>
            </w:tcBorders>
            <w:noWrap/>
            <w:vAlign w:val="center"/>
            <w:hideMark/>
          </w:tcPr>
          <w:p w:rsidR="00313AE8" w:rsidRPr="00A66825" w:rsidRDefault="00313AE8" w:rsidP="005F049B">
            <w:pPr>
              <w:spacing w:after="0"/>
              <w:ind w:firstLine="0"/>
              <w:jc w:val="center"/>
              <w:rPr>
                <w:sz w:val="16"/>
                <w:szCs w:val="16"/>
              </w:rPr>
            </w:pPr>
            <w:r w:rsidRPr="00A66825">
              <w:rPr>
                <w:sz w:val="16"/>
                <w:szCs w:val="16"/>
              </w:rPr>
              <w:t>2027 год</w:t>
            </w:r>
          </w:p>
        </w:tc>
      </w:tr>
      <w:tr w:rsidR="00313AE8" w:rsidRPr="00A66825" w:rsidTr="00A07E6C">
        <w:trPr>
          <w:trHeight w:val="440"/>
          <w:tblHeader/>
        </w:trPr>
        <w:tc>
          <w:tcPr>
            <w:tcW w:w="2423" w:type="dxa"/>
            <w:vMerge/>
            <w:tcBorders>
              <w:top w:val="single" w:sz="4" w:space="0" w:color="auto"/>
              <w:left w:val="single" w:sz="4" w:space="0" w:color="auto"/>
              <w:bottom w:val="single" w:sz="4" w:space="0" w:color="auto"/>
              <w:right w:val="single" w:sz="4" w:space="0" w:color="auto"/>
            </w:tcBorders>
            <w:noWrap/>
            <w:vAlign w:val="center"/>
          </w:tcPr>
          <w:p w:rsidR="00313AE8" w:rsidRPr="00A66825" w:rsidRDefault="00313AE8" w:rsidP="005F049B">
            <w:pPr>
              <w:spacing w:after="0"/>
              <w:ind w:firstLine="0"/>
              <w:jc w:val="center"/>
              <w:rPr>
                <w:sz w:val="16"/>
                <w:szCs w:val="16"/>
              </w:rPr>
            </w:pPr>
          </w:p>
        </w:tc>
        <w:tc>
          <w:tcPr>
            <w:tcW w:w="1557" w:type="dxa"/>
            <w:gridSpan w:val="2"/>
            <w:vMerge/>
            <w:tcBorders>
              <w:left w:val="single" w:sz="4" w:space="0" w:color="auto"/>
              <w:bottom w:val="single" w:sz="4" w:space="0" w:color="auto"/>
              <w:right w:val="single" w:sz="4" w:space="0" w:color="auto"/>
            </w:tcBorders>
            <w:vAlign w:val="center"/>
          </w:tcPr>
          <w:p w:rsidR="00313AE8" w:rsidRPr="00A66825" w:rsidRDefault="00313AE8" w:rsidP="005F049B">
            <w:pPr>
              <w:spacing w:after="0"/>
              <w:ind w:firstLine="0"/>
              <w:jc w:val="center"/>
              <w:rPr>
                <w:sz w:val="16"/>
                <w:szCs w:val="16"/>
              </w:rPr>
            </w:pPr>
          </w:p>
        </w:tc>
        <w:tc>
          <w:tcPr>
            <w:tcW w:w="3690" w:type="dxa"/>
            <w:gridSpan w:val="3"/>
            <w:tcBorders>
              <w:top w:val="single" w:sz="4" w:space="0" w:color="auto"/>
              <w:left w:val="single" w:sz="4" w:space="0" w:color="auto"/>
              <w:bottom w:val="single" w:sz="4" w:space="0" w:color="auto"/>
              <w:right w:val="single" w:sz="4" w:space="0" w:color="auto"/>
            </w:tcBorders>
            <w:noWrap/>
            <w:vAlign w:val="center"/>
          </w:tcPr>
          <w:p w:rsidR="00313AE8" w:rsidRPr="00A66825" w:rsidRDefault="00313AE8" w:rsidP="005F049B">
            <w:pPr>
              <w:spacing w:after="0"/>
              <w:ind w:firstLine="0"/>
              <w:jc w:val="center"/>
              <w:rPr>
                <w:sz w:val="16"/>
                <w:szCs w:val="16"/>
              </w:rPr>
            </w:pPr>
            <w:r w:rsidRPr="00A66825">
              <w:rPr>
                <w:sz w:val="16"/>
                <w:szCs w:val="16"/>
              </w:rPr>
              <w:t>Предусмотрено в бюджете города</w:t>
            </w:r>
          </w:p>
        </w:tc>
        <w:tc>
          <w:tcPr>
            <w:tcW w:w="3681" w:type="dxa"/>
            <w:gridSpan w:val="3"/>
            <w:tcBorders>
              <w:top w:val="single" w:sz="4" w:space="0" w:color="auto"/>
              <w:left w:val="single" w:sz="4" w:space="0" w:color="auto"/>
              <w:bottom w:val="single" w:sz="4" w:space="0" w:color="auto"/>
              <w:right w:val="single" w:sz="4" w:space="0" w:color="auto"/>
            </w:tcBorders>
            <w:noWrap/>
            <w:vAlign w:val="center"/>
          </w:tcPr>
          <w:p w:rsidR="00313AE8" w:rsidRPr="00A66825" w:rsidRDefault="00313AE8" w:rsidP="005F049B">
            <w:pPr>
              <w:spacing w:after="0"/>
              <w:ind w:firstLine="0"/>
              <w:jc w:val="center"/>
              <w:rPr>
                <w:sz w:val="16"/>
                <w:szCs w:val="16"/>
              </w:rPr>
            </w:pPr>
            <w:r w:rsidRPr="00A66825">
              <w:rPr>
                <w:sz w:val="16"/>
                <w:szCs w:val="16"/>
              </w:rPr>
              <w:t>Предусмотрено в бюджете города</w:t>
            </w:r>
          </w:p>
        </w:tc>
        <w:tc>
          <w:tcPr>
            <w:tcW w:w="3836" w:type="dxa"/>
            <w:gridSpan w:val="3"/>
            <w:tcBorders>
              <w:top w:val="single" w:sz="4" w:space="0" w:color="auto"/>
              <w:left w:val="single" w:sz="4" w:space="0" w:color="auto"/>
              <w:bottom w:val="single" w:sz="4" w:space="0" w:color="auto"/>
              <w:right w:val="single" w:sz="4" w:space="0" w:color="auto"/>
            </w:tcBorders>
            <w:noWrap/>
            <w:vAlign w:val="center"/>
          </w:tcPr>
          <w:p w:rsidR="00313AE8" w:rsidRPr="00A66825" w:rsidRDefault="00313AE8" w:rsidP="005F049B">
            <w:pPr>
              <w:spacing w:after="0"/>
              <w:ind w:firstLine="0"/>
              <w:jc w:val="center"/>
              <w:rPr>
                <w:sz w:val="16"/>
                <w:szCs w:val="16"/>
              </w:rPr>
            </w:pPr>
            <w:r w:rsidRPr="00A66825">
              <w:rPr>
                <w:sz w:val="16"/>
                <w:szCs w:val="16"/>
              </w:rPr>
              <w:t>Предусмотрено в бюджете города</w:t>
            </w:r>
          </w:p>
        </w:tc>
      </w:tr>
      <w:tr w:rsidR="005F049B" w:rsidRPr="00A66825" w:rsidTr="00C7079E">
        <w:trPr>
          <w:trHeight w:val="465"/>
          <w:tblHeader/>
        </w:trPr>
        <w:tc>
          <w:tcPr>
            <w:tcW w:w="2423"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853"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бюджета города</w:t>
            </w:r>
          </w:p>
        </w:tc>
        <w:tc>
          <w:tcPr>
            <w:tcW w:w="704"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бюджетов других уровней</w:t>
            </w:r>
          </w:p>
        </w:tc>
        <w:tc>
          <w:tcPr>
            <w:tcW w:w="1280"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313AE8">
            <w:pPr>
              <w:spacing w:after="0"/>
              <w:ind w:firstLine="0"/>
              <w:jc w:val="center"/>
              <w:rPr>
                <w:sz w:val="16"/>
                <w:szCs w:val="16"/>
              </w:rPr>
            </w:pPr>
            <w:r w:rsidRPr="00A66825">
              <w:rPr>
                <w:sz w:val="16"/>
                <w:szCs w:val="16"/>
              </w:rPr>
              <w:t xml:space="preserve">ВСЕГО </w:t>
            </w:r>
          </w:p>
        </w:tc>
        <w:tc>
          <w:tcPr>
            <w:tcW w:w="2410" w:type="dxa"/>
            <w:gridSpan w:val="2"/>
            <w:tcBorders>
              <w:top w:val="single" w:sz="4" w:space="0" w:color="auto"/>
              <w:left w:val="single" w:sz="4" w:space="0" w:color="auto"/>
              <w:bottom w:val="single" w:sz="4" w:space="0" w:color="auto"/>
              <w:right w:val="single" w:sz="4" w:space="0" w:color="auto"/>
            </w:tcBorders>
            <w:noWrap/>
            <w:vAlign w:val="center"/>
            <w:hideMark/>
          </w:tcPr>
          <w:p w:rsidR="005F049B" w:rsidRPr="00A66825" w:rsidRDefault="005F049B" w:rsidP="005F049B">
            <w:pPr>
              <w:spacing w:after="0"/>
              <w:ind w:firstLine="0"/>
              <w:jc w:val="center"/>
              <w:rPr>
                <w:sz w:val="16"/>
                <w:szCs w:val="16"/>
              </w:rPr>
            </w:pPr>
            <w:r w:rsidRPr="00A66825">
              <w:rPr>
                <w:sz w:val="16"/>
                <w:szCs w:val="16"/>
              </w:rPr>
              <w:t>в том числе: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313AE8">
            <w:pPr>
              <w:spacing w:after="0"/>
              <w:ind w:firstLine="0"/>
              <w:jc w:val="center"/>
              <w:rPr>
                <w:sz w:val="16"/>
                <w:szCs w:val="16"/>
              </w:rPr>
            </w:pPr>
            <w:r w:rsidRPr="00A66825">
              <w:rPr>
                <w:sz w:val="16"/>
                <w:szCs w:val="16"/>
              </w:rPr>
              <w:t xml:space="preserve">ВСЕГО </w:t>
            </w:r>
          </w:p>
        </w:tc>
        <w:tc>
          <w:tcPr>
            <w:tcW w:w="2405" w:type="dxa"/>
            <w:gridSpan w:val="2"/>
            <w:tcBorders>
              <w:top w:val="single" w:sz="4" w:space="0" w:color="auto"/>
              <w:left w:val="single" w:sz="4" w:space="0" w:color="auto"/>
              <w:bottom w:val="single" w:sz="4" w:space="0" w:color="auto"/>
              <w:right w:val="single" w:sz="4" w:space="0" w:color="auto"/>
            </w:tcBorders>
            <w:noWrap/>
            <w:vAlign w:val="center"/>
            <w:hideMark/>
          </w:tcPr>
          <w:p w:rsidR="005F049B" w:rsidRPr="00A66825" w:rsidRDefault="005F049B" w:rsidP="005F049B">
            <w:pPr>
              <w:spacing w:after="0"/>
              <w:ind w:firstLine="0"/>
              <w:jc w:val="center"/>
              <w:rPr>
                <w:sz w:val="16"/>
                <w:szCs w:val="16"/>
              </w:rPr>
            </w:pPr>
            <w:r w:rsidRPr="00A66825">
              <w:rPr>
                <w:sz w:val="16"/>
                <w:szCs w:val="16"/>
              </w:rPr>
              <w:t>в том числе:</w:t>
            </w: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313AE8">
            <w:pPr>
              <w:spacing w:after="0"/>
              <w:ind w:firstLine="0"/>
              <w:jc w:val="center"/>
              <w:rPr>
                <w:sz w:val="16"/>
                <w:szCs w:val="16"/>
              </w:rPr>
            </w:pPr>
            <w:r w:rsidRPr="00A66825">
              <w:rPr>
                <w:sz w:val="16"/>
                <w:szCs w:val="16"/>
              </w:rPr>
              <w:t xml:space="preserve">ВСЕГО </w:t>
            </w:r>
          </w:p>
        </w:tc>
        <w:tc>
          <w:tcPr>
            <w:tcW w:w="2561" w:type="dxa"/>
            <w:gridSpan w:val="2"/>
            <w:tcBorders>
              <w:top w:val="single" w:sz="4" w:space="0" w:color="auto"/>
              <w:left w:val="single" w:sz="4" w:space="0" w:color="auto"/>
              <w:bottom w:val="single" w:sz="4" w:space="0" w:color="auto"/>
              <w:right w:val="single" w:sz="4" w:space="0" w:color="auto"/>
            </w:tcBorders>
            <w:noWrap/>
            <w:vAlign w:val="center"/>
            <w:hideMark/>
          </w:tcPr>
          <w:p w:rsidR="005F049B" w:rsidRPr="00A66825" w:rsidRDefault="005F049B" w:rsidP="005F049B">
            <w:pPr>
              <w:spacing w:after="0"/>
              <w:ind w:firstLine="0"/>
              <w:jc w:val="center"/>
              <w:rPr>
                <w:sz w:val="16"/>
                <w:szCs w:val="16"/>
              </w:rPr>
            </w:pPr>
            <w:r w:rsidRPr="00A66825">
              <w:rPr>
                <w:sz w:val="16"/>
                <w:szCs w:val="16"/>
              </w:rPr>
              <w:t>в том числе:</w:t>
            </w:r>
          </w:p>
        </w:tc>
      </w:tr>
      <w:tr w:rsidR="005F049B" w:rsidRPr="00A66825" w:rsidTr="00C7079E">
        <w:trPr>
          <w:trHeight w:val="909"/>
          <w:tblHeader/>
        </w:trPr>
        <w:tc>
          <w:tcPr>
            <w:tcW w:w="2423"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853"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704"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бюджетов других уровней</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бюджета города</w:t>
            </w:r>
          </w:p>
        </w:tc>
        <w:tc>
          <w:tcPr>
            <w:tcW w:w="1271"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бюджетов других уровней</w:t>
            </w: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25"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бюджета города</w:t>
            </w:r>
          </w:p>
        </w:tc>
        <w:tc>
          <w:tcPr>
            <w:tcW w:w="1436" w:type="dxa"/>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доля бюджетов других уровней</w:t>
            </w:r>
          </w:p>
        </w:tc>
      </w:tr>
      <w:tr w:rsidR="005F049B" w:rsidRPr="00A66825" w:rsidTr="00C7079E">
        <w:trPr>
          <w:trHeight w:val="554"/>
          <w:tblHeader/>
        </w:trPr>
        <w:tc>
          <w:tcPr>
            <w:tcW w:w="2423"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853" w:type="dxa"/>
            <w:tcBorders>
              <w:top w:val="single" w:sz="4" w:space="0" w:color="auto"/>
              <w:left w:val="nil"/>
              <w:bottom w:val="single" w:sz="4" w:space="0" w:color="auto"/>
              <w:right w:val="single" w:sz="4" w:space="0" w:color="auto"/>
            </w:tcBorders>
            <w:noWrap/>
            <w:vAlign w:val="center"/>
            <w:hideMark/>
          </w:tcPr>
          <w:p w:rsidR="005F049B" w:rsidRPr="00A66825" w:rsidRDefault="005F049B" w:rsidP="005F049B">
            <w:pPr>
              <w:spacing w:after="0"/>
              <w:ind w:firstLine="0"/>
              <w:jc w:val="center"/>
              <w:rPr>
                <w:sz w:val="16"/>
                <w:szCs w:val="16"/>
              </w:rPr>
            </w:pPr>
            <w:r w:rsidRPr="00A66825">
              <w:rPr>
                <w:sz w:val="16"/>
                <w:szCs w:val="16"/>
              </w:rPr>
              <w:t>%</w:t>
            </w:r>
          </w:p>
        </w:tc>
        <w:tc>
          <w:tcPr>
            <w:tcW w:w="704" w:type="dxa"/>
            <w:tcBorders>
              <w:top w:val="single" w:sz="4" w:space="0" w:color="auto"/>
              <w:left w:val="nil"/>
              <w:bottom w:val="single" w:sz="4" w:space="0" w:color="auto"/>
              <w:right w:val="single" w:sz="4" w:space="0" w:color="auto"/>
            </w:tcBorders>
            <w:noWrap/>
            <w:vAlign w:val="center"/>
            <w:hideMark/>
          </w:tcPr>
          <w:p w:rsidR="005F049B" w:rsidRPr="00A66825" w:rsidRDefault="005F049B" w:rsidP="005F049B">
            <w:pPr>
              <w:spacing w:after="0"/>
              <w:ind w:firstLine="0"/>
              <w:jc w:val="center"/>
              <w:rPr>
                <w:sz w:val="16"/>
                <w:szCs w:val="16"/>
              </w:rPr>
            </w:pPr>
            <w:r w:rsidRPr="00A66825">
              <w:rPr>
                <w:sz w:val="16"/>
                <w:szCs w:val="16"/>
              </w:rPr>
              <w:t>%</w:t>
            </w: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34"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c>
          <w:tcPr>
            <w:tcW w:w="1276"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34"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c>
          <w:tcPr>
            <w:tcW w:w="1271"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5F049B" w:rsidRPr="00A66825" w:rsidRDefault="005F049B" w:rsidP="005F049B">
            <w:pPr>
              <w:spacing w:after="0"/>
              <w:ind w:firstLine="0"/>
              <w:jc w:val="left"/>
              <w:rPr>
                <w:sz w:val="16"/>
                <w:szCs w:val="16"/>
              </w:rPr>
            </w:pPr>
          </w:p>
        </w:tc>
        <w:tc>
          <w:tcPr>
            <w:tcW w:w="1125"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c>
          <w:tcPr>
            <w:tcW w:w="1436" w:type="dxa"/>
            <w:tcBorders>
              <w:top w:val="single" w:sz="4" w:space="0" w:color="auto"/>
              <w:left w:val="nil"/>
              <w:bottom w:val="single" w:sz="4" w:space="0" w:color="auto"/>
              <w:right w:val="single" w:sz="4" w:space="0" w:color="auto"/>
            </w:tcBorders>
            <w:vAlign w:val="center"/>
            <w:hideMark/>
          </w:tcPr>
          <w:p w:rsidR="005F049B" w:rsidRPr="00A66825" w:rsidRDefault="005F049B" w:rsidP="005F049B">
            <w:pPr>
              <w:spacing w:after="0"/>
              <w:ind w:firstLine="0"/>
              <w:jc w:val="center"/>
              <w:rPr>
                <w:sz w:val="16"/>
                <w:szCs w:val="16"/>
              </w:rPr>
            </w:pPr>
            <w:r w:rsidRPr="00A66825">
              <w:rPr>
                <w:sz w:val="16"/>
                <w:szCs w:val="16"/>
              </w:rPr>
              <w:t>сумма                         (тыс. рублей)</w:t>
            </w:r>
          </w:p>
        </w:tc>
      </w:tr>
      <w:tr w:rsidR="005F049B" w:rsidRPr="005F049B" w:rsidTr="00C7079E">
        <w:trPr>
          <w:trHeight w:val="540"/>
        </w:trPr>
        <w:tc>
          <w:tcPr>
            <w:tcW w:w="2423" w:type="dxa"/>
            <w:tcBorders>
              <w:top w:val="single" w:sz="4" w:space="0" w:color="auto"/>
              <w:left w:val="single" w:sz="4" w:space="0" w:color="auto"/>
              <w:bottom w:val="single" w:sz="4" w:space="0" w:color="auto"/>
              <w:right w:val="single" w:sz="4" w:space="0" w:color="auto"/>
            </w:tcBorders>
            <w:noWrap/>
            <w:vAlign w:val="center"/>
            <w:hideMark/>
          </w:tcPr>
          <w:p w:rsidR="005F049B" w:rsidRPr="00205D4F" w:rsidRDefault="005F049B" w:rsidP="005F049B">
            <w:pPr>
              <w:spacing w:after="0"/>
              <w:ind w:firstLine="0"/>
              <w:rPr>
                <w:b/>
                <w:bCs/>
                <w:sz w:val="16"/>
                <w:szCs w:val="16"/>
              </w:rPr>
            </w:pPr>
            <w:r w:rsidRPr="00205D4F">
              <w:rPr>
                <w:b/>
                <w:bCs/>
                <w:sz w:val="16"/>
                <w:szCs w:val="16"/>
              </w:rPr>
              <w:t>ИТОГО по программам</w:t>
            </w:r>
          </w:p>
        </w:tc>
        <w:tc>
          <w:tcPr>
            <w:tcW w:w="853"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3 805 900,90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406 907,80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3 398 993,10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3 162 260,60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399 699,80</w:t>
            </w:r>
          </w:p>
        </w:tc>
        <w:tc>
          <w:tcPr>
            <w:tcW w:w="1271"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2 762 560,80</w:t>
            </w:r>
          </w:p>
        </w:tc>
        <w:tc>
          <w:tcPr>
            <w:tcW w:w="127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2 212 951,10</w:t>
            </w:r>
          </w:p>
        </w:tc>
        <w:tc>
          <w:tcPr>
            <w:tcW w:w="112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346 360,80</w:t>
            </w:r>
          </w:p>
        </w:tc>
        <w:tc>
          <w:tcPr>
            <w:tcW w:w="143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1 866 590,30</w:t>
            </w:r>
          </w:p>
        </w:tc>
      </w:tr>
      <w:tr w:rsidR="005F049B" w:rsidRPr="005F049B" w:rsidTr="00C7079E">
        <w:trPr>
          <w:trHeight w:val="724"/>
        </w:trPr>
        <w:tc>
          <w:tcPr>
            <w:tcW w:w="2423" w:type="dxa"/>
            <w:tcBorders>
              <w:top w:val="single" w:sz="4" w:space="0" w:color="auto"/>
              <w:left w:val="single" w:sz="4" w:space="0" w:color="auto"/>
              <w:bottom w:val="single" w:sz="4" w:space="0" w:color="auto"/>
              <w:right w:val="nil"/>
            </w:tcBorders>
            <w:vAlign w:val="center"/>
            <w:hideMark/>
          </w:tcPr>
          <w:p w:rsidR="005F049B" w:rsidRPr="00205D4F" w:rsidRDefault="005F049B" w:rsidP="005F049B">
            <w:pPr>
              <w:spacing w:after="0"/>
              <w:ind w:firstLine="0"/>
              <w:rPr>
                <w:b/>
                <w:bCs/>
                <w:sz w:val="16"/>
                <w:szCs w:val="16"/>
              </w:rPr>
            </w:pPr>
            <w:r w:rsidRPr="00205D4F">
              <w:rPr>
                <w:b/>
                <w:bCs/>
                <w:sz w:val="16"/>
                <w:szCs w:val="16"/>
              </w:rPr>
              <w:t>Муниципальная программа "Развитие образования города Нижневартовска"</w:t>
            </w:r>
          </w:p>
        </w:tc>
        <w:tc>
          <w:tcPr>
            <w:tcW w:w="853" w:type="dxa"/>
            <w:tcBorders>
              <w:top w:val="single" w:sz="4"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563 025,80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82 003,60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481 022,20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604 424,00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115 069,90</w:t>
            </w:r>
          </w:p>
        </w:tc>
        <w:tc>
          <w:tcPr>
            <w:tcW w:w="1271"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489 354,10</w:t>
            </w:r>
          </w:p>
        </w:tc>
        <w:tc>
          <w:tcPr>
            <w:tcW w:w="127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550 937,00</w:t>
            </w:r>
          </w:p>
        </w:tc>
        <w:tc>
          <w:tcPr>
            <w:tcW w:w="112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106 826,10</w:t>
            </w:r>
          </w:p>
        </w:tc>
        <w:tc>
          <w:tcPr>
            <w:tcW w:w="143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444 110,90</w:t>
            </w:r>
          </w:p>
        </w:tc>
      </w:tr>
      <w:tr w:rsidR="005F049B" w:rsidRPr="005F049B" w:rsidTr="00C7079E">
        <w:trPr>
          <w:trHeight w:val="1488"/>
        </w:trPr>
        <w:tc>
          <w:tcPr>
            <w:tcW w:w="2423" w:type="dxa"/>
            <w:tcBorders>
              <w:top w:val="single" w:sz="4" w:space="0" w:color="auto"/>
              <w:left w:val="single" w:sz="4" w:space="0" w:color="auto"/>
              <w:bottom w:val="single" w:sz="4" w:space="0" w:color="auto"/>
              <w:right w:val="nil"/>
            </w:tcBorders>
            <w:shd w:val="clear" w:color="auto" w:fill="FFFFFF"/>
            <w:vAlign w:val="center"/>
            <w:hideMark/>
          </w:tcPr>
          <w:p w:rsidR="005F049B" w:rsidRPr="00205D4F" w:rsidRDefault="005F049B" w:rsidP="005F049B">
            <w:pPr>
              <w:spacing w:after="0"/>
              <w:ind w:firstLine="0"/>
              <w:rPr>
                <w:sz w:val="16"/>
                <w:szCs w:val="16"/>
              </w:rPr>
            </w:pPr>
            <w:r w:rsidRPr="00205D4F">
              <w:rPr>
                <w:sz w:val="16"/>
                <w:szCs w:val="16"/>
              </w:rPr>
              <w:t xml:space="preserve">Создание образовательных организаций, организаций для отдыха и оздоровления детей </w:t>
            </w:r>
            <w:r w:rsidRPr="00205D4F">
              <w:rPr>
                <w:i/>
                <w:iCs/>
                <w:sz w:val="16"/>
                <w:szCs w:val="16"/>
              </w:rPr>
              <w:t>(Объект - общеобразовательная школа на 1125 учащихся в квартале №25, механизм реализации - концессия)</w:t>
            </w:r>
          </w:p>
        </w:tc>
        <w:tc>
          <w:tcPr>
            <w:tcW w:w="853" w:type="dxa"/>
            <w:tcBorders>
              <w:top w:val="single" w:sz="4"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10</w:t>
            </w:r>
          </w:p>
        </w:tc>
        <w:tc>
          <w:tcPr>
            <w:tcW w:w="70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90</w:t>
            </w:r>
          </w:p>
        </w:tc>
        <w:tc>
          <w:tcPr>
            <w:tcW w:w="1280"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294 704,30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29 470,50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265 233,80</w:t>
            </w:r>
          </w:p>
        </w:tc>
        <w:tc>
          <w:tcPr>
            <w:tcW w:w="127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298 203,30</w:t>
            </w:r>
          </w:p>
        </w:tc>
        <w:tc>
          <w:tcPr>
            <w:tcW w:w="1134"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29 820,40</w:t>
            </w:r>
          </w:p>
        </w:tc>
        <w:tc>
          <w:tcPr>
            <w:tcW w:w="1271"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268 382,90</w:t>
            </w:r>
          </w:p>
        </w:tc>
        <w:tc>
          <w:tcPr>
            <w:tcW w:w="127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301 906,70</w:t>
            </w:r>
          </w:p>
        </w:tc>
        <w:tc>
          <w:tcPr>
            <w:tcW w:w="1125"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30 190,70</w:t>
            </w:r>
          </w:p>
        </w:tc>
        <w:tc>
          <w:tcPr>
            <w:tcW w:w="1436" w:type="dxa"/>
            <w:tcBorders>
              <w:top w:val="single" w:sz="4"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271 716,00</w:t>
            </w:r>
          </w:p>
        </w:tc>
      </w:tr>
      <w:tr w:rsidR="005F049B" w:rsidRPr="005F049B" w:rsidTr="00C7079E">
        <w:trPr>
          <w:trHeight w:val="2010"/>
        </w:trPr>
        <w:tc>
          <w:tcPr>
            <w:tcW w:w="2423" w:type="dxa"/>
            <w:tcBorders>
              <w:top w:val="nil"/>
              <w:left w:val="single" w:sz="8" w:space="0" w:color="auto"/>
              <w:bottom w:val="single" w:sz="4" w:space="0" w:color="auto"/>
              <w:right w:val="nil"/>
            </w:tcBorders>
            <w:shd w:val="clear" w:color="auto" w:fill="FFFFFF"/>
            <w:vAlign w:val="center"/>
            <w:hideMark/>
          </w:tcPr>
          <w:p w:rsidR="005F049B" w:rsidRPr="00205D4F" w:rsidRDefault="005F049B" w:rsidP="005F049B">
            <w:pPr>
              <w:spacing w:after="0"/>
              <w:ind w:firstLine="0"/>
              <w:rPr>
                <w:sz w:val="16"/>
                <w:szCs w:val="16"/>
              </w:rPr>
            </w:pPr>
            <w:r w:rsidRPr="00205D4F">
              <w:rPr>
                <w:sz w:val="16"/>
                <w:szCs w:val="16"/>
              </w:rPr>
              <w:t>Капитальный ремонт и оснащение немонтируемыми средствами обучения и воспитания объектов муниципальных общеобразовательных организаций (объекты капитального ремонта, планируемые к реализации в рамках двух финансовых лет)</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10</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90</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1 455,40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145,60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1 309,80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1380"/>
        </w:trPr>
        <w:tc>
          <w:tcPr>
            <w:tcW w:w="2423" w:type="dxa"/>
            <w:tcBorders>
              <w:top w:val="nil"/>
              <w:left w:val="single" w:sz="8" w:space="0" w:color="auto"/>
              <w:bottom w:val="single" w:sz="4" w:space="0" w:color="auto"/>
              <w:right w:val="nil"/>
            </w:tcBorders>
            <w:shd w:val="clear" w:color="auto" w:fill="FFFFFF"/>
            <w:vAlign w:val="center"/>
            <w:hideMark/>
          </w:tcPr>
          <w:p w:rsidR="005F049B" w:rsidRPr="00205D4F" w:rsidRDefault="005F049B" w:rsidP="005F049B">
            <w:pPr>
              <w:spacing w:after="0"/>
              <w:ind w:firstLine="0"/>
              <w:rPr>
                <w:sz w:val="16"/>
                <w:szCs w:val="16"/>
              </w:rPr>
            </w:pPr>
            <w:r w:rsidRPr="00205D4F">
              <w:rPr>
                <w:sz w:val="16"/>
                <w:szCs w:val="16"/>
              </w:rPr>
              <w:t>Реализация мероприятий по модернизации школьных систем образования (объекты капитального ремонта, планируемые к реализации в рамках двух финансовых лет)</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10</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90</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45 843,20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4 584,40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41 258,80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1543"/>
        </w:trPr>
        <w:tc>
          <w:tcPr>
            <w:tcW w:w="2423" w:type="dxa"/>
            <w:tcBorders>
              <w:top w:val="nil"/>
              <w:left w:val="single" w:sz="8" w:space="0" w:color="auto"/>
              <w:bottom w:val="single" w:sz="4" w:space="0" w:color="auto"/>
              <w:right w:val="nil"/>
            </w:tcBorders>
            <w:shd w:val="clear" w:color="auto" w:fill="FFFFFF"/>
            <w:vAlign w:val="center"/>
            <w:hideMark/>
          </w:tcPr>
          <w:p w:rsidR="005F049B" w:rsidRPr="00205D4F" w:rsidRDefault="005F049B" w:rsidP="005F049B">
            <w:pPr>
              <w:spacing w:after="0"/>
              <w:ind w:firstLine="0"/>
              <w:rPr>
                <w:sz w:val="16"/>
                <w:szCs w:val="16"/>
              </w:rPr>
            </w:pPr>
            <w:r w:rsidRPr="00205D4F">
              <w:rPr>
                <w:sz w:val="16"/>
                <w:szCs w:val="16"/>
              </w:rPr>
              <w:t xml:space="preserve">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 </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99</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7 549,10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75,50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7 473,60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10 023,30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100,30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9 923,00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10 023,30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100,30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9 923,00</w:t>
            </w:r>
          </w:p>
        </w:tc>
      </w:tr>
      <w:tr w:rsidR="005F049B" w:rsidRPr="005F049B" w:rsidTr="00C7079E">
        <w:trPr>
          <w:trHeight w:val="1991"/>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Организация питания детей в возрасте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25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54 575,10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13 643,80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40 931,30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54 575,10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13 643,80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40 931,30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54 575,10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13 643,80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40 931,30</w:t>
            </w:r>
          </w:p>
        </w:tc>
      </w:tr>
      <w:tr w:rsidR="005F049B" w:rsidRPr="005F049B" w:rsidTr="00C7079E">
        <w:trPr>
          <w:trHeight w:val="1410"/>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21,45</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78,55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158 898,70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34 083,80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124 814,90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173 097,10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68 079,10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105 018,00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184 431,90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62 891,30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121 540,60</w:t>
            </w:r>
          </w:p>
        </w:tc>
      </w:tr>
      <w:tr w:rsidR="005F049B" w:rsidRPr="005F049B" w:rsidTr="00C7079E">
        <w:trPr>
          <w:trHeight w:val="1529"/>
        </w:trPr>
        <w:tc>
          <w:tcPr>
            <w:tcW w:w="2423" w:type="dxa"/>
            <w:tcBorders>
              <w:top w:val="nil"/>
              <w:left w:val="single" w:sz="8" w:space="0" w:color="auto"/>
              <w:bottom w:val="nil"/>
              <w:right w:val="nil"/>
            </w:tcBorders>
            <w:noWrap/>
            <w:vAlign w:val="center"/>
            <w:hideMark/>
          </w:tcPr>
          <w:p w:rsidR="005F049B" w:rsidRPr="00205D4F" w:rsidRDefault="005F049B" w:rsidP="005F049B">
            <w:pPr>
              <w:spacing w:after="0"/>
              <w:ind w:firstLine="0"/>
              <w:rPr>
                <w:sz w:val="16"/>
                <w:szCs w:val="16"/>
              </w:rPr>
            </w:pPr>
            <w:r w:rsidRPr="00205D4F">
              <w:rPr>
                <w:sz w:val="16"/>
                <w:szCs w:val="16"/>
              </w:rPr>
              <w:t>Благоустройство территорий муниципальных общеобразовательных организаций, включая обустройство и (или) ремонт, оснащение плоскостных спортивных сооружений, развивающих площадок</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68 525,20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3 426,30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65 098,90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685"/>
        </w:trPr>
        <w:tc>
          <w:tcPr>
            <w:tcW w:w="2423" w:type="dxa"/>
            <w:tcBorders>
              <w:top w:val="single" w:sz="8" w:space="0" w:color="auto"/>
              <w:left w:val="single" w:sz="8" w:space="0" w:color="auto"/>
              <w:bottom w:val="single" w:sz="4" w:space="0" w:color="auto"/>
              <w:right w:val="nil"/>
            </w:tcBorders>
            <w:vAlign w:val="center"/>
            <w:hideMark/>
          </w:tcPr>
          <w:p w:rsidR="005F049B" w:rsidRPr="00205D4F" w:rsidRDefault="005F049B" w:rsidP="005F049B">
            <w:pPr>
              <w:spacing w:after="0"/>
              <w:ind w:firstLine="0"/>
              <w:rPr>
                <w:b/>
                <w:bCs/>
                <w:sz w:val="16"/>
                <w:szCs w:val="16"/>
              </w:rPr>
            </w:pPr>
            <w:r w:rsidRPr="00205D4F">
              <w:rPr>
                <w:b/>
                <w:bCs/>
                <w:sz w:val="16"/>
                <w:szCs w:val="16"/>
              </w:rPr>
              <w:t>Муниципальная программа "Развитие социальной сферы города Нижневартовска"</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311 031,60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17 195,10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293 836,50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264 108,10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14 861,50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249 246,60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127 078,10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8 011,00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119 067,10</w:t>
            </w:r>
          </w:p>
        </w:tc>
      </w:tr>
      <w:tr w:rsidR="005F049B" w:rsidRPr="005F049B" w:rsidTr="00C7079E">
        <w:trPr>
          <w:trHeight w:val="1967"/>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Организация питания детей в возрасте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25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7 497,90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1 874,50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5 623,40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7 497,90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1 874,50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5 623,40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7 497,90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1 874,50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5 623,40</w:t>
            </w:r>
          </w:p>
        </w:tc>
      </w:tr>
      <w:tr w:rsidR="005F049B" w:rsidRPr="005F049B" w:rsidTr="00C7079E">
        <w:trPr>
          <w:trHeight w:val="861"/>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Развитие сферы культуры в муниципальных образованиях Ханты-Мансийского автономного округа - Югры</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85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802,20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120,40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681,80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796,00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119,40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676,60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807,10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121,10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686,00</w:t>
            </w:r>
          </w:p>
        </w:tc>
      </w:tr>
      <w:tr w:rsidR="005F049B" w:rsidRPr="005F049B" w:rsidTr="00C7079E">
        <w:trPr>
          <w:trHeight w:val="739"/>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Государственная поддержка отрасли культуры (Комплектование книжных фондов библиотек муниципальных образований автономного округа)</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85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635,30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95,30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540,00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766,30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115,00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651,30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766,30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115,00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651,30</w:t>
            </w:r>
          </w:p>
        </w:tc>
      </w:tr>
      <w:tr w:rsidR="005F049B" w:rsidRPr="005F049B" w:rsidTr="00C7079E">
        <w:trPr>
          <w:trHeight w:val="1382"/>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 xml:space="preserve">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 </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465,40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23,30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442,10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908,60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45,50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863,10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833,90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41,70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792,20</w:t>
            </w:r>
          </w:p>
        </w:tc>
      </w:tr>
      <w:tr w:rsidR="005F049B" w:rsidRPr="005F049B" w:rsidTr="00C7079E">
        <w:trPr>
          <w:trHeight w:val="1827"/>
        </w:trPr>
        <w:tc>
          <w:tcPr>
            <w:tcW w:w="2423" w:type="dxa"/>
            <w:tcBorders>
              <w:top w:val="nil"/>
              <w:left w:val="single" w:sz="8" w:space="0" w:color="auto"/>
              <w:bottom w:val="single" w:sz="4" w:space="0" w:color="auto"/>
              <w:right w:val="nil"/>
            </w:tcBorders>
            <w:vAlign w:val="center"/>
            <w:hideMark/>
          </w:tcPr>
          <w:p w:rsidR="005F049B" w:rsidRPr="00205D4F" w:rsidRDefault="005F049B" w:rsidP="005F049B">
            <w:pPr>
              <w:spacing w:after="0"/>
              <w:ind w:firstLine="0"/>
              <w:rPr>
                <w:sz w:val="16"/>
                <w:szCs w:val="16"/>
              </w:rPr>
            </w:pPr>
            <w:r w:rsidRPr="00205D4F">
              <w:rPr>
                <w:sz w:val="16"/>
                <w:szCs w:val="16"/>
              </w:rPr>
              <w:t xml:space="preserve">Создание (реконструкция) объектов спортивной инфраструктуры массового спорта на основании концессионных соглашений </w:t>
            </w:r>
            <w:r w:rsidRPr="00205D4F">
              <w:rPr>
                <w:i/>
                <w:iCs/>
                <w:sz w:val="16"/>
                <w:szCs w:val="16"/>
              </w:rPr>
              <w:t>(объект - Спортивный комплекс с ледовой ареной в г.Нижневартовске,  механизм реализации - концессия))</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184 457,90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9 222,90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175 235,00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136 966,40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6 848,40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130 118,00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846"/>
        </w:trPr>
        <w:tc>
          <w:tcPr>
            <w:tcW w:w="2423" w:type="dxa"/>
            <w:tcBorders>
              <w:top w:val="nil"/>
              <w:left w:val="single" w:sz="8" w:space="0" w:color="auto"/>
              <w:bottom w:val="single" w:sz="4" w:space="0" w:color="auto"/>
              <w:right w:val="nil"/>
            </w:tcBorders>
            <w:vAlign w:val="center"/>
            <w:hideMark/>
          </w:tcPr>
          <w:p w:rsidR="005F049B" w:rsidRPr="00205D4F" w:rsidRDefault="005F049B" w:rsidP="00E2230E">
            <w:pPr>
              <w:spacing w:after="0"/>
              <w:ind w:firstLine="0"/>
              <w:rPr>
                <w:sz w:val="16"/>
                <w:szCs w:val="16"/>
              </w:rPr>
            </w:pPr>
            <w:r w:rsidRPr="00205D4F">
              <w:rPr>
                <w:sz w:val="16"/>
                <w:szCs w:val="16"/>
              </w:rPr>
              <w:t>Обеспечение образовательных организаций, осуществляющих подготовку спортивного резерва</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104 737,30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5 236,90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99 500,40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104 737,30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5 236,90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99 500,40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104 737,30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5 236,90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99 500,40</w:t>
            </w:r>
          </w:p>
        </w:tc>
      </w:tr>
      <w:tr w:rsidR="005F049B" w:rsidRPr="005F049B" w:rsidTr="00C7079E">
        <w:trPr>
          <w:trHeight w:val="419"/>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Развитие сети спортивных объектов шаговой доступности</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12 435,60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621,80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11 813,80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12 435,60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621,80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11 813,80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12 435,60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621,80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11 813,80</w:t>
            </w:r>
          </w:p>
        </w:tc>
      </w:tr>
      <w:tr w:rsidR="005F049B" w:rsidRPr="005F049B" w:rsidTr="00C7079E">
        <w:trPr>
          <w:trHeight w:val="827"/>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"Капитальное строительство и реконструкция объектов города Нижневартовска"</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E2230E">
            <w:pPr>
              <w:spacing w:after="0"/>
              <w:ind w:firstLine="0"/>
              <w:jc w:val="right"/>
              <w:rPr>
                <w:b/>
                <w:bCs/>
                <w:sz w:val="18"/>
                <w:szCs w:val="18"/>
              </w:rPr>
            </w:pPr>
            <w:r w:rsidRPr="00C83AFB">
              <w:rPr>
                <w:b/>
                <w:bCs/>
                <w:sz w:val="18"/>
                <w:szCs w:val="18"/>
              </w:rPr>
              <w:t>1 493 698,50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74 685,00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1 419 013,50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989 243,00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49 462,20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939 780,80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r>
      <w:tr w:rsidR="005F049B" w:rsidRPr="005F049B" w:rsidTr="00C7079E">
        <w:trPr>
          <w:trHeight w:val="739"/>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 xml:space="preserve">Создание и модернизация объектов спортивной инфраструктуры муниципальной собственности для занятий физической культурой и спортом </w:t>
            </w:r>
            <w:r w:rsidRPr="00A07E6C">
              <w:rPr>
                <w:i/>
                <w:iCs/>
                <w:sz w:val="16"/>
                <w:szCs w:val="16"/>
              </w:rPr>
              <w:t>(Объект - Спортивный комплекс "Центр боевых искусств",  механизм реализации - прямые инвестиции)</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285 594,00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14 279,70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271 314,30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1477"/>
        </w:trPr>
        <w:tc>
          <w:tcPr>
            <w:tcW w:w="2423" w:type="dxa"/>
            <w:tcBorders>
              <w:top w:val="nil"/>
              <w:left w:val="single" w:sz="8" w:space="0" w:color="auto"/>
              <w:bottom w:val="single" w:sz="4" w:space="0" w:color="auto"/>
              <w:right w:val="nil"/>
            </w:tcBorders>
            <w:shd w:val="clear" w:color="auto" w:fill="FFFFFF"/>
            <w:vAlign w:val="center"/>
            <w:hideMark/>
          </w:tcPr>
          <w:p w:rsidR="005F049B" w:rsidRPr="00A07E6C" w:rsidRDefault="005F049B" w:rsidP="00E2230E">
            <w:pPr>
              <w:spacing w:after="0"/>
              <w:ind w:firstLine="0"/>
              <w:rPr>
                <w:sz w:val="16"/>
                <w:szCs w:val="16"/>
              </w:rPr>
            </w:pPr>
            <w:r w:rsidRPr="00A07E6C">
              <w:rPr>
                <w:sz w:val="16"/>
                <w:szCs w:val="16"/>
              </w:rPr>
              <w:t xml:space="preserve">Развитие материально-технической базы муниципальных учреждений спорта </w:t>
            </w:r>
            <w:r w:rsidRPr="00A07E6C">
              <w:rPr>
                <w:i/>
                <w:iCs/>
                <w:sz w:val="16"/>
                <w:szCs w:val="16"/>
              </w:rPr>
              <w:t>(Объект - Спортивный комплекс "Многофункциональный спортивный комплекс в 27 квартале города Нижневартовска",  механизм реализации - прямые инвестиции)</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1 208 104,50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60 405,30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1 147 699,20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989 243,00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49 462,20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939 780,80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1014"/>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"Формирование современной городской среды в муниципальном образовании город Нижневартовск"</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59 294,20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8 894,20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50 400,00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r>
      <w:tr w:rsidR="005F049B" w:rsidRPr="005F049B" w:rsidTr="00C7079E">
        <w:trPr>
          <w:trHeight w:val="699"/>
        </w:trPr>
        <w:tc>
          <w:tcPr>
            <w:tcW w:w="2423" w:type="dxa"/>
            <w:tcBorders>
              <w:top w:val="nil"/>
              <w:left w:val="single" w:sz="8" w:space="0" w:color="auto"/>
              <w:bottom w:val="single" w:sz="4" w:space="0" w:color="auto"/>
              <w:right w:val="nil"/>
            </w:tcBorders>
            <w:shd w:val="clear" w:color="auto" w:fill="FFFFFF"/>
            <w:vAlign w:val="center"/>
            <w:hideMark/>
          </w:tcPr>
          <w:p w:rsidR="005F049B" w:rsidRPr="00A07E6C" w:rsidRDefault="005F049B" w:rsidP="00E2230E">
            <w:pPr>
              <w:spacing w:after="0"/>
              <w:ind w:firstLine="0"/>
              <w:rPr>
                <w:sz w:val="16"/>
                <w:szCs w:val="16"/>
              </w:rPr>
            </w:pPr>
            <w:r w:rsidRPr="00A07E6C">
              <w:rPr>
                <w:sz w:val="16"/>
                <w:szCs w:val="16"/>
              </w:rPr>
              <w:t>Реализация программ формирования современной городской среды</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15</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85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59 294,20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8 894,20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50 400,00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955"/>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"Развитие градостроительной деятельности и жилищного строительства в городе Нижневартовске"</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51 044,49</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3 573,14</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47 471,35</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51 044,49</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3 573,14</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47 471,35</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51 044,49</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3 573,14</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47 471,35</w:t>
            </w:r>
          </w:p>
        </w:tc>
      </w:tr>
      <w:tr w:rsidR="005F049B" w:rsidRPr="005F049B" w:rsidTr="00C7079E">
        <w:trPr>
          <w:trHeight w:val="1666"/>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Мероприятия по освобождению земельных участков, планируемых для жилищного строительства и комплекса мероприятий по формированию земельных участков для индивидуального жилищного строительства</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93</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r>
      <w:tr w:rsidR="005F049B" w:rsidRPr="005F049B" w:rsidTr="00C7079E">
        <w:trPr>
          <w:trHeight w:val="645"/>
        </w:trPr>
        <w:tc>
          <w:tcPr>
            <w:tcW w:w="2423" w:type="dxa"/>
            <w:tcBorders>
              <w:top w:val="nil"/>
              <w:left w:val="single" w:sz="8" w:space="0" w:color="auto"/>
              <w:bottom w:val="single" w:sz="4" w:space="0" w:color="auto"/>
              <w:right w:val="nil"/>
            </w:tcBorders>
            <w:shd w:val="clear" w:color="auto" w:fill="FFFFFF"/>
            <w:vAlign w:val="center"/>
            <w:hideMark/>
          </w:tcPr>
          <w:p w:rsidR="005F049B" w:rsidRPr="00A07E6C" w:rsidRDefault="005F049B" w:rsidP="00E2230E">
            <w:pPr>
              <w:spacing w:after="0"/>
              <w:ind w:firstLine="0"/>
              <w:rPr>
                <w:sz w:val="16"/>
                <w:szCs w:val="16"/>
              </w:rPr>
            </w:pPr>
            <w:r w:rsidRPr="00A07E6C">
              <w:rPr>
                <w:sz w:val="16"/>
                <w:szCs w:val="16"/>
              </w:rPr>
              <w:t>Реализация полномочий в области градостроительной деятельности</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93</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8 839,70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618,80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8 220,90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8 839,70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618,80</w:t>
            </w:r>
          </w:p>
        </w:tc>
        <w:tc>
          <w:tcPr>
            <w:tcW w:w="1271"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8 220,90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8 839,70</w:t>
            </w:r>
          </w:p>
        </w:tc>
        <w:tc>
          <w:tcPr>
            <w:tcW w:w="1125"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618,80</w:t>
            </w:r>
          </w:p>
        </w:tc>
        <w:tc>
          <w:tcPr>
            <w:tcW w:w="1436" w:type="dxa"/>
            <w:tcBorders>
              <w:top w:val="nil"/>
              <w:left w:val="nil"/>
              <w:bottom w:val="single" w:sz="4" w:space="0" w:color="auto"/>
              <w:right w:val="single" w:sz="8"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8 220,90</w:t>
            </w:r>
          </w:p>
        </w:tc>
      </w:tr>
      <w:tr w:rsidR="005F049B" w:rsidRPr="005F049B" w:rsidTr="00C7079E">
        <w:trPr>
          <w:trHeight w:val="753"/>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"Развитие жилищно-коммунального хозяйства в городе Нижневартовске"</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199 933,90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31 317,20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168 616,70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198 062,40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31 155,80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166 906,60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196 022,60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30 980,00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165 042,60</w:t>
            </w:r>
          </w:p>
        </w:tc>
      </w:tr>
      <w:tr w:rsidR="005F049B" w:rsidRPr="005F049B" w:rsidTr="00C7079E">
        <w:trPr>
          <w:trHeight w:val="1823"/>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Реализация полномочий в сфере жилищно-коммунального комплекса (софинансирование части расходов, финансируемых за счет средств концедента, на создание и (или) реконструкцию (модернизацию) объекта концессионного соглашения)</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15</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85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173 394,40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26 009,20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147 385,20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169 134,40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25 370,20</w:t>
            </w:r>
          </w:p>
        </w:tc>
        <w:tc>
          <w:tcPr>
            <w:tcW w:w="1271"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143 764,20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164 491,10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24 673,70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139 817,40</w:t>
            </w:r>
          </w:p>
        </w:tc>
      </w:tr>
      <w:tr w:rsidR="005F049B" w:rsidRPr="005F049B" w:rsidTr="00C7079E">
        <w:trPr>
          <w:trHeight w:val="1470"/>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Возмещение ресурсоснабжающим организациям недополученных доходов в связи с применением понижающих коэффициентов к нормативам потребления коммунальных услуг</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20</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80</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26 539,50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5 308,00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21 231,50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28 928,00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5 785,60</w:t>
            </w:r>
          </w:p>
        </w:tc>
        <w:tc>
          <w:tcPr>
            <w:tcW w:w="1271"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23 142,40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31 531,50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6 306,30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25 225,20</w:t>
            </w:r>
          </w:p>
        </w:tc>
      </w:tr>
      <w:tr w:rsidR="005F049B" w:rsidRPr="005F049B" w:rsidTr="00C7079E">
        <w:trPr>
          <w:trHeight w:val="1372"/>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991 908,10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180 901,60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811 006,50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906 745,10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176 643,30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730 101,80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1 144 983,40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188 555,40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956 428,00</w:t>
            </w:r>
          </w:p>
        </w:tc>
      </w:tr>
      <w:tr w:rsidR="005F049B" w:rsidRPr="005F049B" w:rsidTr="00C7079E">
        <w:trPr>
          <w:trHeight w:val="314"/>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 xml:space="preserve">Выполнение дорожных работ в соответствии с программой дорожной деятельности </w:t>
            </w:r>
          </w:p>
        </w:tc>
        <w:tc>
          <w:tcPr>
            <w:tcW w:w="853" w:type="dxa"/>
            <w:tcBorders>
              <w:top w:val="nil"/>
              <w:left w:val="single" w:sz="4" w:space="0" w:color="auto"/>
              <w:bottom w:val="single" w:sz="4"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 xml:space="preserve">100% поступившего в бюджет города трансп. налога в отчетном году (т.е. 23 г.) </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color w:val="FF0000"/>
                <w:sz w:val="18"/>
                <w:szCs w:val="18"/>
              </w:rPr>
            </w:pPr>
            <w:r w:rsidRPr="00C83AFB">
              <w:rPr>
                <w:color w:val="FF0000"/>
                <w:sz w:val="18"/>
                <w:szCs w:val="18"/>
              </w:rPr>
              <w:t> </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211 322,20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141 872,00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69 450,20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211 322,20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141 872,000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69 450,20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211 322,20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141 872,00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69 450,20</w:t>
            </w:r>
          </w:p>
        </w:tc>
      </w:tr>
      <w:tr w:rsidR="005F049B" w:rsidRPr="005F049B" w:rsidTr="00C7079E">
        <w:trPr>
          <w:trHeight w:val="645"/>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 xml:space="preserve">Приведение автомобильных дорог местного значения в нормативное состояние </w:t>
            </w:r>
          </w:p>
        </w:tc>
        <w:tc>
          <w:tcPr>
            <w:tcW w:w="853" w:type="dxa"/>
            <w:tcBorders>
              <w:top w:val="nil"/>
              <w:left w:val="single" w:sz="4" w:space="0" w:color="auto"/>
              <w:bottom w:val="single" w:sz="4"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780 585,90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39 029,60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741 556,30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695 422,90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34 771,300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660 651,60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933 661,20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46 683,40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886 977,80</w:t>
            </w:r>
          </w:p>
        </w:tc>
      </w:tr>
      <w:tr w:rsidR="005F049B" w:rsidRPr="005F049B" w:rsidTr="00C7079E">
        <w:trPr>
          <w:trHeight w:val="1050"/>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"Обеспечение доступным и комфортным жильем жителей города Нижневартовска"</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118 284,31</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6 967,86</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111 316,45</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125 694,21</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7 338,36</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118 355,85</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125 694,21</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7 338,36</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118 355,85</w:t>
            </w:r>
          </w:p>
        </w:tc>
      </w:tr>
      <w:tr w:rsidR="005F049B" w:rsidRPr="005F049B" w:rsidTr="00C7079E">
        <w:trPr>
          <w:trHeight w:val="1240"/>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Мероприятия по приобретению жилья и осуществлению выплат гражданам, в чьей собственности находятся жилые помещения, входящие в  аварийный жилищный фонд</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w:t>
            </w:r>
          </w:p>
        </w:tc>
        <w:tc>
          <w:tcPr>
            <w:tcW w:w="70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center"/>
              <w:rPr>
                <w:sz w:val="18"/>
                <w:szCs w:val="18"/>
              </w:rPr>
            </w:pPr>
            <w:r w:rsidRPr="00C83AFB">
              <w:rPr>
                <w:sz w:val="18"/>
                <w:szCs w:val="18"/>
              </w:rPr>
              <w:t>93</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42 204,79</w:t>
            </w:r>
          </w:p>
        </w:tc>
        <w:tc>
          <w:tcPr>
            <w:tcW w:w="1125"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2 954,34</w:t>
            </w:r>
          </w:p>
        </w:tc>
        <w:tc>
          <w:tcPr>
            <w:tcW w:w="1436" w:type="dxa"/>
            <w:tcBorders>
              <w:top w:val="nil"/>
              <w:left w:val="nil"/>
              <w:bottom w:val="single" w:sz="4" w:space="0" w:color="auto"/>
              <w:right w:val="single" w:sz="8"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39 250,45</w:t>
            </w:r>
          </w:p>
        </w:tc>
      </w:tr>
      <w:tr w:rsidR="005F049B" w:rsidRPr="005F049B" w:rsidTr="00C7079E">
        <w:trPr>
          <w:trHeight w:val="1556"/>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Мероприятия по приспособлению по решению органа местного самоуправления жилых помещений и общего имущества в многоквартирных домах с учетом потребностей инвалидов</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i/>
                <w:iCs/>
                <w:sz w:val="18"/>
                <w:szCs w:val="18"/>
              </w:rPr>
            </w:pPr>
            <w:r w:rsidRPr="00C83AFB">
              <w:rPr>
                <w:i/>
                <w:iCs/>
                <w:sz w:val="18"/>
                <w:szCs w:val="18"/>
              </w:rPr>
              <w:t>7</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i/>
                <w:iCs/>
                <w:sz w:val="18"/>
                <w:szCs w:val="18"/>
              </w:rPr>
            </w:pPr>
            <w:r w:rsidRPr="00C83AFB">
              <w:rPr>
                <w:i/>
                <w:iCs/>
                <w:sz w:val="18"/>
                <w:szCs w:val="18"/>
              </w:rPr>
              <w:t>93</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10 473,02</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733,12</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9 739,90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10 473,02</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733,12</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9 739,90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10 473,02</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733,12</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i/>
                <w:iCs/>
                <w:sz w:val="18"/>
                <w:szCs w:val="18"/>
              </w:rPr>
            </w:pPr>
            <w:r w:rsidRPr="00C83AFB">
              <w:rPr>
                <w:i/>
                <w:iCs/>
                <w:sz w:val="18"/>
                <w:szCs w:val="18"/>
              </w:rPr>
              <w:t>9 739,90</w:t>
            </w:r>
          </w:p>
        </w:tc>
      </w:tr>
      <w:tr w:rsidR="005F049B" w:rsidRPr="005F049B" w:rsidTr="00C7079E">
        <w:trPr>
          <w:trHeight w:val="685"/>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 xml:space="preserve">Реализация мероприятий по обеспечению жильем молодых семей </w:t>
            </w:r>
          </w:p>
        </w:tc>
        <w:tc>
          <w:tcPr>
            <w:tcW w:w="853" w:type="dxa"/>
            <w:tcBorders>
              <w:top w:val="nil"/>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65 606,50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3 280,40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62 326,10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73 016,40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3 650,90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69 365,50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73 016,40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3 650,90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69 365,50</w:t>
            </w:r>
          </w:p>
        </w:tc>
      </w:tr>
      <w:tr w:rsidR="005F049B" w:rsidRPr="005F049B" w:rsidTr="00C7079E">
        <w:trPr>
          <w:trHeight w:val="1440"/>
        </w:trPr>
        <w:tc>
          <w:tcPr>
            <w:tcW w:w="2423" w:type="dxa"/>
            <w:tcBorders>
              <w:top w:val="single" w:sz="8" w:space="0" w:color="auto"/>
              <w:left w:val="single" w:sz="8" w:space="0" w:color="auto"/>
              <w:bottom w:val="single" w:sz="4" w:space="0" w:color="auto"/>
              <w:right w:val="nil"/>
            </w:tcBorders>
            <w:vAlign w:val="center"/>
            <w:hideMark/>
          </w:tcPr>
          <w:p w:rsidR="005F049B" w:rsidRPr="00A07E6C" w:rsidRDefault="005F049B" w:rsidP="00E2230E">
            <w:pPr>
              <w:spacing w:after="0"/>
              <w:ind w:firstLine="0"/>
              <w:rPr>
                <w:b/>
                <w:bCs/>
                <w:sz w:val="16"/>
                <w:szCs w:val="16"/>
              </w:rPr>
            </w:pPr>
            <w:r w:rsidRPr="00A07E6C">
              <w:rPr>
                <w:b/>
                <w:bCs/>
                <w:sz w:val="16"/>
                <w:szCs w:val="16"/>
              </w:rPr>
              <w:t>Муниципальная программа "Укрепление межнационального и межконфессионального согласия, профилактика экстремизма в городе Нижневартовске"</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489,00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293,40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195,60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r>
      <w:tr w:rsidR="005F049B" w:rsidRPr="005F049B" w:rsidTr="00C7079E">
        <w:trPr>
          <w:trHeight w:val="1845"/>
        </w:trPr>
        <w:tc>
          <w:tcPr>
            <w:tcW w:w="2423" w:type="dxa"/>
            <w:tcBorders>
              <w:top w:val="nil"/>
              <w:left w:val="single" w:sz="8" w:space="0" w:color="auto"/>
              <w:bottom w:val="single" w:sz="4" w:space="0" w:color="auto"/>
              <w:right w:val="nil"/>
            </w:tcBorders>
            <w:vAlign w:val="center"/>
            <w:hideMark/>
          </w:tcPr>
          <w:p w:rsidR="005F049B" w:rsidRPr="00A07E6C" w:rsidRDefault="005F049B" w:rsidP="00E2230E">
            <w:pPr>
              <w:spacing w:after="0"/>
              <w:ind w:firstLine="0"/>
              <w:rPr>
                <w:sz w:val="16"/>
                <w:szCs w:val="16"/>
              </w:rPr>
            </w:pPr>
            <w:r w:rsidRPr="00A07E6C">
              <w:rPr>
                <w:sz w:val="16"/>
                <w:szCs w:val="16"/>
              </w:rPr>
              <w:t xml:space="preserve">Реализация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 иностранных граждан, профилактики экстремизма </w:t>
            </w:r>
          </w:p>
        </w:tc>
        <w:tc>
          <w:tcPr>
            <w:tcW w:w="853" w:type="dxa"/>
            <w:tcBorders>
              <w:top w:val="nil"/>
              <w:left w:val="single" w:sz="4" w:space="0" w:color="auto"/>
              <w:bottom w:val="single" w:sz="4"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60</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40</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489,00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293,40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195,60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0,000</w:t>
            </w:r>
          </w:p>
        </w:tc>
        <w:tc>
          <w:tcPr>
            <w:tcW w:w="1271"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436" w:type="dxa"/>
            <w:tcBorders>
              <w:top w:val="nil"/>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r>
      <w:tr w:rsidR="005F049B" w:rsidRPr="005F049B" w:rsidTr="00C7079E">
        <w:trPr>
          <w:trHeight w:val="1214"/>
        </w:trPr>
        <w:tc>
          <w:tcPr>
            <w:tcW w:w="2423" w:type="dxa"/>
            <w:tcBorders>
              <w:top w:val="single" w:sz="8" w:space="0" w:color="auto"/>
              <w:left w:val="single" w:sz="8" w:space="0" w:color="auto"/>
              <w:bottom w:val="single" w:sz="4" w:space="0" w:color="auto"/>
              <w:right w:val="nil"/>
            </w:tcBorders>
            <w:vAlign w:val="center"/>
            <w:hideMark/>
          </w:tcPr>
          <w:p w:rsidR="005F049B" w:rsidRPr="00C7079E" w:rsidRDefault="005F049B" w:rsidP="00E2230E">
            <w:pPr>
              <w:spacing w:after="0"/>
              <w:ind w:firstLine="0"/>
              <w:rPr>
                <w:b/>
                <w:bCs/>
                <w:sz w:val="16"/>
                <w:szCs w:val="16"/>
              </w:rPr>
            </w:pPr>
            <w:r w:rsidRPr="00C7079E">
              <w:rPr>
                <w:b/>
                <w:bCs/>
                <w:sz w:val="16"/>
                <w:szCs w:val="16"/>
              </w:rPr>
              <w:t>Муниципальная программа "Развитие малого и среднего предпринимательства и агропромышленного комплекса в городе Нижневартовска"</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16 322,70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816,20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15 506,50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16 322,70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816,20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15 506,50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16 322,70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816,20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15 506,50</w:t>
            </w:r>
          </w:p>
        </w:tc>
      </w:tr>
      <w:tr w:rsidR="005F049B" w:rsidRPr="005F049B" w:rsidTr="00C7079E">
        <w:trPr>
          <w:trHeight w:val="986"/>
        </w:trPr>
        <w:tc>
          <w:tcPr>
            <w:tcW w:w="2423" w:type="dxa"/>
            <w:tcBorders>
              <w:top w:val="nil"/>
              <w:left w:val="single" w:sz="8" w:space="0" w:color="auto"/>
              <w:bottom w:val="single" w:sz="4" w:space="0" w:color="auto"/>
              <w:right w:val="nil"/>
            </w:tcBorders>
            <w:shd w:val="clear" w:color="auto" w:fill="FFFFFF"/>
            <w:vAlign w:val="center"/>
            <w:hideMark/>
          </w:tcPr>
          <w:p w:rsidR="005F049B" w:rsidRPr="00C7079E" w:rsidRDefault="005F049B" w:rsidP="00E2230E">
            <w:pPr>
              <w:spacing w:after="0"/>
              <w:ind w:firstLine="0"/>
              <w:rPr>
                <w:sz w:val="16"/>
                <w:szCs w:val="16"/>
              </w:rPr>
            </w:pPr>
            <w:r w:rsidRPr="00C7079E">
              <w:rPr>
                <w:sz w:val="16"/>
                <w:szCs w:val="16"/>
              </w:rPr>
              <w:t xml:space="preserve">Финансовая поддержка субъектов малого и среднего предпринимательства и развитие социального предпринимательства </w:t>
            </w:r>
          </w:p>
        </w:tc>
        <w:tc>
          <w:tcPr>
            <w:tcW w:w="853" w:type="dxa"/>
            <w:tcBorders>
              <w:top w:val="nil"/>
              <w:left w:val="single" w:sz="4" w:space="0" w:color="auto"/>
              <w:bottom w:val="single" w:sz="4"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5</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95</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16 322,70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816,20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15 506,50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16 322,70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816,20</w:t>
            </w:r>
          </w:p>
        </w:tc>
        <w:tc>
          <w:tcPr>
            <w:tcW w:w="1271"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15 506,50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16 322,70</w:t>
            </w:r>
          </w:p>
        </w:tc>
        <w:tc>
          <w:tcPr>
            <w:tcW w:w="1125"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816,20</w:t>
            </w:r>
          </w:p>
        </w:tc>
        <w:tc>
          <w:tcPr>
            <w:tcW w:w="1436" w:type="dxa"/>
            <w:tcBorders>
              <w:top w:val="nil"/>
              <w:left w:val="nil"/>
              <w:bottom w:val="single" w:sz="4" w:space="0" w:color="auto"/>
              <w:right w:val="single" w:sz="8"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15 506,50</w:t>
            </w:r>
          </w:p>
        </w:tc>
      </w:tr>
      <w:tr w:rsidR="005F049B" w:rsidRPr="005F049B" w:rsidTr="00C7079E">
        <w:trPr>
          <w:trHeight w:val="1065"/>
        </w:trPr>
        <w:tc>
          <w:tcPr>
            <w:tcW w:w="2423" w:type="dxa"/>
            <w:tcBorders>
              <w:top w:val="single" w:sz="8" w:space="0" w:color="auto"/>
              <w:left w:val="single" w:sz="8" w:space="0" w:color="auto"/>
              <w:bottom w:val="single" w:sz="4" w:space="0" w:color="auto"/>
              <w:right w:val="nil"/>
            </w:tcBorders>
            <w:vAlign w:val="center"/>
            <w:hideMark/>
          </w:tcPr>
          <w:p w:rsidR="005F049B" w:rsidRPr="00C7079E" w:rsidRDefault="005F049B" w:rsidP="00E2230E">
            <w:pPr>
              <w:spacing w:after="0"/>
              <w:ind w:firstLine="0"/>
              <w:rPr>
                <w:b/>
                <w:bCs/>
                <w:sz w:val="16"/>
                <w:szCs w:val="16"/>
              </w:rPr>
            </w:pPr>
            <w:r w:rsidRPr="00C7079E">
              <w:rPr>
                <w:b/>
                <w:bCs/>
                <w:sz w:val="16"/>
                <w:szCs w:val="16"/>
              </w:rPr>
              <w:t>Муниципальная программа "Управление муниципальным имуществом и земельными участками в городе Нижневартовске"</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5 741,10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516,70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5 224,40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0,00</w:t>
            </w:r>
          </w:p>
        </w:tc>
      </w:tr>
      <w:tr w:rsidR="005F049B" w:rsidRPr="005F049B" w:rsidTr="00C7079E">
        <w:trPr>
          <w:trHeight w:val="495"/>
        </w:trPr>
        <w:tc>
          <w:tcPr>
            <w:tcW w:w="2423" w:type="dxa"/>
            <w:tcBorders>
              <w:top w:val="nil"/>
              <w:left w:val="single" w:sz="8" w:space="0" w:color="auto"/>
              <w:bottom w:val="single" w:sz="4" w:space="0" w:color="auto"/>
              <w:right w:val="nil"/>
            </w:tcBorders>
            <w:shd w:val="clear" w:color="auto" w:fill="FFFFFF"/>
            <w:vAlign w:val="center"/>
            <w:hideMark/>
          </w:tcPr>
          <w:p w:rsidR="005F049B" w:rsidRPr="00C7079E" w:rsidRDefault="005F049B" w:rsidP="00E2230E">
            <w:pPr>
              <w:spacing w:after="0"/>
              <w:ind w:firstLine="0"/>
              <w:rPr>
                <w:sz w:val="16"/>
                <w:szCs w:val="16"/>
              </w:rPr>
            </w:pPr>
            <w:r w:rsidRPr="00C7079E">
              <w:rPr>
                <w:sz w:val="16"/>
                <w:szCs w:val="16"/>
              </w:rPr>
              <w:t>Выполнение комплексных кадастровых работ</w:t>
            </w:r>
          </w:p>
        </w:tc>
        <w:tc>
          <w:tcPr>
            <w:tcW w:w="853" w:type="dxa"/>
            <w:tcBorders>
              <w:top w:val="nil"/>
              <w:left w:val="single" w:sz="4" w:space="0" w:color="auto"/>
              <w:bottom w:val="single" w:sz="4"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9</w:t>
            </w:r>
          </w:p>
        </w:tc>
        <w:tc>
          <w:tcPr>
            <w:tcW w:w="704"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91</w:t>
            </w:r>
          </w:p>
        </w:tc>
        <w:tc>
          <w:tcPr>
            <w:tcW w:w="1280"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0,00</w:t>
            </w:r>
          </w:p>
        </w:tc>
        <w:tc>
          <w:tcPr>
            <w:tcW w:w="1276"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0,00</w:t>
            </w:r>
          </w:p>
        </w:tc>
        <w:tc>
          <w:tcPr>
            <w:tcW w:w="1276"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5 741,10</w:t>
            </w:r>
          </w:p>
        </w:tc>
        <w:tc>
          <w:tcPr>
            <w:tcW w:w="1134"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516,70</w:t>
            </w:r>
          </w:p>
        </w:tc>
        <w:tc>
          <w:tcPr>
            <w:tcW w:w="1271"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5 224,40</w:t>
            </w:r>
          </w:p>
        </w:tc>
        <w:tc>
          <w:tcPr>
            <w:tcW w:w="1275" w:type="dxa"/>
            <w:tcBorders>
              <w:top w:val="nil"/>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0,00</w:t>
            </w:r>
          </w:p>
        </w:tc>
        <w:tc>
          <w:tcPr>
            <w:tcW w:w="1125" w:type="dxa"/>
            <w:tcBorders>
              <w:top w:val="nil"/>
              <w:left w:val="nil"/>
              <w:bottom w:val="single" w:sz="4"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0,00</w:t>
            </w:r>
          </w:p>
        </w:tc>
        <w:tc>
          <w:tcPr>
            <w:tcW w:w="1436" w:type="dxa"/>
            <w:tcBorders>
              <w:top w:val="nil"/>
              <w:left w:val="nil"/>
              <w:bottom w:val="single" w:sz="4" w:space="0" w:color="auto"/>
              <w:right w:val="single" w:sz="8" w:space="0" w:color="auto"/>
            </w:tcBorders>
            <w:shd w:val="clear" w:color="auto" w:fill="FFFFFF"/>
            <w:noWrap/>
            <w:vAlign w:val="center"/>
            <w:hideMark/>
          </w:tcPr>
          <w:p w:rsidR="005F049B" w:rsidRPr="00C83AFB" w:rsidRDefault="005F049B" w:rsidP="005F049B">
            <w:pPr>
              <w:spacing w:after="0"/>
              <w:ind w:firstLine="0"/>
              <w:jc w:val="right"/>
              <w:rPr>
                <w:color w:val="000000"/>
                <w:sz w:val="18"/>
                <w:szCs w:val="18"/>
              </w:rPr>
            </w:pPr>
            <w:r w:rsidRPr="00C83AFB">
              <w:rPr>
                <w:color w:val="000000"/>
                <w:sz w:val="18"/>
                <w:szCs w:val="18"/>
              </w:rPr>
              <w:t>0,00</w:t>
            </w:r>
          </w:p>
        </w:tc>
      </w:tr>
      <w:tr w:rsidR="005F049B" w:rsidRPr="005F049B" w:rsidTr="00C7079E">
        <w:trPr>
          <w:trHeight w:val="945"/>
        </w:trPr>
        <w:tc>
          <w:tcPr>
            <w:tcW w:w="2423" w:type="dxa"/>
            <w:tcBorders>
              <w:top w:val="single" w:sz="8" w:space="0" w:color="auto"/>
              <w:left w:val="single" w:sz="8" w:space="0" w:color="auto"/>
              <w:bottom w:val="single" w:sz="4" w:space="0" w:color="auto"/>
              <w:right w:val="nil"/>
            </w:tcBorders>
            <w:vAlign w:val="center"/>
            <w:hideMark/>
          </w:tcPr>
          <w:p w:rsidR="005F049B" w:rsidRPr="00C7079E" w:rsidRDefault="005F049B" w:rsidP="00E2230E">
            <w:pPr>
              <w:spacing w:after="0"/>
              <w:ind w:firstLine="0"/>
              <w:rPr>
                <w:b/>
                <w:bCs/>
                <w:sz w:val="16"/>
                <w:szCs w:val="16"/>
              </w:rPr>
            </w:pPr>
            <w:r w:rsidRPr="00C7079E">
              <w:rPr>
                <w:b/>
                <w:bCs/>
                <w:sz w:val="16"/>
                <w:szCs w:val="16"/>
              </w:rPr>
              <w:t>Муниципальная программа "Профилактика правонарушений и терроризма в городе Нижневартовске"</w:t>
            </w:r>
          </w:p>
        </w:tc>
        <w:tc>
          <w:tcPr>
            <w:tcW w:w="853" w:type="dxa"/>
            <w:tcBorders>
              <w:top w:val="single" w:sz="8" w:space="0" w:color="auto"/>
              <w:left w:val="single" w:sz="4" w:space="0" w:color="auto"/>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70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center"/>
              <w:rPr>
                <w:b/>
                <w:bCs/>
                <w:sz w:val="18"/>
                <w:szCs w:val="18"/>
              </w:rPr>
            </w:pPr>
            <w:r w:rsidRPr="00C83AFB">
              <w:rPr>
                <w:b/>
                <w:bCs/>
                <w:sz w:val="18"/>
                <w:szCs w:val="18"/>
              </w:rPr>
              <w:t> </w:t>
            </w:r>
          </w:p>
        </w:tc>
        <w:tc>
          <w:tcPr>
            <w:tcW w:w="1280"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868,30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260,50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607,80</w:t>
            </w:r>
          </w:p>
        </w:tc>
        <w:tc>
          <w:tcPr>
            <w:tcW w:w="1276"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875,50</w:t>
            </w:r>
          </w:p>
        </w:tc>
        <w:tc>
          <w:tcPr>
            <w:tcW w:w="1134"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262,70</w:t>
            </w:r>
          </w:p>
        </w:tc>
        <w:tc>
          <w:tcPr>
            <w:tcW w:w="1271"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612,80</w:t>
            </w:r>
          </w:p>
        </w:tc>
        <w:tc>
          <w:tcPr>
            <w:tcW w:w="127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868,60</w:t>
            </w:r>
          </w:p>
        </w:tc>
        <w:tc>
          <w:tcPr>
            <w:tcW w:w="1125" w:type="dxa"/>
            <w:tcBorders>
              <w:top w:val="single" w:sz="8" w:space="0" w:color="auto"/>
              <w:left w:val="nil"/>
              <w:bottom w:val="single" w:sz="4" w:space="0" w:color="auto"/>
              <w:right w:val="single" w:sz="4"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260,60</w:t>
            </w:r>
          </w:p>
        </w:tc>
        <w:tc>
          <w:tcPr>
            <w:tcW w:w="1436" w:type="dxa"/>
            <w:tcBorders>
              <w:top w:val="single" w:sz="8" w:space="0" w:color="auto"/>
              <w:left w:val="nil"/>
              <w:bottom w:val="single" w:sz="4" w:space="0" w:color="auto"/>
              <w:right w:val="single" w:sz="8" w:space="0" w:color="auto"/>
            </w:tcBorders>
            <w:noWrap/>
            <w:vAlign w:val="center"/>
            <w:hideMark/>
          </w:tcPr>
          <w:p w:rsidR="005F049B" w:rsidRPr="00C83AFB" w:rsidRDefault="005F049B" w:rsidP="005F049B">
            <w:pPr>
              <w:spacing w:after="0"/>
              <w:ind w:firstLine="0"/>
              <w:jc w:val="right"/>
              <w:rPr>
                <w:b/>
                <w:bCs/>
                <w:sz w:val="18"/>
                <w:szCs w:val="18"/>
              </w:rPr>
            </w:pPr>
            <w:r w:rsidRPr="00C83AFB">
              <w:rPr>
                <w:b/>
                <w:bCs/>
                <w:sz w:val="18"/>
                <w:szCs w:val="18"/>
              </w:rPr>
              <w:t>608,00</w:t>
            </w:r>
          </w:p>
        </w:tc>
      </w:tr>
      <w:tr w:rsidR="005F049B" w:rsidRPr="005F049B" w:rsidTr="00C7079E">
        <w:trPr>
          <w:trHeight w:val="720"/>
        </w:trPr>
        <w:tc>
          <w:tcPr>
            <w:tcW w:w="2423" w:type="dxa"/>
            <w:tcBorders>
              <w:top w:val="nil"/>
              <w:left w:val="single" w:sz="8" w:space="0" w:color="auto"/>
              <w:bottom w:val="single" w:sz="8" w:space="0" w:color="auto"/>
              <w:right w:val="nil"/>
            </w:tcBorders>
            <w:shd w:val="clear" w:color="auto" w:fill="FFFFFF"/>
            <w:vAlign w:val="center"/>
            <w:hideMark/>
          </w:tcPr>
          <w:p w:rsidR="005F049B" w:rsidRPr="00C7079E" w:rsidRDefault="005F049B" w:rsidP="00E2230E">
            <w:pPr>
              <w:spacing w:after="0"/>
              <w:ind w:firstLine="0"/>
              <w:rPr>
                <w:sz w:val="16"/>
                <w:szCs w:val="16"/>
              </w:rPr>
            </w:pPr>
            <w:r w:rsidRPr="00C7079E">
              <w:rPr>
                <w:sz w:val="16"/>
                <w:szCs w:val="16"/>
              </w:rPr>
              <w:t>Создание условий для деятельности народных дружин</w:t>
            </w:r>
          </w:p>
        </w:tc>
        <w:tc>
          <w:tcPr>
            <w:tcW w:w="853" w:type="dxa"/>
            <w:tcBorders>
              <w:top w:val="nil"/>
              <w:left w:val="single" w:sz="4" w:space="0" w:color="auto"/>
              <w:bottom w:val="single" w:sz="8" w:space="0" w:color="auto"/>
              <w:right w:val="single" w:sz="4" w:space="0" w:color="auto"/>
            </w:tcBorders>
            <w:vAlign w:val="center"/>
            <w:hideMark/>
          </w:tcPr>
          <w:p w:rsidR="005F049B" w:rsidRPr="00C83AFB" w:rsidRDefault="005F049B" w:rsidP="005F049B">
            <w:pPr>
              <w:spacing w:after="0"/>
              <w:ind w:firstLine="0"/>
              <w:jc w:val="center"/>
              <w:rPr>
                <w:sz w:val="18"/>
                <w:szCs w:val="18"/>
              </w:rPr>
            </w:pPr>
            <w:r w:rsidRPr="00C83AFB">
              <w:rPr>
                <w:sz w:val="18"/>
                <w:szCs w:val="18"/>
              </w:rPr>
              <w:t>30</w:t>
            </w:r>
          </w:p>
        </w:tc>
        <w:tc>
          <w:tcPr>
            <w:tcW w:w="704" w:type="dxa"/>
            <w:tcBorders>
              <w:top w:val="nil"/>
              <w:left w:val="nil"/>
              <w:bottom w:val="single" w:sz="8" w:space="0" w:color="auto"/>
              <w:right w:val="single" w:sz="4" w:space="0" w:color="auto"/>
            </w:tcBorders>
            <w:noWrap/>
            <w:vAlign w:val="center"/>
            <w:hideMark/>
          </w:tcPr>
          <w:p w:rsidR="005F049B" w:rsidRPr="00C83AFB" w:rsidRDefault="005F049B" w:rsidP="005F049B">
            <w:pPr>
              <w:spacing w:after="0"/>
              <w:ind w:firstLine="0"/>
              <w:jc w:val="center"/>
              <w:rPr>
                <w:sz w:val="18"/>
                <w:szCs w:val="18"/>
              </w:rPr>
            </w:pPr>
            <w:r w:rsidRPr="00C83AFB">
              <w:rPr>
                <w:sz w:val="18"/>
                <w:szCs w:val="18"/>
              </w:rPr>
              <w:t>70</w:t>
            </w:r>
          </w:p>
        </w:tc>
        <w:tc>
          <w:tcPr>
            <w:tcW w:w="1280" w:type="dxa"/>
            <w:tcBorders>
              <w:top w:val="nil"/>
              <w:left w:val="nil"/>
              <w:bottom w:val="single" w:sz="8"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868,30</w:t>
            </w:r>
          </w:p>
        </w:tc>
        <w:tc>
          <w:tcPr>
            <w:tcW w:w="1134" w:type="dxa"/>
            <w:tcBorders>
              <w:top w:val="nil"/>
              <w:left w:val="nil"/>
              <w:bottom w:val="single" w:sz="8"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260,50</w:t>
            </w:r>
          </w:p>
        </w:tc>
        <w:tc>
          <w:tcPr>
            <w:tcW w:w="1276" w:type="dxa"/>
            <w:tcBorders>
              <w:top w:val="nil"/>
              <w:left w:val="nil"/>
              <w:bottom w:val="single" w:sz="8"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607,80</w:t>
            </w:r>
          </w:p>
        </w:tc>
        <w:tc>
          <w:tcPr>
            <w:tcW w:w="1276" w:type="dxa"/>
            <w:tcBorders>
              <w:top w:val="nil"/>
              <w:left w:val="nil"/>
              <w:bottom w:val="single" w:sz="8"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875,50</w:t>
            </w:r>
          </w:p>
        </w:tc>
        <w:tc>
          <w:tcPr>
            <w:tcW w:w="1134" w:type="dxa"/>
            <w:tcBorders>
              <w:top w:val="nil"/>
              <w:left w:val="nil"/>
              <w:bottom w:val="single" w:sz="8"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262,70</w:t>
            </w:r>
          </w:p>
        </w:tc>
        <w:tc>
          <w:tcPr>
            <w:tcW w:w="1271" w:type="dxa"/>
            <w:tcBorders>
              <w:top w:val="nil"/>
              <w:left w:val="nil"/>
              <w:bottom w:val="single" w:sz="8"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612,80</w:t>
            </w:r>
          </w:p>
        </w:tc>
        <w:tc>
          <w:tcPr>
            <w:tcW w:w="1275" w:type="dxa"/>
            <w:tcBorders>
              <w:top w:val="nil"/>
              <w:left w:val="nil"/>
              <w:bottom w:val="single" w:sz="8" w:space="0" w:color="auto"/>
              <w:right w:val="single" w:sz="4" w:space="0" w:color="auto"/>
            </w:tcBorders>
            <w:noWrap/>
            <w:vAlign w:val="center"/>
            <w:hideMark/>
          </w:tcPr>
          <w:p w:rsidR="005F049B" w:rsidRPr="00C83AFB" w:rsidRDefault="005F049B" w:rsidP="005F049B">
            <w:pPr>
              <w:spacing w:after="0"/>
              <w:ind w:firstLine="0"/>
              <w:jc w:val="right"/>
              <w:rPr>
                <w:sz w:val="18"/>
                <w:szCs w:val="18"/>
              </w:rPr>
            </w:pPr>
            <w:r w:rsidRPr="00C83AFB">
              <w:rPr>
                <w:sz w:val="18"/>
                <w:szCs w:val="18"/>
              </w:rPr>
              <w:t>868,60</w:t>
            </w:r>
          </w:p>
        </w:tc>
        <w:tc>
          <w:tcPr>
            <w:tcW w:w="1125" w:type="dxa"/>
            <w:tcBorders>
              <w:top w:val="nil"/>
              <w:left w:val="nil"/>
              <w:bottom w:val="single" w:sz="8" w:space="0" w:color="auto"/>
              <w:right w:val="single" w:sz="4"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260,60</w:t>
            </w:r>
          </w:p>
        </w:tc>
        <w:tc>
          <w:tcPr>
            <w:tcW w:w="1436" w:type="dxa"/>
            <w:tcBorders>
              <w:top w:val="nil"/>
              <w:left w:val="nil"/>
              <w:bottom w:val="single" w:sz="8" w:space="0" w:color="auto"/>
              <w:right w:val="single" w:sz="8" w:space="0" w:color="auto"/>
            </w:tcBorders>
            <w:shd w:val="clear" w:color="auto" w:fill="FFFFFF"/>
            <w:noWrap/>
            <w:vAlign w:val="center"/>
            <w:hideMark/>
          </w:tcPr>
          <w:p w:rsidR="005F049B" w:rsidRPr="00C83AFB" w:rsidRDefault="005F049B" w:rsidP="005F049B">
            <w:pPr>
              <w:spacing w:after="0"/>
              <w:ind w:firstLine="0"/>
              <w:jc w:val="right"/>
              <w:rPr>
                <w:sz w:val="18"/>
                <w:szCs w:val="18"/>
              </w:rPr>
            </w:pPr>
            <w:r w:rsidRPr="00C83AFB">
              <w:rPr>
                <w:sz w:val="18"/>
                <w:szCs w:val="18"/>
              </w:rPr>
              <w:t>608,00</w:t>
            </w:r>
          </w:p>
        </w:tc>
      </w:tr>
    </w:tbl>
    <w:p w:rsidR="005F049B" w:rsidRPr="005F049B" w:rsidRDefault="005F049B" w:rsidP="005F049B">
      <w:pPr>
        <w:spacing w:after="200" w:line="276" w:lineRule="auto"/>
        <w:ind w:firstLine="0"/>
        <w:jc w:val="left"/>
        <w:rPr>
          <w:rFonts w:eastAsia="Calibri"/>
          <w:sz w:val="24"/>
          <w:szCs w:val="24"/>
          <w:lang w:eastAsia="en-US"/>
        </w:rPr>
      </w:pPr>
    </w:p>
    <w:p w:rsidR="005F049B" w:rsidRP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5F049B" w:rsidRDefault="005F049B" w:rsidP="008700E2">
      <w:pPr>
        <w:spacing w:after="0"/>
        <w:rPr>
          <w:sz w:val="28"/>
          <w:szCs w:val="28"/>
        </w:rPr>
      </w:pPr>
    </w:p>
    <w:p w:rsidR="009E7519" w:rsidRDefault="009E7519" w:rsidP="005F049B">
      <w:pPr>
        <w:spacing w:after="200"/>
        <w:ind w:firstLine="0"/>
        <w:jc w:val="center"/>
        <w:rPr>
          <w:b/>
          <w:bCs/>
          <w:color w:val="000000"/>
          <w:sz w:val="24"/>
          <w:szCs w:val="24"/>
        </w:rPr>
      </w:pPr>
      <w:bookmarkStart w:id="7" w:name="RANGE!A1:L28"/>
    </w:p>
    <w:p w:rsidR="009E7519" w:rsidRDefault="009E7519" w:rsidP="005F049B">
      <w:pPr>
        <w:spacing w:after="200"/>
        <w:ind w:firstLine="0"/>
        <w:jc w:val="center"/>
        <w:rPr>
          <w:b/>
          <w:bCs/>
          <w:color w:val="000000"/>
          <w:sz w:val="24"/>
          <w:szCs w:val="24"/>
        </w:rPr>
      </w:pPr>
    </w:p>
    <w:p w:rsidR="009E7519" w:rsidRDefault="009E7519" w:rsidP="005F049B">
      <w:pPr>
        <w:spacing w:after="200"/>
        <w:ind w:firstLine="0"/>
        <w:jc w:val="center"/>
        <w:rPr>
          <w:b/>
          <w:bCs/>
          <w:color w:val="000000"/>
          <w:sz w:val="24"/>
          <w:szCs w:val="24"/>
        </w:rPr>
      </w:pPr>
    </w:p>
    <w:p w:rsidR="009E7519" w:rsidRDefault="009E7519" w:rsidP="005F049B">
      <w:pPr>
        <w:spacing w:after="200"/>
        <w:ind w:firstLine="0"/>
        <w:jc w:val="center"/>
        <w:rPr>
          <w:b/>
          <w:bCs/>
          <w:color w:val="000000"/>
          <w:sz w:val="24"/>
          <w:szCs w:val="24"/>
        </w:rPr>
      </w:pPr>
    </w:p>
    <w:p w:rsidR="005F049B" w:rsidRPr="005F049B" w:rsidRDefault="005F049B" w:rsidP="005F049B">
      <w:pPr>
        <w:spacing w:after="200"/>
        <w:ind w:firstLine="0"/>
        <w:jc w:val="center"/>
        <w:rPr>
          <w:b/>
          <w:bCs/>
          <w:color w:val="000000"/>
          <w:sz w:val="24"/>
          <w:szCs w:val="24"/>
        </w:rPr>
      </w:pPr>
      <w:r w:rsidRPr="005F049B">
        <w:rPr>
          <w:b/>
          <w:bCs/>
          <w:color w:val="000000"/>
          <w:sz w:val="24"/>
          <w:szCs w:val="24"/>
        </w:rPr>
        <w:t xml:space="preserve">Информация об объемах бюджетных ассигнований, предусмотренных в проекте бюджета города Нижневартовска </w:t>
      </w:r>
      <w:r w:rsidRPr="005F049B">
        <w:rPr>
          <w:b/>
          <w:bCs/>
          <w:color w:val="000000"/>
          <w:sz w:val="24"/>
          <w:szCs w:val="24"/>
        </w:rPr>
        <w:br/>
        <w:t xml:space="preserve">на 2025 год и на плановый период 2026 и 2027 годов, на предоставление субсидий юридическим лицам </w:t>
      </w:r>
      <w:r w:rsidRPr="005F049B">
        <w:rPr>
          <w:b/>
          <w:bCs/>
          <w:color w:val="000000"/>
          <w:sz w:val="24"/>
          <w:szCs w:val="24"/>
        </w:rPr>
        <w:br/>
        <w:t>(за исключением субсидий муниципальным учреждениям, а также субсидий, указанных в пунктах 6 – 8 статьи 78 Бюджетного кодекса Российской Федерации), индивидуальным предпринимателям, физическим лицам – производителям товаров, работ и услуг в соответствии со статьей 78 Бюджетного кодекса Российской Федерации</w:t>
      </w:r>
      <w:bookmarkEnd w:id="7"/>
    </w:p>
    <w:tbl>
      <w:tblPr>
        <w:tblW w:w="15324" w:type="dxa"/>
        <w:tblInd w:w="93" w:type="dxa"/>
        <w:tblLayout w:type="fixed"/>
        <w:tblLook w:val="04A0" w:firstRow="1" w:lastRow="0" w:firstColumn="1" w:lastColumn="0" w:noHBand="0" w:noVBand="1"/>
      </w:tblPr>
      <w:tblGrid>
        <w:gridCol w:w="2709"/>
        <w:gridCol w:w="850"/>
        <w:gridCol w:w="1418"/>
        <w:gridCol w:w="1275"/>
        <w:gridCol w:w="1134"/>
        <w:gridCol w:w="1134"/>
        <w:gridCol w:w="1134"/>
        <w:gridCol w:w="1134"/>
        <w:gridCol w:w="1134"/>
        <w:gridCol w:w="1134"/>
        <w:gridCol w:w="1134"/>
        <w:gridCol w:w="1134"/>
      </w:tblGrid>
      <w:tr w:rsidR="005F049B" w:rsidRPr="005F049B" w:rsidTr="00C630A4">
        <w:trPr>
          <w:trHeight w:val="390"/>
          <w:tblHeader/>
        </w:trPr>
        <w:tc>
          <w:tcPr>
            <w:tcW w:w="2709"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Наименование случая предоставления субсидии</w:t>
            </w:r>
          </w:p>
        </w:tc>
        <w:tc>
          <w:tcPr>
            <w:tcW w:w="850"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Раздел, подраздел</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C630A4" w:rsidRDefault="005F049B" w:rsidP="005F049B">
            <w:pPr>
              <w:spacing w:after="0"/>
              <w:ind w:firstLine="0"/>
              <w:jc w:val="center"/>
              <w:rPr>
                <w:color w:val="000000"/>
                <w:sz w:val="18"/>
                <w:szCs w:val="18"/>
              </w:rPr>
            </w:pPr>
            <w:r w:rsidRPr="005F049B">
              <w:rPr>
                <w:color w:val="000000"/>
                <w:sz w:val="18"/>
                <w:szCs w:val="18"/>
              </w:rPr>
              <w:t xml:space="preserve">Целевая </w:t>
            </w:r>
          </w:p>
          <w:p w:rsidR="005F049B" w:rsidRPr="005F049B" w:rsidRDefault="005F049B" w:rsidP="005F049B">
            <w:pPr>
              <w:spacing w:after="0"/>
              <w:ind w:firstLine="0"/>
              <w:jc w:val="center"/>
              <w:rPr>
                <w:color w:val="000000"/>
                <w:sz w:val="18"/>
                <w:szCs w:val="18"/>
              </w:rPr>
            </w:pPr>
            <w:r w:rsidRPr="005F049B">
              <w:rPr>
                <w:color w:val="000000"/>
                <w:sz w:val="18"/>
                <w:szCs w:val="18"/>
              </w:rPr>
              <w:t>статья расходов</w:t>
            </w:r>
          </w:p>
        </w:tc>
        <w:tc>
          <w:tcPr>
            <w:tcW w:w="3543" w:type="dxa"/>
            <w:gridSpan w:val="3"/>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b/>
                <w:bCs/>
                <w:color w:val="000000"/>
                <w:sz w:val="18"/>
                <w:szCs w:val="18"/>
              </w:rPr>
            </w:pPr>
            <w:r w:rsidRPr="005F049B">
              <w:rPr>
                <w:b/>
                <w:bCs/>
                <w:color w:val="000000"/>
                <w:sz w:val="18"/>
                <w:szCs w:val="18"/>
              </w:rPr>
              <w:t>2025 год</w:t>
            </w:r>
          </w:p>
        </w:tc>
        <w:tc>
          <w:tcPr>
            <w:tcW w:w="3402" w:type="dxa"/>
            <w:gridSpan w:val="3"/>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b/>
                <w:bCs/>
                <w:color w:val="000000"/>
                <w:sz w:val="18"/>
                <w:szCs w:val="18"/>
              </w:rPr>
            </w:pPr>
            <w:r w:rsidRPr="005F049B">
              <w:rPr>
                <w:b/>
                <w:bCs/>
                <w:color w:val="000000"/>
                <w:sz w:val="18"/>
                <w:szCs w:val="18"/>
              </w:rPr>
              <w:t>2026 год</w:t>
            </w:r>
          </w:p>
        </w:tc>
        <w:tc>
          <w:tcPr>
            <w:tcW w:w="3402" w:type="dxa"/>
            <w:gridSpan w:val="3"/>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b/>
                <w:bCs/>
                <w:color w:val="000000"/>
                <w:sz w:val="18"/>
                <w:szCs w:val="18"/>
              </w:rPr>
            </w:pPr>
            <w:r w:rsidRPr="005F049B">
              <w:rPr>
                <w:b/>
                <w:bCs/>
                <w:color w:val="000000"/>
                <w:sz w:val="18"/>
                <w:szCs w:val="18"/>
              </w:rPr>
              <w:t>2027 год</w:t>
            </w:r>
          </w:p>
        </w:tc>
      </w:tr>
      <w:tr w:rsidR="00C630A4" w:rsidRPr="005F049B" w:rsidTr="00C630A4">
        <w:trPr>
          <w:trHeight w:val="315"/>
          <w:tblHeader/>
        </w:trPr>
        <w:tc>
          <w:tcPr>
            <w:tcW w:w="2709"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 xml:space="preserve">Объем бюджетных ассигнований -  всего, </w:t>
            </w:r>
            <w:r w:rsidRPr="005F049B">
              <w:rPr>
                <w:color w:val="000000"/>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в том числе за счет:</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 xml:space="preserve">Объем бюджетных ассигнований -  всего, </w:t>
            </w:r>
            <w:r w:rsidRPr="005F049B">
              <w:rPr>
                <w:color w:val="000000"/>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в том числе за счет:</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 xml:space="preserve">Объем бюджетных ассигнований -  всего, </w:t>
            </w:r>
            <w:r w:rsidRPr="005F049B">
              <w:rPr>
                <w:color w:val="000000"/>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в том числе за счет:</w:t>
            </w:r>
          </w:p>
        </w:tc>
      </w:tr>
      <w:tr w:rsidR="00C630A4" w:rsidRPr="005F049B" w:rsidTr="00C630A4">
        <w:trPr>
          <w:trHeight w:val="1545"/>
          <w:tblHeader/>
        </w:trPr>
        <w:tc>
          <w:tcPr>
            <w:tcW w:w="2709"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бюджета города</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бюджетов других уровней</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бюджета города</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бюджетов других уровней</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color w:val="000000"/>
                <w:sz w:val="18"/>
                <w:szCs w:val="18"/>
              </w:rPr>
            </w:pP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бюджета города</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средств бюджетов других уровней</w:t>
            </w:r>
          </w:p>
        </w:tc>
      </w:tr>
      <w:tr w:rsidR="00C630A4" w:rsidRPr="005F049B" w:rsidTr="00C630A4">
        <w:trPr>
          <w:trHeight w:val="315"/>
          <w:tblHeader/>
        </w:trPr>
        <w:tc>
          <w:tcPr>
            <w:tcW w:w="2709" w:type="dxa"/>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1</w:t>
            </w:r>
          </w:p>
        </w:tc>
        <w:tc>
          <w:tcPr>
            <w:tcW w:w="850"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2</w:t>
            </w:r>
          </w:p>
        </w:tc>
        <w:tc>
          <w:tcPr>
            <w:tcW w:w="1418"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3</w:t>
            </w:r>
          </w:p>
        </w:tc>
        <w:tc>
          <w:tcPr>
            <w:tcW w:w="1275"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4</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5</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6</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7</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8</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9</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10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11</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12</w:t>
            </w:r>
          </w:p>
        </w:tc>
      </w:tr>
      <w:tr w:rsidR="00C630A4" w:rsidRPr="005F049B" w:rsidTr="00C630A4">
        <w:trPr>
          <w:trHeight w:val="495"/>
        </w:trPr>
        <w:tc>
          <w:tcPr>
            <w:tcW w:w="2709" w:type="dxa"/>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color w:val="000000"/>
                <w:sz w:val="18"/>
                <w:szCs w:val="18"/>
              </w:rPr>
            </w:pPr>
            <w:r w:rsidRPr="005F049B">
              <w:rPr>
                <w:b/>
                <w:bCs/>
                <w:color w:val="000000"/>
                <w:sz w:val="18"/>
                <w:szCs w:val="18"/>
              </w:rPr>
              <w:t xml:space="preserve">Национальная экономика </w:t>
            </w:r>
          </w:p>
        </w:tc>
        <w:tc>
          <w:tcPr>
            <w:tcW w:w="850"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color w:val="000000"/>
                <w:sz w:val="18"/>
                <w:szCs w:val="18"/>
              </w:rPr>
            </w:pPr>
            <w:r w:rsidRPr="005F049B">
              <w:rPr>
                <w:b/>
                <w:bCs/>
                <w:color w:val="000000"/>
                <w:sz w:val="18"/>
                <w:szCs w:val="18"/>
              </w:rPr>
              <w:t>04 00</w:t>
            </w:r>
          </w:p>
        </w:tc>
        <w:tc>
          <w:tcPr>
            <w:tcW w:w="1418"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color w:val="000000"/>
                <w:sz w:val="18"/>
                <w:szCs w:val="18"/>
              </w:rPr>
            </w:pPr>
            <w:r w:rsidRPr="005F049B">
              <w:rPr>
                <w:b/>
                <w:bCs/>
                <w:color w:val="000000"/>
                <w:sz w:val="18"/>
                <w:szCs w:val="18"/>
              </w:rPr>
              <w:t> </w:t>
            </w:r>
          </w:p>
        </w:tc>
        <w:tc>
          <w:tcPr>
            <w:tcW w:w="1275"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137 443,70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5 883,20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131 560,50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139 176,60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7 618,20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131 558,40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136 676,60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5 118,20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color w:val="000000"/>
                <w:sz w:val="18"/>
                <w:szCs w:val="18"/>
              </w:rPr>
            </w:pPr>
            <w:r w:rsidRPr="005F049B">
              <w:rPr>
                <w:b/>
                <w:bCs/>
                <w:color w:val="000000"/>
                <w:sz w:val="18"/>
                <w:szCs w:val="18"/>
              </w:rPr>
              <w:t>131 558,40</w:t>
            </w:r>
          </w:p>
        </w:tc>
      </w:tr>
      <w:tr w:rsidR="00C630A4" w:rsidRPr="005F049B" w:rsidTr="00C630A4">
        <w:trPr>
          <w:trHeight w:val="1241"/>
        </w:trPr>
        <w:tc>
          <w:tcPr>
            <w:tcW w:w="2709" w:type="dxa"/>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color w:val="000000"/>
                <w:sz w:val="18"/>
                <w:szCs w:val="18"/>
              </w:rPr>
            </w:pPr>
            <w:r w:rsidRPr="005F049B">
              <w:rPr>
                <w:color w:val="000000"/>
                <w:sz w:val="18"/>
                <w:szCs w:val="18"/>
              </w:rPr>
              <w:t>Возмещение затрат на приобретение сельскохозяйственной техники, оборудования, оснащения и приспособлений для развития сельского хозяйства и рыбной отрасли</w:t>
            </w:r>
          </w:p>
        </w:tc>
        <w:tc>
          <w:tcPr>
            <w:tcW w:w="850"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04 05</w:t>
            </w:r>
          </w:p>
        </w:tc>
        <w:tc>
          <w:tcPr>
            <w:tcW w:w="1418"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13.3.02.61609</w:t>
            </w:r>
          </w:p>
        </w:tc>
        <w:tc>
          <w:tcPr>
            <w:tcW w:w="1275"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1 500,00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r>
      <w:tr w:rsidR="00C630A4" w:rsidRPr="005F049B" w:rsidTr="00C630A4">
        <w:trPr>
          <w:trHeight w:val="1260"/>
        </w:trPr>
        <w:tc>
          <w:tcPr>
            <w:tcW w:w="2709" w:type="dxa"/>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color w:val="000000"/>
                <w:sz w:val="18"/>
                <w:szCs w:val="18"/>
              </w:rPr>
            </w:pPr>
            <w:r w:rsidRPr="005F049B">
              <w:rPr>
                <w:color w:val="000000"/>
                <w:sz w:val="18"/>
                <w:szCs w:val="18"/>
              </w:rPr>
              <w:t>Возмещение затрат на приобретение репродуктивного поголовья сельскохозяйственных животных, на содержание маточного поголовья  сельскохозяйственных животных</w:t>
            </w:r>
          </w:p>
        </w:tc>
        <w:tc>
          <w:tcPr>
            <w:tcW w:w="850"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04 05</w:t>
            </w:r>
          </w:p>
        </w:tc>
        <w:tc>
          <w:tcPr>
            <w:tcW w:w="1418"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13.3.02.61610</w:t>
            </w:r>
          </w:p>
        </w:tc>
        <w:tc>
          <w:tcPr>
            <w:tcW w:w="1275"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700,00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r>
      <w:tr w:rsidR="00C630A4" w:rsidRPr="005F049B" w:rsidTr="00C630A4">
        <w:trPr>
          <w:trHeight w:val="1260"/>
        </w:trPr>
        <w:tc>
          <w:tcPr>
            <w:tcW w:w="2709" w:type="dxa"/>
            <w:tcBorders>
              <w:top w:val="single" w:sz="4" w:space="0" w:color="auto"/>
              <w:left w:val="single" w:sz="4" w:space="0" w:color="auto"/>
              <w:bottom w:val="single" w:sz="4" w:space="0" w:color="auto"/>
              <w:right w:val="single" w:sz="4" w:space="0" w:color="auto"/>
            </w:tcBorders>
            <w:noWrap/>
            <w:vAlign w:val="center"/>
            <w:hideMark/>
          </w:tcPr>
          <w:p w:rsidR="005F049B" w:rsidRPr="005F049B" w:rsidRDefault="005F049B" w:rsidP="005F049B">
            <w:pPr>
              <w:spacing w:after="0"/>
              <w:ind w:firstLine="0"/>
              <w:rPr>
                <w:sz w:val="18"/>
                <w:szCs w:val="18"/>
              </w:rPr>
            </w:pPr>
            <w:r w:rsidRPr="005F049B">
              <w:rPr>
                <w:sz w:val="18"/>
                <w:szCs w:val="18"/>
              </w:rPr>
              <w:t>Возмещение затрат сельхозтоваропроизводителям  (за исключением личных подсобных хозяйств) на поддержку растениеводства</w:t>
            </w:r>
          </w:p>
        </w:tc>
        <w:tc>
          <w:tcPr>
            <w:tcW w:w="850" w:type="dxa"/>
            <w:tcBorders>
              <w:top w:val="single" w:sz="4" w:space="0" w:color="auto"/>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04 05</w:t>
            </w:r>
          </w:p>
        </w:tc>
        <w:tc>
          <w:tcPr>
            <w:tcW w:w="1418"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13.4.02.84381</w:t>
            </w:r>
          </w:p>
        </w:tc>
        <w:tc>
          <w:tcPr>
            <w:tcW w:w="1275"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50,00</w:t>
            </w:r>
          </w:p>
        </w:tc>
      </w:tr>
      <w:tr w:rsidR="00C630A4" w:rsidRPr="005F049B" w:rsidTr="00C630A4">
        <w:trPr>
          <w:trHeight w:val="945"/>
        </w:trPr>
        <w:tc>
          <w:tcPr>
            <w:tcW w:w="2709" w:type="dxa"/>
            <w:tcBorders>
              <w:top w:val="nil"/>
              <w:left w:val="single" w:sz="4" w:space="0" w:color="auto"/>
              <w:bottom w:val="single" w:sz="4" w:space="0" w:color="auto"/>
              <w:right w:val="single" w:sz="4" w:space="0" w:color="auto"/>
            </w:tcBorders>
            <w:noWrap/>
            <w:vAlign w:val="center"/>
            <w:hideMark/>
          </w:tcPr>
          <w:p w:rsidR="005F049B" w:rsidRPr="005F049B" w:rsidRDefault="005F049B" w:rsidP="005F049B">
            <w:pPr>
              <w:spacing w:after="0"/>
              <w:ind w:firstLine="0"/>
              <w:rPr>
                <w:sz w:val="18"/>
                <w:szCs w:val="18"/>
              </w:rPr>
            </w:pPr>
            <w:r w:rsidRPr="005F049B">
              <w:rPr>
                <w:sz w:val="18"/>
                <w:szCs w:val="18"/>
              </w:rPr>
              <w:t>Возмещение затрат сельхозтоваропроизводителям  на поддержку животноводства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04 05</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13.4.02.84382</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76 104,00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76 104,00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76 101,90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76 101,90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76 101,90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76 101,90</w:t>
            </w:r>
          </w:p>
        </w:tc>
      </w:tr>
      <w:tr w:rsidR="00C630A4" w:rsidRPr="005F049B" w:rsidTr="00C630A4">
        <w:trPr>
          <w:trHeight w:val="727"/>
        </w:trPr>
        <w:tc>
          <w:tcPr>
            <w:tcW w:w="2709" w:type="dxa"/>
            <w:tcBorders>
              <w:top w:val="nil"/>
              <w:left w:val="single" w:sz="4" w:space="0" w:color="auto"/>
              <w:bottom w:val="single" w:sz="4" w:space="0" w:color="auto"/>
              <w:right w:val="single" w:sz="4" w:space="0" w:color="auto"/>
            </w:tcBorders>
            <w:noWrap/>
            <w:vAlign w:val="center"/>
            <w:hideMark/>
          </w:tcPr>
          <w:p w:rsidR="005F049B" w:rsidRPr="005F049B" w:rsidRDefault="005F049B" w:rsidP="005F049B">
            <w:pPr>
              <w:spacing w:after="0"/>
              <w:ind w:firstLine="0"/>
              <w:rPr>
                <w:sz w:val="18"/>
                <w:szCs w:val="18"/>
              </w:rPr>
            </w:pPr>
            <w:r w:rsidRPr="005F049B">
              <w:rPr>
                <w:sz w:val="18"/>
                <w:szCs w:val="18"/>
              </w:rPr>
              <w:t>Возмещение затрат товаропроизводителям  на поддержку рыбохозяйственного комплекса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04 05</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13.4.02.84383</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39 900,00</w:t>
            </w:r>
          </w:p>
        </w:tc>
      </w:tr>
      <w:tr w:rsidR="00C630A4" w:rsidRPr="005F049B" w:rsidTr="00C630A4">
        <w:trPr>
          <w:trHeight w:val="1134"/>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color w:val="000000"/>
                <w:sz w:val="18"/>
                <w:szCs w:val="18"/>
              </w:rPr>
            </w:pPr>
            <w:r w:rsidRPr="005F049B">
              <w:rPr>
                <w:color w:val="000000"/>
                <w:sz w:val="18"/>
                <w:szCs w:val="18"/>
              </w:rPr>
              <w:t>Возмещение затрат субъектам малого и среднего предпринимательства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color w:val="000000"/>
                <w:sz w:val="18"/>
                <w:szCs w:val="18"/>
              </w:rPr>
            </w:pPr>
            <w:r w:rsidRPr="005F049B">
              <w:rPr>
                <w:color w:val="000000"/>
                <w:sz w:val="18"/>
                <w:szCs w:val="18"/>
              </w:rPr>
              <w:t>04 12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13.3.01.61607</w:t>
            </w:r>
            <w:r w:rsidRPr="005F049B">
              <w:rPr>
                <w:sz w:val="18"/>
                <w:szCs w:val="18"/>
              </w:rPr>
              <w:br/>
              <w:t>13.1.Э1.82380</w:t>
            </w:r>
            <w:r w:rsidRPr="005F049B">
              <w:rPr>
                <w:sz w:val="18"/>
                <w:szCs w:val="18"/>
              </w:rPr>
              <w:br/>
              <w:t>13.1.Э1.S2380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19 189,70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3 683,20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15 506,50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20 924,70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5 418,20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15 506,50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18 424,70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2 918,20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color w:val="000000"/>
                <w:sz w:val="18"/>
                <w:szCs w:val="18"/>
              </w:rPr>
            </w:pPr>
            <w:r w:rsidRPr="005F049B">
              <w:rPr>
                <w:color w:val="000000"/>
                <w:sz w:val="18"/>
                <w:szCs w:val="18"/>
              </w:rPr>
              <w:t>15 506,50</w:t>
            </w:r>
          </w:p>
        </w:tc>
      </w:tr>
      <w:tr w:rsidR="00C630A4" w:rsidRPr="005F049B" w:rsidTr="00C630A4">
        <w:trPr>
          <w:trHeight w:val="51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Жилищно-коммунальное хозяйство</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05 00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color w:val="FF0000"/>
                <w:sz w:val="18"/>
                <w:szCs w:val="18"/>
              </w:rPr>
            </w:pPr>
            <w:r w:rsidRPr="005F049B">
              <w:rPr>
                <w:b/>
                <w:bCs/>
                <w:color w:val="FF0000"/>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98 226,01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75 574,91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22 651,10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38 156,41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13 553,61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24 602,80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40 802,71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14 074,31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26 728,40</w:t>
            </w:r>
          </w:p>
        </w:tc>
      </w:tr>
      <w:tr w:rsidR="00C630A4" w:rsidRPr="005F049B" w:rsidTr="00C630A4">
        <w:trPr>
          <w:trHeight w:val="1597"/>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связанных с оказанием дополнительной помощи при возникновении неотложной необходимости в проведении капитального ремонта общего имущества в многоквартирных домах</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07.3.01.61602</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1 040,00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1 040,00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225,00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225,00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225,00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225,00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94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благоустройству территорий, прилегающих к многоквартирным домам</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07.3.01.61603</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60 000,00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60 000,00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111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недополученных доходов при оказании населению жилищных услуг, включая вывоз жидких бытовых отходов из септиков, по тарифам, не обеспечивающим возмещение издержек</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07.3.01.61604</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7 543,01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1267"/>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на выполнение работ по подключению электрических плит в жилых помещениях в многоквартирных домах в связи с переводом с газа на электропищеприготовление</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07.3.01.61605</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1 683,90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1 683,90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1129"/>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недополученных доходов организациям, осуществляющим реализацию населению сжиженного газа по социально ориентированным розничным ценам</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07.3.01.84340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1 419,60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1 419,60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1 460,40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1 460,40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1 503,20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1 503,20</w:t>
            </w:r>
          </w:p>
        </w:tc>
      </w:tr>
      <w:tr w:rsidR="00C630A4" w:rsidRPr="005F049B" w:rsidTr="00C630A4">
        <w:trPr>
          <w:trHeight w:val="1131"/>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ресурсоснабжающим организациям недополученных доходов в связи с применением понижающих коэффициентов к нормативам потребления коммунальных услуг</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07.3.01.83040</w:t>
            </w:r>
            <w:r w:rsidRPr="005F049B">
              <w:rPr>
                <w:sz w:val="18"/>
                <w:szCs w:val="18"/>
              </w:rPr>
              <w:br/>
              <w:t>07.3.01.S3040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26 539,50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5 308,00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21 231,50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28 928,00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5 785,60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23 142,40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31 531,50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6 306,30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25 225,20</w:t>
            </w:r>
          </w:p>
        </w:tc>
      </w:tr>
      <w:tr w:rsidR="00C630A4" w:rsidRPr="005F049B" w:rsidTr="00C630A4">
        <w:trPr>
          <w:trHeight w:val="49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Образование</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07 00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93 961,40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93 961,40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94 746,20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94 746,20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94 746,20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94 746,20</w:t>
            </w:r>
          </w:p>
        </w:tc>
      </w:tr>
      <w:tr w:rsidR="00C630A4" w:rsidRPr="005F049B" w:rsidTr="00C630A4">
        <w:trPr>
          <w:trHeight w:val="1818"/>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на создание условий для осуществления присмотра и ухода за детьми, содержания детей, получающих дошкольное образование в частных организациях, осуществляющих образовательную деятельность по реализации образовательных программ дошкольного образования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07 01</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01.4.01.82470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14 400,00</w:t>
            </w:r>
          </w:p>
        </w:tc>
      </w:tr>
      <w:tr w:rsidR="00C630A4" w:rsidRPr="005F049B" w:rsidTr="00C630A4">
        <w:trPr>
          <w:trHeight w:val="153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частным организациям, осуществляющим образовательную деятельность по реализации образовательных программ дошкольного образования, затрат по реализации образовательных программ дошкольного образования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01.4.01.84302</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79 561,40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79 561,40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80 346,20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80 346,20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80 346,20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80 346,20</w:t>
            </w:r>
          </w:p>
        </w:tc>
      </w:tr>
      <w:tr w:rsidR="00C630A4" w:rsidRPr="005F049B" w:rsidTr="00C630A4">
        <w:trPr>
          <w:trHeight w:val="31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Социальная политика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10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C630A4" w:rsidRPr="005F049B" w:rsidTr="00C630A4">
        <w:trPr>
          <w:trHeight w:val="16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недополученных доходов в связи с осуществлением перевозок отдельных категорий граждан автомобильным транспортом  по муниципальным маршрутам регулярных перевозок на территории города Нижневартовска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10 03</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03.4.01.61601</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80 730,00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60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Средства массовой информации</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12</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color w:val="FF0000"/>
                <w:sz w:val="18"/>
                <w:szCs w:val="18"/>
              </w:rPr>
            </w:pPr>
            <w:r w:rsidRPr="005F049B">
              <w:rPr>
                <w:b/>
                <w:bCs/>
                <w:color w:val="FF0000"/>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C630A4" w:rsidRPr="005F049B" w:rsidTr="00C630A4">
        <w:trPr>
          <w:trHeight w:val="1818"/>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затрат, связанных с обнародованием (опубликованием)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сетевого издания "Газета Варта-24"</w:t>
            </w:r>
          </w:p>
        </w:tc>
        <w:tc>
          <w:tcPr>
            <w:tcW w:w="850" w:type="dxa"/>
            <w:tcBorders>
              <w:top w:val="nil"/>
              <w:left w:val="nil"/>
              <w:bottom w:val="nil"/>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12 02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70.0.71.61611</w:t>
            </w:r>
            <w:r w:rsidRPr="005F049B">
              <w:rPr>
                <w:sz w:val="18"/>
                <w:szCs w:val="18"/>
              </w:rPr>
              <w:br/>
              <w:t>80.0.81.61611</w:t>
            </w:r>
            <w:r w:rsidRPr="005F049B">
              <w:rPr>
                <w:sz w:val="18"/>
                <w:szCs w:val="18"/>
              </w:rPr>
              <w:br/>
              <w:t>90.0.91.61611</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1 612,00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C630A4" w:rsidRPr="005F049B" w:rsidTr="00C630A4">
        <w:trPr>
          <w:trHeight w:val="36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Итого</w:t>
            </w:r>
          </w:p>
        </w:tc>
        <w:tc>
          <w:tcPr>
            <w:tcW w:w="850" w:type="dxa"/>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411 973,11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163 800,11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248 173,00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354 421,21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103 513,81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250 907,40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354 567,51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101 534,51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253 033,00</w:t>
            </w:r>
          </w:p>
        </w:tc>
      </w:tr>
    </w:tbl>
    <w:p w:rsidR="005F049B" w:rsidRPr="005F049B" w:rsidRDefault="005F049B" w:rsidP="005F049B">
      <w:pPr>
        <w:spacing w:after="200" w:line="276" w:lineRule="auto"/>
        <w:ind w:firstLine="0"/>
        <w:jc w:val="left"/>
        <w:rPr>
          <w:rFonts w:eastAsia="Calibri"/>
          <w:sz w:val="18"/>
          <w:szCs w:val="18"/>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2B44B2" w:rsidRDefault="002B44B2" w:rsidP="005F049B">
      <w:pPr>
        <w:spacing w:after="0"/>
        <w:ind w:firstLine="0"/>
        <w:jc w:val="center"/>
        <w:rPr>
          <w:rFonts w:eastAsia="Calibri"/>
          <w:b/>
          <w:sz w:val="24"/>
          <w:szCs w:val="24"/>
          <w:lang w:eastAsia="en-US"/>
        </w:rPr>
      </w:pPr>
    </w:p>
    <w:p w:rsidR="005F049B" w:rsidRPr="005F049B" w:rsidRDefault="005F049B" w:rsidP="005F049B">
      <w:pPr>
        <w:spacing w:after="0"/>
        <w:ind w:firstLine="0"/>
        <w:jc w:val="center"/>
        <w:rPr>
          <w:rFonts w:eastAsia="Calibri"/>
          <w:b/>
          <w:sz w:val="24"/>
          <w:szCs w:val="24"/>
          <w:lang w:eastAsia="en-US"/>
        </w:rPr>
      </w:pPr>
      <w:r w:rsidRPr="005F049B">
        <w:rPr>
          <w:rFonts w:eastAsia="Calibri"/>
          <w:b/>
          <w:sz w:val="24"/>
          <w:szCs w:val="24"/>
          <w:lang w:eastAsia="en-US"/>
        </w:rPr>
        <w:t xml:space="preserve">Информация об объемах бюджетных ассигнований, </w:t>
      </w:r>
    </w:p>
    <w:p w:rsidR="005F049B" w:rsidRPr="005F049B" w:rsidRDefault="005F049B" w:rsidP="002B44B2">
      <w:pPr>
        <w:ind w:firstLine="0"/>
        <w:jc w:val="center"/>
        <w:rPr>
          <w:rFonts w:eastAsia="Calibri"/>
          <w:b/>
          <w:sz w:val="24"/>
          <w:szCs w:val="24"/>
          <w:lang w:eastAsia="en-US"/>
        </w:rPr>
      </w:pPr>
      <w:r w:rsidRPr="005F049B">
        <w:rPr>
          <w:rFonts w:eastAsia="Calibri"/>
          <w:b/>
          <w:sz w:val="24"/>
          <w:szCs w:val="24"/>
          <w:lang w:eastAsia="en-US"/>
        </w:rPr>
        <w:t>предусмотренных в проекте бюджета города Нижневартовска на 2025 год и на плановый период 2026 и 2027 годов на предоставление субсидий иным некоммерческим организациям, не являющимся государственными (муниципальными) учреждениями, в соответствии с пунктом 2 статьи 78.1 Бюджетного кодекса Российской Федерации</w:t>
      </w:r>
    </w:p>
    <w:tbl>
      <w:tblPr>
        <w:tblW w:w="15324" w:type="dxa"/>
        <w:tblInd w:w="93" w:type="dxa"/>
        <w:tblLayout w:type="fixed"/>
        <w:tblLook w:val="04A0" w:firstRow="1" w:lastRow="0" w:firstColumn="1" w:lastColumn="0" w:noHBand="0" w:noVBand="1"/>
      </w:tblPr>
      <w:tblGrid>
        <w:gridCol w:w="2709"/>
        <w:gridCol w:w="850"/>
        <w:gridCol w:w="1418"/>
        <w:gridCol w:w="1275"/>
        <w:gridCol w:w="1134"/>
        <w:gridCol w:w="1134"/>
        <w:gridCol w:w="1134"/>
        <w:gridCol w:w="1134"/>
        <w:gridCol w:w="1134"/>
        <w:gridCol w:w="1134"/>
        <w:gridCol w:w="1134"/>
        <w:gridCol w:w="1134"/>
      </w:tblGrid>
      <w:tr w:rsidR="005F049B" w:rsidRPr="005F049B" w:rsidTr="00E708D7">
        <w:trPr>
          <w:trHeight w:val="390"/>
          <w:tblHeader/>
        </w:trPr>
        <w:tc>
          <w:tcPr>
            <w:tcW w:w="2709"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 xml:space="preserve">Наименование случая </w:t>
            </w:r>
            <w:r w:rsidRPr="005F049B">
              <w:rPr>
                <w:sz w:val="18"/>
                <w:szCs w:val="18"/>
              </w:rPr>
              <w:br/>
              <w:t>предоставления субсидии</w:t>
            </w:r>
          </w:p>
        </w:tc>
        <w:tc>
          <w:tcPr>
            <w:tcW w:w="850" w:type="dxa"/>
            <w:vMerge w:val="restart"/>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Раздел, подраздел</w:t>
            </w:r>
          </w:p>
        </w:tc>
        <w:tc>
          <w:tcPr>
            <w:tcW w:w="1418" w:type="dxa"/>
            <w:vMerge w:val="restart"/>
            <w:tcBorders>
              <w:top w:val="single" w:sz="4" w:space="0" w:color="auto"/>
              <w:left w:val="single" w:sz="4" w:space="0" w:color="auto"/>
              <w:bottom w:val="single" w:sz="4" w:space="0" w:color="000000"/>
              <w:right w:val="single" w:sz="4" w:space="0" w:color="auto"/>
            </w:tcBorders>
            <w:vAlign w:val="center"/>
            <w:hideMark/>
          </w:tcPr>
          <w:p w:rsidR="005F049B" w:rsidRPr="005F049B" w:rsidRDefault="00305590" w:rsidP="00305590">
            <w:pPr>
              <w:spacing w:after="0"/>
              <w:ind w:firstLine="0"/>
              <w:jc w:val="center"/>
              <w:rPr>
                <w:sz w:val="18"/>
                <w:szCs w:val="18"/>
              </w:rPr>
            </w:pPr>
            <w:r>
              <w:rPr>
                <w:sz w:val="18"/>
                <w:szCs w:val="18"/>
              </w:rPr>
              <w:t>Ц</w:t>
            </w:r>
            <w:r w:rsidR="005F049B" w:rsidRPr="005F049B">
              <w:rPr>
                <w:sz w:val="18"/>
                <w:szCs w:val="18"/>
              </w:rPr>
              <w:t>елев</w:t>
            </w:r>
            <w:r>
              <w:rPr>
                <w:sz w:val="18"/>
                <w:szCs w:val="18"/>
              </w:rPr>
              <w:t>ая</w:t>
            </w:r>
            <w:r w:rsidR="00E708D7">
              <w:rPr>
                <w:sz w:val="18"/>
                <w:szCs w:val="18"/>
              </w:rPr>
              <w:t xml:space="preserve"> </w:t>
            </w:r>
            <w:r w:rsidR="00E708D7">
              <w:rPr>
                <w:sz w:val="18"/>
                <w:szCs w:val="18"/>
              </w:rPr>
              <w:br/>
              <w:t>статья</w:t>
            </w:r>
            <w:r w:rsidR="005F049B" w:rsidRPr="005F049B">
              <w:rPr>
                <w:sz w:val="18"/>
                <w:szCs w:val="18"/>
              </w:rPr>
              <w:t xml:space="preserve"> </w:t>
            </w:r>
            <w:r w:rsidR="005F049B" w:rsidRPr="005F049B">
              <w:rPr>
                <w:sz w:val="18"/>
                <w:szCs w:val="18"/>
              </w:rPr>
              <w:br/>
              <w:t>расходов</w:t>
            </w:r>
          </w:p>
        </w:tc>
        <w:tc>
          <w:tcPr>
            <w:tcW w:w="3543" w:type="dxa"/>
            <w:gridSpan w:val="3"/>
            <w:tcBorders>
              <w:top w:val="single" w:sz="4" w:space="0" w:color="auto"/>
              <w:left w:val="nil"/>
              <w:bottom w:val="single" w:sz="4" w:space="0" w:color="auto"/>
              <w:right w:val="single" w:sz="4" w:space="0" w:color="000000"/>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2025 год</w:t>
            </w:r>
          </w:p>
        </w:tc>
        <w:tc>
          <w:tcPr>
            <w:tcW w:w="3402" w:type="dxa"/>
            <w:gridSpan w:val="3"/>
            <w:tcBorders>
              <w:top w:val="single" w:sz="4" w:space="0" w:color="auto"/>
              <w:left w:val="nil"/>
              <w:bottom w:val="single" w:sz="4" w:space="0" w:color="auto"/>
              <w:right w:val="single" w:sz="4" w:space="0" w:color="000000"/>
            </w:tcBorders>
            <w:vAlign w:val="center"/>
            <w:hideMark/>
          </w:tcPr>
          <w:p w:rsidR="005F049B" w:rsidRPr="005F049B" w:rsidRDefault="005F049B" w:rsidP="005F049B">
            <w:pPr>
              <w:spacing w:after="0"/>
              <w:ind w:firstLine="0"/>
              <w:jc w:val="center"/>
              <w:rPr>
                <w:b/>
                <w:bCs/>
                <w:sz w:val="18"/>
                <w:szCs w:val="18"/>
              </w:rPr>
            </w:pPr>
            <w:r w:rsidRPr="005F049B">
              <w:rPr>
                <w:b/>
                <w:bCs/>
                <w:sz w:val="18"/>
                <w:szCs w:val="18"/>
              </w:rPr>
              <w:t>2026 год</w:t>
            </w:r>
          </w:p>
        </w:tc>
        <w:tc>
          <w:tcPr>
            <w:tcW w:w="3402" w:type="dxa"/>
            <w:gridSpan w:val="3"/>
            <w:tcBorders>
              <w:top w:val="single" w:sz="4" w:space="0" w:color="auto"/>
              <w:left w:val="nil"/>
              <w:bottom w:val="single" w:sz="4" w:space="0" w:color="auto"/>
              <w:right w:val="single" w:sz="4" w:space="0" w:color="000000"/>
            </w:tcBorders>
            <w:vAlign w:val="center"/>
            <w:hideMark/>
          </w:tcPr>
          <w:p w:rsidR="005F049B" w:rsidRPr="005F049B" w:rsidRDefault="005F049B" w:rsidP="005F049B">
            <w:pPr>
              <w:spacing w:after="0"/>
              <w:ind w:right="949" w:firstLine="0"/>
              <w:jc w:val="center"/>
              <w:rPr>
                <w:b/>
                <w:bCs/>
                <w:sz w:val="18"/>
                <w:szCs w:val="18"/>
              </w:rPr>
            </w:pPr>
            <w:r w:rsidRPr="005F049B">
              <w:rPr>
                <w:b/>
                <w:bCs/>
                <w:sz w:val="18"/>
                <w:szCs w:val="18"/>
              </w:rPr>
              <w:t>2027 год</w:t>
            </w:r>
          </w:p>
        </w:tc>
      </w:tr>
      <w:tr w:rsidR="005F049B" w:rsidRPr="005F049B" w:rsidTr="00E708D7">
        <w:trPr>
          <w:trHeight w:val="315"/>
          <w:tblHeader/>
        </w:trPr>
        <w:tc>
          <w:tcPr>
            <w:tcW w:w="2709"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1418" w:type="dxa"/>
            <w:vMerge/>
            <w:tcBorders>
              <w:top w:val="single" w:sz="4" w:space="0" w:color="auto"/>
              <w:left w:val="single" w:sz="4" w:space="0" w:color="auto"/>
              <w:bottom w:val="single" w:sz="4" w:space="0" w:color="000000"/>
              <w:right w:val="single" w:sz="4" w:space="0" w:color="auto"/>
            </w:tcBorders>
            <w:vAlign w:val="center"/>
            <w:hideMark/>
          </w:tcPr>
          <w:p w:rsidR="005F049B" w:rsidRPr="005F049B" w:rsidRDefault="005F049B" w:rsidP="005F049B">
            <w:pPr>
              <w:spacing w:after="0"/>
              <w:ind w:firstLine="0"/>
              <w:jc w:val="left"/>
              <w:rPr>
                <w:sz w:val="18"/>
                <w:szCs w:val="18"/>
              </w:rPr>
            </w:pPr>
          </w:p>
        </w:tc>
        <w:tc>
          <w:tcPr>
            <w:tcW w:w="1275" w:type="dxa"/>
            <w:vMerge w:val="restart"/>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Объем бюджетных ассигнований - всего,</w:t>
            </w:r>
            <w:r w:rsidRPr="005F049B">
              <w:rPr>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в том числе за счет:</w:t>
            </w:r>
          </w:p>
        </w:tc>
        <w:tc>
          <w:tcPr>
            <w:tcW w:w="1134" w:type="dxa"/>
            <w:vMerge w:val="restart"/>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Объем бюджетных ассигнований - всего,</w:t>
            </w:r>
            <w:r w:rsidRPr="005F049B">
              <w:rPr>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в том числе за счет:</w:t>
            </w:r>
          </w:p>
        </w:tc>
        <w:tc>
          <w:tcPr>
            <w:tcW w:w="1134" w:type="dxa"/>
            <w:vMerge w:val="restart"/>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Объем бюджетных ассигнований - всего,</w:t>
            </w:r>
            <w:r w:rsidRPr="005F049B">
              <w:rPr>
                <w:sz w:val="18"/>
                <w:szCs w:val="18"/>
              </w:rPr>
              <w:br/>
              <w:t>тыс. рублей</w:t>
            </w:r>
          </w:p>
        </w:tc>
        <w:tc>
          <w:tcPr>
            <w:tcW w:w="2268" w:type="dxa"/>
            <w:gridSpan w:val="2"/>
            <w:tcBorders>
              <w:top w:val="single" w:sz="4" w:space="0" w:color="auto"/>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в том числе за счет:</w:t>
            </w:r>
          </w:p>
        </w:tc>
      </w:tr>
      <w:tr w:rsidR="005F049B" w:rsidRPr="005F049B" w:rsidTr="00E708D7">
        <w:trPr>
          <w:trHeight w:val="1170"/>
          <w:tblHeader/>
        </w:trPr>
        <w:tc>
          <w:tcPr>
            <w:tcW w:w="2709"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1418" w:type="dxa"/>
            <w:vMerge/>
            <w:tcBorders>
              <w:top w:val="single" w:sz="4" w:space="0" w:color="auto"/>
              <w:left w:val="single" w:sz="4" w:space="0" w:color="auto"/>
              <w:bottom w:val="single" w:sz="4" w:space="0" w:color="000000"/>
              <w:right w:val="single" w:sz="4" w:space="0" w:color="auto"/>
            </w:tcBorders>
            <w:vAlign w:val="center"/>
            <w:hideMark/>
          </w:tcPr>
          <w:p w:rsidR="005F049B" w:rsidRPr="005F049B" w:rsidRDefault="005F049B" w:rsidP="005F049B">
            <w:pPr>
              <w:spacing w:after="0"/>
              <w:ind w:firstLine="0"/>
              <w:jc w:val="left"/>
              <w:rPr>
                <w:sz w:val="18"/>
                <w:szCs w:val="18"/>
              </w:rPr>
            </w:pPr>
          </w:p>
        </w:tc>
        <w:tc>
          <w:tcPr>
            <w:tcW w:w="1275" w:type="dxa"/>
            <w:vMerge/>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бюджета города</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бюджетов других уровней</w:t>
            </w:r>
          </w:p>
        </w:tc>
        <w:tc>
          <w:tcPr>
            <w:tcW w:w="1134" w:type="dxa"/>
            <w:vMerge/>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бюджета города</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бюджетов других уровней</w:t>
            </w:r>
          </w:p>
        </w:tc>
        <w:tc>
          <w:tcPr>
            <w:tcW w:w="1134" w:type="dxa"/>
            <w:vMerge/>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бюджета города</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средств бюджетов других уровней</w:t>
            </w:r>
          </w:p>
        </w:tc>
      </w:tr>
      <w:tr w:rsidR="005F049B" w:rsidRPr="005F049B" w:rsidTr="00E708D7">
        <w:trPr>
          <w:trHeight w:val="315"/>
          <w:tblHeader/>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w:t>
            </w:r>
          </w:p>
        </w:tc>
        <w:tc>
          <w:tcPr>
            <w:tcW w:w="850"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3</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4</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6</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7</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8</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9</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11</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12</w:t>
            </w:r>
          </w:p>
        </w:tc>
      </w:tr>
      <w:tr w:rsidR="005F049B" w:rsidRPr="005F049B" w:rsidTr="00E708D7">
        <w:trPr>
          <w:trHeight w:val="3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Национальная экономика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04 00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1 920,00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1 920,00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1 460,00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1 460,00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1 460,00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1 460,00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5F049B" w:rsidRPr="005F049B" w:rsidTr="00E708D7">
        <w:trPr>
          <w:trHeight w:val="94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созданию экспозиций (выставок) музеев, организации выездных выставок</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04 12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02.3.02.61805</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63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организации экскурсионных программ</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04 12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02.3.02.61806</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290,00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63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оказанию туристско-информационных услуг</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04 12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02.3.02.61807</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109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проведению мероприятий, направленных на презентацию туристского потенциала города Нижневартовска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04 12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02.3.02.61808</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530,00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530,00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70,00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49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Жилищно-коммунальное хозяйство</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05 00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1 050,00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1 050,00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5F049B" w:rsidRPr="005F049B" w:rsidTr="00E708D7">
        <w:trPr>
          <w:trHeight w:val="15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связанных с оказанием дополнительной помощи при возникновении неотложной необходимости в проведении капитального ремонта общего имущества в многоквартирных домах</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05 01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07.3.01.61810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1 050,00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1 050,00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3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Образование</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07 00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38 882,75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5 166,85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33 715,90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37 303,90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3 311,70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33 992,20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37 303,90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3 311,70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33 992,20</w:t>
            </w:r>
          </w:p>
        </w:tc>
      </w:tr>
      <w:tr w:rsidR="005F049B" w:rsidRPr="005F049B" w:rsidTr="00E708D7">
        <w:trPr>
          <w:trHeight w:val="283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Возмещение некоммерческим организациям, не являющимся государственными (муниципальными) учреждениями, реализующим основные образовательные программы начального общего, основного общего и среднего общего образования, затрат по реализации основных образовательных программ начального общего, основного общего и среднего общего образования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01.4.01.84304</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28 001,20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28 001,20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28 277,50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28 277,50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28 277,50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28 277,50</w:t>
            </w:r>
          </w:p>
        </w:tc>
      </w:tr>
      <w:tr w:rsidR="005F049B" w:rsidRPr="005F049B" w:rsidTr="00E708D7">
        <w:trPr>
          <w:trHeight w:val="252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Социальная поддержка отдельных категорий обучающихся некоммерческих организаций, не являющихся государственными (муниципальными) учреждениями, реализующих основные образовательные программы начального общего, основного общего и среднего общего образования, в виде предоставления двухразового питания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01.4.01.84030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4 450,50</w:t>
            </w:r>
          </w:p>
        </w:tc>
      </w:tr>
      <w:tr w:rsidR="005F049B" w:rsidRPr="005F049B" w:rsidTr="00E708D7">
        <w:trPr>
          <w:trHeight w:val="283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Дополнительное финансовое обеспечение мероприятий по организации питания обучающихся 5-11 классов, за исключением отдельных категорий обучающихся, некоммерческих организаций, не являющихся государственными (муниципальными) учреждениями, реализующих основные образовательные программы начального общего, основного общего и среднего общего образования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01.4.01.61803</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401,05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401,05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411,70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315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color w:val="000000"/>
                <w:sz w:val="18"/>
                <w:szCs w:val="18"/>
              </w:rPr>
            </w:pPr>
            <w:r w:rsidRPr="005F049B">
              <w:rPr>
                <w:color w:val="000000"/>
                <w:sz w:val="18"/>
                <w:szCs w:val="18"/>
              </w:rPr>
              <w:t xml:space="preserve">Возмещение некоммерческим организациям, не являющимся государственными (муниципальными) учреждениями, реализующим основные образовательные программы начального общего, основного общего и среднего общего образования, затрат по оплате коммунальных услуг, работ и услуг по содержанию имущества, эксплуатации систем охранной сигнализации, обеспечению пожарной безопасности </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01.4.01.61801</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2 900,00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220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color w:val="000000"/>
                <w:sz w:val="18"/>
                <w:szCs w:val="18"/>
              </w:rPr>
            </w:pPr>
            <w:r w:rsidRPr="005F049B">
              <w:rPr>
                <w:color w:val="000000"/>
                <w:sz w:val="18"/>
                <w:szCs w:val="18"/>
              </w:rPr>
              <w:t>Финансовое обеспечение затрат некоммерческих организаций, не являющихся государственными (муниципальными) учреждениями, реализующих основные образовательные программы начального общего, основного общего и среднего общего образования, за услуги физической охраны объектов</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01.4.01.61802</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1 865,80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1 865,80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315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Дополнительное финансовое обеспечение мероприятий по организации питания обучающихся начальных классов с 1 по 4 классы, за исключением отдельных категорий обучающихся, некоммерческих организаций, не являющихся государственными (муниципальными) учреждениями, реализующих основные образовательные программы начального общего, основного общего и среднего общего образования</w:t>
            </w:r>
          </w:p>
        </w:tc>
        <w:tc>
          <w:tcPr>
            <w:tcW w:w="850" w:type="dxa"/>
            <w:tcBorders>
              <w:top w:val="nil"/>
              <w:left w:val="nil"/>
              <w:bottom w:val="single" w:sz="4" w:space="0" w:color="auto"/>
              <w:right w:val="nil"/>
            </w:tcBorders>
            <w:noWrap/>
            <w:vAlign w:val="center"/>
            <w:hideMark/>
          </w:tcPr>
          <w:p w:rsidR="005F049B" w:rsidRPr="005F049B" w:rsidRDefault="005F049B" w:rsidP="005F049B">
            <w:pPr>
              <w:spacing w:after="0"/>
              <w:ind w:firstLine="0"/>
              <w:jc w:val="center"/>
              <w:rPr>
                <w:sz w:val="18"/>
                <w:szCs w:val="18"/>
              </w:rPr>
            </w:pPr>
            <w:r w:rsidRPr="005F049B">
              <w:rPr>
                <w:sz w:val="18"/>
                <w:szCs w:val="18"/>
              </w:rPr>
              <w:t>07 02</w:t>
            </w:r>
          </w:p>
        </w:tc>
        <w:tc>
          <w:tcPr>
            <w:tcW w:w="1418" w:type="dxa"/>
            <w:tcBorders>
              <w:top w:val="nil"/>
              <w:left w:val="single" w:sz="4" w:space="0" w:color="auto"/>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01.4.01.82480</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1 264,20</w:t>
            </w:r>
          </w:p>
        </w:tc>
      </w:tr>
      <w:tr w:rsidR="005F049B" w:rsidRPr="005F049B" w:rsidTr="00E708D7">
        <w:trPr>
          <w:trHeight w:val="3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Культура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0800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9 800,00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9 800,00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5F049B" w:rsidRPr="005F049B" w:rsidTr="00E708D7">
        <w:trPr>
          <w:trHeight w:val="85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организации и проведению культурно-массовых мероприятий</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08 01</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02.3.01.61804</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9 800,00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9 800,00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260,00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469"/>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Социальная политика</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1000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5F049B" w:rsidRPr="005F049B" w:rsidTr="00E708D7">
        <w:trPr>
          <w:trHeight w:val="126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на осуществление территориальными общественными самоуправлениями собственных инициатив по вопросам местного значения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10 06</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11.3.01.61811</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3 000,00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37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Физическая культура и спорт</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1100</w:t>
            </w:r>
          </w:p>
        </w:tc>
        <w:tc>
          <w:tcPr>
            <w:tcW w:w="1418"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b/>
                <w:bCs/>
                <w:sz w:val="18"/>
                <w:szCs w:val="18"/>
              </w:rPr>
            </w:pPr>
            <w:r w:rsidRPr="005F049B">
              <w:rPr>
                <w:b/>
                <w:bCs/>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0,00</w:t>
            </w:r>
          </w:p>
        </w:tc>
      </w:tr>
      <w:tr w:rsidR="005F049B" w:rsidRPr="005F049B" w:rsidTr="00E708D7">
        <w:trPr>
          <w:trHeight w:val="1890"/>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rPr>
                <w:sz w:val="18"/>
                <w:szCs w:val="18"/>
              </w:rPr>
            </w:pPr>
            <w:r w:rsidRPr="005F049B">
              <w:rPr>
                <w:sz w:val="18"/>
                <w:szCs w:val="18"/>
              </w:rPr>
              <w:t>Финансовое обеспечение затрат по организации и проведению официальных спортивных, физкультурных (физкультурно-оздоровительных) мероприятий, спортивно-оздоровительной работы по развитию физической культуры и спорта среди различных групп населения</w:t>
            </w:r>
          </w:p>
        </w:tc>
        <w:tc>
          <w:tcPr>
            <w:tcW w:w="850" w:type="dxa"/>
            <w:tcBorders>
              <w:top w:val="nil"/>
              <w:left w:val="nil"/>
              <w:bottom w:val="single" w:sz="4" w:space="0" w:color="auto"/>
              <w:right w:val="single" w:sz="4" w:space="0" w:color="auto"/>
            </w:tcBorders>
            <w:noWrap/>
            <w:vAlign w:val="center"/>
            <w:hideMark/>
          </w:tcPr>
          <w:p w:rsidR="005F049B" w:rsidRPr="005F049B" w:rsidRDefault="005F049B" w:rsidP="005F049B">
            <w:pPr>
              <w:spacing w:after="0"/>
              <w:ind w:firstLine="0"/>
              <w:jc w:val="center"/>
              <w:rPr>
                <w:sz w:val="18"/>
                <w:szCs w:val="18"/>
              </w:rPr>
            </w:pPr>
            <w:r w:rsidRPr="005F049B">
              <w:rPr>
                <w:sz w:val="18"/>
                <w:szCs w:val="18"/>
              </w:rPr>
              <w:t>11 02</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center"/>
              <w:rPr>
                <w:sz w:val="18"/>
                <w:szCs w:val="18"/>
              </w:rPr>
            </w:pPr>
            <w:r w:rsidRPr="005F049B">
              <w:rPr>
                <w:sz w:val="18"/>
                <w:szCs w:val="18"/>
              </w:rPr>
              <w:t>02.3.03.61809</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1 000,00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sz w:val="18"/>
                <w:szCs w:val="18"/>
              </w:rPr>
            </w:pPr>
            <w:r w:rsidRPr="005F049B">
              <w:rPr>
                <w:sz w:val="18"/>
                <w:szCs w:val="18"/>
              </w:rPr>
              <w:t>0,00</w:t>
            </w:r>
          </w:p>
        </w:tc>
      </w:tr>
      <w:tr w:rsidR="005F049B" w:rsidRPr="005F049B" w:rsidTr="00E708D7">
        <w:trPr>
          <w:trHeight w:val="465"/>
        </w:trPr>
        <w:tc>
          <w:tcPr>
            <w:tcW w:w="2709" w:type="dxa"/>
            <w:tcBorders>
              <w:top w:val="nil"/>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b/>
                <w:bCs/>
                <w:sz w:val="18"/>
                <w:szCs w:val="18"/>
              </w:rPr>
            </w:pPr>
            <w:r w:rsidRPr="005F049B">
              <w:rPr>
                <w:b/>
                <w:bCs/>
                <w:sz w:val="18"/>
                <w:szCs w:val="18"/>
              </w:rPr>
              <w:t>Итого</w:t>
            </w:r>
          </w:p>
        </w:tc>
        <w:tc>
          <w:tcPr>
            <w:tcW w:w="850"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r w:rsidRPr="005F049B">
              <w:rPr>
                <w:sz w:val="18"/>
                <w:szCs w:val="18"/>
              </w:rPr>
              <w:t> </w:t>
            </w:r>
          </w:p>
        </w:tc>
        <w:tc>
          <w:tcPr>
            <w:tcW w:w="1418"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left"/>
              <w:rPr>
                <w:sz w:val="18"/>
                <w:szCs w:val="18"/>
              </w:rPr>
            </w:pPr>
            <w:r w:rsidRPr="005F049B">
              <w:rPr>
                <w:sz w:val="18"/>
                <w:szCs w:val="18"/>
              </w:rPr>
              <w:t> </w:t>
            </w:r>
          </w:p>
        </w:tc>
        <w:tc>
          <w:tcPr>
            <w:tcW w:w="1275"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55 652,75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21 936,85</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33 715,90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43 023,90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9 031,70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33 992,20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43 023,90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9 031,70</w:t>
            </w:r>
          </w:p>
        </w:tc>
        <w:tc>
          <w:tcPr>
            <w:tcW w:w="1134" w:type="dxa"/>
            <w:tcBorders>
              <w:top w:val="nil"/>
              <w:left w:val="nil"/>
              <w:bottom w:val="single" w:sz="4" w:space="0" w:color="auto"/>
              <w:right w:val="single" w:sz="4" w:space="0" w:color="auto"/>
            </w:tcBorders>
            <w:vAlign w:val="center"/>
            <w:hideMark/>
          </w:tcPr>
          <w:p w:rsidR="005F049B" w:rsidRPr="005F049B" w:rsidRDefault="005F049B" w:rsidP="005F049B">
            <w:pPr>
              <w:spacing w:after="0"/>
              <w:ind w:firstLine="0"/>
              <w:jc w:val="right"/>
              <w:rPr>
                <w:b/>
                <w:bCs/>
                <w:sz w:val="18"/>
                <w:szCs w:val="18"/>
              </w:rPr>
            </w:pPr>
            <w:r w:rsidRPr="005F049B">
              <w:rPr>
                <w:b/>
                <w:bCs/>
                <w:sz w:val="18"/>
                <w:szCs w:val="18"/>
              </w:rPr>
              <w:t>33 992,20</w:t>
            </w:r>
          </w:p>
        </w:tc>
      </w:tr>
    </w:tbl>
    <w:p w:rsidR="005F049B" w:rsidRPr="005F049B" w:rsidRDefault="005F049B" w:rsidP="005F049B">
      <w:pPr>
        <w:spacing w:after="0"/>
        <w:ind w:firstLine="0"/>
        <w:jc w:val="center"/>
        <w:rPr>
          <w:rFonts w:eastAsia="Calibri"/>
          <w:b/>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5F049B" w:rsidRDefault="005F049B" w:rsidP="005F049B">
      <w:pPr>
        <w:spacing w:after="0"/>
        <w:ind w:firstLine="0"/>
        <w:rPr>
          <w:rFonts w:eastAsia="Calibri"/>
          <w:sz w:val="28"/>
          <w:szCs w:val="28"/>
          <w:lang w:eastAsia="en-US"/>
        </w:rPr>
        <w:sectPr w:rsidR="005F049B" w:rsidSect="00D4361E">
          <w:pgSz w:w="16838" w:h="11906" w:orient="landscape"/>
          <w:pgMar w:top="1701" w:right="1134" w:bottom="567" w:left="1134" w:header="709" w:footer="709" w:gutter="0"/>
          <w:cols w:space="708"/>
          <w:docGrid w:linePitch="360"/>
        </w:sectPr>
      </w:pPr>
    </w:p>
    <w:p w:rsidR="006C61BC" w:rsidRPr="00955027" w:rsidRDefault="006C61BC" w:rsidP="006C61BC">
      <w:pPr>
        <w:spacing w:after="0"/>
        <w:ind w:firstLine="0"/>
        <w:jc w:val="center"/>
        <w:rPr>
          <w:b/>
          <w:sz w:val="28"/>
          <w:szCs w:val="28"/>
        </w:rPr>
      </w:pPr>
      <w:r w:rsidRPr="00955027">
        <w:rPr>
          <w:b/>
          <w:sz w:val="28"/>
          <w:szCs w:val="28"/>
        </w:rPr>
        <w:t xml:space="preserve">Перечень муниципальных программ города Нижневартовска, </w:t>
      </w:r>
    </w:p>
    <w:p w:rsidR="006C61BC" w:rsidRDefault="006C61BC" w:rsidP="006C61BC">
      <w:pPr>
        <w:spacing w:after="0"/>
        <w:ind w:firstLine="0"/>
        <w:jc w:val="center"/>
        <w:rPr>
          <w:b/>
          <w:sz w:val="28"/>
          <w:szCs w:val="28"/>
        </w:rPr>
      </w:pPr>
      <w:r w:rsidRPr="00955027">
        <w:rPr>
          <w:b/>
          <w:sz w:val="28"/>
          <w:szCs w:val="28"/>
        </w:rPr>
        <w:t>утвержденный распоряжением администрации города от 15.09.2023 №588-р "О перечне муниципальных программ города Нижневартовска"</w:t>
      </w:r>
    </w:p>
    <w:p w:rsidR="006C61BC" w:rsidRPr="00955027" w:rsidRDefault="006C61BC" w:rsidP="006C61BC">
      <w:pPr>
        <w:spacing w:after="0"/>
        <w:ind w:firstLine="0"/>
        <w:jc w:val="center"/>
        <w:rPr>
          <w:b/>
          <w:sz w:val="28"/>
          <w:szCs w:val="28"/>
        </w:rPr>
      </w:pPr>
      <w:r w:rsidRPr="00955027">
        <w:rPr>
          <w:b/>
          <w:sz w:val="28"/>
          <w:szCs w:val="28"/>
        </w:rPr>
        <w:t xml:space="preserve"> (с изменениями от 16.10.2023 №658-р</w:t>
      </w:r>
      <w:r>
        <w:rPr>
          <w:b/>
          <w:sz w:val="28"/>
          <w:szCs w:val="28"/>
        </w:rPr>
        <w:t>, от 03.06.2024 №368-р)</w:t>
      </w:r>
    </w:p>
    <w:p w:rsidR="006C61BC" w:rsidRPr="00955027" w:rsidRDefault="006C61BC" w:rsidP="006C61BC">
      <w:pPr>
        <w:spacing w:after="0"/>
        <w:ind w:firstLine="0"/>
        <w:jc w:val="center"/>
        <w:rPr>
          <w:b/>
          <w:sz w:val="28"/>
          <w:szCs w:val="28"/>
        </w:rPr>
      </w:pPr>
    </w:p>
    <w:p w:rsidR="005F049B" w:rsidRPr="005F049B" w:rsidRDefault="005F049B" w:rsidP="005F049B">
      <w:pPr>
        <w:spacing w:after="0"/>
        <w:ind w:firstLine="0"/>
        <w:jc w:val="center"/>
        <w:rPr>
          <w:rFonts w:eastAsia="Calibri"/>
          <w:b/>
          <w:sz w:val="28"/>
          <w:szCs w:val="28"/>
          <w:lang w:eastAsia="en-US"/>
        </w:rPr>
      </w:pP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5816"/>
        <w:gridCol w:w="3262"/>
      </w:tblGrid>
      <w:tr w:rsidR="005F049B" w:rsidRPr="005F049B" w:rsidTr="005F049B">
        <w:trPr>
          <w:trHeight w:val="677"/>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w:t>
            </w:r>
          </w:p>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п/п</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Наименование</w:t>
            </w:r>
          </w:p>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муниципальной программы</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Ответственный</w:t>
            </w:r>
          </w:p>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исполнитель</w:t>
            </w:r>
          </w:p>
        </w:tc>
      </w:tr>
      <w:tr w:rsidR="005F049B" w:rsidRPr="005F049B" w:rsidTr="005F049B">
        <w:trPr>
          <w:trHeight w:val="322"/>
        </w:trPr>
        <w:tc>
          <w:tcPr>
            <w:tcW w:w="567" w:type="dxa"/>
            <w:vMerge w:val="restart"/>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w:t>
            </w:r>
          </w:p>
        </w:tc>
        <w:tc>
          <w:tcPr>
            <w:tcW w:w="5812" w:type="dxa"/>
            <w:vMerge w:val="restart"/>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образования города Нижневартовска</w:t>
            </w:r>
          </w:p>
        </w:tc>
        <w:tc>
          <w:tcPr>
            <w:tcW w:w="3260" w:type="dxa"/>
            <w:vMerge w:val="restart"/>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образования администрации города</w:t>
            </w:r>
          </w:p>
        </w:tc>
      </w:tr>
      <w:tr w:rsidR="005F049B" w:rsidRPr="005F049B" w:rsidTr="005F049B">
        <w:trPr>
          <w:trHeight w:val="32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rFonts w:eastAsia="Calibri"/>
                <w:sz w:val="24"/>
                <w:szCs w:val="24"/>
                <w:lang w:eastAsia="en-US"/>
              </w:rPr>
            </w:pPr>
          </w:p>
        </w:tc>
        <w:tc>
          <w:tcPr>
            <w:tcW w:w="5812"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rFonts w:eastAsia="Calibri"/>
                <w:sz w:val="24"/>
                <w:szCs w:val="24"/>
                <w:lang w:eastAsia="en-US"/>
              </w:rPr>
            </w:pPr>
          </w:p>
        </w:tc>
        <w:tc>
          <w:tcPr>
            <w:tcW w:w="3260" w:type="dxa"/>
            <w:vMerge/>
            <w:tcBorders>
              <w:top w:val="single" w:sz="4" w:space="0" w:color="auto"/>
              <w:left w:val="single" w:sz="4" w:space="0" w:color="auto"/>
              <w:bottom w:val="single" w:sz="4" w:space="0" w:color="auto"/>
              <w:right w:val="single" w:sz="4" w:space="0" w:color="auto"/>
            </w:tcBorders>
            <w:vAlign w:val="center"/>
            <w:hideMark/>
          </w:tcPr>
          <w:p w:rsidR="005F049B" w:rsidRPr="005F049B" w:rsidRDefault="005F049B" w:rsidP="005F049B">
            <w:pPr>
              <w:spacing w:after="0"/>
              <w:ind w:firstLine="0"/>
              <w:jc w:val="left"/>
              <w:rPr>
                <w:rFonts w:eastAsia="Calibri"/>
                <w:sz w:val="24"/>
                <w:szCs w:val="24"/>
                <w:lang w:eastAsia="en-US"/>
              </w:rPr>
            </w:pP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2.</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социальной сферы города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по социальной политике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3.</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Социальная поддержка и социальная помощь                            для отдельных категорий граждан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по социальной политике администрации города</w:t>
            </w:r>
          </w:p>
        </w:tc>
      </w:tr>
      <w:tr w:rsidR="005F049B" w:rsidRPr="005F049B" w:rsidTr="005F049B">
        <w:trPr>
          <w:trHeight w:val="419"/>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4.</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Капитальное строительство и реконструкция объектов города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строительства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5.</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Формирование современной городской среды                                в муниципальном образовании город Нижневартовск</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строительства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6.</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градостроительной деятельности и жилищного строительства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строительства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7.</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жилищно-коммунального хозяйства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жилищно-коммунального хозяйства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8.</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Содержание дорожного хозяйства, организация транспортного обслуживания и благоустройство территории города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жилищно-коммунального хозяйства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9.</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Обеспечение доступным и комфортным жильем жителей города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жилищно-коммунального хозяйства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10.</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Укрепление межнационального и межконфессионального согласия, профилактика экстремизма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общественных коммуникаций и молодежной политики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11.</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гражданского общества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общественных коммуникаций и молодежной политики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12.</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Молодежь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общественных коммуникаций и молодежной политики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13.</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Развитие малого и среднего предпринимательства                           и агропромышленного комплекса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экономического развития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14.</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Управление муниципальными финансами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финансов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15.</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Управление муниципальным имуществом и земельными участками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департамент муниципальной собственности и земельных ресурсов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16.</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Оздоровление экологической обстановки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управление по природопользованию и экологии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17.</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Профилактика правонарушений и терроризма в городе Нижневартовске</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управление по вопросам законности, правопорядка и безопасности администрации города</w:t>
            </w:r>
          </w:p>
        </w:tc>
      </w:tr>
      <w:tr w:rsidR="005F049B" w:rsidRPr="005F049B" w:rsidTr="005F049B">
        <w:trPr>
          <w:trHeight w:val="20"/>
        </w:trPr>
        <w:tc>
          <w:tcPr>
            <w:tcW w:w="567" w:type="dxa"/>
            <w:tcBorders>
              <w:top w:val="single" w:sz="4" w:space="0" w:color="auto"/>
              <w:left w:val="single" w:sz="4" w:space="0" w:color="auto"/>
              <w:bottom w:val="single" w:sz="4" w:space="0" w:color="auto"/>
              <w:right w:val="single" w:sz="4" w:space="0" w:color="auto"/>
            </w:tcBorders>
            <w:noWrap/>
            <w:hideMark/>
          </w:tcPr>
          <w:p w:rsidR="005F049B" w:rsidRPr="005F049B" w:rsidRDefault="005F049B" w:rsidP="005F049B">
            <w:pPr>
              <w:spacing w:after="0"/>
              <w:ind w:firstLine="0"/>
              <w:jc w:val="center"/>
              <w:rPr>
                <w:rFonts w:eastAsia="Calibri"/>
                <w:sz w:val="24"/>
                <w:szCs w:val="24"/>
                <w:lang w:eastAsia="en-US"/>
              </w:rPr>
            </w:pPr>
            <w:r w:rsidRPr="005F049B">
              <w:rPr>
                <w:rFonts w:eastAsia="Calibri"/>
                <w:sz w:val="24"/>
                <w:szCs w:val="24"/>
                <w:lang w:eastAsia="en-US"/>
              </w:rPr>
              <w:t>18.</w:t>
            </w:r>
          </w:p>
        </w:tc>
        <w:tc>
          <w:tcPr>
            <w:tcW w:w="5812"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Материально-техническое и организационное обеспечение деятельности органов местного самоуправления города Нижневартовска</w:t>
            </w:r>
          </w:p>
        </w:tc>
        <w:tc>
          <w:tcPr>
            <w:tcW w:w="3260" w:type="dxa"/>
            <w:tcBorders>
              <w:top w:val="single" w:sz="4" w:space="0" w:color="auto"/>
              <w:left w:val="single" w:sz="4" w:space="0" w:color="auto"/>
              <w:bottom w:val="single" w:sz="4" w:space="0" w:color="auto"/>
              <w:right w:val="single" w:sz="4" w:space="0" w:color="auto"/>
            </w:tcBorders>
            <w:hideMark/>
          </w:tcPr>
          <w:p w:rsidR="005F049B" w:rsidRPr="005F049B" w:rsidRDefault="005F049B" w:rsidP="005F049B">
            <w:pPr>
              <w:spacing w:after="0"/>
              <w:ind w:firstLine="0"/>
              <w:rPr>
                <w:rFonts w:eastAsia="Calibri"/>
                <w:sz w:val="24"/>
                <w:szCs w:val="24"/>
                <w:lang w:eastAsia="en-US"/>
              </w:rPr>
            </w:pPr>
            <w:r w:rsidRPr="005F049B">
              <w:rPr>
                <w:rFonts w:eastAsia="Calibri"/>
                <w:sz w:val="24"/>
                <w:szCs w:val="24"/>
                <w:lang w:eastAsia="en-US"/>
              </w:rPr>
              <w:t>управление делами администрации города</w:t>
            </w:r>
          </w:p>
        </w:tc>
      </w:tr>
    </w:tbl>
    <w:p w:rsidR="005F049B" w:rsidRPr="005F049B" w:rsidRDefault="005F049B" w:rsidP="005F049B">
      <w:pPr>
        <w:spacing w:after="0"/>
        <w:ind w:firstLine="0"/>
        <w:rPr>
          <w:rFonts w:eastAsia="Calibri"/>
          <w:sz w:val="24"/>
          <w:szCs w:val="24"/>
          <w:lang w:eastAsia="en-US"/>
        </w:rPr>
      </w:pPr>
    </w:p>
    <w:p w:rsidR="005F049B" w:rsidRDefault="005F049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5F049B">
      <w:pPr>
        <w:spacing w:after="200" w:line="276" w:lineRule="auto"/>
        <w:ind w:firstLine="0"/>
        <w:jc w:val="center"/>
        <w:rPr>
          <w:rFonts w:ascii="Calibri" w:eastAsia="Calibri" w:hAnsi="Calibri"/>
          <w:sz w:val="24"/>
          <w:szCs w:val="24"/>
          <w:lang w:eastAsia="en-US"/>
        </w:rPr>
      </w:pPr>
    </w:p>
    <w:p w:rsidR="00827EFB" w:rsidRDefault="00827EFB" w:rsidP="00827EFB">
      <w:pPr>
        <w:spacing w:after="0"/>
        <w:ind w:firstLine="0"/>
        <w:jc w:val="center"/>
        <w:rPr>
          <w:b/>
          <w:bCs/>
          <w:sz w:val="24"/>
          <w:szCs w:val="24"/>
        </w:rPr>
        <w:sectPr w:rsidR="00827EFB" w:rsidSect="005F049B">
          <w:pgSz w:w="11906" w:h="16838"/>
          <w:pgMar w:top="1134" w:right="567" w:bottom="1134" w:left="1701" w:header="709" w:footer="709" w:gutter="0"/>
          <w:cols w:space="708"/>
          <w:docGrid w:linePitch="360"/>
        </w:sectPr>
      </w:pPr>
    </w:p>
    <w:p w:rsidR="00827EFB" w:rsidRPr="00827EFB" w:rsidRDefault="00827EFB" w:rsidP="00827EFB">
      <w:pPr>
        <w:spacing w:after="0"/>
        <w:ind w:firstLine="0"/>
        <w:jc w:val="center"/>
        <w:rPr>
          <w:b/>
          <w:bCs/>
          <w:sz w:val="24"/>
          <w:szCs w:val="24"/>
        </w:rPr>
      </w:pPr>
      <w:r w:rsidRPr="00827EFB">
        <w:rPr>
          <w:b/>
          <w:bCs/>
          <w:sz w:val="24"/>
          <w:szCs w:val="24"/>
        </w:rPr>
        <w:t>Расходы на реализацию муниципальных программ</w:t>
      </w:r>
    </w:p>
    <w:p w:rsidR="00827EFB" w:rsidRPr="00827EFB" w:rsidRDefault="00827EFB" w:rsidP="00827EFB">
      <w:pPr>
        <w:ind w:firstLine="0"/>
        <w:jc w:val="center"/>
        <w:rPr>
          <w:b/>
          <w:bCs/>
          <w:sz w:val="24"/>
          <w:szCs w:val="24"/>
        </w:rPr>
      </w:pPr>
      <w:r w:rsidRPr="00827EFB">
        <w:rPr>
          <w:b/>
          <w:bCs/>
          <w:sz w:val="24"/>
          <w:szCs w:val="24"/>
        </w:rPr>
        <w:t>города Нижневартовска на 2025 год и на плановый период 2026 и 2027 годов</w:t>
      </w:r>
    </w:p>
    <w:tbl>
      <w:tblPr>
        <w:tblW w:w="15324" w:type="dxa"/>
        <w:tblInd w:w="93" w:type="dxa"/>
        <w:tblLayout w:type="fixed"/>
        <w:tblLook w:val="04A0" w:firstRow="1" w:lastRow="0" w:firstColumn="1" w:lastColumn="0" w:noHBand="0" w:noVBand="1"/>
      </w:tblPr>
      <w:tblGrid>
        <w:gridCol w:w="519"/>
        <w:gridCol w:w="2048"/>
        <w:gridCol w:w="1276"/>
        <w:gridCol w:w="1275"/>
        <w:gridCol w:w="1276"/>
        <w:gridCol w:w="1276"/>
        <w:gridCol w:w="1276"/>
        <w:gridCol w:w="1275"/>
        <w:gridCol w:w="1276"/>
        <w:gridCol w:w="1276"/>
        <w:gridCol w:w="1276"/>
        <w:gridCol w:w="1275"/>
      </w:tblGrid>
      <w:tr w:rsidR="00827EFB" w:rsidRPr="00455D79" w:rsidTr="00455D79">
        <w:trPr>
          <w:trHeight w:val="418"/>
          <w:tblHeader/>
        </w:trPr>
        <w:tc>
          <w:tcPr>
            <w:tcW w:w="519" w:type="dxa"/>
            <w:vMerge w:val="restart"/>
            <w:tcBorders>
              <w:top w:val="single" w:sz="8" w:space="0" w:color="auto"/>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p>
        </w:tc>
        <w:tc>
          <w:tcPr>
            <w:tcW w:w="2048" w:type="dxa"/>
            <w:vMerge w:val="restart"/>
            <w:tcBorders>
              <w:top w:val="single" w:sz="8" w:space="0" w:color="auto"/>
              <w:left w:val="single" w:sz="4" w:space="0" w:color="auto"/>
              <w:bottom w:val="single" w:sz="4" w:space="0" w:color="auto"/>
              <w:right w:val="nil"/>
            </w:tcBorders>
            <w:vAlign w:val="center"/>
            <w:hideMark/>
          </w:tcPr>
          <w:p w:rsidR="00827EFB" w:rsidRPr="00455D79" w:rsidRDefault="00827EFB" w:rsidP="00827EFB">
            <w:pPr>
              <w:spacing w:after="0"/>
              <w:ind w:firstLine="0"/>
              <w:jc w:val="center"/>
              <w:rPr>
                <w:sz w:val="16"/>
                <w:szCs w:val="16"/>
              </w:rPr>
            </w:pPr>
            <w:r w:rsidRPr="00455D79">
              <w:rPr>
                <w:sz w:val="16"/>
                <w:szCs w:val="16"/>
              </w:rPr>
              <w:t>Наименование муниципальной программы</w:t>
            </w:r>
          </w:p>
        </w:tc>
        <w:tc>
          <w:tcPr>
            <w:tcW w:w="1276" w:type="dxa"/>
            <w:vMerge w:val="restart"/>
            <w:tcBorders>
              <w:top w:val="single" w:sz="8" w:space="0" w:color="auto"/>
              <w:left w:val="single" w:sz="8" w:space="0" w:color="auto"/>
              <w:bottom w:val="single" w:sz="4" w:space="0" w:color="auto"/>
              <w:right w:val="single" w:sz="8" w:space="0" w:color="auto"/>
            </w:tcBorders>
            <w:vAlign w:val="center"/>
            <w:hideMark/>
          </w:tcPr>
          <w:p w:rsidR="002A55D5" w:rsidRPr="00455D79" w:rsidRDefault="00827EFB" w:rsidP="00827EFB">
            <w:pPr>
              <w:spacing w:after="0"/>
              <w:ind w:firstLine="0"/>
              <w:jc w:val="center"/>
              <w:rPr>
                <w:sz w:val="16"/>
                <w:szCs w:val="16"/>
              </w:rPr>
            </w:pPr>
            <w:r w:rsidRPr="00455D79">
              <w:rPr>
                <w:sz w:val="16"/>
                <w:szCs w:val="16"/>
              </w:rPr>
              <w:t>Код</w:t>
            </w:r>
          </w:p>
          <w:p w:rsidR="00827EFB" w:rsidRPr="00455D79" w:rsidRDefault="00827EFB" w:rsidP="00827EFB">
            <w:pPr>
              <w:spacing w:after="0"/>
              <w:ind w:firstLine="0"/>
              <w:jc w:val="center"/>
              <w:rPr>
                <w:sz w:val="16"/>
                <w:szCs w:val="16"/>
              </w:rPr>
            </w:pPr>
            <w:r w:rsidRPr="00455D79">
              <w:rPr>
                <w:sz w:val="16"/>
                <w:szCs w:val="16"/>
              </w:rPr>
              <w:t xml:space="preserve"> целевой статьи расходов</w:t>
            </w:r>
          </w:p>
        </w:tc>
        <w:tc>
          <w:tcPr>
            <w:tcW w:w="3827" w:type="dxa"/>
            <w:gridSpan w:val="3"/>
            <w:tcBorders>
              <w:top w:val="single" w:sz="8" w:space="0" w:color="auto"/>
              <w:left w:val="nil"/>
              <w:bottom w:val="single" w:sz="4" w:space="0" w:color="auto"/>
              <w:right w:val="single" w:sz="8" w:space="0" w:color="000000"/>
            </w:tcBorders>
            <w:noWrap/>
            <w:vAlign w:val="center"/>
            <w:hideMark/>
          </w:tcPr>
          <w:p w:rsidR="00827EFB" w:rsidRPr="00455D79" w:rsidRDefault="00827EFB" w:rsidP="00827EFB">
            <w:pPr>
              <w:spacing w:after="0"/>
              <w:ind w:firstLine="0"/>
              <w:jc w:val="center"/>
              <w:rPr>
                <w:sz w:val="16"/>
                <w:szCs w:val="16"/>
              </w:rPr>
            </w:pPr>
            <w:r w:rsidRPr="00455D79">
              <w:rPr>
                <w:sz w:val="16"/>
                <w:szCs w:val="16"/>
              </w:rPr>
              <w:t>2025 год</w:t>
            </w:r>
          </w:p>
        </w:tc>
        <w:tc>
          <w:tcPr>
            <w:tcW w:w="3827" w:type="dxa"/>
            <w:gridSpan w:val="3"/>
            <w:tcBorders>
              <w:top w:val="single" w:sz="8" w:space="0" w:color="auto"/>
              <w:left w:val="nil"/>
              <w:bottom w:val="single" w:sz="4" w:space="0" w:color="auto"/>
              <w:right w:val="single" w:sz="8" w:space="0" w:color="000000"/>
            </w:tcBorders>
            <w:noWrap/>
            <w:vAlign w:val="center"/>
            <w:hideMark/>
          </w:tcPr>
          <w:p w:rsidR="00827EFB" w:rsidRPr="00455D79" w:rsidRDefault="00827EFB" w:rsidP="00827EFB">
            <w:pPr>
              <w:spacing w:after="0"/>
              <w:ind w:firstLine="0"/>
              <w:jc w:val="center"/>
              <w:rPr>
                <w:sz w:val="16"/>
                <w:szCs w:val="16"/>
              </w:rPr>
            </w:pPr>
            <w:r w:rsidRPr="00455D79">
              <w:rPr>
                <w:sz w:val="16"/>
                <w:szCs w:val="16"/>
              </w:rPr>
              <w:t>2026 год</w:t>
            </w:r>
          </w:p>
        </w:tc>
        <w:tc>
          <w:tcPr>
            <w:tcW w:w="3827" w:type="dxa"/>
            <w:gridSpan w:val="3"/>
            <w:tcBorders>
              <w:top w:val="single" w:sz="8" w:space="0" w:color="auto"/>
              <w:left w:val="nil"/>
              <w:bottom w:val="single" w:sz="4" w:space="0" w:color="auto"/>
              <w:right w:val="single" w:sz="8" w:space="0" w:color="000000"/>
            </w:tcBorders>
            <w:noWrap/>
            <w:vAlign w:val="center"/>
            <w:hideMark/>
          </w:tcPr>
          <w:p w:rsidR="00827EFB" w:rsidRPr="00455D79" w:rsidRDefault="00827EFB" w:rsidP="00827EFB">
            <w:pPr>
              <w:spacing w:after="0"/>
              <w:ind w:firstLine="0"/>
              <w:jc w:val="center"/>
              <w:rPr>
                <w:sz w:val="16"/>
                <w:szCs w:val="16"/>
              </w:rPr>
            </w:pPr>
            <w:r w:rsidRPr="00455D79">
              <w:rPr>
                <w:sz w:val="16"/>
                <w:szCs w:val="16"/>
              </w:rPr>
              <w:t>2027 год</w:t>
            </w:r>
          </w:p>
        </w:tc>
      </w:tr>
      <w:tr w:rsidR="00827EFB" w:rsidRPr="00455D79" w:rsidTr="00455D79">
        <w:trPr>
          <w:trHeight w:val="410"/>
          <w:tblHeader/>
        </w:trPr>
        <w:tc>
          <w:tcPr>
            <w:tcW w:w="519" w:type="dxa"/>
            <w:vMerge/>
            <w:tcBorders>
              <w:top w:val="single" w:sz="8" w:space="0" w:color="auto"/>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left"/>
              <w:rPr>
                <w:sz w:val="16"/>
                <w:szCs w:val="16"/>
              </w:rPr>
            </w:pPr>
          </w:p>
        </w:tc>
        <w:tc>
          <w:tcPr>
            <w:tcW w:w="2048" w:type="dxa"/>
            <w:vMerge/>
            <w:tcBorders>
              <w:top w:val="single" w:sz="8" w:space="0" w:color="auto"/>
              <w:left w:val="single" w:sz="4" w:space="0" w:color="auto"/>
              <w:bottom w:val="single" w:sz="4" w:space="0" w:color="auto"/>
              <w:right w:val="nil"/>
            </w:tcBorders>
            <w:vAlign w:val="center"/>
            <w:hideMark/>
          </w:tcPr>
          <w:p w:rsidR="00827EFB" w:rsidRPr="00455D79" w:rsidRDefault="00827EFB" w:rsidP="00827EFB">
            <w:pPr>
              <w:spacing w:after="0"/>
              <w:ind w:firstLine="0"/>
              <w:jc w:val="left"/>
              <w:rPr>
                <w:sz w:val="16"/>
                <w:szCs w:val="16"/>
              </w:rPr>
            </w:pPr>
          </w:p>
        </w:tc>
        <w:tc>
          <w:tcPr>
            <w:tcW w:w="1276" w:type="dxa"/>
            <w:vMerge/>
            <w:tcBorders>
              <w:top w:val="single" w:sz="8" w:space="0" w:color="auto"/>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left"/>
              <w:rPr>
                <w:sz w:val="16"/>
                <w:szCs w:val="16"/>
              </w:rPr>
            </w:pPr>
          </w:p>
        </w:tc>
        <w:tc>
          <w:tcPr>
            <w:tcW w:w="1275" w:type="dxa"/>
            <w:vMerge w:val="restart"/>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 xml:space="preserve">Объем бюджетных ассигнований - всего, </w:t>
            </w:r>
            <w:r w:rsidRPr="00455D79">
              <w:rPr>
                <w:sz w:val="16"/>
                <w:szCs w:val="16"/>
              </w:rPr>
              <w:br/>
              <w:t>тыс. рублей</w:t>
            </w:r>
          </w:p>
        </w:tc>
        <w:tc>
          <w:tcPr>
            <w:tcW w:w="2552" w:type="dxa"/>
            <w:gridSpan w:val="2"/>
            <w:tcBorders>
              <w:top w:val="single" w:sz="4" w:space="0" w:color="auto"/>
              <w:left w:val="nil"/>
              <w:bottom w:val="single" w:sz="4" w:space="0" w:color="auto"/>
              <w:right w:val="single" w:sz="8" w:space="0" w:color="000000"/>
            </w:tcBorders>
            <w:vAlign w:val="center"/>
            <w:hideMark/>
          </w:tcPr>
          <w:p w:rsidR="00827EFB" w:rsidRPr="00455D79" w:rsidRDefault="00827EFB" w:rsidP="00827EFB">
            <w:pPr>
              <w:spacing w:after="0"/>
              <w:ind w:firstLine="0"/>
              <w:jc w:val="center"/>
              <w:rPr>
                <w:sz w:val="16"/>
                <w:szCs w:val="16"/>
              </w:rPr>
            </w:pPr>
            <w:r w:rsidRPr="00455D79">
              <w:rPr>
                <w:sz w:val="16"/>
                <w:szCs w:val="16"/>
              </w:rPr>
              <w:t>в том числе за счет:</w:t>
            </w:r>
          </w:p>
        </w:tc>
        <w:tc>
          <w:tcPr>
            <w:tcW w:w="1276" w:type="dxa"/>
            <w:vMerge w:val="restart"/>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 xml:space="preserve">Объем бюджетных ассигнований - всего, </w:t>
            </w:r>
            <w:r w:rsidRPr="00455D79">
              <w:rPr>
                <w:sz w:val="16"/>
                <w:szCs w:val="16"/>
              </w:rPr>
              <w:br/>
              <w:t>тыс. рублей</w:t>
            </w:r>
          </w:p>
        </w:tc>
        <w:tc>
          <w:tcPr>
            <w:tcW w:w="2551" w:type="dxa"/>
            <w:gridSpan w:val="2"/>
            <w:tcBorders>
              <w:top w:val="single" w:sz="4" w:space="0" w:color="auto"/>
              <w:left w:val="nil"/>
              <w:bottom w:val="single" w:sz="4" w:space="0" w:color="auto"/>
              <w:right w:val="single" w:sz="8" w:space="0" w:color="000000"/>
            </w:tcBorders>
            <w:vAlign w:val="center"/>
            <w:hideMark/>
          </w:tcPr>
          <w:p w:rsidR="00827EFB" w:rsidRPr="00455D79" w:rsidRDefault="00827EFB" w:rsidP="00827EFB">
            <w:pPr>
              <w:spacing w:after="0"/>
              <w:ind w:firstLine="0"/>
              <w:jc w:val="center"/>
              <w:rPr>
                <w:sz w:val="16"/>
                <w:szCs w:val="16"/>
              </w:rPr>
            </w:pPr>
            <w:r w:rsidRPr="00455D79">
              <w:rPr>
                <w:sz w:val="16"/>
                <w:szCs w:val="16"/>
              </w:rPr>
              <w:t>в том числе за счет:</w:t>
            </w:r>
          </w:p>
        </w:tc>
        <w:tc>
          <w:tcPr>
            <w:tcW w:w="1276" w:type="dxa"/>
            <w:vMerge w:val="restart"/>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 xml:space="preserve">Объем бюджетных ассигнований - всего, </w:t>
            </w:r>
            <w:r w:rsidRPr="00455D79">
              <w:rPr>
                <w:sz w:val="16"/>
                <w:szCs w:val="16"/>
              </w:rPr>
              <w:br/>
              <w:t>тыс. рублей</w:t>
            </w:r>
          </w:p>
        </w:tc>
        <w:tc>
          <w:tcPr>
            <w:tcW w:w="2551" w:type="dxa"/>
            <w:gridSpan w:val="2"/>
            <w:tcBorders>
              <w:top w:val="single" w:sz="4" w:space="0" w:color="auto"/>
              <w:left w:val="nil"/>
              <w:bottom w:val="single" w:sz="4" w:space="0" w:color="auto"/>
              <w:right w:val="single" w:sz="8" w:space="0" w:color="000000"/>
            </w:tcBorders>
            <w:vAlign w:val="center"/>
            <w:hideMark/>
          </w:tcPr>
          <w:p w:rsidR="00827EFB" w:rsidRPr="00455D79" w:rsidRDefault="00827EFB" w:rsidP="00827EFB">
            <w:pPr>
              <w:spacing w:after="0"/>
              <w:ind w:firstLine="0"/>
              <w:jc w:val="center"/>
              <w:rPr>
                <w:sz w:val="16"/>
                <w:szCs w:val="16"/>
              </w:rPr>
            </w:pPr>
            <w:r w:rsidRPr="00455D79">
              <w:rPr>
                <w:sz w:val="16"/>
                <w:szCs w:val="16"/>
              </w:rPr>
              <w:t>в том числе за счет:</w:t>
            </w:r>
          </w:p>
        </w:tc>
      </w:tr>
      <w:tr w:rsidR="00455D79" w:rsidRPr="00455D79" w:rsidTr="00455D79">
        <w:trPr>
          <w:trHeight w:val="857"/>
          <w:tblHeader/>
        </w:trPr>
        <w:tc>
          <w:tcPr>
            <w:tcW w:w="519" w:type="dxa"/>
            <w:vMerge/>
            <w:tcBorders>
              <w:top w:val="single" w:sz="8" w:space="0" w:color="auto"/>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left"/>
              <w:rPr>
                <w:sz w:val="16"/>
                <w:szCs w:val="16"/>
              </w:rPr>
            </w:pPr>
          </w:p>
        </w:tc>
        <w:tc>
          <w:tcPr>
            <w:tcW w:w="2048" w:type="dxa"/>
            <w:vMerge/>
            <w:tcBorders>
              <w:top w:val="single" w:sz="8" w:space="0" w:color="auto"/>
              <w:left w:val="single" w:sz="4" w:space="0" w:color="auto"/>
              <w:bottom w:val="single" w:sz="4" w:space="0" w:color="auto"/>
              <w:right w:val="nil"/>
            </w:tcBorders>
            <w:vAlign w:val="center"/>
            <w:hideMark/>
          </w:tcPr>
          <w:p w:rsidR="00827EFB" w:rsidRPr="00455D79" w:rsidRDefault="00827EFB" w:rsidP="00827EFB">
            <w:pPr>
              <w:spacing w:after="0"/>
              <w:ind w:firstLine="0"/>
              <w:jc w:val="left"/>
              <w:rPr>
                <w:sz w:val="16"/>
                <w:szCs w:val="16"/>
              </w:rPr>
            </w:pPr>
          </w:p>
        </w:tc>
        <w:tc>
          <w:tcPr>
            <w:tcW w:w="1276" w:type="dxa"/>
            <w:vMerge/>
            <w:tcBorders>
              <w:top w:val="single" w:sz="8" w:space="0" w:color="auto"/>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left"/>
              <w:rPr>
                <w:sz w:val="16"/>
                <w:szCs w:val="16"/>
              </w:rPr>
            </w:pPr>
          </w:p>
        </w:tc>
        <w:tc>
          <w:tcPr>
            <w:tcW w:w="1275" w:type="dxa"/>
            <w:vMerge/>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left"/>
              <w:rPr>
                <w:sz w:val="16"/>
                <w:szCs w:val="16"/>
              </w:rPr>
            </w:pP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бюджета города</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бюджетов других уровней</w:t>
            </w:r>
          </w:p>
        </w:tc>
        <w:tc>
          <w:tcPr>
            <w:tcW w:w="1276" w:type="dxa"/>
            <w:vMerge/>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left"/>
              <w:rPr>
                <w:sz w:val="16"/>
                <w:szCs w:val="16"/>
              </w:rPr>
            </w:pP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бюджета города</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бюджетов других уровней</w:t>
            </w:r>
          </w:p>
        </w:tc>
        <w:tc>
          <w:tcPr>
            <w:tcW w:w="1276" w:type="dxa"/>
            <w:vMerge/>
            <w:tcBorders>
              <w:top w:val="nil"/>
              <w:left w:val="single" w:sz="8" w:space="0" w:color="auto"/>
              <w:bottom w:val="single" w:sz="4" w:space="0" w:color="auto"/>
              <w:right w:val="single" w:sz="4" w:space="0" w:color="auto"/>
            </w:tcBorders>
            <w:vAlign w:val="center"/>
            <w:hideMark/>
          </w:tcPr>
          <w:p w:rsidR="00827EFB" w:rsidRPr="00455D79" w:rsidRDefault="00827EFB" w:rsidP="00827EFB">
            <w:pPr>
              <w:spacing w:after="0"/>
              <w:ind w:firstLine="0"/>
              <w:jc w:val="left"/>
              <w:rPr>
                <w:sz w:val="16"/>
                <w:szCs w:val="16"/>
              </w:rPr>
            </w:pP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бюджета города</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средств бюджетов других уровней</w:t>
            </w:r>
          </w:p>
        </w:tc>
      </w:tr>
      <w:tr w:rsidR="00455D79" w:rsidRPr="00455D79" w:rsidTr="00CF0910">
        <w:trPr>
          <w:trHeight w:val="823"/>
        </w:trPr>
        <w:tc>
          <w:tcPr>
            <w:tcW w:w="519" w:type="dxa"/>
            <w:tcBorders>
              <w:top w:val="nil"/>
              <w:left w:val="single" w:sz="8" w:space="0" w:color="auto"/>
              <w:bottom w:val="single" w:sz="4" w:space="0" w:color="auto"/>
              <w:right w:val="single" w:sz="4" w:space="0" w:color="auto"/>
            </w:tcBorders>
            <w:noWrap/>
            <w:vAlign w:val="center"/>
            <w:hideMark/>
          </w:tcPr>
          <w:p w:rsidR="00827EFB" w:rsidRPr="00455D79" w:rsidRDefault="00827EFB" w:rsidP="00827EFB">
            <w:pPr>
              <w:spacing w:after="0"/>
              <w:ind w:firstLine="0"/>
              <w:jc w:val="center"/>
              <w:rPr>
                <w:sz w:val="16"/>
                <w:szCs w:val="16"/>
              </w:rPr>
            </w:pPr>
            <w:r w:rsidRPr="00455D79">
              <w:rPr>
                <w:sz w:val="16"/>
                <w:szCs w:val="16"/>
              </w:rPr>
              <w:t>1</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"Развитие образования города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01.0.00.00000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16 162 718,17</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3 335 615,37</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12 827 102,80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15 834 655,74</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2 888 222,14</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12 946 433,60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15 782 256,94</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2 881 066,54</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12 901 190,40</w:t>
            </w:r>
          </w:p>
        </w:tc>
      </w:tr>
      <w:tr w:rsidR="00455D79" w:rsidRPr="00455D79" w:rsidTr="00CF0910">
        <w:trPr>
          <w:trHeight w:val="848"/>
        </w:trPr>
        <w:tc>
          <w:tcPr>
            <w:tcW w:w="519" w:type="dxa"/>
            <w:tcBorders>
              <w:top w:val="nil"/>
              <w:left w:val="single" w:sz="8" w:space="0" w:color="auto"/>
              <w:bottom w:val="single" w:sz="4" w:space="0" w:color="auto"/>
              <w:right w:val="single" w:sz="4" w:space="0" w:color="auto"/>
            </w:tcBorders>
            <w:noWrap/>
            <w:vAlign w:val="center"/>
            <w:hideMark/>
          </w:tcPr>
          <w:p w:rsidR="00827EFB" w:rsidRPr="00455D79" w:rsidRDefault="00827EFB" w:rsidP="00827EFB">
            <w:pPr>
              <w:spacing w:after="0"/>
              <w:ind w:firstLine="0"/>
              <w:jc w:val="center"/>
              <w:rPr>
                <w:sz w:val="16"/>
                <w:szCs w:val="16"/>
              </w:rPr>
            </w:pPr>
            <w:r w:rsidRPr="00455D79">
              <w:rPr>
                <w:sz w:val="16"/>
                <w:szCs w:val="16"/>
              </w:rPr>
              <w:t>2</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"Развитие социальной сферы города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02.0.00.00000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3 399 069,45</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3 105 232,95</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293 836,50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2 734 237,68</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2 484 991,08</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249 246,60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2 596 839,90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2 477 772,80</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119 067,10</w:t>
            </w:r>
          </w:p>
        </w:tc>
      </w:tr>
      <w:tr w:rsidR="00455D79" w:rsidRPr="00455D79" w:rsidTr="00CF0910">
        <w:trPr>
          <w:trHeight w:val="1272"/>
        </w:trPr>
        <w:tc>
          <w:tcPr>
            <w:tcW w:w="519" w:type="dxa"/>
            <w:tcBorders>
              <w:top w:val="nil"/>
              <w:left w:val="single" w:sz="8" w:space="0" w:color="auto"/>
              <w:bottom w:val="single" w:sz="4" w:space="0" w:color="auto"/>
              <w:right w:val="single" w:sz="4" w:space="0" w:color="auto"/>
            </w:tcBorders>
            <w:noWrap/>
            <w:vAlign w:val="center"/>
            <w:hideMark/>
          </w:tcPr>
          <w:p w:rsidR="00827EFB" w:rsidRPr="00455D79" w:rsidRDefault="00827EFB" w:rsidP="00827EFB">
            <w:pPr>
              <w:spacing w:after="0"/>
              <w:ind w:firstLine="0"/>
              <w:jc w:val="center"/>
              <w:rPr>
                <w:sz w:val="16"/>
                <w:szCs w:val="16"/>
              </w:rPr>
            </w:pPr>
            <w:r w:rsidRPr="00455D79">
              <w:rPr>
                <w:sz w:val="16"/>
                <w:szCs w:val="16"/>
              </w:rPr>
              <w:t>3</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"Социальная поддержка и социальная помощь для отдельных категорий граждан в городе Нижневартовске"</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03.0.00.00000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248 279,88</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248 279,88</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237 976,88</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237 976,88</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237 976,88</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237 976,88</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455D79">
        <w:trPr>
          <w:trHeight w:val="990"/>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4</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"Капитальное строительство и реконструкция объектов города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04.0.00.00000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2 104 938,57</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685 925,07</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1 419 013,50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1 286 260,69</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346 479,89</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939 780,80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209 891,40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209 891,40</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455D79">
        <w:trPr>
          <w:trHeight w:val="249"/>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5</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"Формирование современной городской среды в муниципальном образовании город Нижневартовск"</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05.0.00.00000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221 758,16</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171 358,16</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50 400,00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CF0910">
        <w:trPr>
          <w:trHeight w:val="1238"/>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6</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"Развитие градостроительной деятельности и жилищного строительства в городе Нижневартовске"</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06.0.00.00000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96 885,80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49 414,45</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47 471,35</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57 009,55</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9 538,20</w:t>
            </w:r>
          </w:p>
        </w:tc>
        <w:tc>
          <w:tcPr>
            <w:tcW w:w="1276"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47 471,35</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114 804,76</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67 333,41</w:t>
            </w:r>
          </w:p>
        </w:tc>
        <w:tc>
          <w:tcPr>
            <w:tcW w:w="1275" w:type="dxa"/>
            <w:tcBorders>
              <w:top w:val="nil"/>
              <w:left w:val="nil"/>
              <w:bottom w:val="single" w:sz="4" w:space="0" w:color="auto"/>
              <w:right w:val="single" w:sz="8"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47 471,35</w:t>
            </w:r>
          </w:p>
        </w:tc>
      </w:tr>
      <w:tr w:rsidR="00455D79" w:rsidRPr="00827EFB" w:rsidTr="00455D79">
        <w:trPr>
          <w:trHeight w:val="990"/>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7</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"Развитие жилищно-коммунального хозяйства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07.0.00.00000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1 001 293,11</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831 254,21</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170 038,90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1 061 249,91</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892 880,31</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168 369,60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1 073 503,44</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906 955,04</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166 548,40</w:t>
            </w:r>
          </w:p>
        </w:tc>
      </w:tr>
      <w:tr w:rsidR="00455D79" w:rsidRPr="00827EFB" w:rsidTr="00455D79">
        <w:trPr>
          <w:trHeight w:val="1515"/>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8</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08.0.00.00000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4 216 790,75</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3 403 387,25</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813 403,50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3 810 452,25</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3 078 413,55</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732 038,70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4 061 318,80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3 102 953,90</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958 364,90</w:t>
            </w:r>
          </w:p>
        </w:tc>
      </w:tr>
      <w:tr w:rsidR="00455D79" w:rsidRPr="00827EFB" w:rsidTr="00455D79">
        <w:trPr>
          <w:trHeight w:val="1020"/>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9</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"Обеспечение доступным и комфортным жильем жителей города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09.0.00.00000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143 049,26</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16 332,81</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126 716,45</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149 044,21</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12 738,36</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136 305,85</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168 497,91</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12 738,36</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155 759,55</w:t>
            </w:r>
          </w:p>
        </w:tc>
      </w:tr>
      <w:tr w:rsidR="00455D79" w:rsidRPr="00827EFB" w:rsidTr="00455D79">
        <w:trPr>
          <w:trHeight w:val="1410"/>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10</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"Укрепление межнационального и межконфессионального согласия, профилактика экстремизма в городе Нижневартовске"</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10.0.00.00000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3 227,20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3 031,60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195,60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2 738,20</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2 738,20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2 738,20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2 738,20</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CF0910">
        <w:trPr>
          <w:trHeight w:val="929"/>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11</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"Развитие гражданского общества в городе Нижневартовске"</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11.0.00.00000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13 500,00</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455D79">
        <w:trPr>
          <w:trHeight w:val="720"/>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12</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Муниципальная программа "Молодежь Нижневартовска"</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12.0.00.00000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107 763,11</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107 763,11</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107 442,88</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107 442,88</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107 442,88</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107 442,88</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455D79">
        <w:trPr>
          <w:trHeight w:val="1425"/>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13</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"Развитие малого и среднего предпринимательства и агропромышленного комплекса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13.0.00.00000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145 203,70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13 643,20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131 560,50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147 201,60</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15 643,20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131 558,40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144 701,60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13 143,20</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131 558,40</w:t>
            </w:r>
          </w:p>
        </w:tc>
      </w:tr>
      <w:tr w:rsidR="00455D79" w:rsidRPr="00827EFB" w:rsidTr="00CF0910">
        <w:trPr>
          <w:trHeight w:val="932"/>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14</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"Управление муниципальными финансами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left="-4938" w:firstLine="0"/>
              <w:jc w:val="center"/>
              <w:rPr>
                <w:sz w:val="16"/>
                <w:szCs w:val="16"/>
              </w:rPr>
            </w:pPr>
            <w:r w:rsidRPr="00455D79">
              <w:rPr>
                <w:sz w:val="16"/>
                <w:szCs w:val="16"/>
              </w:rPr>
              <w:t>14.0.00.00000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149 705,78</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149 705,78</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516 206,46</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516 206,46</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840 188,12</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840 188,12</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CF0910">
        <w:trPr>
          <w:trHeight w:val="1116"/>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15</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"Управление муниципальным имуществом и земельными участками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15.0.00.00000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60 495,70</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60 495,70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50 350,08</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45 125,68</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5 224,40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44 608,98</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44 608,98</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0,00</w:t>
            </w:r>
          </w:p>
        </w:tc>
      </w:tr>
      <w:tr w:rsidR="00455D79" w:rsidRPr="00827EFB" w:rsidTr="00CF0910">
        <w:trPr>
          <w:trHeight w:val="835"/>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16</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"Оздоровление экологической обстановки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16.0.00.00000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93 444,23</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93 164,33</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279,90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72 509,90</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72 221,40</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288,50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72 504,71</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72 216,21</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288,50</w:t>
            </w:r>
          </w:p>
        </w:tc>
      </w:tr>
      <w:tr w:rsidR="00455D79" w:rsidRPr="00827EFB" w:rsidTr="00455D79">
        <w:trPr>
          <w:trHeight w:val="1035"/>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17</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"Профилактика правонарушений и терроризма в городе Нижневартовске"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17.0.00.00000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22 384,39</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8 710,09</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13 674,30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22 780,49</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8 712,29</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14 068,20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22 773,59</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8 710,19</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14 063,40</w:t>
            </w:r>
          </w:p>
        </w:tc>
      </w:tr>
      <w:tr w:rsidR="00455D79" w:rsidRPr="00827EFB" w:rsidTr="00455D79">
        <w:trPr>
          <w:trHeight w:val="1515"/>
        </w:trPr>
        <w:tc>
          <w:tcPr>
            <w:tcW w:w="519" w:type="dxa"/>
            <w:tcBorders>
              <w:top w:val="nil"/>
              <w:left w:val="single" w:sz="8" w:space="0" w:color="auto"/>
              <w:bottom w:val="single" w:sz="4"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18</w:t>
            </w:r>
          </w:p>
        </w:tc>
        <w:tc>
          <w:tcPr>
            <w:tcW w:w="2048" w:type="dxa"/>
            <w:tcBorders>
              <w:top w:val="nil"/>
              <w:left w:val="nil"/>
              <w:bottom w:val="single" w:sz="4"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 xml:space="preserve">Муниципальная программа "Материально-техническое и организационное обеспечение деятельности органов местного самоуправления города Нижневартовска" </w:t>
            </w:r>
          </w:p>
        </w:tc>
        <w:tc>
          <w:tcPr>
            <w:tcW w:w="1276" w:type="dxa"/>
            <w:tcBorders>
              <w:top w:val="nil"/>
              <w:left w:val="single" w:sz="8" w:space="0" w:color="auto"/>
              <w:bottom w:val="single" w:sz="4"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18.0.00.00000</w:t>
            </w:r>
          </w:p>
        </w:tc>
        <w:tc>
          <w:tcPr>
            <w:tcW w:w="1275"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508 468,71</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502 719,63</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5 749,08</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490 213,07</w:t>
            </w:r>
          </w:p>
        </w:tc>
        <w:tc>
          <w:tcPr>
            <w:tcW w:w="1275"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484 418,77</w:t>
            </w:r>
          </w:p>
        </w:tc>
        <w:tc>
          <w:tcPr>
            <w:tcW w:w="1276"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5 794,30</w:t>
            </w:r>
          </w:p>
        </w:tc>
        <w:tc>
          <w:tcPr>
            <w:tcW w:w="1276" w:type="dxa"/>
            <w:tcBorders>
              <w:top w:val="nil"/>
              <w:left w:val="nil"/>
              <w:bottom w:val="single" w:sz="4" w:space="0" w:color="auto"/>
              <w:right w:val="single" w:sz="4" w:space="0" w:color="auto"/>
            </w:tcBorders>
            <w:vAlign w:val="center"/>
            <w:hideMark/>
          </w:tcPr>
          <w:p w:rsidR="00827EFB" w:rsidRPr="00455D79" w:rsidRDefault="00827EFB" w:rsidP="00827EFB">
            <w:pPr>
              <w:spacing w:after="0"/>
              <w:ind w:firstLine="0"/>
              <w:jc w:val="right"/>
              <w:rPr>
                <w:sz w:val="16"/>
                <w:szCs w:val="16"/>
              </w:rPr>
            </w:pPr>
            <w:r w:rsidRPr="00455D79">
              <w:rPr>
                <w:sz w:val="16"/>
                <w:szCs w:val="16"/>
              </w:rPr>
              <w:t>489 249,89</w:t>
            </w:r>
          </w:p>
        </w:tc>
        <w:tc>
          <w:tcPr>
            <w:tcW w:w="1276" w:type="dxa"/>
            <w:tcBorders>
              <w:top w:val="nil"/>
              <w:left w:val="nil"/>
              <w:bottom w:val="single" w:sz="4"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484 418,77</w:t>
            </w:r>
          </w:p>
        </w:tc>
        <w:tc>
          <w:tcPr>
            <w:tcW w:w="1275" w:type="dxa"/>
            <w:tcBorders>
              <w:top w:val="nil"/>
              <w:left w:val="nil"/>
              <w:bottom w:val="single" w:sz="4"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4 831,12</w:t>
            </w:r>
          </w:p>
        </w:tc>
      </w:tr>
      <w:tr w:rsidR="00455D79" w:rsidRPr="00827EFB" w:rsidTr="00455D79">
        <w:trPr>
          <w:trHeight w:val="395"/>
        </w:trPr>
        <w:tc>
          <w:tcPr>
            <w:tcW w:w="519" w:type="dxa"/>
            <w:tcBorders>
              <w:top w:val="nil"/>
              <w:left w:val="single" w:sz="8" w:space="0" w:color="auto"/>
              <w:bottom w:val="single" w:sz="8" w:space="0" w:color="auto"/>
              <w:right w:val="single" w:sz="4" w:space="0" w:color="auto"/>
            </w:tcBorders>
            <w:noWrap/>
            <w:vAlign w:val="center"/>
            <w:hideMark/>
          </w:tcPr>
          <w:p w:rsidR="00827EFB" w:rsidRPr="00827EFB" w:rsidRDefault="00827EFB" w:rsidP="00827EFB">
            <w:pPr>
              <w:spacing w:after="0"/>
              <w:ind w:firstLine="0"/>
              <w:jc w:val="center"/>
              <w:rPr>
                <w:sz w:val="18"/>
                <w:szCs w:val="18"/>
              </w:rPr>
            </w:pPr>
            <w:r w:rsidRPr="00827EFB">
              <w:rPr>
                <w:sz w:val="18"/>
                <w:szCs w:val="18"/>
              </w:rPr>
              <w:t> </w:t>
            </w:r>
          </w:p>
        </w:tc>
        <w:tc>
          <w:tcPr>
            <w:tcW w:w="2048" w:type="dxa"/>
            <w:tcBorders>
              <w:top w:val="nil"/>
              <w:left w:val="nil"/>
              <w:bottom w:val="single" w:sz="8" w:space="0" w:color="auto"/>
              <w:right w:val="nil"/>
            </w:tcBorders>
            <w:vAlign w:val="center"/>
            <w:hideMark/>
          </w:tcPr>
          <w:p w:rsidR="00827EFB" w:rsidRPr="00455D79" w:rsidRDefault="00827EFB" w:rsidP="00827EFB">
            <w:pPr>
              <w:spacing w:after="0"/>
              <w:ind w:firstLine="0"/>
              <w:rPr>
                <w:sz w:val="16"/>
                <w:szCs w:val="16"/>
              </w:rPr>
            </w:pPr>
            <w:r w:rsidRPr="00455D79">
              <w:rPr>
                <w:sz w:val="16"/>
                <w:szCs w:val="16"/>
              </w:rPr>
              <w:t>ИТОГО</w:t>
            </w:r>
          </w:p>
        </w:tc>
        <w:tc>
          <w:tcPr>
            <w:tcW w:w="1276" w:type="dxa"/>
            <w:tcBorders>
              <w:top w:val="nil"/>
              <w:left w:val="single" w:sz="8" w:space="0" w:color="auto"/>
              <w:bottom w:val="single" w:sz="8" w:space="0" w:color="auto"/>
              <w:right w:val="single" w:sz="8" w:space="0" w:color="auto"/>
            </w:tcBorders>
            <w:vAlign w:val="center"/>
            <w:hideMark/>
          </w:tcPr>
          <w:p w:rsidR="00827EFB" w:rsidRPr="00455D79" w:rsidRDefault="00827EFB" w:rsidP="00827EFB">
            <w:pPr>
              <w:spacing w:after="0"/>
              <w:ind w:firstLine="0"/>
              <w:jc w:val="center"/>
              <w:rPr>
                <w:sz w:val="16"/>
                <w:szCs w:val="16"/>
              </w:rPr>
            </w:pPr>
            <w:r w:rsidRPr="00455D79">
              <w:rPr>
                <w:sz w:val="16"/>
                <w:szCs w:val="16"/>
              </w:rPr>
              <w:t> </w:t>
            </w:r>
          </w:p>
        </w:tc>
        <w:tc>
          <w:tcPr>
            <w:tcW w:w="1275" w:type="dxa"/>
            <w:tcBorders>
              <w:top w:val="nil"/>
              <w:left w:val="nil"/>
              <w:bottom w:val="single" w:sz="8" w:space="0" w:color="auto"/>
              <w:right w:val="single" w:sz="4" w:space="0" w:color="auto"/>
            </w:tcBorders>
            <w:noWrap/>
            <w:vAlign w:val="center"/>
            <w:hideMark/>
          </w:tcPr>
          <w:p w:rsidR="00827EFB" w:rsidRPr="00455D79" w:rsidRDefault="00827EFB" w:rsidP="002A55D5">
            <w:pPr>
              <w:spacing w:after="0"/>
              <w:ind w:firstLine="0"/>
              <w:jc w:val="right"/>
              <w:rPr>
                <w:sz w:val="16"/>
                <w:szCs w:val="16"/>
              </w:rPr>
            </w:pPr>
            <w:r w:rsidRPr="00455D79">
              <w:rPr>
                <w:sz w:val="16"/>
                <w:szCs w:val="16"/>
              </w:rPr>
              <w:t>28 698 975,97</w:t>
            </w:r>
          </w:p>
        </w:tc>
        <w:tc>
          <w:tcPr>
            <w:tcW w:w="1276" w:type="dxa"/>
            <w:tcBorders>
              <w:top w:val="nil"/>
              <w:left w:val="nil"/>
              <w:bottom w:val="single" w:sz="8"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12 799 533,59</w:t>
            </w:r>
          </w:p>
        </w:tc>
        <w:tc>
          <w:tcPr>
            <w:tcW w:w="1276" w:type="dxa"/>
            <w:tcBorders>
              <w:top w:val="nil"/>
              <w:left w:val="nil"/>
              <w:bottom w:val="single" w:sz="8"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15 899 442,38</w:t>
            </w:r>
          </w:p>
        </w:tc>
        <w:tc>
          <w:tcPr>
            <w:tcW w:w="1276" w:type="dxa"/>
            <w:tcBorders>
              <w:top w:val="nil"/>
              <w:left w:val="nil"/>
              <w:bottom w:val="single" w:sz="8"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26 593 829,59</w:t>
            </w:r>
          </w:p>
        </w:tc>
        <w:tc>
          <w:tcPr>
            <w:tcW w:w="1275" w:type="dxa"/>
            <w:tcBorders>
              <w:top w:val="nil"/>
              <w:left w:val="nil"/>
              <w:bottom w:val="single" w:sz="8"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11 217 249,29</w:t>
            </w:r>
          </w:p>
        </w:tc>
        <w:tc>
          <w:tcPr>
            <w:tcW w:w="1276" w:type="dxa"/>
            <w:tcBorders>
              <w:top w:val="nil"/>
              <w:left w:val="nil"/>
              <w:bottom w:val="single" w:sz="8"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15 376 580,30</w:t>
            </w:r>
          </w:p>
        </w:tc>
        <w:tc>
          <w:tcPr>
            <w:tcW w:w="1276" w:type="dxa"/>
            <w:tcBorders>
              <w:top w:val="nil"/>
              <w:left w:val="nil"/>
              <w:bottom w:val="single" w:sz="8"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25 982 798,00</w:t>
            </w:r>
          </w:p>
        </w:tc>
        <w:tc>
          <w:tcPr>
            <w:tcW w:w="1276" w:type="dxa"/>
            <w:tcBorders>
              <w:top w:val="nil"/>
              <w:left w:val="nil"/>
              <w:bottom w:val="single" w:sz="8" w:space="0" w:color="auto"/>
              <w:right w:val="single" w:sz="4"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11 483 654,88</w:t>
            </w:r>
          </w:p>
        </w:tc>
        <w:tc>
          <w:tcPr>
            <w:tcW w:w="1275" w:type="dxa"/>
            <w:tcBorders>
              <w:top w:val="nil"/>
              <w:left w:val="nil"/>
              <w:bottom w:val="single" w:sz="8" w:space="0" w:color="auto"/>
              <w:right w:val="single" w:sz="8" w:space="0" w:color="auto"/>
            </w:tcBorders>
            <w:noWrap/>
            <w:vAlign w:val="center"/>
            <w:hideMark/>
          </w:tcPr>
          <w:p w:rsidR="00827EFB" w:rsidRPr="00455D79" w:rsidRDefault="00827EFB" w:rsidP="00827EFB">
            <w:pPr>
              <w:spacing w:after="0"/>
              <w:ind w:firstLine="0"/>
              <w:jc w:val="right"/>
              <w:rPr>
                <w:sz w:val="16"/>
                <w:szCs w:val="16"/>
              </w:rPr>
            </w:pPr>
            <w:r w:rsidRPr="00455D79">
              <w:rPr>
                <w:sz w:val="16"/>
                <w:szCs w:val="16"/>
              </w:rPr>
              <w:t>14 499 143,12</w:t>
            </w:r>
          </w:p>
        </w:tc>
      </w:tr>
    </w:tbl>
    <w:p w:rsidR="00B810DF" w:rsidRDefault="00B810DF" w:rsidP="00B810DF">
      <w:pPr>
        <w:spacing w:after="0"/>
        <w:ind w:firstLine="0"/>
        <w:jc w:val="center"/>
        <w:rPr>
          <w:color w:val="000000"/>
          <w:sz w:val="28"/>
          <w:szCs w:val="28"/>
        </w:rPr>
      </w:pPr>
    </w:p>
    <w:p w:rsidR="00B810DF" w:rsidRPr="00B810DF" w:rsidRDefault="00B810DF" w:rsidP="00B810DF">
      <w:pPr>
        <w:spacing w:after="0"/>
        <w:ind w:firstLine="0"/>
        <w:jc w:val="center"/>
        <w:rPr>
          <w:b/>
          <w:color w:val="000000"/>
          <w:sz w:val="24"/>
          <w:szCs w:val="24"/>
        </w:rPr>
      </w:pPr>
      <w:r w:rsidRPr="00B810DF">
        <w:rPr>
          <w:b/>
          <w:color w:val="000000"/>
          <w:sz w:val="24"/>
          <w:szCs w:val="24"/>
        </w:rPr>
        <w:t>СВЕДЕНИЯ</w:t>
      </w:r>
    </w:p>
    <w:p w:rsidR="00B810DF" w:rsidRPr="00B810DF" w:rsidRDefault="00B810DF" w:rsidP="00B810DF">
      <w:pPr>
        <w:spacing w:after="0"/>
        <w:ind w:firstLine="0"/>
        <w:jc w:val="center"/>
        <w:rPr>
          <w:b/>
          <w:color w:val="000000"/>
          <w:sz w:val="24"/>
          <w:szCs w:val="24"/>
        </w:rPr>
      </w:pPr>
      <w:r w:rsidRPr="00B810DF">
        <w:rPr>
          <w:b/>
          <w:color w:val="000000"/>
          <w:sz w:val="24"/>
          <w:szCs w:val="24"/>
        </w:rPr>
        <w:t xml:space="preserve">об оценке налоговых льгот (налоговых расходов), предоставленных в соответствии с решениями Думы </w:t>
      </w:r>
    </w:p>
    <w:p w:rsidR="00B810DF" w:rsidRPr="00B810DF" w:rsidRDefault="00B810DF" w:rsidP="00B810DF">
      <w:pPr>
        <w:spacing w:after="0"/>
        <w:ind w:firstLine="0"/>
        <w:jc w:val="center"/>
        <w:rPr>
          <w:b/>
          <w:color w:val="000000"/>
          <w:sz w:val="24"/>
          <w:szCs w:val="24"/>
        </w:rPr>
      </w:pPr>
      <w:r w:rsidRPr="00B810DF">
        <w:rPr>
          <w:b/>
          <w:color w:val="000000"/>
          <w:sz w:val="24"/>
          <w:szCs w:val="24"/>
        </w:rPr>
        <w:t>города Нижневартовска, на 2025 год и плановый период 2026 и 2027 годов</w:t>
      </w:r>
    </w:p>
    <w:p w:rsidR="00B810DF" w:rsidRPr="00B810DF" w:rsidRDefault="00B810DF" w:rsidP="00B810DF">
      <w:pPr>
        <w:spacing w:after="160" w:line="259" w:lineRule="auto"/>
        <w:ind w:firstLine="0"/>
        <w:jc w:val="left"/>
        <w:rPr>
          <w:rFonts w:asciiTheme="minorHAnsi" w:eastAsiaTheme="minorHAnsi" w:hAnsiTheme="minorHAnsi" w:cstheme="minorBidi"/>
          <w:b/>
          <w:sz w:val="22"/>
          <w:szCs w:val="22"/>
          <w:lang w:eastAsia="en-US"/>
        </w:rPr>
      </w:pPr>
    </w:p>
    <w:tbl>
      <w:tblPr>
        <w:tblW w:w="15135" w:type="dxa"/>
        <w:tblInd w:w="-147" w:type="dxa"/>
        <w:tblLook w:val="04A0" w:firstRow="1" w:lastRow="0" w:firstColumn="1" w:lastColumn="0" w:noHBand="0" w:noVBand="1"/>
      </w:tblPr>
      <w:tblGrid>
        <w:gridCol w:w="5524"/>
        <w:gridCol w:w="2976"/>
        <w:gridCol w:w="1417"/>
        <w:gridCol w:w="1249"/>
        <w:gridCol w:w="1276"/>
        <w:gridCol w:w="1276"/>
        <w:gridCol w:w="1417"/>
      </w:tblGrid>
      <w:tr w:rsidR="00B810DF" w:rsidRPr="00B810DF" w:rsidTr="00824D5C">
        <w:trPr>
          <w:trHeight w:val="424"/>
          <w:tblHeader/>
        </w:trPr>
        <w:tc>
          <w:tcPr>
            <w:tcW w:w="55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color w:val="000000"/>
                <w:sz w:val="24"/>
                <w:szCs w:val="24"/>
              </w:rPr>
            </w:pPr>
            <w:r w:rsidRPr="00B810DF">
              <w:rPr>
                <w:color w:val="000000"/>
                <w:sz w:val="24"/>
                <w:szCs w:val="24"/>
              </w:rPr>
              <w:t>Наименование преференций и категорий налогоплательщиков</w:t>
            </w:r>
          </w:p>
        </w:tc>
        <w:tc>
          <w:tcPr>
            <w:tcW w:w="29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Правовое основание</w:t>
            </w:r>
          </w:p>
        </w:tc>
        <w:tc>
          <w:tcPr>
            <w:tcW w:w="6635" w:type="dxa"/>
            <w:gridSpan w:val="5"/>
            <w:tcBorders>
              <w:top w:val="single" w:sz="4" w:space="0" w:color="auto"/>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Сумма налоговых льгот (налоговых расходов), в тыс. рублей*</w:t>
            </w:r>
          </w:p>
        </w:tc>
      </w:tr>
      <w:tr w:rsidR="00B810DF" w:rsidRPr="00B810DF" w:rsidTr="00824D5C">
        <w:trPr>
          <w:trHeight w:val="699"/>
          <w:tblHeader/>
        </w:trPr>
        <w:tc>
          <w:tcPr>
            <w:tcW w:w="5524" w:type="dxa"/>
            <w:vMerge/>
            <w:tcBorders>
              <w:top w:val="single" w:sz="4" w:space="0" w:color="auto"/>
              <w:left w:val="single" w:sz="4" w:space="0" w:color="auto"/>
              <w:bottom w:val="single" w:sz="4" w:space="0" w:color="auto"/>
              <w:right w:val="single" w:sz="4" w:space="0" w:color="auto"/>
            </w:tcBorders>
            <w:vAlign w:val="center"/>
            <w:hideMark/>
          </w:tcPr>
          <w:p w:rsidR="00B810DF" w:rsidRPr="00B810DF" w:rsidRDefault="00B810DF" w:rsidP="00B810DF">
            <w:pPr>
              <w:spacing w:after="0"/>
              <w:ind w:firstLine="0"/>
              <w:jc w:val="left"/>
              <w:rPr>
                <w:color w:val="000000"/>
                <w:sz w:val="24"/>
                <w:szCs w:val="24"/>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B810DF" w:rsidRPr="00B810DF" w:rsidRDefault="00B810DF" w:rsidP="00B810DF">
            <w:pPr>
              <w:spacing w:after="0"/>
              <w:ind w:firstLine="0"/>
              <w:jc w:val="left"/>
              <w:rPr>
                <w:sz w:val="24"/>
                <w:szCs w:val="24"/>
              </w:rPr>
            </w:pP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 xml:space="preserve">факт </w:t>
            </w:r>
          </w:p>
          <w:p w:rsidR="00B810DF" w:rsidRPr="00B810DF" w:rsidRDefault="00B810DF" w:rsidP="00B810DF">
            <w:pPr>
              <w:spacing w:after="0"/>
              <w:ind w:firstLine="0"/>
              <w:jc w:val="center"/>
              <w:rPr>
                <w:sz w:val="24"/>
                <w:szCs w:val="24"/>
              </w:rPr>
            </w:pPr>
            <w:r w:rsidRPr="00B810DF">
              <w:rPr>
                <w:sz w:val="24"/>
                <w:szCs w:val="24"/>
              </w:rPr>
              <w:t>2023 года</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оценка на  2024 год</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оценка на 2025 год</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оценка на 2026 год</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sz w:val="24"/>
                <w:szCs w:val="24"/>
              </w:rPr>
            </w:pPr>
            <w:r w:rsidRPr="00B810DF">
              <w:rPr>
                <w:sz w:val="24"/>
                <w:szCs w:val="24"/>
              </w:rPr>
              <w:t>оценка на 2027 год</w:t>
            </w:r>
          </w:p>
        </w:tc>
      </w:tr>
      <w:tr w:rsidR="00B810DF" w:rsidRPr="00B810DF" w:rsidTr="00824D5C">
        <w:trPr>
          <w:trHeight w:val="567"/>
        </w:trPr>
        <w:tc>
          <w:tcPr>
            <w:tcW w:w="15135"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rsidR="00B810DF" w:rsidRPr="00B810DF" w:rsidRDefault="00B810DF" w:rsidP="00B810DF">
            <w:pPr>
              <w:spacing w:after="0"/>
              <w:ind w:firstLine="0"/>
              <w:jc w:val="center"/>
              <w:rPr>
                <w:b/>
                <w:bCs/>
                <w:color w:val="000000"/>
                <w:sz w:val="22"/>
                <w:szCs w:val="22"/>
              </w:rPr>
            </w:pPr>
            <w:r w:rsidRPr="00B810DF">
              <w:rPr>
                <w:b/>
                <w:bCs/>
                <w:color w:val="000000"/>
                <w:sz w:val="22"/>
                <w:szCs w:val="22"/>
              </w:rPr>
              <w:t>Преференции, установленные решением Думы города Нижневартовска от 24.04.2015 №785 "О земельном налоге"                                                              (далее - решение Думы города №785)</w:t>
            </w:r>
          </w:p>
        </w:tc>
      </w:tr>
      <w:tr w:rsidR="00B810DF" w:rsidRPr="00B810DF" w:rsidTr="00824D5C">
        <w:trPr>
          <w:trHeight w:val="125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rPr>
                <w:color w:val="000000"/>
              </w:rPr>
            </w:pPr>
            <w:r w:rsidRPr="00B810DF">
              <w:rPr>
                <w:color w:val="000000"/>
              </w:rPr>
              <w:t>Пониженная ставка по налогу для земельных участков, предназначенных для ведения личного подсобного хозяйства (приусадебный земельный участок), за исключением земельных участков, кадастровая стоимость каждого из которых превышает 300 миллионов рублей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1.1 Приложения 1 к решению Думы города №785 (в редакции решения Думы города </w:t>
            </w:r>
          </w:p>
          <w:p w:rsidR="00B810DF" w:rsidRPr="00B810DF" w:rsidRDefault="00B810DF" w:rsidP="00B810DF">
            <w:pPr>
              <w:spacing w:after="0"/>
              <w:ind w:firstLine="0"/>
              <w:jc w:val="center"/>
            </w:pPr>
            <w:r w:rsidRPr="00B810DF">
              <w:t>от 25.10.2024 №470)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3 509,84</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3 500,00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3 500,00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3 500,00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3 500,00</w:t>
            </w:r>
          </w:p>
        </w:tc>
      </w:tr>
      <w:tr w:rsidR="00B810DF" w:rsidRPr="00B810DF" w:rsidTr="00824D5C">
        <w:trPr>
          <w:trHeight w:val="849"/>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хранения автотранспорта и размещения гаражей для собственных нужд</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п. 1.2 Приложения 1 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6 409,60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6 409,60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6 410,00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6 410,00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6 410,00</w:t>
            </w:r>
          </w:p>
        </w:tc>
      </w:tr>
      <w:tr w:rsidR="00B810DF" w:rsidRPr="00B810DF" w:rsidTr="00824D5C">
        <w:trPr>
          <w:trHeight w:val="1114"/>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коммунального обслуживания, за исключением земельных участков, кадастровая стоимость каждого из которых превышает 300 миллионов рублей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2.1 Приложения 1 к решению Думы города №785 (в редакции решения Думы города </w:t>
            </w:r>
          </w:p>
          <w:p w:rsidR="00B810DF" w:rsidRPr="00B810DF" w:rsidRDefault="00B810DF" w:rsidP="00B810DF">
            <w:pPr>
              <w:spacing w:after="0"/>
              <w:ind w:firstLine="0"/>
              <w:jc w:val="center"/>
            </w:pPr>
            <w:r w:rsidRPr="00B810DF">
              <w:t>от 25.10.2024 №470)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677,46</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677,46</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678,00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678,00</w:t>
            </w:r>
          </w:p>
        </w:tc>
      </w:tr>
      <w:tr w:rsidR="00B810DF" w:rsidRPr="00B810DF" w:rsidTr="00824D5C">
        <w:trPr>
          <w:trHeight w:val="844"/>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дошкольного, начального и среднего общего образования</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п. 2.2 Приложения 1 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58 608,00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58 608,00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58 608,00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58 608,00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58 608,00</w:t>
            </w:r>
          </w:p>
        </w:tc>
      </w:tr>
      <w:tr w:rsidR="00B810DF" w:rsidRPr="00B810DF" w:rsidTr="00824D5C">
        <w:trPr>
          <w:trHeight w:val="182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объектов социального обслуживания, бытового обслуживания, здравоохранения, среднего и высшего профессионального образования, культурного развития, религиозного использования, общественного управления, обеспечения научной деятельности, ветеринарного обслуживания</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п. 2.3 Приложения 1 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2 596,62</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2 596,62</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2 597,00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2 597,00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2 597,00</w:t>
            </w:r>
          </w:p>
        </w:tc>
      </w:tr>
      <w:tr w:rsidR="00B810DF" w:rsidRPr="00B810DF" w:rsidTr="00824D5C">
        <w:trPr>
          <w:trHeight w:val="105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объектов торговли (торговые центры, торгово-развлекательные центры (комплексы), рынки, магазины, общественное питание</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3.1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26 951,96</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27 000,00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27 000,00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27 000,00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27 000,00</w:t>
            </w:r>
          </w:p>
        </w:tc>
      </w:tr>
      <w:tr w:rsidR="00B810DF" w:rsidRPr="00B810DF" w:rsidTr="00824D5C">
        <w:trPr>
          <w:trHeight w:val="479"/>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размещения служебных гаражей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п. 3.2 Приложения 1</w:t>
            </w:r>
          </w:p>
          <w:p w:rsidR="00B810DF" w:rsidRPr="00B810DF" w:rsidRDefault="00B810DF" w:rsidP="00B810DF">
            <w:pPr>
              <w:spacing w:after="0"/>
              <w:ind w:firstLine="0"/>
              <w:jc w:val="center"/>
            </w:pPr>
            <w:r w:rsidRPr="00B810DF">
              <w:t xml:space="preserve"> 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2 705,24</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2 705,00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2 705,00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2 705,00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2 705,00</w:t>
            </w:r>
          </w:p>
        </w:tc>
      </w:tr>
      <w:tr w:rsidR="00B810DF" w:rsidRPr="00B810DF" w:rsidTr="00824D5C">
        <w:trPr>
          <w:trHeight w:val="528"/>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размещения  гостиниц</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3.3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146,07</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146,00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146,00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146,00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146,00</w:t>
            </w:r>
          </w:p>
        </w:tc>
      </w:tr>
      <w:tr w:rsidR="00B810DF" w:rsidRPr="00B810DF" w:rsidTr="00824D5C">
        <w:trPr>
          <w:trHeight w:val="100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отдыха (рекреации) (природно-познавательный туризм, охота и рыбалка, причалы для маломерных судов, поля для гольфа или конных прогулок)</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4.1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1 679,75</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1 670,00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1 670,00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1 670,00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1 670,00</w:t>
            </w:r>
          </w:p>
        </w:tc>
      </w:tr>
      <w:tr w:rsidR="00B810DF" w:rsidRPr="00B810DF" w:rsidTr="00824D5C">
        <w:trPr>
          <w:trHeight w:val="59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размещения объектов спорта</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4.2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1 076,00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1 076,00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1 076,00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1 076,00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1 076,00</w:t>
            </w:r>
          </w:p>
        </w:tc>
      </w:tr>
      <w:tr w:rsidR="00B810DF" w:rsidRPr="00B810DF" w:rsidTr="00824D5C">
        <w:trPr>
          <w:trHeight w:val="792"/>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предназначенных для деятельности по особой охране и изучению природы (охрана природных территорий)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5.1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80,00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80,00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80,00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80,00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80,00</w:t>
            </w:r>
          </w:p>
        </w:tc>
      </w:tr>
      <w:tr w:rsidR="00B810DF" w:rsidRPr="00B810DF" w:rsidTr="00824D5C">
        <w:trPr>
          <w:trHeight w:val="281"/>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(территорий) общего пользования</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6 Приложения 1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350,62</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351,00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351,00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351,00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351,00</w:t>
            </w:r>
          </w:p>
        </w:tc>
      </w:tr>
      <w:tr w:rsidR="00B810DF" w:rsidRPr="00B810DF" w:rsidTr="00824D5C">
        <w:trPr>
          <w:trHeight w:val="1320"/>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Пониженная ставка по налогу для земельных участков общего назначения (ведение огородничества и садоводства), за исключением земельных участков, кадастровая стоимость каждого из которых превышает 300 миллионов рублей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7.1 Приложения 1 к решению Думы города №785 (в редакции решения Думы города </w:t>
            </w:r>
          </w:p>
          <w:p w:rsidR="00B810DF" w:rsidRPr="00B810DF" w:rsidRDefault="00B810DF" w:rsidP="00B810DF">
            <w:pPr>
              <w:spacing w:after="0"/>
              <w:ind w:firstLine="0"/>
              <w:jc w:val="center"/>
            </w:pPr>
            <w:r w:rsidRPr="00B810DF">
              <w:t>от 25.10.2024 №470)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3 643,13</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3 600,00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3 600,00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3 600,00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3 600,00</w:t>
            </w:r>
          </w:p>
        </w:tc>
      </w:tr>
      <w:tr w:rsidR="00B810DF" w:rsidRPr="00B810DF" w:rsidTr="00824D5C">
        <w:trPr>
          <w:trHeight w:val="1968"/>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садоводческих некоммерческих товариществ и огороднических некоммерческих товариществ, сельскохозяйственных предприятий, крестьянско-фермерских хозяйств, некоммерческих организаций, гаражных и лодочных кооперативов в отношении земель, не используемых в результате их затопления паводковыми водами</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1 п. 3.1.1. Приложения 2 </w:t>
            </w:r>
          </w:p>
          <w:p w:rsidR="00B810DF" w:rsidRPr="00B810DF" w:rsidRDefault="00B810DF" w:rsidP="00B810DF">
            <w:pPr>
              <w:spacing w:after="0"/>
              <w:ind w:firstLine="0"/>
              <w:jc w:val="center"/>
            </w:pPr>
            <w:r w:rsidRPr="00B810DF">
              <w:t xml:space="preserve">к решению Думы города </w:t>
            </w:r>
          </w:p>
          <w:p w:rsidR="00B810DF" w:rsidRPr="00B810DF" w:rsidRDefault="00B810DF" w:rsidP="00B810DF">
            <w:pPr>
              <w:spacing w:after="0"/>
              <w:ind w:firstLine="0"/>
              <w:jc w:val="center"/>
            </w:pPr>
            <w:r w:rsidRPr="00B810DF">
              <w:t>от 24.04.2015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49" w:type="dxa"/>
            <w:tcBorders>
              <w:top w:val="nil"/>
              <w:left w:val="nil"/>
              <w:bottom w:val="single" w:sz="4" w:space="0" w:color="auto"/>
              <w:right w:val="single" w:sz="4" w:space="0" w:color="auto"/>
            </w:tcBorders>
            <w:shd w:val="clear" w:color="000000" w:fill="FFFFFF"/>
            <w:vAlign w:val="center"/>
            <w:hideMark/>
          </w:tcPr>
          <w:p w:rsidR="00B810DF" w:rsidRPr="00B810DF" w:rsidRDefault="00B810DF" w:rsidP="00B810DF">
            <w:pPr>
              <w:spacing w:after="0"/>
              <w:ind w:firstLine="0"/>
              <w:jc w:val="center"/>
            </w:pPr>
            <w:r w:rsidRPr="00B810DF">
              <w:t>696,60</w:t>
            </w:r>
          </w:p>
        </w:tc>
        <w:tc>
          <w:tcPr>
            <w:tcW w:w="1276" w:type="dxa"/>
            <w:tcBorders>
              <w:top w:val="nil"/>
              <w:left w:val="nil"/>
              <w:bottom w:val="single" w:sz="4" w:space="0" w:color="auto"/>
              <w:right w:val="single" w:sz="4" w:space="0" w:color="auto"/>
            </w:tcBorders>
            <w:shd w:val="clear" w:color="000000" w:fill="FFFFFF"/>
            <w:noWrap/>
            <w:vAlign w:val="center"/>
            <w:hideMark/>
          </w:tcPr>
          <w:p w:rsidR="00B810DF" w:rsidRPr="00B810DF" w:rsidRDefault="00B810DF" w:rsidP="00B810DF">
            <w:pPr>
              <w:spacing w:after="0"/>
              <w:ind w:firstLine="0"/>
              <w:jc w:val="center"/>
            </w:pPr>
            <w:r w:rsidRPr="00B810DF">
              <w:t>232,20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1697"/>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организаций в отношении земельных участков, в границах которых реализуется инвестиционный проект в соответствии с соглашением о защите и поощрении капиталовложений, с момента начала строительства до ввода объекта в эксплуатацию, предусмотренного в инвестиционном проекте, но не более трех лет.</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2 п. 3.1.1.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984"/>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глав крестьянских (фермерских) хозяйств в части земель, не используемых  в результате их затопления паводковыми водами</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3.1.3.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2904"/>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50% сельскохозяйственных предприятий, доля дохода у которых от реализации произведенной ими сельскохозяйственной продукции составляет не менее 70 процентов, в отношении земельных участков, используемых для производства и переработки сельскохозяйственной продукции, а также для размещения их жилых и хозяйственных построек на основании письменного подтверждения руководителя предприятий об объеме доходов от реализации произведенной ими сельскохозяйственной продукции</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 3.2.1.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293,00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293,00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293,00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293,00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293,00</w:t>
            </w:r>
          </w:p>
        </w:tc>
      </w:tr>
      <w:tr w:rsidR="00B810DF" w:rsidRPr="00B810DF" w:rsidTr="00824D5C">
        <w:trPr>
          <w:trHeight w:val="852"/>
        </w:trPr>
        <w:tc>
          <w:tcPr>
            <w:tcW w:w="15135"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rsidR="00B810DF" w:rsidRPr="00B810DF" w:rsidRDefault="00B810DF" w:rsidP="00B810DF">
            <w:pPr>
              <w:spacing w:after="0"/>
              <w:ind w:firstLine="0"/>
              <w:jc w:val="center"/>
              <w:rPr>
                <w:sz w:val="22"/>
                <w:szCs w:val="22"/>
              </w:rPr>
            </w:pPr>
            <w:r w:rsidRPr="00B810DF">
              <w:rPr>
                <w:sz w:val="22"/>
                <w:szCs w:val="22"/>
              </w:rPr>
              <w:t>Физические лица в отношении земельных участков, предназначенных для размещения домов индивидуальной жилой застройки, садоводческих некоммерческих товариществ и огороднических некоммерческих товариществ, гаражей и автостоянок, сельскохозяйственного использования для личных, семейных, домашних нужд, не связанных с осуществлением предпринимательской деятельности:</w:t>
            </w:r>
          </w:p>
        </w:tc>
      </w:tr>
      <w:tr w:rsidR="00B810DF" w:rsidRPr="00B810DF" w:rsidTr="00824D5C">
        <w:trPr>
          <w:trHeight w:val="958"/>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пенсионеров, получающих страховую пенсию по старости, проживших и проработавших в городе Нижневартовске 30 и более лет</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1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400,76</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401,00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401,00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401,00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401,00</w:t>
            </w:r>
          </w:p>
        </w:tc>
      </w:tr>
      <w:tr w:rsidR="00B810DF" w:rsidRPr="00B810DF" w:rsidTr="00824D5C">
        <w:trPr>
          <w:trHeight w:val="528"/>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ветеранов Великой Отечественной Войны</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2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0,33</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0,40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0,40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0,40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0,40</w:t>
            </w:r>
          </w:p>
        </w:tc>
      </w:tr>
      <w:tr w:rsidR="00B810DF" w:rsidRPr="00B810DF" w:rsidTr="00824D5C">
        <w:trPr>
          <w:trHeight w:val="1775"/>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членов многодетных семей, в которых на содержании и воспитании находятся трое и более детей до 18 лет или учащиеся общеобразовательных организаций, студенты очной формы обучения профессиональных образовательных организаций и образовательных организаций высшего образования в возрасте до 23 лет</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3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169,62</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170,00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170,00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170,00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170,00</w:t>
            </w:r>
          </w:p>
        </w:tc>
      </w:tr>
      <w:tr w:rsidR="00B810DF" w:rsidRPr="00B810DF" w:rsidTr="00824D5C">
        <w:trPr>
          <w:trHeight w:val="792"/>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граждан, подвергшиеся  воздействию радиации вследствие катастрофы на Чернобыльской АЭС</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4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5,39</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5,50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5,50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5,50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5,50</w:t>
            </w:r>
          </w:p>
        </w:tc>
      </w:tr>
      <w:tr w:rsidR="00B810DF" w:rsidRPr="00B810DF" w:rsidTr="00824D5C">
        <w:trPr>
          <w:trHeight w:val="528"/>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инвалидов 1 и 2 группы, а также инвалидов с детства</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5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67,13</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67,00</w:t>
            </w:r>
          </w:p>
        </w:tc>
      </w:tr>
      <w:tr w:rsidR="00B810DF" w:rsidRPr="00B810DF" w:rsidTr="00824D5C">
        <w:trPr>
          <w:trHeight w:val="528"/>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неработающих инвалидов 3 группы</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6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7,30</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7,50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7,50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7,50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7,50</w:t>
            </w:r>
          </w:p>
        </w:tc>
      </w:tr>
      <w:tr w:rsidR="00B810DF" w:rsidRPr="00B810DF" w:rsidTr="00824D5C">
        <w:trPr>
          <w:trHeight w:val="762"/>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членов семей  (супруг, супруга, дети, родители) военнослужащих, погибших при исполнении обязанностей военной службы</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7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840"/>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граждан, не использующих земельные участки в результате их затопления паводковыми водами</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8 п. 3.1.2.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000000" w:fill="FFFFFF"/>
            <w:vAlign w:val="center"/>
            <w:hideMark/>
          </w:tcPr>
          <w:p w:rsidR="00B810DF" w:rsidRPr="00B810DF" w:rsidRDefault="00B810DF" w:rsidP="00B810DF">
            <w:pPr>
              <w:spacing w:after="0"/>
              <w:ind w:firstLine="0"/>
              <w:jc w:val="center"/>
            </w:pPr>
            <w:r w:rsidRPr="00B810DF">
              <w:t>1 478,00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976"/>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100% одного из родителей (усыновителей), опекунов (попечителей), проживающих совместно с ребенком-инвалидом в возрасте до 18 лет</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пп. 9 п. 3.1.2. Приложения 2</w:t>
            </w:r>
          </w:p>
          <w:p w:rsidR="00B810DF" w:rsidRPr="00B810DF" w:rsidRDefault="00B810DF" w:rsidP="00B810DF">
            <w:pPr>
              <w:spacing w:after="0"/>
              <w:ind w:firstLine="0"/>
              <w:jc w:val="center"/>
            </w:pPr>
            <w:r w:rsidRPr="00B810DF">
              <w:t xml:space="preserve"> 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льгота применяется с 2023 г.</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1555"/>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50%  одиноких отцов или матерей, воспитывающих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1 п. 3.2.2.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0,97</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w:t>
            </w:r>
          </w:p>
        </w:tc>
      </w:tr>
      <w:tr w:rsidR="00B810DF" w:rsidRPr="00B810DF" w:rsidTr="00824D5C">
        <w:trPr>
          <w:trHeight w:val="2258"/>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Освобождение от уплаты налога в размере 50% бывших воинов-интернационалистов, принимавших участие в военных действиях на территории Республики Афганистан и на территории других стран, а также военнослужащих, проходивших военную службу на территориях государств Закавказья, Прибалтики, Республики Таджикистан и Чеченской Республики, выполнявших задачи по защите конституционных прав граждан в условиях чрезвычайного положения и в условиях вооруженных конфликтов</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2 п. 3.2.2. Приложения 2 </w:t>
            </w:r>
          </w:p>
          <w:p w:rsidR="00B810DF" w:rsidRPr="00B810DF" w:rsidRDefault="00B810DF" w:rsidP="00B810DF">
            <w:pPr>
              <w:spacing w:after="0"/>
              <w:ind w:firstLine="0"/>
              <w:jc w:val="center"/>
            </w:pPr>
            <w:r w:rsidRPr="00B810DF">
              <w:t>к решению Думы города №785</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9,94</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10,00</w:t>
            </w:r>
          </w:p>
        </w:tc>
      </w:tr>
      <w:tr w:rsidR="00B810DF" w:rsidRPr="00B810DF" w:rsidTr="00824D5C">
        <w:trPr>
          <w:trHeight w:val="672"/>
        </w:trPr>
        <w:tc>
          <w:tcPr>
            <w:tcW w:w="850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B810DF" w:rsidRPr="00B810DF" w:rsidRDefault="00B810DF" w:rsidP="00B810DF">
            <w:pPr>
              <w:spacing w:after="0"/>
              <w:ind w:firstLine="0"/>
              <w:jc w:val="center"/>
              <w:rPr>
                <w:b/>
                <w:bCs/>
                <w:sz w:val="22"/>
                <w:szCs w:val="22"/>
              </w:rPr>
            </w:pPr>
            <w:r w:rsidRPr="00B810DF">
              <w:rPr>
                <w:b/>
                <w:bCs/>
                <w:sz w:val="22"/>
                <w:szCs w:val="22"/>
              </w:rPr>
              <w:t>ИТОГО налоговых льгот (налоговых расходов), предоставленных по земельному налогу</w:t>
            </w:r>
          </w:p>
        </w:tc>
        <w:tc>
          <w:tcPr>
            <w:tcW w:w="1417" w:type="dxa"/>
            <w:tcBorders>
              <w:top w:val="nil"/>
              <w:left w:val="nil"/>
              <w:bottom w:val="single" w:sz="4" w:space="0" w:color="auto"/>
              <w:right w:val="single" w:sz="4" w:space="0" w:color="auto"/>
            </w:tcBorders>
            <w:shd w:val="clear" w:color="auto" w:fill="auto"/>
            <w:noWrap/>
            <w:vAlign w:val="bottom"/>
            <w:hideMark/>
          </w:tcPr>
          <w:p w:rsidR="00B810DF" w:rsidRPr="00B810DF" w:rsidRDefault="00B810DF" w:rsidP="00B810DF">
            <w:pPr>
              <w:spacing w:after="0"/>
              <w:ind w:firstLine="0"/>
              <w:jc w:val="right"/>
              <w:rPr>
                <w:b/>
                <w:bCs/>
                <w:sz w:val="22"/>
                <w:szCs w:val="22"/>
              </w:rPr>
            </w:pPr>
            <w:r w:rsidRPr="00B810DF">
              <w:rPr>
                <w:b/>
                <w:bCs/>
                <w:sz w:val="22"/>
                <w:szCs w:val="22"/>
              </w:rPr>
              <w:t>109 388,73</w:t>
            </w:r>
          </w:p>
        </w:tc>
        <w:tc>
          <w:tcPr>
            <w:tcW w:w="1249" w:type="dxa"/>
            <w:tcBorders>
              <w:top w:val="nil"/>
              <w:left w:val="nil"/>
              <w:bottom w:val="single" w:sz="4" w:space="0" w:color="auto"/>
              <w:right w:val="single" w:sz="4" w:space="0" w:color="auto"/>
            </w:tcBorders>
            <w:shd w:val="clear" w:color="auto" w:fill="auto"/>
            <w:noWrap/>
            <w:vAlign w:val="bottom"/>
            <w:hideMark/>
          </w:tcPr>
          <w:p w:rsidR="00B810DF" w:rsidRPr="00B810DF" w:rsidRDefault="00B810DF" w:rsidP="00B810DF">
            <w:pPr>
              <w:spacing w:after="0"/>
              <w:ind w:firstLine="0"/>
              <w:jc w:val="right"/>
              <w:rPr>
                <w:b/>
                <w:bCs/>
                <w:sz w:val="22"/>
                <w:szCs w:val="22"/>
              </w:rPr>
            </w:pPr>
            <w:r w:rsidRPr="00B810DF">
              <w:rPr>
                <w:b/>
                <w:bCs/>
                <w:sz w:val="22"/>
                <w:szCs w:val="22"/>
              </w:rPr>
              <w:t>110 071,68</w:t>
            </w:r>
          </w:p>
        </w:tc>
        <w:tc>
          <w:tcPr>
            <w:tcW w:w="1276" w:type="dxa"/>
            <w:tcBorders>
              <w:top w:val="nil"/>
              <w:left w:val="nil"/>
              <w:bottom w:val="single" w:sz="4" w:space="0" w:color="auto"/>
              <w:right w:val="single" w:sz="4" w:space="0" w:color="auto"/>
            </w:tcBorders>
            <w:shd w:val="clear" w:color="auto" w:fill="auto"/>
            <w:noWrap/>
            <w:vAlign w:val="bottom"/>
            <w:hideMark/>
          </w:tcPr>
          <w:p w:rsidR="00B810DF" w:rsidRPr="00B810DF" w:rsidRDefault="00B810DF" w:rsidP="00B810DF">
            <w:pPr>
              <w:spacing w:after="0"/>
              <w:ind w:firstLine="0"/>
              <w:jc w:val="right"/>
              <w:rPr>
                <w:b/>
                <w:bCs/>
                <w:sz w:val="22"/>
                <w:szCs w:val="22"/>
              </w:rPr>
            </w:pPr>
            <w:r w:rsidRPr="00B810DF">
              <w:rPr>
                <w:b/>
                <w:bCs/>
                <w:sz w:val="22"/>
                <w:szCs w:val="22"/>
              </w:rPr>
              <w:t>111 086,60</w:t>
            </w:r>
          </w:p>
        </w:tc>
        <w:tc>
          <w:tcPr>
            <w:tcW w:w="1276" w:type="dxa"/>
            <w:tcBorders>
              <w:top w:val="nil"/>
              <w:left w:val="nil"/>
              <w:bottom w:val="single" w:sz="4" w:space="0" w:color="auto"/>
              <w:right w:val="single" w:sz="4" w:space="0" w:color="auto"/>
            </w:tcBorders>
            <w:shd w:val="clear" w:color="auto" w:fill="auto"/>
            <w:noWrap/>
            <w:vAlign w:val="bottom"/>
            <w:hideMark/>
          </w:tcPr>
          <w:p w:rsidR="00B810DF" w:rsidRPr="00B810DF" w:rsidRDefault="00B810DF" w:rsidP="00B810DF">
            <w:pPr>
              <w:spacing w:after="0"/>
              <w:ind w:firstLine="0"/>
              <w:jc w:val="right"/>
              <w:rPr>
                <w:b/>
                <w:bCs/>
                <w:sz w:val="22"/>
                <w:szCs w:val="22"/>
              </w:rPr>
            </w:pPr>
            <w:r w:rsidRPr="00B810DF">
              <w:rPr>
                <w:b/>
                <w:bCs/>
                <w:sz w:val="22"/>
                <w:szCs w:val="22"/>
              </w:rPr>
              <w:t>109 376,40</w:t>
            </w:r>
          </w:p>
        </w:tc>
        <w:tc>
          <w:tcPr>
            <w:tcW w:w="1417" w:type="dxa"/>
            <w:tcBorders>
              <w:top w:val="nil"/>
              <w:left w:val="nil"/>
              <w:bottom w:val="single" w:sz="4" w:space="0" w:color="auto"/>
              <w:right w:val="single" w:sz="4" w:space="0" w:color="auto"/>
            </w:tcBorders>
            <w:shd w:val="clear" w:color="auto" w:fill="auto"/>
            <w:noWrap/>
            <w:vAlign w:val="bottom"/>
            <w:hideMark/>
          </w:tcPr>
          <w:p w:rsidR="00B810DF" w:rsidRPr="00B810DF" w:rsidRDefault="00B810DF" w:rsidP="00B810DF">
            <w:pPr>
              <w:spacing w:after="0"/>
              <w:ind w:firstLine="0"/>
              <w:jc w:val="right"/>
              <w:rPr>
                <w:b/>
                <w:bCs/>
                <w:sz w:val="22"/>
                <w:szCs w:val="22"/>
              </w:rPr>
            </w:pPr>
            <w:r w:rsidRPr="00B810DF">
              <w:rPr>
                <w:b/>
                <w:bCs/>
                <w:sz w:val="22"/>
                <w:szCs w:val="22"/>
              </w:rPr>
              <w:t>109 376,40</w:t>
            </w:r>
          </w:p>
        </w:tc>
      </w:tr>
      <w:tr w:rsidR="00B810DF" w:rsidRPr="00B810DF" w:rsidTr="00824D5C">
        <w:trPr>
          <w:trHeight w:val="579"/>
        </w:trPr>
        <w:tc>
          <w:tcPr>
            <w:tcW w:w="15135"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rsidR="00B810DF" w:rsidRPr="00B810DF" w:rsidRDefault="00B810DF" w:rsidP="00B810DF">
            <w:pPr>
              <w:spacing w:after="0"/>
              <w:ind w:firstLine="0"/>
              <w:jc w:val="center"/>
              <w:rPr>
                <w:b/>
                <w:bCs/>
                <w:sz w:val="22"/>
                <w:szCs w:val="22"/>
              </w:rPr>
            </w:pPr>
            <w:r w:rsidRPr="00B810DF">
              <w:rPr>
                <w:b/>
                <w:bCs/>
                <w:sz w:val="22"/>
                <w:szCs w:val="22"/>
              </w:rPr>
              <w:t xml:space="preserve">Преференции, установленные решением Думы города Нижневартовска от 31.10.2014 №658 "О налоге на имущество </w:t>
            </w:r>
            <w:r w:rsidRPr="00B810DF">
              <w:rPr>
                <w:b/>
                <w:bCs/>
                <w:sz w:val="22"/>
                <w:szCs w:val="22"/>
              </w:rPr>
              <w:br/>
              <w:t>физических лиц" (далее - решение Думы города №658)</w:t>
            </w:r>
          </w:p>
        </w:tc>
      </w:tr>
      <w:tr w:rsidR="00B810DF" w:rsidRPr="00B810DF" w:rsidTr="00824D5C">
        <w:trPr>
          <w:trHeight w:val="1826"/>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Пониженная по налогу для физических лиц, имеющих в собственности объекты налогообложения, включенные в перечень, определяемый в соответствии с пунктом 7 статьи 378.2 Налогового кодекса Российской Федерации, объекты налогообложения, предусмотренные абзацем вторым пункта 10 статьи 378.2 Налогового кодекса Российской Федерации, а также объекты налогообложения, кадастровая стоимость каждого из которых превышает 300 миллионов рублей</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 п. 5 Приложения 1 к решению Думы города №658</w:t>
            </w:r>
          </w:p>
        </w:tc>
        <w:tc>
          <w:tcPr>
            <w:tcW w:w="1417" w:type="dxa"/>
            <w:tcBorders>
              <w:top w:val="nil"/>
              <w:left w:val="nil"/>
              <w:bottom w:val="single" w:sz="4" w:space="0" w:color="auto"/>
              <w:right w:val="single" w:sz="4" w:space="0" w:color="auto"/>
            </w:tcBorders>
            <w:shd w:val="clear" w:color="000000" w:fill="FFFFFF"/>
            <w:noWrap/>
            <w:vAlign w:val="center"/>
            <w:hideMark/>
          </w:tcPr>
          <w:p w:rsidR="00B810DF" w:rsidRPr="00B810DF" w:rsidRDefault="00B810DF" w:rsidP="00B810DF">
            <w:pPr>
              <w:spacing w:after="0"/>
              <w:ind w:firstLine="0"/>
              <w:jc w:val="center"/>
            </w:pPr>
            <w:r w:rsidRPr="00B810DF">
              <w:t>88 358,15</w:t>
            </w:r>
          </w:p>
        </w:tc>
        <w:tc>
          <w:tcPr>
            <w:tcW w:w="1249" w:type="dxa"/>
            <w:tcBorders>
              <w:top w:val="nil"/>
              <w:left w:val="nil"/>
              <w:bottom w:val="single" w:sz="4" w:space="0" w:color="auto"/>
              <w:right w:val="single" w:sz="4" w:space="0" w:color="auto"/>
            </w:tcBorders>
            <w:shd w:val="clear" w:color="000000" w:fill="FFFFFF"/>
            <w:noWrap/>
            <w:vAlign w:val="center"/>
            <w:hideMark/>
          </w:tcPr>
          <w:p w:rsidR="00B810DF" w:rsidRPr="00B810DF" w:rsidRDefault="00B810DF" w:rsidP="00B810DF">
            <w:pPr>
              <w:spacing w:after="0"/>
              <w:ind w:firstLine="0"/>
              <w:jc w:val="center"/>
            </w:pPr>
            <w:r w:rsidRPr="00B810DF">
              <w:t>97 777,06</w:t>
            </w:r>
          </w:p>
        </w:tc>
        <w:tc>
          <w:tcPr>
            <w:tcW w:w="1276" w:type="dxa"/>
            <w:tcBorders>
              <w:top w:val="nil"/>
              <w:left w:val="nil"/>
              <w:bottom w:val="single" w:sz="4" w:space="0" w:color="auto"/>
              <w:right w:val="single" w:sz="4" w:space="0" w:color="auto"/>
            </w:tcBorders>
            <w:shd w:val="clear" w:color="000000" w:fill="FFFFFF"/>
            <w:noWrap/>
            <w:vAlign w:val="center"/>
            <w:hideMark/>
          </w:tcPr>
          <w:p w:rsidR="00B810DF" w:rsidRPr="00B810DF" w:rsidRDefault="00B810DF" w:rsidP="00B810DF">
            <w:pPr>
              <w:spacing w:after="0"/>
              <w:ind w:firstLine="0"/>
              <w:jc w:val="center"/>
            </w:pPr>
            <w:r w:rsidRPr="00B810DF">
              <w:t>104 870,00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824D5C">
        <w:trPr>
          <w:trHeight w:val="792"/>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представителей коренных малочисленных народов Севера (ханты, манси, ненцы)</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1 п. 1 Приложения 2 </w:t>
            </w:r>
          </w:p>
          <w:p w:rsidR="00B810DF" w:rsidRPr="00B810DF" w:rsidRDefault="00B810DF" w:rsidP="00B810DF">
            <w:pPr>
              <w:spacing w:after="0"/>
              <w:ind w:firstLine="0"/>
              <w:jc w:val="center"/>
            </w:pPr>
            <w:r w:rsidRPr="00B810DF">
              <w:t>к решению Думы города №658</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77,76</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78,00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78,00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78,00</w:t>
            </w:r>
          </w:p>
        </w:tc>
      </w:tr>
      <w:tr w:rsidR="00B810DF" w:rsidRPr="00B810DF" w:rsidTr="00824D5C">
        <w:trPr>
          <w:trHeight w:val="1453"/>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детей-сирот и детей, оставшихся без попечения родителей, а также лиц из числа детей-сирот и детей, оставшихся без попечения родителей, обучающиеся по очной форме в профессиональных образовательных организациях или образовательных организациях высшего образования</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2 п. 1 Приложения 2 </w:t>
            </w:r>
          </w:p>
          <w:p w:rsidR="00B810DF" w:rsidRPr="00B810DF" w:rsidRDefault="00B810DF" w:rsidP="00B810DF">
            <w:pPr>
              <w:spacing w:after="0"/>
              <w:ind w:firstLine="0"/>
              <w:jc w:val="center"/>
            </w:pPr>
            <w:r w:rsidRPr="00B810DF">
              <w:t xml:space="preserve">к решению Думы города №658 </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2,76</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3,00</w:t>
            </w:r>
          </w:p>
        </w:tc>
      </w:tr>
      <w:tr w:rsidR="00B810DF" w:rsidRPr="00B810DF" w:rsidTr="00986245">
        <w:trPr>
          <w:trHeight w:val="1387"/>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неработающих трудоспособных лица, осуществляющих уход за инвалидами 1 группы или престарелыми, нуждающимися в постоянном постороннем уходе, по заключению лечебного учреждения</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3 п. 1 Приложения 2 </w:t>
            </w:r>
          </w:p>
          <w:p w:rsidR="00B810DF" w:rsidRPr="00B810DF" w:rsidRDefault="00B810DF" w:rsidP="00B810DF">
            <w:pPr>
              <w:spacing w:after="0"/>
              <w:ind w:firstLine="0"/>
              <w:jc w:val="center"/>
            </w:pPr>
            <w:r w:rsidRPr="00B810DF">
              <w:t xml:space="preserve">к решению Думы города №658 </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33,61</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34,00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34,00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34,00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34,00</w:t>
            </w:r>
          </w:p>
        </w:tc>
      </w:tr>
      <w:tr w:rsidR="00B810DF" w:rsidRPr="00B810DF" w:rsidTr="00986245">
        <w:trPr>
          <w:trHeight w:val="852"/>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pPr>
            <w:r w:rsidRPr="00B810DF">
              <w:t>Освобождение от уплаты налога в размере 100% неработающих инвалидов III группы</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4 п. 1 Приложения 2 </w:t>
            </w:r>
          </w:p>
          <w:p w:rsidR="00B810DF" w:rsidRPr="00B810DF" w:rsidRDefault="00B810DF" w:rsidP="00B810DF">
            <w:pPr>
              <w:spacing w:after="0"/>
              <w:ind w:firstLine="0"/>
              <w:jc w:val="center"/>
            </w:pPr>
            <w:r w:rsidRPr="00B810DF">
              <w:t xml:space="preserve">к решению Думы города №658 </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11,03</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11,00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11,00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11,00</w:t>
            </w:r>
          </w:p>
        </w:tc>
      </w:tr>
      <w:tr w:rsidR="00B810DF" w:rsidRPr="00B810DF" w:rsidTr="00986245">
        <w:trPr>
          <w:trHeight w:val="1674"/>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 xml:space="preserve">Освобождение от уплаты налога в размере 100% одиноких отцов или матерей, воспитывающих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5 п. 1 Приложения 2 </w:t>
            </w:r>
          </w:p>
          <w:p w:rsidR="00B810DF" w:rsidRPr="00B810DF" w:rsidRDefault="00B810DF" w:rsidP="00B810DF">
            <w:pPr>
              <w:spacing w:after="0"/>
              <w:ind w:firstLine="0"/>
              <w:jc w:val="center"/>
            </w:pPr>
            <w:r w:rsidRPr="00B810DF">
              <w:t xml:space="preserve">к решению Думы города №658 </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89,59</w:t>
            </w:r>
          </w:p>
        </w:tc>
        <w:tc>
          <w:tcPr>
            <w:tcW w:w="1249"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90,00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90,00</w:t>
            </w:r>
          </w:p>
        </w:tc>
        <w:tc>
          <w:tcPr>
            <w:tcW w:w="12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90,00</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90,00</w:t>
            </w:r>
          </w:p>
        </w:tc>
      </w:tr>
      <w:tr w:rsidR="00B810DF" w:rsidRPr="00B810DF" w:rsidTr="00986245">
        <w:trPr>
          <w:trHeight w:val="1980"/>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 xml:space="preserve">Освобождение от уплаты налога в размере 100% членов многодетных семей, в которых на содержании и воспитании находятся трое и более детей до 18 лет или учащиеся общеобразовательных организаций, студенты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6 п. 1 Приложения 2 </w:t>
            </w:r>
          </w:p>
          <w:p w:rsidR="00B810DF" w:rsidRPr="00B810DF" w:rsidRDefault="00B810DF" w:rsidP="00B810DF">
            <w:pPr>
              <w:spacing w:after="0"/>
              <w:ind w:firstLine="0"/>
              <w:jc w:val="center"/>
            </w:pPr>
            <w:r w:rsidRPr="00B810DF">
              <w:t xml:space="preserve">к решению Думы города №658 </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4 500,73</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4 500,00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4 500,00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4 500,00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4 500,00</w:t>
            </w:r>
          </w:p>
        </w:tc>
      </w:tr>
      <w:tr w:rsidR="00B810DF" w:rsidRPr="00B810DF" w:rsidTr="00986245">
        <w:trPr>
          <w:trHeight w:val="1265"/>
        </w:trPr>
        <w:tc>
          <w:tcPr>
            <w:tcW w:w="5524" w:type="dxa"/>
            <w:tcBorders>
              <w:top w:val="nil"/>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pPr>
            <w:r w:rsidRPr="00B810DF">
              <w:t xml:space="preserve">Освобождение от уплаты налога в размере 100% одного из родителей (усыновителей), опекунов (попечителей), проживающих совместно с ребенком-инвалидом в возрасте до 18 лет  </w:t>
            </w:r>
          </w:p>
        </w:tc>
        <w:tc>
          <w:tcPr>
            <w:tcW w:w="2976"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 xml:space="preserve">пп. 7 п. 1 Приложения 2 </w:t>
            </w:r>
          </w:p>
          <w:p w:rsidR="00B810DF" w:rsidRPr="00B810DF" w:rsidRDefault="00B810DF" w:rsidP="00B810DF">
            <w:pPr>
              <w:spacing w:after="0"/>
              <w:ind w:firstLine="0"/>
              <w:jc w:val="center"/>
            </w:pPr>
            <w:r w:rsidRPr="00B810DF">
              <w:t>к решению Думы города №658</w:t>
            </w:r>
          </w:p>
        </w:tc>
        <w:tc>
          <w:tcPr>
            <w:tcW w:w="1417" w:type="dxa"/>
            <w:tcBorders>
              <w:top w:val="nil"/>
              <w:left w:val="nil"/>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pPr>
            <w:r w:rsidRPr="00B810DF">
              <w:t>льгота применяется с 2023 г.</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center"/>
            </w:pPr>
            <w:r w:rsidRPr="00B810DF">
              <w:t>0,00</w:t>
            </w:r>
          </w:p>
        </w:tc>
      </w:tr>
      <w:tr w:rsidR="00B810DF" w:rsidRPr="00B810DF" w:rsidTr="00986245">
        <w:trPr>
          <w:trHeight w:val="605"/>
        </w:trPr>
        <w:tc>
          <w:tcPr>
            <w:tcW w:w="8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b/>
                <w:bCs/>
                <w:sz w:val="22"/>
                <w:szCs w:val="22"/>
              </w:rPr>
            </w:pPr>
            <w:r w:rsidRPr="00B810DF">
              <w:rPr>
                <w:b/>
                <w:bCs/>
                <w:sz w:val="22"/>
                <w:szCs w:val="22"/>
              </w:rPr>
              <w:t>ИТОГО налоговых льгот (налоговых расходов), предоставленных по налогу на имущество физических лиц</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93 073,63</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102 493,06</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109 586,00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4 716,00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4 716,00</w:t>
            </w:r>
          </w:p>
        </w:tc>
      </w:tr>
      <w:tr w:rsidR="00B810DF" w:rsidRPr="00B810DF" w:rsidTr="00986245">
        <w:trPr>
          <w:trHeight w:val="579"/>
        </w:trPr>
        <w:tc>
          <w:tcPr>
            <w:tcW w:w="8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810DF" w:rsidRPr="00B810DF" w:rsidRDefault="00B810DF" w:rsidP="00B810DF">
            <w:pPr>
              <w:spacing w:after="0"/>
              <w:ind w:firstLine="0"/>
              <w:jc w:val="center"/>
              <w:rPr>
                <w:b/>
                <w:bCs/>
                <w:sz w:val="22"/>
                <w:szCs w:val="22"/>
              </w:rPr>
            </w:pPr>
            <w:r w:rsidRPr="00B810DF">
              <w:rPr>
                <w:b/>
                <w:bCs/>
                <w:sz w:val="22"/>
                <w:szCs w:val="22"/>
              </w:rPr>
              <w:t xml:space="preserve">ИТОГО налоговых льгот (налоговых расходов), предоставленных в соответствии с решениями Думы города Нижневартовска </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202 462,36</w:t>
            </w:r>
          </w:p>
        </w:tc>
        <w:tc>
          <w:tcPr>
            <w:tcW w:w="1249"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212 564,74</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220 672,60</w:t>
            </w:r>
          </w:p>
        </w:tc>
        <w:tc>
          <w:tcPr>
            <w:tcW w:w="1276"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114 092,40</w:t>
            </w:r>
          </w:p>
        </w:tc>
        <w:tc>
          <w:tcPr>
            <w:tcW w:w="1417" w:type="dxa"/>
            <w:tcBorders>
              <w:top w:val="nil"/>
              <w:left w:val="nil"/>
              <w:bottom w:val="single" w:sz="4" w:space="0" w:color="auto"/>
              <w:right w:val="single" w:sz="4" w:space="0" w:color="auto"/>
            </w:tcBorders>
            <w:shd w:val="clear" w:color="auto" w:fill="auto"/>
            <w:noWrap/>
            <w:vAlign w:val="center"/>
            <w:hideMark/>
          </w:tcPr>
          <w:p w:rsidR="00B810DF" w:rsidRPr="00B810DF" w:rsidRDefault="00B810DF" w:rsidP="00B810DF">
            <w:pPr>
              <w:spacing w:after="0"/>
              <w:ind w:firstLine="0"/>
              <w:jc w:val="right"/>
              <w:rPr>
                <w:b/>
                <w:bCs/>
                <w:sz w:val="22"/>
                <w:szCs w:val="22"/>
              </w:rPr>
            </w:pPr>
            <w:r w:rsidRPr="00B810DF">
              <w:rPr>
                <w:b/>
                <w:bCs/>
                <w:sz w:val="22"/>
                <w:szCs w:val="22"/>
              </w:rPr>
              <w:t>114 092,40</w:t>
            </w:r>
          </w:p>
        </w:tc>
      </w:tr>
      <w:tr w:rsidR="00B810DF" w:rsidRPr="00B810DF" w:rsidTr="00824D5C">
        <w:trPr>
          <w:trHeight w:val="288"/>
        </w:trPr>
        <w:tc>
          <w:tcPr>
            <w:tcW w:w="5524"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right"/>
              <w:rPr>
                <w:b/>
                <w:bCs/>
                <w:sz w:val="22"/>
                <w:szCs w:val="22"/>
              </w:rPr>
            </w:pPr>
          </w:p>
        </w:tc>
        <w:tc>
          <w:tcPr>
            <w:tcW w:w="29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417"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49"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417"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r>
      <w:tr w:rsidR="00B810DF" w:rsidRPr="00B810DF" w:rsidTr="00824D5C">
        <w:trPr>
          <w:trHeight w:val="648"/>
        </w:trPr>
        <w:tc>
          <w:tcPr>
            <w:tcW w:w="15135" w:type="dxa"/>
            <w:gridSpan w:val="7"/>
            <w:tcBorders>
              <w:top w:val="nil"/>
              <w:left w:val="nil"/>
              <w:bottom w:val="nil"/>
              <w:right w:val="nil"/>
            </w:tcBorders>
            <w:shd w:val="clear" w:color="auto" w:fill="auto"/>
            <w:vAlign w:val="bottom"/>
            <w:hideMark/>
          </w:tcPr>
          <w:p w:rsidR="00B810DF" w:rsidRPr="00B810DF" w:rsidRDefault="00B810DF" w:rsidP="00B810DF">
            <w:pPr>
              <w:spacing w:after="0"/>
              <w:ind w:firstLine="0"/>
              <w:rPr>
                <w:sz w:val="24"/>
                <w:szCs w:val="24"/>
              </w:rPr>
            </w:pPr>
            <w:r w:rsidRPr="00B810DF">
              <w:rPr>
                <w:sz w:val="24"/>
                <w:szCs w:val="24"/>
              </w:rPr>
              <w:t xml:space="preserve">* Сумма налоговых льгот (налоговых расходов) сформирована на основании информации, предоставленной   главным  администратором - инспекцией МРИ ФНС №6 по Ханты-Мансийскому автономному округу - Югре  </w:t>
            </w:r>
          </w:p>
        </w:tc>
      </w:tr>
      <w:tr w:rsidR="00B810DF" w:rsidRPr="00B810DF" w:rsidTr="00824D5C">
        <w:trPr>
          <w:trHeight w:val="288"/>
        </w:trPr>
        <w:tc>
          <w:tcPr>
            <w:tcW w:w="5524"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rPr>
                <w:sz w:val="24"/>
                <w:szCs w:val="24"/>
              </w:rPr>
            </w:pPr>
          </w:p>
        </w:tc>
        <w:tc>
          <w:tcPr>
            <w:tcW w:w="29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417"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49"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276"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c>
          <w:tcPr>
            <w:tcW w:w="1417" w:type="dxa"/>
            <w:tcBorders>
              <w:top w:val="nil"/>
              <w:left w:val="nil"/>
              <w:bottom w:val="nil"/>
              <w:right w:val="nil"/>
            </w:tcBorders>
            <w:shd w:val="clear" w:color="auto" w:fill="auto"/>
            <w:noWrap/>
            <w:vAlign w:val="bottom"/>
            <w:hideMark/>
          </w:tcPr>
          <w:p w:rsidR="00B810DF" w:rsidRPr="00B810DF" w:rsidRDefault="00B810DF" w:rsidP="00B810DF">
            <w:pPr>
              <w:spacing w:after="0"/>
              <w:ind w:firstLine="0"/>
              <w:jc w:val="left"/>
            </w:pPr>
          </w:p>
        </w:tc>
      </w:tr>
    </w:tbl>
    <w:p w:rsidR="00827EFB" w:rsidRDefault="00827EFB" w:rsidP="005F049B">
      <w:pPr>
        <w:spacing w:after="200" w:line="276" w:lineRule="auto"/>
        <w:ind w:firstLine="0"/>
        <w:jc w:val="center"/>
        <w:rPr>
          <w:rFonts w:ascii="Calibri" w:eastAsia="Calibri" w:hAnsi="Calibri"/>
          <w:sz w:val="24"/>
          <w:szCs w:val="24"/>
          <w:lang w:eastAsia="en-US"/>
        </w:rPr>
      </w:pPr>
    </w:p>
    <w:sectPr w:rsidR="00827EFB" w:rsidSect="00CF0910">
      <w:pgSz w:w="16838" w:h="11906" w:orient="landscape"/>
      <w:pgMar w:top="1701" w:right="1134" w:bottom="70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3A7D" w:rsidRDefault="00303A7D" w:rsidP="00567E90">
      <w:pPr>
        <w:spacing w:after="0"/>
      </w:pPr>
      <w:r>
        <w:separator/>
      </w:r>
    </w:p>
  </w:endnote>
  <w:endnote w:type="continuationSeparator" w:id="0">
    <w:p w:rsidR="00303A7D" w:rsidRDefault="00303A7D" w:rsidP="00567E9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altName w:val="Times New Roman"/>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entury Schoolbook">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New Roman CYR">
    <w:panose1 w:val="02020603050405020304"/>
    <w:charset w:val="CC"/>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MS Gothic"/>
    <w:panose1 w:val="00000000000000000000"/>
    <w:charset w:val="CC"/>
    <w:family w:val="auto"/>
    <w:notTrueType/>
    <w:pitch w:val="default"/>
    <w:sig w:usb0="00000203" w:usb1="00000000" w:usb2="00000000" w:usb3="00000000" w:csb0="00000005"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3A7D" w:rsidRDefault="00303A7D" w:rsidP="00567E90">
      <w:pPr>
        <w:spacing w:after="0"/>
      </w:pPr>
      <w:r>
        <w:separator/>
      </w:r>
    </w:p>
  </w:footnote>
  <w:footnote w:type="continuationSeparator" w:id="0">
    <w:p w:rsidR="00303A7D" w:rsidRDefault="00303A7D" w:rsidP="00567E90">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25776900"/>
      <w:docPartObj>
        <w:docPartGallery w:val="Page Numbers (Top of Page)"/>
        <w:docPartUnique/>
      </w:docPartObj>
    </w:sdtPr>
    <w:sdtEndPr/>
    <w:sdtContent>
      <w:p w:rsidR="00303A7D" w:rsidRDefault="00303A7D">
        <w:pPr>
          <w:pStyle w:val="aa"/>
          <w:jc w:val="center"/>
        </w:pPr>
        <w:r>
          <w:fldChar w:fldCharType="begin"/>
        </w:r>
        <w:r>
          <w:instrText>PAGE   \* MERGEFORMAT</w:instrText>
        </w:r>
        <w:r>
          <w:fldChar w:fldCharType="separate"/>
        </w:r>
        <w:r w:rsidR="00231C1C">
          <w:rPr>
            <w:noProof/>
          </w:rPr>
          <w:t>59</w:t>
        </w:r>
        <w:r>
          <w:fldChar w:fldCharType="end"/>
        </w:r>
      </w:p>
    </w:sdtContent>
  </w:sdt>
  <w:p w:rsidR="00303A7D" w:rsidRDefault="00303A7D">
    <w:pPr>
      <w:pStyle w:val="a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64926"/>
    <w:multiLevelType w:val="hybridMultilevel"/>
    <w:tmpl w:val="FA263306"/>
    <w:lvl w:ilvl="0" w:tplc="F788A7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6076EEA"/>
    <w:multiLevelType w:val="hybridMultilevel"/>
    <w:tmpl w:val="9D6224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A662A2F"/>
    <w:multiLevelType w:val="hybridMultilevel"/>
    <w:tmpl w:val="EADC95A4"/>
    <w:lvl w:ilvl="0" w:tplc="3F3EBEE4">
      <w:start w:val="2"/>
      <w:numFmt w:val="upperRoman"/>
      <w:pStyle w:val="3"/>
      <w:lvlText w:val="%1."/>
      <w:lvlJc w:val="left"/>
      <w:pPr>
        <w:tabs>
          <w:tab w:val="num" w:pos="3750"/>
        </w:tabs>
        <w:ind w:left="3750" w:hanging="720"/>
      </w:pPr>
    </w:lvl>
    <w:lvl w:ilvl="1" w:tplc="D14874E4">
      <w:numFmt w:val="none"/>
      <w:lvlText w:val=""/>
      <w:lvlJc w:val="left"/>
      <w:pPr>
        <w:tabs>
          <w:tab w:val="num" w:pos="360"/>
        </w:tabs>
        <w:ind w:left="0" w:firstLine="0"/>
      </w:pPr>
    </w:lvl>
    <w:lvl w:ilvl="2" w:tplc="EB862A4C">
      <w:numFmt w:val="none"/>
      <w:lvlText w:val=""/>
      <w:lvlJc w:val="left"/>
      <w:pPr>
        <w:tabs>
          <w:tab w:val="num" w:pos="360"/>
        </w:tabs>
        <w:ind w:left="0" w:firstLine="0"/>
      </w:pPr>
    </w:lvl>
    <w:lvl w:ilvl="3" w:tplc="FE547928">
      <w:numFmt w:val="none"/>
      <w:lvlText w:val=""/>
      <w:lvlJc w:val="left"/>
      <w:pPr>
        <w:tabs>
          <w:tab w:val="num" w:pos="360"/>
        </w:tabs>
        <w:ind w:left="0" w:firstLine="0"/>
      </w:pPr>
    </w:lvl>
    <w:lvl w:ilvl="4" w:tplc="96A24F2C">
      <w:numFmt w:val="none"/>
      <w:lvlText w:val=""/>
      <w:lvlJc w:val="left"/>
      <w:pPr>
        <w:tabs>
          <w:tab w:val="num" w:pos="360"/>
        </w:tabs>
        <w:ind w:left="0" w:firstLine="0"/>
      </w:pPr>
    </w:lvl>
    <w:lvl w:ilvl="5" w:tplc="D7E4F342">
      <w:numFmt w:val="none"/>
      <w:lvlText w:val=""/>
      <w:lvlJc w:val="left"/>
      <w:pPr>
        <w:tabs>
          <w:tab w:val="num" w:pos="360"/>
        </w:tabs>
        <w:ind w:left="0" w:firstLine="0"/>
      </w:pPr>
    </w:lvl>
    <w:lvl w:ilvl="6" w:tplc="DF3A7412">
      <w:numFmt w:val="none"/>
      <w:lvlText w:val=""/>
      <w:lvlJc w:val="left"/>
      <w:pPr>
        <w:tabs>
          <w:tab w:val="num" w:pos="360"/>
        </w:tabs>
        <w:ind w:left="0" w:firstLine="0"/>
      </w:pPr>
    </w:lvl>
    <w:lvl w:ilvl="7" w:tplc="4EF808E0">
      <w:numFmt w:val="none"/>
      <w:lvlText w:val=""/>
      <w:lvlJc w:val="left"/>
      <w:pPr>
        <w:tabs>
          <w:tab w:val="num" w:pos="360"/>
        </w:tabs>
        <w:ind w:left="0" w:firstLine="0"/>
      </w:pPr>
    </w:lvl>
    <w:lvl w:ilvl="8" w:tplc="B3844D0E">
      <w:numFmt w:val="none"/>
      <w:lvlText w:val=""/>
      <w:lvlJc w:val="left"/>
      <w:pPr>
        <w:tabs>
          <w:tab w:val="num" w:pos="360"/>
        </w:tabs>
        <w:ind w:left="0" w:firstLine="0"/>
      </w:pPr>
    </w:lvl>
  </w:abstractNum>
  <w:abstractNum w:abstractNumId="3" w15:restartNumberingAfterBreak="0">
    <w:nsid w:val="0A8366ED"/>
    <w:multiLevelType w:val="hybridMultilevel"/>
    <w:tmpl w:val="CF1859FE"/>
    <w:lvl w:ilvl="0" w:tplc="B0E24760">
      <w:start w:val="1"/>
      <w:numFmt w:val="bullet"/>
      <w:pStyle w:val="a"/>
      <w:lvlText w:val=""/>
      <w:lvlJc w:val="left"/>
      <w:pPr>
        <w:tabs>
          <w:tab w:val="num" w:pos="424"/>
        </w:tabs>
        <w:ind w:left="991" w:hanging="283"/>
      </w:pPr>
      <w:rPr>
        <w:rFonts w:ascii="Symbol" w:hAnsi="Symbol" w:hint="default"/>
      </w:rPr>
    </w:lvl>
    <w:lvl w:ilvl="1" w:tplc="04190003">
      <w:start w:val="1"/>
      <w:numFmt w:val="bullet"/>
      <w:lvlText w:val="o"/>
      <w:lvlJc w:val="left"/>
      <w:pPr>
        <w:tabs>
          <w:tab w:val="num" w:pos="1864"/>
        </w:tabs>
        <w:ind w:left="1864" w:hanging="360"/>
      </w:pPr>
      <w:rPr>
        <w:rFonts w:ascii="Courier New" w:hAnsi="Courier New" w:cs="Courier New" w:hint="default"/>
      </w:rPr>
    </w:lvl>
    <w:lvl w:ilvl="2" w:tplc="04190005" w:tentative="1">
      <w:start w:val="1"/>
      <w:numFmt w:val="bullet"/>
      <w:lvlText w:val=""/>
      <w:lvlJc w:val="left"/>
      <w:pPr>
        <w:tabs>
          <w:tab w:val="num" w:pos="2584"/>
        </w:tabs>
        <w:ind w:left="2584" w:hanging="360"/>
      </w:pPr>
      <w:rPr>
        <w:rFonts w:ascii="Wingdings" w:hAnsi="Wingdings" w:hint="default"/>
      </w:rPr>
    </w:lvl>
    <w:lvl w:ilvl="3" w:tplc="04190001" w:tentative="1">
      <w:start w:val="1"/>
      <w:numFmt w:val="bullet"/>
      <w:lvlText w:val=""/>
      <w:lvlJc w:val="left"/>
      <w:pPr>
        <w:tabs>
          <w:tab w:val="num" w:pos="3304"/>
        </w:tabs>
        <w:ind w:left="3304" w:hanging="360"/>
      </w:pPr>
      <w:rPr>
        <w:rFonts w:ascii="Symbol" w:hAnsi="Symbol" w:hint="default"/>
      </w:rPr>
    </w:lvl>
    <w:lvl w:ilvl="4" w:tplc="04190003" w:tentative="1">
      <w:start w:val="1"/>
      <w:numFmt w:val="bullet"/>
      <w:lvlText w:val="o"/>
      <w:lvlJc w:val="left"/>
      <w:pPr>
        <w:tabs>
          <w:tab w:val="num" w:pos="4024"/>
        </w:tabs>
        <w:ind w:left="4024" w:hanging="360"/>
      </w:pPr>
      <w:rPr>
        <w:rFonts w:ascii="Courier New" w:hAnsi="Courier New" w:cs="Courier New" w:hint="default"/>
      </w:rPr>
    </w:lvl>
    <w:lvl w:ilvl="5" w:tplc="04190005" w:tentative="1">
      <w:start w:val="1"/>
      <w:numFmt w:val="bullet"/>
      <w:lvlText w:val=""/>
      <w:lvlJc w:val="left"/>
      <w:pPr>
        <w:tabs>
          <w:tab w:val="num" w:pos="4744"/>
        </w:tabs>
        <w:ind w:left="4744" w:hanging="360"/>
      </w:pPr>
      <w:rPr>
        <w:rFonts w:ascii="Wingdings" w:hAnsi="Wingdings" w:hint="default"/>
      </w:rPr>
    </w:lvl>
    <w:lvl w:ilvl="6" w:tplc="04190001" w:tentative="1">
      <w:start w:val="1"/>
      <w:numFmt w:val="bullet"/>
      <w:lvlText w:val=""/>
      <w:lvlJc w:val="left"/>
      <w:pPr>
        <w:tabs>
          <w:tab w:val="num" w:pos="5464"/>
        </w:tabs>
        <w:ind w:left="5464" w:hanging="360"/>
      </w:pPr>
      <w:rPr>
        <w:rFonts w:ascii="Symbol" w:hAnsi="Symbol" w:hint="default"/>
      </w:rPr>
    </w:lvl>
    <w:lvl w:ilvl="7" w:tplc="04190003" w:tentative="1">
      <w:start w:val="1"/>
      <w:numFmt w:val="bullet"/>
      <w:lvlText w:val="o"/>
      <w:lvlJc w:val="left"/>
      <w:pPr>
        <w:tabs>
          <w:tab w:val="num" w:pos="6184"/>
        </w:tabs>
        <w:ind w:left="6184" w:hanging="360"/>
      </w:pPr>
      <w:rPr>
        <w:rFonts w:ascii="Courier New" w:hAnsi="Courier New" w:cs="Courier New" w:hint="default"/>
      </w:rPr>
    </w:lvl>
    <w:lvl w:ilvl="8" w:tplc="04190005" w:tentative="1">
      <w:start w:val="1"/>
      <w:numFmt w:val="bullet"/>
      <w:lvlText w:val=""/>
      <w:lvlJc w:val="left"/>
      <w:pPr>
        <w:tabs>
          <w:tab w:val="num" w:pos="6904"/>
        </w:tabs>
        <w:ind w:left="6904" w:hanging="360"/>
      </w:pPr>
      <w:rPr>
        <w:rFonts w:ascii="Wingdings" w:hAnsi="Wingdings" w:hint="default"/>
      </w:rPr>
    </w:lvl>
  </w:abstractNum>
  <w:abstractNum w:abstractNumId="4" w15:restartNumberingAfterBreak="0">
    <w:nsid w:val="142D330D"/>
    <w:multiLevelType w:val="multilevel"/>
    <w:tmpl w:val="7D92D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592E58"/>
    <w:multiLevelType w:val="hybridMultilevel"/>
    <w:tmpl w:val="0FE2AE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BBB034C"/>
    <w:multiLevelType w:val="hybridMultilevel"/>
    <w:tmpl w:val="7122A12E"/>
    <w:lvl w:ilvl="0" w:tplc="F788A71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C85385F"/>
    <w:multiLevelType w:val="hybridMultilevel"/>
    <w:tmpl w:val="BC6C1676"/>
    <w:lvl w:ilvl="0" w:tplc="F788A7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30A72798"/>
    <w:multiLevelType w:val="hybridMultilevel"/>
    <w:tmpl w:val="3B9C1C6A"/>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9" w15:restartNumberingAfterBreak="0">
    <w:nsid w:val="398A26A6"/>
    <w:multiLevelType w:val="hybridMultilevel"/>
    <w:tmpl w:val="D542CA1E"/>
    <w:lvl w:ilvl="0" w:tplc="F788A7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3EDB0879"/>
    <w:multiLevelType w:val="hybridMultilevel"/>
    <w:tmpl w:val="5130F592"/>
    <w:lvl w:ilvl="0" w:tplc="F788A7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40C516C6"/>
    <w:multiLevelType w:val="hybridMultilevel"/>
    <w:tmpl w:val="683C66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516157E"/>
    <w:multiLevelType w:val="hybridMultilevel"/>
    <w:tmpl w:val="EFC04AC4"/>
    <w:lvl w:ilvl="0" w:tplc="04190001">
      <w:start w:val="1"/>
      <w:numFmt w:val="bullet"/>
      <w:lvlText w:val=""/>
      <w:lvlJc w:val="left"/>
      <w:pPr>
        <w:ind w:left="1714" w:hanging="360"/>
      </w:pPr>
      <w:rPr>
        <w:rFonts w:ascii="Symbol" w:hAnsi="Symbol" w:hint="default"/>
      </w:rPr>
    </w:lvl>
    <w:lvl w:ilvl="1" w:tplc="04190003">
      <w:start w:val="1"/>
      <w:numFmt w:val="bullet"/>
      <w:lvlText w:val="o"/>
      <w:lvlJc w:val="left"/>
      <w:pPr>
        <w:ind w:left="2434" w:hanging="360"/>
      </w:pPr>
      <w:rPr>
        <w:rFonts w:ascii="Courier New" w:hAnsi="Courier New" w:cs="Courier New" w:hint="default"/>
      </w:rPr>
    </w:lvl>
    <w:lvl w:ilvl="2" w:tplc="04190005">
      <w:start w:val="1"/>
      <w:numFmt w:val="bullet"/>
      <w:lvlText w:val=""/>
      <w:lvlJc w:val="left"/>
      <w:pPr>
        <w:ind w:left="3154" w:hanging="360"/>
      </w:pPr>
      <w:rPr>
        <w:rFonts w:ascii="Wingdings" w:hAnsi="Wingdings" w:hint="default"/>
      </w:rPr>
    </w:lvl>
    <w:lvl w:ilvl="3" w:tplc="A5702E34">
      <w:start w:val="1"/>
      <w:numFmt w:val="bullet"/>
      <w:pStyle w:val="121"/>
      <w:lvlText w:val=""/>
      <w:lvlJc w:val="left"/>
      <w:pPr>
        <w:ind w:left="3874" w:hanging="360"/>
      </w:pPr>
      <w:rPr>
        <w:rFonts w:ascii="Symbol" w:hAnsi="Symbol" w:hint="default"/>
      </w:rPr>
    </w:lvl>
    <w:lvl w:ilvl="4" w:tplc="04190003">
      <w:start w:val="1"/>
      <w:numFmt w:val="bullet"/>
      <w:lvlText w:val="o"/>
      <w:lvlJc w:val="left"/>
      <w:pPr>
        <w:ind w:left="4594" w:hanging="360"/>
      </w:pPr>
      <w:rPr>
        <w:rFonts w:ascii="Courier New" w:hAnsi="Courier New" w:cs="Courier New" w:hint="default"/>
      </w:rPr>
    </w:lvl>
    <w:lvl w:ilvl="5" w:tplc="04190005">
      <w:start w:val="1"/>
      <w:numFmt w:val="bullet"/>
      <w:lvlText w:val=""/>
      <w:lvlJc w:val="left"/>
      <w:pPr>
        <w:ind w:left="5314" w:hanging="360"/>
      </w:pPr>
      <w:rPr>
        <w:rFonts w:ascii="Wingdings" w:hAnsi="Wingdings" w:hint="default"/>
      </w:rPr>
    </w:lvl>
    <w:lvl w:ilvl="6" w:tplc="04190001">
      <w:start w:val="1"/>
      <w:numFmt w:val="bullet"/>
      <w:lvlText w:val=""/>
      <w:lvlJc w:val="left"/>
      <w:pPr>
        <w:ind w:left="6034" w:hanging="360"/>
      </w:pPr>
      <w:rPr>
        <w:rFonts w:ascii="Symbol" w:hAnsi="Symbol" w:hint="default"/>
      </w:rPr>
    </w:lvl>
    <w:lvl w:ilvl="7" w:tplc="04190003">
      <w:start w:val="1"/>
      <w:numFmt w:val="bullet"/>
      <w:lvlText w:val="o"/>
      <w:lvlJc w:val="left"/>
      <w:pPr>
        <w:ind w:left="6754" w:hanging="360"/>
      </w:pPr>
      <w:rPr>
        <w:rFonts w:ascii="Courier New" w:hAnsi="Courier New" w:cs="Courier New" w:hint="default"/>
      </w:rPr>
    </w:lvl>
    <w:lvl w:ilvl="8" w:tplc="04190005">
      <w:start w:val="1"/>
      <w:numFmt w:val="bullet"/>
      <w:lvlText w:val=""/>
      <w:lvlJc w:val="left"/>
      <w:pPr>
        <w:ind w:left="7474" w:hanging="360"/>
      </w:pPr>
      <w:rPr>
        <w:rFonts w:ascii="Wingdings" w:hAnsi="Wingdings" w:hint="default"/>
      </w:rPr>
    </w:lvl>
  </w:abstractNum>
  <w:abstractNum w:abstractNumId="13" w15:restartNumberingAfterBreak="0">
    <w:nsid w:val="45510436"/>
    <w:multiLevelType w:val="hybridMultilevel"/>
    <w:tmpl w:val="5F466834"/>
    <w:lvl w:ilvl="0" w:tplc="F788A7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6195557E"/>
    <w:multiLevelType w:val="hybridMultilevel"/>
    <w:tmpl w:val="19E82B76"/>
    <w:lvl w:ilvl="0" w:tplc="F788A71C">
      <w:start w:val="1"/>
      <w:numFmt w:val="bullet"/>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5" w15:restartNumberingAfterBreak="0">
    <w:nsid w:val="71D00B06"/>
    <w:multiLevelType w:val="hybridMultilevel"/>
    <w:tmpl w:val="07EC23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74135BF3"/>
    <w:multiLevelType w:val="hybridMultilevel"/>
    <w:tmpl w:val="7FEC2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E585797"/>
    <w:multiLevelType w:val="hybridMultilevel"/>
    <w:tmpl w:val="C4B01E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6"/>
  </w:num>
  <w:num w:numId="2">
    <w:abstractNumId w:val="15"/>
  </w:num>
  <w:num w:numId="3">
    <w:abstractNumId w:val="17"/>
  </w:num>
  <w:num w:numId="4">
    <w:abstractNumId w:val="5"/>
  </w:num>
  <w:num w:numId="5">
    <w:abstractNumId w:val="2"/>
    <w:lvlOverride w:ilvl="0">
      <w:startOverride w:val="2"/>
    </w:lvlOverride>
    <w:lvlOverride w:ilvl="1"/>
    <w:lvlOverride w:ilvl="2"/>
    <w:lvlOverride w:ilvl="3"/>
    <w:lvlOverride w:ilvl="4"/>
    <w:lvlOverride w:ilvl="5"/>
    <w:lvlOverride w:ilvl="6"/>
    <w:lvlOverride w:ilvl="7"/>
    <w:lvlOverride w:ilvl="8"/>
  </w:num>
  <w:num w:numId="6">
    <w:abstractNumId w:val="1"/>
  </w:num>
  <w:num w:numId="7">
    <w:abstractNumId w:val="11"/>
  </w:num>
  <w:num w:numId="8">
    <w:abstractNumId w:val="3"/>
  </w:num>
  <w:num w:numId="9">
    <w:abstractNumId w:val="12"/>
  </w:num>
  <w:num w:numId="10">
    <w:abstractNumId w:val="6"/>
  </w:num>
  <w:num w:numId="11">
    <w:abstractNumId w:val="9"/>
  </w:num>
  <w:num w:numId="12">
    <w:abstractNumId w:val="0"/>
  </w:num>
  <w:num w:numId="13">
    <w:abstractNumId w:val="10"/>
  </w:num>
  <w:num w:numId="14">
    <w:abstractNumId w:val="14"/>
  </w:num>
  <w:num w:numId="15">
    <w:abstractNumId w:val="7"/>
  </w:num>
  <w:num w:numId="16">
    <w:abstractNumId w:val="13"/>
  </w:num>
  <w:num w:numId="17">
    <w:abstractNumId w:val="8"/>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03CD"/>
    <w:rsid w:val="00012ED1"/>
    <w:rsid w:val="0002061A"/>
    <w:rsid w:val="0002094A"/>
    <w:rsid w:val="000345FF"/>
    <w:rsid w:val="000462EC"/>
    <w:rsid w:val="00060A26"/>
    <w:rsid w:val="00082B6B"/>
    <w:rsid w:val="00083A6E"/>
    <w:rsid w:val="000A7344"/>
    <w:rsid w:val="000B266C"/>
    <w:rsid w:val="000B44EA"/>
    <w:rsid w:val="000B76FB"/>
    <w:rsid w:val="000C056E"/>
    <w:rsid w:val="000E5230"/>
    <w:rsid w:val="00115731"/>
    <w:rsid w:val="00124407"/>
    <w:rsid w:val="00135E2A"/>
    <w:rsid w:val="00152EB7"/>
    <w:rsid w:val="001621BA"/>
    <w:rsid w:val="00170FE7"/>
    <w:rsid w:val="00171B57"/>
    <w:rsid w:val="001A0A22"/>
    <w:rsid w:val="001A2EB9"/>
    <w:rsid w:val="001A304D"/>
    <w:rsid w:val="001C062A"/>
    <w:rsid w:val="001C1412"/>
    <w:rsid w:val="001C2665"/>
    <w:rsid w:val="001D2635"/>
    <w:rsid w:val="001D4172"/>
    <w:rsid w:val="00205D4F"/>
    <w:rsid w:val="00231C1C"/>
    <w:rsid w:val="00253ABE"/>
    <w:rsid w:val="002554BB"/>
    <w:rsid w:val="00255512"/>
    <w:rsid w:val="00265099"/>
    <w:rsid w:val="0027438A"/>
    <w:rsid w:val="00276BB4"/>
    <w:rsid w:val="002776AC"/>
    <w:rsid w:val="00277AC6"/>
    <w:rsid w:val="00280C56"/>
    <w:rsid w:val="00293F0E"/>
    <w:rsid w:val="00295EF1"/>
    <w:rsid w:val="002A55D5"/>
    <w:rsid w:val="002A75B5"/>
    <w:rsid w:val="002A75ED"/>
    <w:rsid w:val="002B44B2"/>
    <w:rsid w:val="002C3F63"/>
    <w:rsid w:val="002E14FA"/>
    <w:rsid w:val="00303A7D"/>
    <w:rsid w:val="00305590"/>
    <w:rsid w:val="00313AE8"/>
    <w:rsid w:val="00320E3A"/>
    <w:rsid w:val="00321CB5"/>
    <w:rsid w:val="00322C53"/>
    <w:rsid w:val="00336353"/>
    <w:rsid w:val="00341F65"/>
    <w:rsid w:val="003507CA"/>
    <w:rsid w:val="00375DB8"/>
    <w:rsid w:val="00380A39"/>
    <w:rsid w:val="00380C0D"/>
    <w:rsid w:val="0038445E"/>
    <w:rsid w:val="00384741"/>
    <w:rsid w:val="003900A5"/>
    <w:rsid w:val="00394256"/>
    <w:rsid w:val="003A3623"/>
    <w:rsid w:val="003B6C29"/>
    <w:rsid w:val="003D37F0"/>
    <w:rsid w:val="00402CC2"/>
    <w:rsid w:val="00415A99"/>
    <w:rsid w:val="00455D79"/>
    <w:rsid w:val="004641CE"/>
    <w:rsid w:val="004655F5"/>
    <w:rsid w:val="00465BB5"/>
    <w:rsid w:val="004775B1"/>
    <w:rsid w:val="004839B5"/>
    <w:rsid w:val="004A5648"/>
    <w:rsid w:val="004B677A"/>
    <w:rsid w:val="004D50AB"/>
    <w:rsid w:val="004E5A69"/>
    <w:rsid w:val="004F4A2E"/>
    <w:rsid w:val="00506BDF"/>
    <w:rsid w:val="0052031D"/>
    <w:rsid w:val="00550EA2"/>
    <w:rsid w:val="005534B0"/>
    <w:rsid w:val="00567E90"/>
    <w:rsid w:val="005735E8"/>
    <w:rsid w:val="0057529B"/>
    <w:rsid w:val="005903CD"/>
    <w:rsid w:val="00596AF2"/>
    <w:rsid w:val="005A4AEB"/>
    <w:rsid w:val="005A599E"/>
    <w:rsid w:val="005C1271"/>
    <w:rsid w:val="005C7CB6"/>
    <w:rsid w:val="005D1925"/>
    <w:rsid w:val="005D3451"/>
    <w:rsid w:val="005D52CE"/>
    <w:rsid w:val="005D7D3C"/>
    <w:rsid w:val="005E3100"/>
    <w:rsid w:val="005E4DCF"/>
    <w:rsid w:val="005F049B"/>
    <w:rsid w:val="00607244"/>
    <w:rsid w:val="0063031D"/>
    <w:rsid w:val="00633A9C"/>
    <w:rsid w:val="00651A72"/>
    <w:rsid w:val="00655C78"/>
    <w:rsid w:val="00672D03"/>
    <w:rsid w:val="00673269"/>
    <w:rsid w:val="00673A1C"/>
    <w:rsid w:val="006849AD"/>
    <w:rsid w:val="00686C9A"/>
    <w:rsid w:val="006A1650"/>
    <w:rsid w:val="006B0A58"/>
    <w:rsid w:val="006C61BC"/>
    <w:rsid w:val="006D475C"/>
    <w:rsid w:val="006E2555"/>
    <w:rsid w:val="00702CBA"/>
    <w:rsid w:val="00742812"/>
    <w:rsid w:val="007715BE"/>
    <w:rsid w:val="00775F97"/>
    <w:rsid w:val="00784843"/>
    <w:rsid w:val="00793AF3"/>
    <w:rsid w:val="0079595F"/>
    <w:rsid w:val="007B325B"/>
    <w:rsid w:val="007B335C"/>
    <w:rsid w:val="007C1F2A"/>
    <w:rsid w:val="007C602C"/>
    <w:rsid w:val="00824D5C"/>
    <w:rsid w:val="00827EFB"/>
    <w:rsid w:val="00845A28"/>
    <w:rsid w:val="00855A29"/>
    <w:rsid w:val="00860F0F"/>
    <w:rsid w:val="00867C8C"/>
    <w:rsid w:val="008700E2"/>
    <w:rsid w:val="00870FDF"/>
    <w:rsid w:val="008A0D5C"/>
    <w:rsid w:val="008A1850"/>
    <w:rsid w:val="008A3A21"/>
    <w:rsid w:val="008E016A"/>
    <w:rsid w:val="008F79BF"/>
    <w:rsid w:val="00921732"/>
    <w:rsid w:val="009401CA"/>
    <w:rsid w:val="009425DA"/>
    <w:rsid w:val="00942A8C"/>
    <w:rsid w:val="00946B99"/>
    <w:rsid w:val="0095719A"/>
    <w:rsid w:val="00986245"/>
    <w:rsid w:val="009B166A"/>
    <w:rsid w:val="009B1EA1"/>
    <w:rsid w:val="009B7775"/>
    <w:rsid w:val="009C488E"/>
    <w:rsid w:val="009E2DCB"/>
    <w:rsid w:val="009E4881"/>
    <w:rsid w:val="009E7519"/>
    <w:rsid w:val="009F4727"/>
    <w:rsid w:val="00A030D1"/>
    <w:rsid w:val="00A07E6C"/>
    <w:rsid w:val="00A12748"/>
    <w:rsid w:val="00A163EC"/>
    <w:rsid w:val="00A2555D"/>
    <w:rsid w:val="00A40072"/>
    <w:rsid w:val="00A46B26"/>
    <w:rsid w:val="00A66825"/>
    <w:rsid w:val="00A72F9B"/>
    <w:rsid w:val="00A816BA"/>
    <w:rsid w:val="00A97A8F"/>
    <w:rsid w:val="00AA3FB9"/>
    <w:rsid w:val="00AB11B3"/>
    <w:rsid w:val="00AC62FA"/>
    <w:rsid w:val="00AD16B7"/>
    <w:rsid w:val="00AD630F"/>
    <w:rsid w:val="00AE65D4"/>
    <w:rsid w:val="00AF5202"/>
    <w:rsid w:val="00B1495A"/>
    <w:rsid w:val="00B20F92"/>
    <w:rsid w:val="00B37D08"/>
    <w:rsid w:val="00B41451"/>
    <w:rsid w:val="00B43F34"/>
    <w:rsid w:val="00B62C1D"/>
    <w:rsid w:val="00B810DF"/>
    <w:rsid w:val="00B84DD5"/>
    <w:rsid w:val="00BA3C46"/>
    <w:rsid w:val="00BA7F35"/>
    <w:rsid w:val="00BB55C4"/>
    <w:rsid w:val="00BB67F5"/>
    <w:rsid w:val="00BB787E"/>
    <w:rsid w:val="00BC0D67"/>
    <w:rsid w:val="00BC7CBA"/>
    <w:rsid w:val="00BD34F4"/>
    <w:rsid w:val="00BD68E6"/>
    <w:rsid w:val="00BE13F5"/>
    <w:rsid w:val="00BE58C7"/>
    <w:rsid w:val="00BE591F"/>
    <w:rsid w:val="00BF2F57"/>
    <w:rsid w:val="00BF3BCF"/>
    <w:rsid w:val="00C23B8A"/>
    <w:rsid w:val="00C34296"/>
    <w:rsid w:val="00C42FD2"/>
    <w:rsid w:val="00C45ABF"/>
    <w:rsid w:val="00C47969"/>
    <w:rsid w:val="00C5062B"/>
    <w:rsid w:val="00C62404"/>
    <w:rsid w:val="00C630A4"/>
    <w:rsid w:val="00C65283"/>
    <w:rsid w:val="00C7079E"/>
    <w:rsid w:val="00C7299A"/>
    <w:rsid w:val="00C8093D"/>
    <w:rsid w:val="00C83AFB"/>
    <w:rsid w:val="00CA075E"/>
    <w:rsid w:val="00CA395E"/>
    <w:rsid w:val="00CB23FD"/>
    <w:rsid w:val="00CC1C37"/>
    <w:rsid w:val="00CD0828"/>
    <w:rsid w:val="00CD138E"/>
    <w:rsid w:val="00CF0910"/>
    <w:rsid w:val="00D03707"/>
    <w:rsid w:val="00D14545"/>
    <w:rsid w:val="00D216E9"/>
    <w:rsid w:val="00D4361E"/>
    <w:rsid w:val="00D47ADB"/>
    <w:rsid w:val="00D53530"/>
    <w:rsid w:val="00D63BD9"/>
    <w:rsid w:val="00D66A10"/>
    <w:rsid w:val="00D84C01"/>
    <w:rsid w:val="00D875E6"/>
    <w:rsid w:val="00DA2FC1"/>
    <w:rsid w:val="00DA578F"/>
    <w:rsid w:val="00DA5E5F"/>
    <w:rsid w:val="00DC5443"/>
    <w:rsid w:val="00DC68E6"/>
    <w:rsid w:val="00DD24F4"/>
    <w:rsid w:val="00DE0D48"/>
    <w:rsid w:val="00DF76B8"/>
    <w:rsid w:val="00E011F2"/>
    <w:rsid w:val="00E2230E"/>
    <w:rsid w:val="00E26C19"/>
    <w:rsid w:val="00E35C32"/>
    <w:rsid w:val="00E46B90"/>
    <w:rsid w:val="00E5595F"/>
    <w:rsid w:val="00E62A5D"/>
    <w:rsid w:val="00E6347B"/>
    <w:rsid w:val="00E6680F"/>
    <w:rsid w:val="00E708D7"/>
    <w:rsid w:val="00E80194"/>
    <w:rsid w:val="00E97AE7"/>
    <w:rsid w:val="00EB3570"/>
    <w:rsid w:val="00EC00D6"/>
    <w:rsid w:val="00EC67F7"/>
    <w:rsid w:val="00ED0EC0"/>
    <w:rsid w:val="00ED19AB"/>
    <w:rsid w:val="00ED7198"/>
    <w:rsid w:val="00EF638E"/>
    <w:rsid w:val="00F0074D"/>
    <w:rsid w:val="00F20486"/>
    <w:rsid w:val="00F21303"/>
    <w:rsid w:val="00F311B1"/>
    <w:rsid w:val="00F37002"/>
    <w:rsid w:val="00F546EC"/>
    <w:rsid w:val="00F60D98"/>
    <w:rsid w:val="00F90D1A"/>
    <w:rsid w:val="00F92131"/>
    <w:rsid w:val="00F96209"/>
    <w:rsid w:val="00FB0680"/>
    <w:rsid w:val="00FC13A1"/>
    <w:rsid w:val="00FC6DD6"/>
    <w:rsid w:val="00FD451B"/>
    <w:rsid w:val="00FD5B48"/>
    <w:rsid w:val="00FE670F"/>
    <w:rsid w:val="00FF5EFA"/>
    <w:rsid w:val="00FF6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67918EA"/>
  <w15:docId w15:val="{EC35B867-3FA7-4C66-B443-3D2F5217D5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903CD"/>
    <w:pPr>
      <w:spacing w:after="120" w:line="240" w:lineRule="auto"/>
      <w:ind w:firstLine="709"/>
      <w:jc w:val="both"/>
    </w:pPr>
    <w:rPr>
      <w:rFonts w:ascii="Times New Roman" w:eastAsia="Times New Roman" w:hAnsi="Times New Roman" w:cs="Times New Roman"/>
      <w:sz w:val="20"/>
      <w:szCs w:val="20"/>
      <w:lang w:eastAsia="ru-RU"/>
    </w:rPr>
  </w:style>
  <w:style w:type="paragraph" w:styleId="1">
    <w:name w:val="heading 1"/>
    <w:basedOn w:val="a0"/>
    <w:next w:val="a0"/>
    <w:link w:val="10"/>
    <w:uiPriority w:val="9"/>
    <w:qFormat/>
    <w:rsid w:val="00EC00D6"/>
    <w:pPr>
      <w:keepNext/>
      <w:spacing w:before="240" w:after="60" w:line="276" w:lineRule="auto"/>
      <w:ind w:firstLine="0"/>
      <w:jc w:val="left"/>
      <w:outlineLvl w:val="0"/>
    </w:pPr>
    <w:rPr>
      <w:rFonts w:ascii="Cambria" w:hAnsi="Cambria"/>
      <w:b/>
      <w:bCs/>
      <w:kern w:val="32"/>
      <w:sz w:val="32"/>
      <w:szCs w:val="32"/>
      <w:lang w:eastAsia="en-US"/>
    </w:rPr>
  </w:style>
  <w:style w:type="paragraph" w:styleId="2">
    <w:name w:val="heading 2"/>
    <w:basedOn w:val="a0"/>
    <w:link w:val="20"/>
    <w:qFormat/>
    <w:rsid w:val="00EC00D6"/>
    <w:pPr>
      <w:spacing w:before="100" w:beforeAutospacing="1" w:after="100" w:afterAutospacing="1"/>
      <w:ind w:firstLine="0"/>
      <w:jc w:val="left"/>
      <w:outlineLvl w:val="1"/>
    </w:pPr>
    <w:rPr>
      <w:b/>
      <w:bCs/>
      <w:sz w:val="36"/>
      <w:szCs w:val="36"/>
    </w:rPr>
  </w:style>
  <w:style w:type="paragraph" w:styleId="3">
    <w:name w:val="heading 3"/>
    <w:basedOn w:val="a0"/>
    <w:next w:val="a0"/>
    <w:link w:val="30"/>
    <w:unhideWhenUsed/>
    <w:qFormat/>
    <w:rsid w:val="00EC00D6"/>
    <w:pPr>
      <w:keepNext/>
      <w:numPr>
        <w:numId w:val="5"/>
      </w:numPr>
      <w:tabs>
        <w:tab w:val="num" w:pos="0"/>
      </w:tabs>
      <w:spacing w:after="0"/>
      <w:ind w:left="0" w:firstLine="0"/>
      <w:jc w:val="center"/>
      <w:outlineLvl w:val="2"/>
    </w:pPr>
    <w:rPr>
      <w:b/>
      <w:bCs/>
      <w:sz w:val="28"/>
      <w:szCs w:val="24"/>
    </w:rPr>
  </w:style>
  <w:style w:type="paragraph" w:styleId="4">
    <w:name w:val="heading 4"/>
    <w:basedOn w:val="a0"/>
    <w:next w:val="a0"/>
    <w:link w:val="40"/>
    <w:uiPriority w:val="9"/>
    <w:unhideWhenUsed/>
    <w:qFormat/>
    <w:rsid w:val="00EC00D6"/>
    <w:pPr>
      <w:keepNext/>
      <w:keepLines/>
      <w:spacing w:before="200" w:after="0"/>
      <w:outlineLvl w:val="3"/>
    </w:pPr>
    <w:rPr>
      <w:rFonts w:ascii="Calibri Light" w:hAnsi="Calibri Light"/>
      <w:b/>
      <w:bCs/>
      <w:i/>
      <w:iCs/>
      <w:color w:val="5B9BD5"/>
      <w:sz w:val="24"/>
      <w:szCs w:val="24"/>
    </w:rPr>
  </w:style>
  <w:style w:type="paragraph" w:styleId="5">
    <w:name w:val="heading 5"/>
    <w:basedOn w:val="a0"/>
    <w:next w:val="a0"/>
    <w:link w:val="50"/>
    <w:unhideWhenUsed/>
    <w:qFormat/>
    <w:rsid w:val="00EB3570"/>
    <w:pPr>
      <w:spacing w:before="240" w:after="60"/>
      <w:ind w:firstLine="0"/>
      <w:jc w:val="left"/>
      <w:outlineLvl w:val="4"/>
    </w:pPr>
    <w:rPr>
      <w:rFonts w:ascii="Calibri" w:hAnsi="Calibri"/>
      <w:b/>
      <w:bCs/>
      <w:i/>
      <w:iCs/>
      <w:sz w:val="26"/>
      <w:szCs w:val="26"/>
      <w:lang w:val="x-none" w:eastAsia="x-none"/>
    </w:rPr>
  </w:style>
  <w:style w:type="paragraph" w:styleId="6">
    <w:name w:val="heading 6"/>
    <w:basedOn w:val="a0"/>
    <w:next w:val="a0"/>
    <w:link w:val="60"/>
    <w:uiPriority w:val="9"/>
    <w:semiHidden/>
    <w:unhideWhenUsed/>
    <w:qFormat/>
    <w:rsid w:val="00EB3570"/>
    <w:pPr>
      <w:spacing w:before="240" w:after="60"/>
      <w:ind w:firstLine="0"/>
      <w:jc w:val="left"/>
      <w:outlineLvl w:val="5"/>
    </w:pPr>
    <w:rPr>
      <w:rFonts w:ascii="Calibri" w:hAnsi="Calibri"/>
      <w:b/>
      <w:bCs/>
      <w:lang w:val="x-none" w:eastAsia="x-none"/>
    </w:rPr>
  </w:style>
  <w:style w:type="paragraph" w:styleId="7">
    <w:name w:val="heading 7"/>
    <w:basedOn w:val="a0"/>
    <w:next w:val="a0"/>
    <w:link w:val="70"/>
    <w:unhideWhenUsed/>
    <w:qFormat/>
    <w:rsid w:val="00EB3570"/>
    <w:pPr>
      <w:spacing w:before="240" w:after="60"/>
      <w:ind w:firstLine="0"/>
      <w:jc w:val="left"/>
      <w:outlineLvl w:val="6"/>
    </w:pPr>
    <w:rPr>
      <w:rFonts w:ascii="Calibri" w:hAnsi="Calibri"/>
      <w:sz w:val="24"/>
      <w:szCs w:val="24"/>
      <w:lang w:val="x-none" w:eastAsia="x-none"/>
    </w:rPr>
  </w:style>
  <w:style w:type="paragraph" w:styleId="8">
    <w:name w:val="heading 8"/>
    <w:basedOn w:val="a0"/>
    <w:next w:val="a0"/>
    <w:link w:val="80"/>
    <w:unhideWhenUsed/>
    <w:qFormat/>
    <w:rsid w:val="00EB3570"/>
    <w:pPr>
      <w:spacing w:before="240" w:after="60"/>
      <w:ind w:firstLine="0"/>
      <w:jc w:val="left"/>
      <w:outlineLvl w:val="7"/>
    </w:pPr>
    <w:rPr>
      <w:rFonts w:ascii="Calibri" w:hAnsi="Calibri"/>
      <w:i/>
      <w:iCs/>
      <w:sz w:val="24"/>
      <w:szCs w:val="24"/>
      <w:lang w:val="x-none" w:eastAsia="x-none"/>
    </w:rPr>
  </w:style>
  <w:style w:type="paragraph" w:styleId="9">
    <w:name w:val="heading 9"/>
    <w:basedOn w:val="a0"/>
    <w:next w:val="a0"/>
    <w:link w:val="90"/>
    <w:uiPriority w:val="9"/>
    <w:semiHidden/>
    <w:unhideWhenUsed/>
    <w:qFormat/>
    <w:rsid w:val="00EB3570"/>
    <w:pPr>
      <w:spacing w:before="240" w:after="60"/>
      <w:ind w:firstLine="0"/>
      <w:jc w:val="left"/>
      <w:outlineLvl w:val="8"/>
    </w:pPr>
    <w:rPr>
      <w:rFonts w:ascii="Cambria" w:hAnsi="Cambria"/>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5903CD"/>
    <w:pPr>
      <w:ind w:left="720"/>
      <w:contextualSpacing/>
    </w:pPr>
    <w:rPr>
      <w:snapToGrid w:val="0"/>
      <w:sz w:val="26"/>
    </w:rPr>
  </w:style>
  <w:style w:type="character" w:styleId="a6">
    <w:name w:val="Hyperlink"/>
    <w:basedOn w:val="a1"/>
    <w:uiPriority w:val="99"/>
    <w:unhideWhenUsed/>
    <w:rsid w:val="00276BB4"/>
    <w:rPr>
      <w:color w:val="0000FF"/>
      <w:u w:val="single"/>
    </w:rPr>
  </w:style>
  <w:style w:type="paragraph" w:styleId="HTML">
    <w:name w:val="HTML Preformatted"/>
    <w:basedOn w:val="a0"/>
    <w:link w:val="HTML0"/>
    <w:uiPriority w:val="99"/>
    <w:unhideWhenUsed/>
    <w:rsid w:val="00276B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0"/>
      <w:jc w:val="left"/>
    </w:pPr>
    <w:rPr>
      <w:rFonts w:ascii="Courier New" w:hAnsi="Courier New" w:cs="Courier New"/>
    </w:rPr>
  </w:style>
  <w:style w:type="character" w:customStyle="1" w:styleId="HTML0">
    <w:name w:val="Стандартный HTML Знак"/>
    <w:basedOn w:val="a1"/>
    <w:link w:val="HTML"/>
    <w:uiPriority w:val="99"/>
    <w:rsid w:val="00276BB4"/>
    <w:rPr>
      <w:rFonts w:ascii="Courier New" w:eastAsia="Times New Roman" w:hAnsi="Courier New" w:cs="Courier New"/>
      <w:sz w:val="20"/>
      <w:szCs w:val="20"/>
      <w:lang w:eastAsia="ru-RU"/>
    </w:rPr>
  </w:style>
  <w:style w:type="table" w:styleId="a7">
    <w:name w:val="Table Grid"/>
    <w:basedOn w:val="a2"/>
    <w:uiPriority w:val="59"/>
    <w:rsid w:val="001A0A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0"/>
    <w:link w:val="a9"/>
    <w:uiPriority w:val="99"/>
    <w:unhideWhenUsed/>
    <w:rsid w:val="00EC00D6"/>
    <w:pPr>
      <w:spacing w:after="0"/>
    </w:pPr>
    <w:rPr>
      <w:rFonts w:ascii="Tahoma" w:hAnsi="Tahoma" w:cs="Tahoma"/>
      <w:sz w:val="16"/>
      <w:szCs w:val="16"/>
    </w:rPr>
  </w:style>
  <w:style w:type="character" w:customStyle="1" w:styleId="a9">
    <w:name w:val="Текст выноски Знак"/>
    <w:basedOn w:val="a1"/>
    <w:link w:val="a8"/>
    <w:uiPriority w:val="99"/>
    <w:rsid w:val="00EC00D6"/>
    <w:rPr>
      <w:rFonts w:ascii="Tahoma" w:eastAsia="Times New Roman" w:hAnsi="Tahoma" w:cs="Tahoma"/>
      <w:sz w:val="16"/>
      <w:szCs w:val="16"/>
      <w:lang w:eastAsia="ru-RU"/>
    </w:rPr>
  </w:style>
  <w:style w:type="character" w:customStyle="1" w:styleId="10">
    <w:name w:val="Заголовок 1 Знак"/>
    <w:basedOn w:val="a1"/>
    <w:link w:val="1"/>
    <w:uiPriority w:val="9"/>
    <w:rsid w:val="00EC00D6"/>
    <w:rPr>
      <w:rFonts w:ascii="Cambria" w:eastAsia="Times New Roman" w:hAnsi="Cambria" w:cs="Times New Roman"/>
      <w:b/>
      <w:bCs/>
      <w:kern w:val="32"/>
      <w:sz w:val="32"/>
      <w:szCs w:val="32"/>
    </w:rPr>
  </w:style>
  <w:style w:type="character" w:customStyle="1" w:styleId="20">
    <w:name w:val="Заголовок 2 Знак"/>
    <w:basedOn w:val="a1"/>
    <w:link w:val="2"/>
    <w:rsid w:val="00EC00D6"/>
    <w:rPr>
      <w:rFonts w:ascii="Times New Roman" w:eastAsia="Times New Roman" w:hAnsi="Times New Roman" w:cs="Times New Roman"/>
      <w:b/>
      <w:bCs/>
      <w:sz w:val="36"/>
      <w:szCs w:val="36"/>
      <w:lang w:eastAsia="ru-RU"/>
    </w:rPr>
  </w:style>
  <w:style w:type="character" w:customStyle="1" w:styleId="30">
    <w:name w:val="Заголовок 3 Знак"/>
    <w:basedOn w:val="a1"/>
    <w:link w:val="3"/>
    <w:rsid w:val="00EC00D6"/>
    <w:rPr>
      <w:rFonts w:ascii="Times New Roman" w:eastAsia="Times New Roman" w:hAnsi="Times New Roman" w:cs="Times New Roman"/>
      <w:b/>
      <w:bCs/>
      <w:sz w:val="28"/>
      <w:szCs w:val="24"/>
      <w:lang w:eastAsia="ru-RU"/>
    </w:rPr>
  </w:style>
  <w:style w:type="paragraph" w:customStyle="1" w:styleId="41">
    <w:name w:val="Заголовок 41"/>
    <w:basedOn w:val="a0"/>
    <w:next w:val="a0"/>
    <w:uiPriority w:val="9"/>
    <w:semiHidden/>
    <w:unhideWhenUsed/>
    <w:qFormat/>
    <w:rsid w:val="00EC00D6"/>
    <w:pPr>
      <w:keepNext/>
      <w:keepLines/>
      <w:spacing w:before="200" w:after="0"/>
      <w:ind w:firstLine="0"/>
      <w:jc w:val="left"/>
      <w:outlineLvl w:val="3"/>
    </w:pPr>
    <w:rPr>
      <w:rFonts w:ascii="Calibri Light" w:hAnsi="Calibri Light"/>
      <w:b/>
      <w:bCs/>
      <w:i/>
      <w:iCs/>
      <w:color w:val="5B9BD5"/>
      <w:sz w:val="24"/>
      <w:szCs w:val="24"/>
    </w:rPr>
  </w:style>
  <w:style w:type="character" w:customStyle="1" w:styleId="40">
    <w:name w:val="Заголовок 4 Знак"/>
    <w:basedOn w:val="a1"/>
    <w:link w:val="4"/>
    <w:uiPriority w:val="9"/>
    <w:rsid w:val="00EC00D6"/>
    <w:rPr>
      <w:rFonts w:ascii="Calibri Light" w:eastAsia="Times New Roman" w:hAnsi="Calibri Light" w:cs="Times New Roman"/>
      <w:b/>
      <w:bCs/>
      <w:i/>
      <w:iCs/>
      <w:color w:val="5B9BD5"/>
      <w:sz w:val="24"/>
      <w:szCs w:val="24"/>
      <w:lang w:eastAsia="ru-RU"/>
    </w:rPr>
  </w:style>
  <w:style w:type="paragraph" w:styleId="aa">
    <w:name w:val="header"/>
    <w:basedOn w:val="a0"/>
    <w:link w:val="ab"/>
    <w:uiPriority w:val="99"/>
    <w:unhideWhenUsed/>
    <w:rsid w:val="00EC00D6"/>
    <w:pPr>
      <w:tabs>
        <w:tab w:val="center" w:pos="4677"/>
        <w:tab w:val="right" w:pos="9355"/>
      </w:tabs>
    </w:pPr>
  </w:style>
  <w:style w:type="character" w:customStyle="1" w:styleId="ab">
    <w:name w:val="Верхний колонтитул Знак"/>
    <w:basedOn w:val="a1"/>
    <w:link w:val="aa"/>
    <w:uiPriority w:val="99"/>
    <w:rsid w:val="00EC00D6"/>
    <w:rPr>
      <w:rFonts w:ascii="Times New Roman" w:eastAsia="Times New Roman" w:hAnsi="Times New Roman" w:cs="Times New Roman"/>
      <w:sz w:val="20"/>
      <w:szCs w:val="20"/>
      <w:lang w:eastAsia="ru-RU"/>
    </w:rPr>
  </w:style>
  <w:style w:type="paragraph" w:styleId="ac">
    <w:name w:val="footer"/>
    <w:basedOn w:val="a0"/>
    <w:link w:val="ad"/>
    <w:uiPriority w:val="99"/>
    <w:unhideWhenUsed/>
    <w:rsid w:val="00EC00D6"/>
    <w:pPr>
      <w:tabs>
        <w:tab w:val="center" w:pos="4677"/>
        <w:tab w:val="right" w:pos="9355"/>
      </w:tabs>
    </w:pPr>
  </w:style>
  <w:style w:type="character" w:customStyle="1" w:styleId="ad">
    <w:name w:val="Нижний колонтитул Знак"/>
    <w:basedOn w:val="a1"/>
    <w:link w:val="ac"/>
    <w:uiPriority w:val="99"/>
    <w:rsid w:val="00EC00D6"/>
    <w:rPr>
      <w:rFonts w:ascii="Times New Roman" w:eastAsia="Times New Roman" w:hAnsi="Times New Roman" w:cs="Times New Roman"/>
      <w:sz w:val="20"/>
      <w:szCs w:val="20"/>
      <w:lang w:eastAsia="ru-RU"/>
    </w:rPr>
  </w:style>
  <w:style w:type="paragraph" w:styleId="ae">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подпись,Body Text Indent,Основной текст с отступом Знак Знак Знак Знак"/>
    <w:basedOn w:val="a0"/>
    <w:link w:val="af"/>
    <w:uiPriority w:val="99"/>
    <w:unhideWhenUsed/>
    <w:rsid w:val="00EC00D6"/>
    <w:pPr>
      <w:spacing w:line="276" w:lineRule="auto"/>
      <w:ind w:left="283"/>
    </w:pPr>
    <w:rPr>
      <w:rFonts w:ascii="Calibri" w:eastAsia="Calibri" w:hAnsi="Calibri"/>
      <w:sz w:val="22"/>
      <w:szCs w:val="22"/>
      <w:lang w:eastAsia="en-US"/>
    </w:rPr>
  </w:style>
  <w:style w:type="character" w:customStyle="1" w:styleId="af">
    <w:name w:val="Основной текст с отступом Знак"/>
    <w:aliases w:val="Основной текст с отступом 1 см Знак Знак1,Основной текст с отступом 1 см Знак2,Основной текст 1 Знак1,Нумерованный список !! Знак1,Надин стиль Знак1,Основной текст без отступа Знак1,подпись Знак,Body Text Indent Знак"/>
    <w:basedOn w:val="a1"/>
    <w:link w:val="ae"/>
    <w:uiPriority w:val="99"/>
    <w:rsid w:val="00EC00D6"/>
    <w:rPr>
      <w:rFonts w:ascii="Calibri" w:eastAsia="Calibri" w:hAnsi="Calibri" w:cs="Times New Roman"/>
    </w:rPr>
  </w:style>
  <w:style w:type="paragraph" w:customStyle="1" w:styleId="af0">
    <w:name w:val="Всегда"/>
    <w:basedOn w:val="a0"/>
    <w:autoRedefine/>
    <w:uiPriority w:val="99"/>
    <w:rsid w:val="00EC00D6"/>
    <w:pPr>
      <w:jc w:val="right"/>
    </w:pPr>
    <w:rPr>
      <w:b/>
      <w:sz w:val="28"/>
      <w:szCs w:val="28"/>
      <w:lang w:eastAsia="en-US"/>
    </w:rPr>
  </w:style>
  <w:style w:type="paragraph" w:customStyle="1" w:styleId="ConsPlusNormal">
    <w:name w:val="ConsPlusNormal"/>
    <w:link w:val="ConsPlusNormal0"/>
    <w:qFormat/>
    <w:rsid w:val="00EC00D6"/>
    <w:pPr>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customStyle="1" w:styleId="Default">
    <w:name w:val="Default"/>
    <w:rsid w:val="00EC00D6"/>
    <w:pPr>
      <w:autoSpaceDE w:val="0"/>
      <w:autoSpaceDN w:val="0"/>
      <w:adjustRightInd w:val="0"/>
      <w:spacing w:after="0" w:line="240" w:lineRule="auto"/>
      <w:ind w:firstLine="709"/>
      <w:jc w:val="both"/>
    </w:pPr>
    <w:rPr>
      <w:rFonts w:ascii="Times New Roman" w:eastAsia="Times New Roman" w:hAnsi="Times New Roman" w:cs="Times New Roman"/>
      <w:color w:val="000000"/>
      <w:sz w:val="24"/>
      <w:szCs w:val="24"/>
      <w:lang w:eastAsia="ru-RU"/>
    </w:rPr>
  </w:style>
  <w:style w:type="paragraph" w:styleId="af1">
    <w:name w:val="Normal (Web)"/>
    <w:basedOn w:val="a0"/>
    <w:link w:val="af2"/>
    <w:uiPriority w:val="99"/>
    <w:unhideWhenUsed/>
    <w:qFormat/>
    <w:rsid w:val="00EC00D6"/>
    <w:pPr>
      <w:spacing w:before="100" w:beforeAutospacing="1" w:after="100" w:afterAutospacing="1"/>
    </w:pPr>
    <w:rPr>
      <w:sz w:val="24"/>
      <w:szCs w:val="24"/>
    </w:rPr>
  </w:style>
  <w:style w:type="character" w:customStyle="1" w:styleId="ConsPlusNormal0">
    <w:name w:val="ConsPlusNormal Знак"/>
    <w:link w:val="ConsPlusNormal"/>
    <w:locked/>
    <w:rsid w:val="00EC00D6"/>
    <w:rPr>
      <w:rFonts w:ascii="Arial" w:eastAsia="Times New Roman" w:hAnsi="Arial" w:cs="Arial"/>
      <w:sz w:val="20"/>
      <w:szCs w:val="20"/>
      <w:lang w:eastAsia="ru-RU"/>
    </w:rPr>
  </w:style>
  <w:style w:type="paragraph" w:styleId="21">
    <w:name w:val="Body Text 2"/>
    <w:basedOn w:val="a0"/>
    <w:link w:val="22"/>
    <w:unhideWhenUsed/>
    <w:rsid w:val="00EC00D6"/>
    <w:pPr>
      <w:spacing w:line="480" w:lineRule="auto"/>
    </w:pPr>
  </w:style>
  <w:style w:type="character" w:customStyle="1" w:styleId="22">
    <w:name w:val="Основной текст 2 Знак"/>
    <w:basedOn w:val="a1"/>
    <w:link w:val="21"/>
    <w:rsid w:val="00EC00D6"/>
    <w:rPr>
      <w:rFonts w:ascii="Times New Roman" w:eastAsia="Times New Roman" w:hAnsi="Times New Roman" w:cs="Times New Roman"/>
      <w:sz w:val="20"/>
      <w:szCs w:val="20"/>
      <w:lang w:eastAsia="ru-RU"/>
    </w:rPr>
  </w:style>
  <w:style w:type="paragraph" w:customStyle="1" w:styleId="210">
    <w:name w:val="Основной текст 21"/>
    <w:basedOn w:val="a0"/>
    <w:rsid w:val="00EC00D6"/>
    <w:rPr>
      <w:sz w:val="28"/>
    </w:rPr>
  </w:style>
  <w:style w:type="paragraph" w:customStyle="1" w:styleId="af3">
    <w:name w:val="ЭЭГ"/>
    <w:basedOn w:val="a0"/>
    <w:rsid w:val="00EC00D6"/>
    <w:pPr>
      <w:spacing w:line="360" w:lineRule="auto"/>
      <w:ind w:firstLine="720"/>
    </w:pPr>
    <w:rPr>
      <w:sz w:val="24"/>
      <w:szCs w:val="24"/>
    </w:rPr>
  </w:style>
  <w:style w:type="paragraph" w:styleId="af4">
    <w:name w:val="Body Text"/>
    <w:aliases w:val="отступ 1 см Знак,Основной Знак,отступ 1 см,Основной,bt,Òàáë òåêñò,Основной текст1"/>
    <w:basedOn w:val="a0"/>
    <w:link w:val="af5"/>
    <w:unhideWhenUsed/>
    <w:rsid w:val="00EC00D6"/>
  </w:style>
  <w:style w:type="character" w:customStyle="1" w:styleId="af5">
    <w:name w:val="Основной текст Знак"/>
    <w:aliases w:val="отступ 1 см Знак Знак1,Основной Знак Знак1,отступ 1 см Знак1,Основной Знак1,bt Знак,Òàáë òåêñò Знак,Основной текст1 Знак"/>
    <w:basedOn w:val="a1"/>
    <w:link w:val="af4"/>
    <w:rsid w:val="00EC00D6"/>
    <w:rPr>
      <w:rFonts w:ascii="Times New Roman" w:eastAsia="Times New Roman" w:hAnsi="Times New Roman" w:cs="Times New Roman"/>
      <w:sz w:val="20"/>
      <w:szCs w:val="20"/>
      <w:lang w:eastAsia="ru-RU"/>
    </w:rPr>
  </w:style>
  <w:style w:type="paragraph" w:styleId="af6">
    <w:name w:val="No Spacing"/>
    <w:aliases w:val="Без интервала для таблиц,Мой- сми"/>
    <w:link w:val="af7"/>
    <w:uiPriority w:val="1"/>
    <w:qFormat/>
    <w:rsid w:val="00EC00D6"/>
    <w:pPr>
      <w:spacing w:after="0" w:line="240" w:lineRule="auto"/>
    </w:pPr>
    <w:rPr>
      <w:rFonts w:ascii="Calibri" w:eastAsia="Calibri" w:hAnsi="Calibri" w:cs="Times New Roman"/>
    </w:rPr>
  </w:style>
  <w:style w:type="character" w:customStyle="1" w:styleId="af7">
    <w:name w:val="Без интервала Знак"/>
    <w:aliases w:val="Без интервала для таблиц Знак,Мой- сми Знак"/>
    <w:link w:val="af6"/>
    <w:uiPriority w:val="1"/>
    <w:locked/>
    <w:rsid w:val="00EC00D6"/>
    <w:rPr>
      <w:rFonts w:ascii="Calibri" w:eastAsia="Calibri" w:hAnsi="Calibri" w:cs="Times New Roman"/>
    </w:rPr>
  </w:style>
  <w:style w:type="paragraph" w:styleId="31">
    <w:name w:val="Body Text Indent 3"/>
    <w:basedOn w:val="a0"/>
    <w:link w:val="32"/>
    <w:unhideWhenUsed/>
    <w:rsid w:val="00EC00D6"/>
    <w:pPr>
      <w:ind w:left="283"/>
    </w:pPr>
    <w:rPr>
      <w:sz w:val="16"/>
      <w:szCs w:val="16"/>
    </w:rPr>
  </w:style>
  <w:style w:type="character" w:customStyle="1" w:styleId="32">
    <w:name w:val="Основной текст с отступом 3 Знак"/>
    <w:basedOn w:val="a1"/>
    <w:link w:val="31"/>
    <w:rsid w:val="00EC00D6"/>
    <w:rPr>
      <w:rFonts w:ascii="Times New Roman" w:eastAsia="Times New Roman" w:hAnsi="Times New Roman" w:cs="Times New Roman"/>
      <w:sz w:val="16"/>
      <w:szCs w:val="16"/>
      <w:lang w:eastAsia="ru-RU"/>
    </w:rPr>
  </w:style>
  <w:style w:type="character" w:styleId="af8">
    <w:name w:val="Strong"/>
    <w:qFormat/>
    <w:rsid w:val="00EC00D6"/>
    <w:rPr>
      <w:rFonts w:ascii="Times New Roman" w:hAnsi="Times New Roman" w:cs="Times New Roman"/>
      <w:b/>
      <w:bCs/>
    </w:rPr>
  </w:style>
  <w:style w:type="character" w:customStyle="1" w:styleId="11">
    <w:name w:val="Основной текст с отступом Знак1"/>
    <w:aliases w:val="Основной текст с отступом Знак Знак,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rsid w:val="00EC00D6"/>
    <w:rPr>
      <w:rFonts w:ascii="Times New Roman" w:eastAsia="Times New Roman" w:hAnsi="Times New Roman"/>
      <w:bCs/>
      <w:sz w:val="28"/>
      <w:szCs w:val="24"/>
    </w:rPr>
  </w:style>
  <w:style w:type="character" w:customStyle="1" w:styleId="12">
    <w:name w:val="Основной текст Знак1"/>
    <w:aliases w:val="Основной текст Знак Знак,отступ 1 см Знак Знак,Основной Знак Знак"/>
    <w:rsid w:val="00EC00D6"/>
    <w:rPr>
      <w:rFonts w:ascii="Times New Roman" w:eastAsia="Times New Roman" w:hAnsi="Times New Roman"/>
      <w:sz w:val="24"/>
      <w:szCs w:val="24"/>
    </w:rPr>
  </w:style>
  <w:style w:type="paragraph" w:styleId="23">
    <w:name w:val="Body Text Indent 2"/>
    <w:basedOn w:val="a0"/>
    <w:link w:val="24"/>
    <w:rsid w:val="00EC00D6"/>
    <w:pPr>
      <w:spacing w:after="0"/>
      <w:ind w:firstLine="540"/>
    </w:pPr>
    <w:rPr>
      <w:sz w:val="28"/>
      <w:szCs w:val="28"/>
    </w:rPr>
  </w:style>
  <w:style w:type="character" w:customStyle="1" w:styleId="24">
    <w:name w:val="Основной текст с отступом 2 Знак"/>
    <w:basedOn w:val="a1"/>
    <w:link w:val="23"/>
    <w:rsid w:val="00EC00D6"/>
    <w:rPr>
      <w:rFonts w:ascii="Times New Roman" w:eastAsia="Times New Roman" w:hAnsi="Times New Roman" w:cs="Times New Roman"/>
      <w:sz w:val="28"/>
      <w:szCs w:val="28"/>
      <w:lang w:eastAsia="ru-RU"/>
    </w:rPr>
  </w:style>
  <w:style w:type="paragraph" w:customStyle="1" w:styleId="ConsTitle">
    <w:name w:val="ConsTitle"/>
    <w:rsid w:val="00EC00D6"/>
    <w:pPr>
      <w:widowControl w:val="0"/>
      <w:spacing w:after="0" w:line="240" w:lineRule="auto"/>
    </w:pPr>
    <w:rPr>
      <w:rFonts w:ascii="Arial" w:eastAsia="Times New Roman" w:hAnsi="Arial" w:cs="Times New Roman"/>
      <w:b/>
      <w:snapToGrid w:val="0"/>
      <w:sz w:val="16"/>
      <w:szCs w:val="20"/>
      <w:lang w:eastAsia="ru-RU"/>
    </w:rPr>
  </w:style>
  <w:style w:type="paragraph" w:customStyle="1" w:styleId="ConsPlusTitle">
    <w:name w:val="ConsPlusTitle"/>
    <w:uiPriority w:val="99"/>
    <w:rsid w:val="00EC00D6"/>
    <w:pPr>
      <w:spacing w:after="0" w:line="240" w:lineRule="auto"/>
    </w:pPr>
    <w:rPr>
      <w:rFonts w:ascii="Arial" w:eastAsia="Times New Roman" w:hAnsi="Arial" w:cs="Times New Roman"/>
      <w:b/>
      <w:snapToGrid w:val="0"/>
      <w:sz w:val="20"/>
      <w:szCs w:val="20"/>
      <w:lang w:eastAsia="ru-RU"/>
    </w:rPr>
  </w:style>
  <w:style w:type="paragraph" w:customStyle="1" w:styleId="Style5">
    <w:name w:val="Style5"/>
    <w:basedOn w:val="a0"/>
    <w:uiPriority w:val="99"/>
    <w:rsid w:val="00EC00D6"/>
    <w:pPr>
      <w:widowControl w:val="0"/>
      <w:autoSpaceDE w:val="0"/>
      <w:autoSpaceDN w:val="0"/>
      <w:adjustRightInd w:val="0"/>
      <w:spacing w:after="0" w:line="318" w:lineRule="exact"/>
      <w:ind w:firstLine="691"/>
    </w:pPr>
    <w:rPr>
      <w:rFonts w:ascii="Cambria" w:hAnsi="Cambria"/>
      <w:sz w:val="24"/>
      <w:szCs w:val="24"/>
    </w:rPr>
  </w:style>
  <w:style w:type="character" w:customStyle="1" w:styleId="FontStyle30">
    <w:name w:val="Font Style30"/>
    <w:uiPriority w:val="99"/>
    <w:rsid w:val="00EC00D6"/>
    <w:rPr>
      <w:rFonts w:ascii="Cambria" w:hAnsi="Cambria" w:cs="Cambria"/>
      <w:b/>
      <w:bCs/>
      <w:sz w:val="24"/>
      <w:szCs w:val="24"/>
    </w:rPr>
  </w:style>
  <w:style w:type="character" w:customStyle="1" w:styleId="FontStyle31">
    <w:name w:val="Font Style31"/>
    <w:uiPriority w:val="99"/>
    <w:rsid w:val="00EC00D6"/>
    <w:rPr>
      <w:rFonts w:ascii="Cambria" w:hAnsi="Cambria" w:cs="Cambria"/>
      <w:sz w:val="26"/>
      <w:szCs w:val="26"/>
    </w:rPr>
  </w:style>
  <w:style w:type="paragraph" w:customStyle="1" w:styleId="Style4">
    <w:name w:val="Style4"/>
    <w:basedOn w:val="a0"/>
    <w:uiPriority w:val="99"/>
    <w:rsid w:val="00EC00D6"/>
    <w:pPr>
      <w:widowControl w:val="0"/>
      <w:autoSpaceDE w:val="0"/>
      <w:autoSpaceDN w:val="0"/>
      <w:adjustRightInd w:val="0"/>
      <w:spacing w:after="0" w:line="321" w:lineRule="exact"/>
      <w:ind w:firstLine="691"/>
    </w:pPr>
    <w:rPr>
      <w:rFonts w:ascii="Cambria" w:hAnsi="Cambria"/>
      <w:sz w:val="24"/>
      <w:szCs w:val="24"/>
    </w:rPr>
  </w:style>
  <w:style w:type="paragraph" w:customStyle="1" w:styleId="Style6">
    <w:name w:val="Style6"/>
    <w:basedOn w:val="a0"/>
    <w:uiPriority w:val="99"/>
    <w:rsid w:val="00EC00D6"/>
    <w:pPr>
      <w:widowControl w:val="0"/>
      <w:autoSpaceDE w:val="0"/>
      <w:autoSpaceDN w:val="0"/>
      <w:adjustRightInd w:val="0"/>
      <w:spacing w:after="0" w:line="317" w:lineRule="exact"/>
      <w:ind w:firstLine="0"/>
    </w:pPr>
    <w:rPr>
      <w:rFonts w:ascii="Cambria" w:hAnsi="Cambria"/>
      <w:sz w:val="24"/>
      <w:szCs w:val="24"/>
    </w:rPr>
  </w:style>
  <w:style w:type="paragraph" w:customStyle="1" w:styleId="Style10">
    <w:name w:val="Style10"/>
    <w:basedOn w:val="a0"/>
    <w:uiPriority w:val="99"/>
    <w:rsid w:val="00EC00D6"/>
    <w:pPr>
      <w:widowControl w:val="0"/>
      <w:autoSpaceDE w:val="0"/>
      <w:autoSpaceDN w:val="0"/>
      <w:adjustRightInd w:val="0"/>
      <w:spacing w:after="0"/>
      <w:ind w:firstLine="0"/>
      <w:jc w:val="left"/>
    </w:pPr>
    <w:rPr>
      <w:rFonts w:ascii="Cambria" w:hAnsi="Cambria"/>
      <w:sz w:val="24"/>
      <w:szCs w:val="24"/>
    </w:rPr>
  </w:style>
  <w:style w:type="paragraph" w:customStyle="1" w:styleId="Style19">
    <w:name w:val="Style19"/>
    <w:basedOn w:val="a0"/>
    <w:uiPriority w:val="99"/>
    <w:rsid w:val="00EC00D6"/>
    <w:pPr>
      <w:widowControl w:val="0"/>
      <w:autoSpaceDE w:val="0"/>
      <w:autoSpaceDN w:val="0"/>
      <w:adjustRightInd w:val="0"/>
      <w:spacing w:after="0" w:line="317" w:lineRule="exact"/>
      <w:ind w:firstLine="835"/>
      <w:jc w:val="left"/>
    </w:pPr>
    <w:rPr>
      <w:rFonts w:ascii="Cambria" w:hAnsi="Cambria"/>
      <w:sz w:val="24"/>
      <w:szCs w:val="24"/>
    </w:rPr>
  </w:style>
  <w:style w:type="paragraph" w:customStyle="1" w:styleId="Style21">
    <w:name w:val="Style21"/>
    <w:basedOn w:val="a0"/>
    <w:uiPriority w:val="99"/>
    <w:rsid w:val="00EC00D6"/>
    <w:pPr>
      <w:widowControl w:val="0"/>
      <w:autoSpaceDE w:val="0"/>
      <w:autoSpaceDN w:val="0"/>
      <w:adjustRightInd w:val="0"/>
      <w:spacing w:after="0" w:line="317" w:lineRule="exact"/>
      <w:ind w:firstLine="1114"/>
      <w:jc w:val="left"/>
    </w:pPr>
    <w:rPr>
      <w:rFonts w:ascii="Cambria" w:hAnsi="Cambria"/>
      <w:sz w:val="24"/>
      <w:szCs w:val="24"/>
    </w:rPr>
  </w:style>
  <w:style w:type="paragraph" w:customStyle="1" w:styleId="Style3">
    <w:name w:val="Style3"/>
    <w:basedOn w:val="a0"/>
    <w:uiPriority w:val="99"/>
    <w:rsid w:val="00EC00D6"/>
    <w:pPr>
      <w:widowControl w:val="0"/>
      <w:autoSpaceDE w:val="0"/>
      <w:autoSpaceDN w:val="0"/>
      <w:adjustRightInd w:val="0"/>
      <w:spacing w:after="0" w:line="317" w:lineRule="exact"/>
      <w:ind w:firstLine="672"/>
    </w:pPr>
    <w:rPr>
      <w:rFonts w:ascii="Cambria" w:hAnsi="Cambria"/>
      <w:sz w:val="24"/>
      <w:szCs w:val="24"/>
    </w:rPr>
  </w:style>
  <w:style w:type="paragraph" w:customStyle="1" w:styleId="Style27">
    <w:name w:val="Style27"/>
    <w:basedOn w:val="a0"/>
    <w:uiPriority w:val="99"/>
    <w:rsid w:val="00EC00D6"/>
    <w:pPr>
      <w:widowControl w:val="0"/>
      <w:autoSpaceDE w:val="0"/>
      <w:autoSpaceDN w:val="0"/>
      <w:adjustRightInd w:val="0"/>
      <w:spacing w:after="0" w:line="320" w:lineRule="exact"/>
      <w:ind w:firstLine="710"/>
    </w:pPr>
    <w:rPr>
      <w:rFonts w:ascii="Cambria" w:hAnsi="Cambria"/>
      <w:sz w:val="24"/>
      <w:szCs w:val="24"/>
    </w:rPr>
  </w:style>
  <w:style w:type="paragraph" w:customStyle="1" w:styleId="Style17">
    <w:name w:val="Style17"/>
    <w:basedOn w:val="a0"/>
    <w:uiPriority w:val="99"/>
    <w:rsid w:val="00EC00D6"/>
    <w:pPr>
      <w:widowControl w:val="0"/>
      <w:autoSpaceDE w:val="0"/>
      <w:autoSpaceDN w:val="0"/>
      <w:adjustRightInd w:val="0"/>
      <w:spacing w:after="0"/>
      <w:ind w:firstLine="0"/>
      <w:jc w:val="left"/>
    </w:pPr>
    <w:rPr>
      <w:rFonts w:ascii="Cambria" w:hAnsi="Cambria"/>
      <w:sz w:val="24"/>
      <w:szCs w:val="24"/>
    </w:rPr>
  </w:style>
  <w:style w:type="character" w:customStyle="1" w:styleId="FontStyle36">
    <w:name w:val="Font Style36"/>
    <w:uiPriority w:val="99"/>
    <w:rsid w:val="00EC00D6"/>
    <w:rPr>
      <w:rFonts w:ascii="Cambria" w:hAnsi="Cambria" w:cs="Cambria"/>
      <w:b/>
      <w:bCs/>
      <w:sz w:val="20"/>
      <w:szCs w:val="20"/>
    </w:rPr>
  </w:style>
  <w:style w:type="paragraph" w:customStyle="1" w:styleId="Style24">
    <w:name w:val="Style24"/>
    <w:basedOn w:val="a0"/>
    <w:uiPriority w:val="99"/>
    <w:rsid w:val="00EC00D6"/>
    <w:pPr>
      <w:widowControl w:val="0"/>
      <w:autoSpaceDE w:val="0"/>
      <w:autoSpaceDN w:val="0"/>
      <w:adjustRightInd w:val="0"/>
      <w:spacing w:after="0" w:line="320" w:lineRule="exact"/>
      <w:ind w:firstLine="979"/>
    </w:pPr>
    <w:rPr>
      <w:rFonts w:ascii="Cambria" w:hAnsi="Cambria"/>
      <w:sz w:val="24"/>
      <w:szCs w:val="24"/>
    </w:rPr>
  </w:style>
  <w:style w:type="table" w:customStyle="1" w:styleId="13">
    <w:name w:val="Сетка таблицы1"/>
    <w:basedOn w:val="a2"/>
    <w:next w:val="a7"/>
    <w:uiPriority w:val="59"/>
    <w:rsid w:val="00EC00D6"/>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EC00D6"/>
    <w:rPr>
      <w:rFonts w:ascii="Times New Roman" w:hAnsi="Times New Roman" w:cs="Times New Roman"/>
      <w:sz w:val="22"/>
      <w:szCs w:val="22"/>
    </w:rPr>
  </w:style>
  <w:style w:type="paragraph" w:customStyle="1" w:styleId="Style30">
    <w:name w:val="Style30"/>
    <w:basedOn w:val="a0"/>
    <w:uiPriority w:val="99"/>
    <w:rsid w:val="00EC00D6"/>
    <w:pPr>
      <w:widowControl w:val="0"/>
      <w:autoSpaceDE w:val="0"/>
      <w:autoSpaceDN w:val="0"/>
      <w:adjustRightInd w:val="0"/>
      <w:spacing w:after="0" w:line="302" w:lineRule="exact"/>
      <w:ind w:firstLine="566"/>
    </w:pPr>
    <w:rPr>
      <w:sz w:val="24"/>
      <w:szCs w:val="24"/>
    </w:rPr>
  </w:style>
  <w:style w:type="character" w:customStyle="1" w:styleId="af9">
    <w:name w:val="Гипертекстовая ссылка"/>
    <w:uiPriority w:val="99"/>
    <w:rsid w:val="00EC00D6"/>
    <w:rPr>
      <w:rFonts w:cs="Times New Roman"/>
      <w:b w:val="0"/>
      <w:color w:val="008000"/>
    </w:rPr>
  </w:style>
  <w:style w:type="paragraph" w:customStyle="1" w:styleId="fn2r">
    <w:name w:val="fn2r"/>
    <w:basedOn w:val="a0"/>
    <w:rsid w:val="00EC00D6"/>
    <w:pPr>
      <w:spacing w:before="100" w:beforeAutospacing="1" w:after="100" w:afterAutospacing="1"/>
      <w:ind w:firstLine="0"/>
      <w:jc w:val="left"/>
    </w:pPr>
    <w:rPr>
      <w:sz w:val="24"/>
      <w:szCs w:val="24"/>
    </w:rPr>
  </w:style>
  <w:style w:type="character" w:customStyle="1" w:styleId="apple-converted-space">
    <w:name w:val="apple-converted-space"/>
    <w:rsid w:val="00EC00D6"/>
  </w:style>
  <w:style w:type="paragraph" w:customStyle="1" w:styleId="14">
    <w:name w:val="Обычный1"/>
    <w:rsid w:val="00EC00D6"/>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5">
    <w:name w:val="Обычный2"/>
    <w:rsid w:val="00EC00D6"/>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20">
    <w:name w:val="Основной текст 22"/>
    <w:basedOn w:val="a0"/>
    <w:rsid w:val="00EC00D6"/>
    <w:pPr>
      <w:overflowPunct w:val="0"/>
      <w:autoSpaceDE w:val="0"/>
      <w:autoSpaceDN w:val="0"/>
      <w:adjustRightInd w:val="0"/>
      <w:spacing w:after="0"/>
      <w:ind w:firstLine="0"/>
      <w:jc w:val="left"/>
    </w:pPr>
    <w:rPr>
      <w:sz w:val="24"/>
    </w:rPr>
  </w:style>
  <w:style w:type="table" w:customStyle="1" w:styleId="110">
    <w:name w:val="Сетка таблицы11"/>
    <w:basedOn w:val="a2"/>
    <w:next w:val="a7"/>
    <w:uiPriority w:val="39"/>
    <w:rsid w:val="00EC00D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
    <w:name w:val="p22"/>
    <w:basedOn w:val="a0"/>
    <w:rsid w:val="00EC00D6"/>
    <w:pPr>
      <w:spacing w:before="100" w:beforeAutospacing="1" w:after="100" w:afterAutospacing="1"/>
      <w:ind w:firstLine="0"/>
      <w:jc w:val="left"/>
    </w:pPr>
    <w:rPr>
      <w:sz w:val="24"/>
      <w:szCs w:val="24"/>
    </w:rPr>
  </w:style>
  <w:style w:type="character" w:customStyle="1" w:styleId="s9">
    <w:name w:val="s9"/>
    <w:rsid w:val="00EC00D6"/>
  </w:style>
  <w:style w:type="character" w:styleId="afa">
    <w:name w:val="footnote reference"/>
    <w:aliases w:val="текст сноски,анкета сноска,Знак сноски-FN,Ciae niinee-FN,Знак сноски 1,Ciae niinee 1,SUPERS,Referencia nota al pie,fr,Used by Word for Help footnote symbols"/>
    <w:uiPriority w:val="99"/>
    <w:unhideWhenUsed/>
    <w:rsid w:val="00EC00D6"/>
    <w:rPr>
      <w:vertAlign w:val="superscript"/>
    </w:rPr>
  </w:style>
  <w:style w:type="paragraph" w:customStyle="1" w:styleId="15">
    <w:name w:val="Название объекта1"/>
    <w:basedOn w:val="a0"/>
    <w:next w:val="a0"/>
    <w:uiPriority w:val="35"/>
    <w:unhideWhenUsed/>
    <w:qFormat/>
    <w:rsid w:val="00EC00D6"/>
    <w:pPr>
      <w:spacing w:after="200"/>
      <w:ind w:firstLine="567"/>
      <w:jc w:val="left"/>
    </w:pPr>
    <w:rPr>
      <w:b/>
      <w:bCs/>
      <w:color w:val="5B9BD5"/>
      <w:sz w:val="18"/>
      <w:szCs w:val="18"/>
    </w:rPr>
  </w:style>
  <w:style w:type="table" w:customStyle="1" w:styleId="33">
    <w:name w:val="Сетка таблицы33"/>
    <w:basedOn w:val="a2"/>
    <w:next w:val="a7"/>
    <w:uiPriority w:val="59"/>
    <w:rsid w:val="00EC00D6"/>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2"/>
    <w:next w:val="a7"/>
    <w:uiPriority w:val="59"/>
    <w:rsid w:val="00EC00D6"/>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annotation reference"/>
    <w:basedOn w:val="a1"/>
    <w:uiPriority w:val="99"/>
    <w:semiHidden/>
    <w:unhideWhenUsed/>
    <w:rsid w:val="00EC00D6"/>
    <w:rPr>
      <w:sz w:val="16"/>
      <w:szCs w:val="16"/>
    </w:rPr>
  </w:style>
  <w:style w:type="paragraph" w:customStyle="1" w:styleId="16">
    <w:name w:val="Текст примечания1"/>
    <w:basedOn w:val="a0"/>
    <w:next w:val="afc"/>
    <w:link w:val="afd"/>
    <w:uiPriority w:val="99"/>
    <w:semiHidden/>
    <w:unhideWhenUsed/>
    <w:rsid w:val="00EC00D6"/>
    <w:pPr>
      <w:spacing w:after="200"/>
      <w:ind w:firstLine="0"/>
      <w:jc w:val="left"/>
    </w:pPr>
    <w:rPr>
      <w:rFonts w:asciiTheme="minorHAnsi" w:hAnsiTheme="minorHAnsi" w:cstheme="minorBidi"/>
    </w:rPr>
  </w:style>
  <w:style w:type="character" w:customStyle="1" w:styleId="afd">
    <w:name w:val="Текст примечания Знак"/>
    <w:basedOn w:val="a1"/>
    <w:link w:val="16"/>
    <w:uiPriority w:val="99"/>
    <w:semiHidden/>
    <w:rsid w:val="00EC00D6"/>
    <w:rPr>
      <w:rFonts w:eastAsia="Times New Roman"/>
      <w:sz w:val="20"/>
      <w:szCs w:val="20"/>
      <w:lang w:eastAsia="ru-RU"/>
    </w:rPr>
  </w:style>
  <w:style w:type="paragraph" w:styleId="afc">
    <w:name w:val="annotation text"/>
    <w:basedOn w:val="a0"/>
    <w:link w:val="17"/>
    <w:uiPriority w:val="99"/>
    <w:semiHidden/>
    <w:unhideWhenUsed/>
    <w:rsid w:val="00EC00D6"/>
  </w:style>
  <w:style w:type="character" w:customStyle="1" w:styleId="17">
    <w:name w:val="Текст примечания Знак1"/>
    <w:basedOn w:val="a1"/>
    <w:link w:val="afc"/>
    <w:uiPriority w:val="99"/>
    <w:semiHidden/>
    <w:rsid w:val="00EC00D6"/>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EC00D6"/>
    <w:pPr>
      <w:spacing w:after="200"/>
      <w:ind w:firstLine="0"/>
      <w:jc w:val="left"/>
    </w:pPr>
    <w:rPr>
      <w:rFonts w:ascii="Calibri" w:hAnsi="Calibri"/>
      <w:b/>
      <w:bCs/>
    </w:rPr>
  </w:style>
  <w:style w:type="character" w:customStyle="1" w:styleId="aff">
    <w:name w:val="Тема примечания Знак"/>
    <w:basedOn w:val="17"/>
    <w:link w:val="afe"/>
    <w:uiPriority w:val="99"/>
    <w:semiHidden/>
    <w:rsid w:val="00EC00D6"/>
    <w:rPr>
      <w:rFonts w:ascii="Calibri" w:eastAsia="Times New Roman" w:hAnsi="Calibri" w:cs="Times New Roman"/>
      <w:b/>
      <w:bCs/>
      <w:sz w:val="20"/>
      <w:szCs w:val="20"/>
      <w:lang w:eastAsia="ru-RU"/>
    </w:rPr>
  </w:style>
  <w:style w:type="paragraph" w:customStyle="1" w:styleId="DecimalAligned">
    <w:name w:val="Decimal Aligned"/>
    <w:basedOn w:val="a0"/>
    <w:uiPriority w:val="40"/>
    <w:qFormat/>
    <w:rsid w:val="00EC00D6"/>
    <w:pPr>
      <w:tabs>
        <w:tab w:val="decimal" w:pos="360"/>
      </w:tabs>
      <w:spacing w:after="200" w:line="276" w:lineRule="auto"/>
      <w:ind w:firstLine="0"/>
      <w:jc w:val="left"/>
    </w:pPr>
    <w:rPr>
      <w:rFonts w:ascii="Calibri" w:eastAsia="Calibri" w:hAnsi="Calibri"/>
      <w:sz w:val="22"/>
      <w:szCs w:val="22"/>
    </w:rPr>
  </w:style>
  <w:style w:type="paragraph" w:customStyle="1" w:styleId="18">
    <w:name w:val="Текст сноски1"/>
    <w:basedOn w:val="a0"/>
    <w:next w:val="aff0"/>
    <w:link w:val="aff1"/>
    <w:unhideWhenUsed/>
    <w:rsid w:val="00EC00D6"/>
    <w:pPr>
      <w:spacing w:after="0"/>
      <w:ind w:firstLine="0"/>
      <w:jc w:val="left"/>
    </w:pPr>
    <w:rPr>
      <w:rFonts w:asciiTheme="minorHAnsi" w:hAnsiTheme="minorHAnsi" w:cstheme="minorBidi"/>
    </w:rPr>
  </w:style>
  <w:style w:type="character" w:customStyle="1" w:styleId="aff1">
    <w:name w:val="Текст сноски Знак"/>
    <w:aliases w:val="Table_Footnote_last Знак1,Текст сноски Знак Знак Char Знак1,Texto de nota al pie Char Знак1,Texto de nota al pie Знак1,Текст сноски Знак Знак Char Char Знак1,Schriftart: 9 pt Знак1,Schriftart: 10 pt Знак1,Schriftart: 8 pt Знак1,ft Знак"/>
    <w:basedOn w:val="a1"/>
    <w:link w:val="18"/>
    <w:rsid w:val="00EC00D6"/>
    <w:rPr>
      <w:rFonts w:eastAsia="Times New Roman"/>
      <w:sz w:val="20"/>
      <w:szCs w:val="20"/>
      <w:lang w:eastAsia="ru-RU"/>
    </w:rPr>
  </w:style>
  <w:style w:type="character" w:customStyle="1" w:styleId="19">
    <w:name w:val="Слабое выделение1"/>
    <w:basedOn w:val="a1"/>
    <w:uiPriority w:val="19"/>
    <w:qFormat/>
    <w:rsid w:val="00EC00D6"/>
    <w:rPr>
      <w:i/>
      <w:iCs/>
      <w:color w:val="7F7F7F"/>
    </w:rPr>
  </w:style>
  <w:style w:type="table" w:customStyle="1" w:styleId="2-51">
    <w:name w:val="Средняя заливка 2 - Акцент 51"/>
    <w:basedOn w:val="a2"/>
    <w:next w:val="2-5"/>
    <w:uiPriority w:val="64"/>
    <w:rsid w:val="00EC00D6"/>
    <w:pPr>
      <w:spacing w:after="0" w:line="240" w:lineRule="auto"/>
    </w:pPr>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
    <w:name w:val="Цветная сетка - Акцент 51"/>
    <w:basedOn w:val="a2"/>
    <w:next w:val="-5"/>
    <w:uiPriority w:val="73"/>
    <w:rsid w:val="00EC00D6"/>
    <w:pPr>
      <w:spacing w:after="0" w:line="240" w:lineRule="auto"/>
    </w:pPr>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a">
    <w:name w:val="Светлый список1"/>
    <w:basedOn w:val="a2"/>
    <w:next w:val="aff2"/>
    <w:uiPriority w:val="61"/>
    <w:rsid w:val="00EC00D6"/>
    <w:pPr>
      <w:spacing w:after="0" w:line="240" w:lineRule="auto"/>
    </w:pPr>
    <w:rPr>
      <w:rFonts w:eastAsia="Times New Roman"/>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31">
    <w:name w:val="Светлый список - Акцент 31"/>
    <w:basedOn w:val="a2"/>
    <w:next w:val="-3"/>
    <w:uiPriority w:val="61"/>
    <w:rsid w:val="00EC00D6"/>
    <w:pPr>
      <w:spacing w:after="0" w:line="240" w:lineRule="auto"/>
    </w:p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1-31">
    <w:name w:val="Средняя заливка 1 - Акцент 31"/>
    <w:basedOn w:val="a2"/>
    <w:next w:val="1-3"/>
    <w:uiPriority w:val="63"/>
    <w:rsid w:val="00EC00D6"/>
    <w:pPr>
      <w:spacing w:after="0" w:line="240" w:lineRule="auto"/>
    </w:p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1-310">
    <w:name w:val="Средняя сетка 1 - Акцент 31"/>
    <w:basedOn w:val="a2"/>
    <w:next w:val="1-30"/>
    <w:uiPriority w:val="67"/>
    <w:rsid w:val="00EC00D6"/>
    <w:pPr>
      <w:spacing w:after="0" w:line="240" w:lineRule="auto"/>
    </w:p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customStyle="1" w:styleId="3-31">
    <w:name w:val="Средняя сетка 3 - Акцент 31"/>
    <w:basedOn w:val="a2"/>
    <w:next w:val="3-3"/>
    <w:uiPriority w:val="69"/>
    <w:rsid w:val="00EC00D6"/>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customStyle="1" w:styleId="3-51">
    <w:name w:val="Средняя сетка 3 - Акцент 51"/>
    <w:basedOn w:val="a2"/>
    <w:next w:val="3-5"/>
    <w:uiPriority w:val="69"/>
    <w:rsid w:val="00EC00D6"/>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511">
    <w:name w:val="Таблица-сетка 5 темная — акцент 11"/>
    <w:basedOn w:val="a2"/>
    <w:uiPriority w:val="50"/>
    <w:rsid w:val="00EC00D6"/>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26">
    <w:name w:val="Сетка таблицы2"/>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Accent 11"/>
    <w:basedOn w:val="a2"/>
    <w:uiPriority w:val="50"/>
    <w:rsid w:val="00EC00D6"/>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34">
    <w:name w:val="Сетка таблицы3"/>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2">
    <w:name w:val="Название объекта4"/>
    <w:basedOn w:val="a0"/>
    <w:next w:val="a0"/>
    <w:uiPriority w:val="35"/>
    <w:qFormat/>
    <w:rsid w:val="00EC00D6"/>
    <w:pPr>
      <w:spacing w:after="200"/>
      <w:ind w:firstLine="0"/>
      <w:jc w:val="left"/>
    </w:pPr>
    <w:rPr>
      <w:b/>
      <w:bCs/>
      <w:color w:val="4F81BD"/>
      <w:sz w:val="18"/>
      <w:szCs w:val="18"/>
    </w:rPr>
  </w:style>
  <w:style w:type="table" w:customStyle="1" w:styleId="43">
    <w:name w:val="Сетка таблицы4"/>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2"/>
    <w:next w:val="a7"/>
    <w:uiPriority w:val="59"/>
    <w:rsid w:val="00EC00D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7"/>
    <w:uiPriority w:val="59"/>
    <w:rsid w:val="00EC00D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Нет списка1"/>
    <w:next w:val="a3"/>
    <w:uiPriority w:val="99"/>
    <w:semiHidden/>
    <w:unhideWhenUsed/>
    <w:rsid w:val="00EC00D6"/>
  </w:style>
  <w:style w:type="paragraph" w:customStyle="1" w:styleId="ConsPlusNonformat">
    <w:name w:val="ConsPlusNonformat"/>
    <w:rsid w:val="00EC00D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250">
    <w:name w:val="Сетка таблицы25"/>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
    <w:name w:val="Текст сноски Знак1"/>
    <w:aliases w:val="Table_Footnote_last Знак,Текст сноски Знак Знак Char Знак,Texto de nota al pie Char Знак,Texto de nota al pie Знак,Текст сноски Знак Знак Char Char Знак,Schriftart: 9 pt Знак,Schriftart: 10 pt Знак,Schriftart: 8 pt Знак,fn Знак"/>
    <w:basedOn w:val="a1"/>
    <w:uiPriority w:val="99"/>
    <w:rsid w:val="00EC00D6"/>
    <w:rPr>
      <w:rFonts w:ascii="Times New Roman" w:eastAsia="Times New Roman" w:hAnsi="Times New Roman" w:cs="Times New Roman"/>
      <w:sz w:val="20"/>
      <w:szCs w:val="20"/>
      <w:lang w:eastAsia="ru-RU"/>
    </w:rPr>
  </w:style>
  <w:style w:type="paragraph" w:styleId="35">
    <w:name w:val="Body Text 3"/>
    <w:basedOn w:val="a0"/>
    <w:link w:val="36"/>
    <w:uiPriority w:val="99"/>
    <w:unhideWhenUsed/>
    <w:rsid w:val="00EC00D6"/>
    <w:pPr>
      <w:ind w:firstLine="0"/>
      <w:jc w:val="left"/>
    </w:pPr>
    <w:rPr>
      <w:sz w:val="16"/>
      <w:szCs w:val="16"/>
    </w:rPr>
  </w:style>
  <w:style w:type="character" w:customStyle="1" w:styleId="36">
    <w:name w:val="Основной текст 3 Знак"/>
    <w:basedOn w:val="a1"/>
    <w:link w:val="35"/>
    <w:uiPriority w:val="99"/>
    <w:rsid w:val="00EC00D6"/>
    <w:rPr>
      <w:rFonts w:ascii="Times New Roman" w:eastAsia="Times New Roman" w:hAnsi="Times New Roman" w:cs="Times New Roman"/>
      <w:sz w:val="16"/>
      <w:szCs w:val="16"/>
      <w:lang w:eastAsia="ru-RU"/>
    </w:rPr>
  </w:style>
  <w:style w:type="paragraph" w:customStyle="1" w:styleId="xl34">
    <w:name w:val="xl34"/>
    <w:basedOn w:val="a0"/>
    <w:rsid w:val="00EC00D6"/>
    <w:pPr>
      <w:spacing w:before="100" w:beforeAutospacing="1" w:after="100" w:afterAutospacing="1"/>
      <w:ind w:firstLine="0"/>
      <w:jc w:val="center"/>
    </w:pPr>
    <w:rPr>
      <w:rFonts w:ascii="Arial CYR" w:eastAsia="Arial Unicode MS" w:hAnsi="Arial CYR" w:cs="Arial CYR"/>
      <w:b/>
      <w:bCs/>
      <w:sz w:val="16"/>
      <w:szCs w:val="16"/>
    </w:rPr>
  </w:style>
  <w:style w:type="character" w:customStyle="1" w:styleId="WW8Num7z2">
    <w:name w:val="WW8Num7z2"/>
    <w:rsid w:val="00EC00D6"/>
    <w:rPr>
      <w:rFonts w:ascii="Wingdings" w:hAnsi="Wingdings" w:cs="Wingdings"/>
    </w:rPr>
  </w:style>
  <w:style w:type="table" w:customStyle="1" w:styleId="3-311">
    <w:name w:val="Средняя сетка 3 - Акцент 311"/>
    <w:basedOn w:val="a2"/>
    <w:next w:val="3-3"/>
    <w:uiPriority w:val="69"/>
    <w:rsid w:val="00EC00D6"/>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0">
    <w:name w:val="Цветная сетка - Акцент 31"/>
    <w:basedOn w:val="a2"/>
    <w:next w:val="-30"/>
    <w:uiPriority w:val="73"/>
    <w:rsid w:val="00EC00D6"/>
    <w:pPr>
      <w:spacing w:after="0" w:line="240" w:lineRule="auto"/>
    </w:pPr>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customStyle="1" w:styleId="-61">
    <w:name w:val="Цветная сетка - Акцент 61"/>
    <w:basedOn w:val="a2"/>
    <w:next w:val="-6"/>
    <w:uiPriority w:val="73"/>
    <w:rsid w:val="00EC00D6"/>
    <w:pPr>
      <w:spacing w:after="0" w:line="240" w:lineRule="auto"/>
    </w:pPr>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customStyle="1" w:styleId="3-61">
    <w:name w:val="Средняя сетка 3 - Акцент 61"/>
    <w:basedOn w:val="a2"/>
    <w:next w:val="3-6"/>
    <w:uiPriority w:val="69"/>
    <w:rsid w:val="00EC00D6"/>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1-61">
    <w:name w:val="Средняя сетка 1 - Акцент 61"/>
    <w:basedOn w:val="a2"/>
    <w:next w:val="1-6"/>
    <w:uiPriority w:val="67"/>
    <w:rsid w:val="00EC00D6"/>
    <w:pPr>
      <w:spacing w:after="0" w:line="240" w:lineRule="auto"/>
    </w:p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customStyle="1" w:styleId="260">
    <w:name w:val="Сетка таблицы26"/>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2"/>
    <w:next w:val="a7"/>
    <w:uiPriority w:val="59"/>
    <w:rsid w:val="00EC00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2"/>
    <w:next w:val="a7"/>
    <w:uiPriority w:val="59"/>
    <w:rsid w:val="00EC00D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
    <w:name w:val="Нет списка2"/>
    <w:next w:val="a3"/>
    <w:uiPriority w:val="99"/>
    <w:semiHidden/>
    <w:unhideWhenUsed/>
    <w:rsid w:val="00EC00D6"/>
  </w:style>
  <w:style w:type="character" w:customStyle="1" w:styleId="410">
    <w:name w:val="Заголовок 4 Знак1"/>
    <w:basedOn w:val="a1"/>
    <w:uiPriority w:val="9"/>
    <w:semiHidden/>
    <w:rsid w:val="00EC00D6"/>
    <w:rPr>
      <w:rFonts w:asciiTheme="majorHAnsi" w:eastAsiaTheme="majorEastAsia" w:hAnsiTheme="majorHAnsi" w:cstheme="majorBidi"/>
      <w:b/>
      <w:bCs/>
      <w:i/>
      <w:iCs/>
      <w:color w:val="5B9BD5" w:themeColor="accent1"/>
      <w:sz w:val="20"/>
      <w:szCs w:val="20"/>
      <w:lang w:eastAsia="ru-RU"/>
    </w:rPr>
  </w:style>
  <w:style w:type="paragraph" w:styleId="aff0">
    <w:name w:val="footnote text"/>
    <w:aliases w:val="Table_Footnote_last,Текст сноски Знак Знак Char,Texto de nota al pie Char,Texto de nota al pie,Текст сноски Знак Знак Char Char,Schriftart: 9 pt,Schriftart: 10 pt,Schriftart: 8 pt,single space,Текст сноски Знак1 Знак,fn,ft,footnote text"/>
    <w:basedOn w:val="a0"/>
    <w:link w:val="2a"/>
    <w:unhideWhenUsed/>
    <w:rsid w:val="00EC00D6"/>
    <w:pPr>
      <w:spacing w:after="0"/>
    </w:pPr>
  </w:style>
  <w:style w:type="character" w:customStyle="1" w:styleId="2a">
    <w:name w:val="Текст сноски Знак2"/>
    <w:aliases w:val="Table_Footnote_last Знак2,Текст сноски Знак Знак Char Знак2,Texto de nota al pie Char Знак2,Texto de nota al pie Знак2,Текст сноски Знак Знак Char Char Знак2,Schriftart: 9 pt Знак2,Schriftart: 10 pt Знак2,Schriftart: 8 pt Знак2"/>
    <w:basedOn w:val="a1"/>
    <w:link w:val="aff0"/>
    <w:rsid w:val="00EC00D6"/>
    <w:rPr>
      <w:rFonts w:ascii="Times New Roman" w:eastAsia="Times New Roman" w:hAnsi="Times New Roman" w:cs="Times New Roman"/>
      <w:sz w:val="20"/>
      <w:szCs w:val="20"/>
      <w:lang w:eastAsia="ru-RU"/>
    </w:rPr>
  </w:style>
  <w:style w:type="character" w:styleId="aff3">
    <w:name w:val="Subtle Emphasis"/>
    <w:basedOn w:val="a1"/>
    <w:uiPriority w:val="19"/>
    <w:qFormat/>
    <w:rsid w:val="00EC00D6"/>
    <w:rPr>
      <w:i/>
      <w:iCs/>
      <w:color w:val="808080" w:themeColor="text1" w:themeTint="7F"/>
    </w:rPr>
  </w:style>
  <w:style w:type="table" w:styleId="2-5">
    <w:name w:val="Medium Shading 2 Accent 5"/>
    <w:basedOn w:val="a2"/>
    <w:uiPriority w:val="64"/>
    <w:rsid w:val="00EC00D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5">
    <w:name w:val="Colorful Grid Accent 5"/>
    <w:basedOn w:val="a2"/>
    <w:uiPriority w:val="73"/>
    <w:rsid w:val="00EC00D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aff2">
    <w:name w:val="Light List"/>
    <w:basedOn w:val="a2"/>
    <w:uiPriority w:val="61"/>
    <w:rsid w:val="00EC00D6"/>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3">
    <w:name w:val="Light List Accent 3"/>
    <w:basedOn w:val="a2"/>
    <w:uiPriority w:val="61"/>
    <w:rsid w:val="00EC00D6"/>
    <w:pPr>
      <w:spacing w:after="0" w:line="240" w:lineRule="auto"/>
    </w:p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1-3">
    <w:name w:val="Medium Shading 1 Accent 3"/>
    <w:basedOn w:val="a2"/>
    <w:uiPriority w:val="63"/>
    <w:rsid w:val="00EC00D6"/>
    <w:pPr>
      <w:spacing w:after="0" w:line="240" w:lineRule="auto"/>
    </w:p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1-30">
    <w:name w:val="Medium Grid 1 Accent 3"/>
    <w:basedOn w:val="a2"/>
    <w:uiPriority w:val="67"/>
    <w:rsid w:val="00EC00D6"/>
    <w:pPr>
      <w:spacing w:after="0" w:line="240" w:lineRule="auto"/>
    </w:p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3-3">
    <w:name w:val="Medium Grid 3 Accent 3"/>
    <w:basedOn w:val="a2"/>
    <w:uiPriority w:val="69"/>
    <w:rsid w:val="00EC00D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3-5">
    <w:name w:val="Medium Grid 3 Accent 5"/>
    <w:basedOn w:val="a2"/>
    <w:uiPriority w:val="69"/>
    <w:rsid w:val="00EC00D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30">
    <w:name w:val="Colorful Grid Accent 3"/>
    <w:basedOn w:val="a2"/>
    <w:uiPriority w:val="73"/>
    <w:rsid w:val="00EC00D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6">
    <w:name w:val="Colorful Grid Accent 6"/>
    <w:basedOn w:val="a2"/>
    <w:uiPriority w:val="73"/>
    <w:rsid w:val="00EC00D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3-6">
    <w:name w:val="Medium Grid 3 Accent 6"/>
    <w:basedOn w:val="a2"/>
    <w:uiPriority w:val="69"/>
    <w:rsid w:val="00EC00D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1-6">
    <w:name w:val="Medium Grid 1 Accent 6"/>
    <w:basedOn w:val="a2"/>
    <w:uiPriority w:val="67"/>
    <w:rsid w:val="00EC00D6"/>
    <w:pPr>
      <w:spacing w:after="0" w:line="240" w:lineRule="auto"/>
    </w:p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character" w:customStyle="1" w:styleId="50">
    <w:name w:val="Заголовок 5 Знак"/>
    <w:basedOn w:val="a1"/>
    <w:link w:val="5"/>
    <w:rsid w:val="00EB3570"/>
    <w:rPr>
      <w:rFonts w:ascii="Calibri" w:eastAsia="Times New Roman" w:hAnsi="Calibri" w:cs="Times New Roman"/>
      <w:b/>
      <w:bCs/>
      <w:i/>
      <w:iCs/>
      <w:sz w:val="26"/>
      <w:szCs w:val="26"/>
      <w:lang w:val="x-none" w:eastAsia="x-none"/>
    </w:rPr>
  </w:style>
  <w:style w:type="character" w:customStyle="1" w:styleId="60">
    <w:name w:val="Заголовок 6 Знак"/>
    <w:basedOn w:val="a1"/>
    <w:link w:val="6"/>
    <w:uiPriority w:val="9"/>
    <w:semiHidden/>
    <w:rsid w:val="00EB3570"/>
    <w:rPr>
      <w:rFonts w:ascii="Calibri" w:eastAsia="Times New Roman" w:hAnsi="Calibri" w:cs="Times New Roman"/>
      <w:b/>
      <w:bCs/>
      <w:sz w:val="20"/>
      <w:szCs w:val="20"/>
      <w:lang w:val="x-none" w:eastAsia="x-none"/>
    </w:rPr>
  </w:style>
  <w:style w:type="character" w:customStyle="1" w:styleId="70">
    <w:name w:val="Заголовок 7 Знак"/>
    <w:basedOn w:val="a1"/>
    <w:link w:val="7"/>
    <w:rsid w:val="00EB3570"/>
    <w:rPr>
      <w:rFonts w:ascii="Calibri" w:eastAsia="Times New Roman" w:hAnsi="Calibri" w:cs="Times New Roman"/>
      <w:sz w:val="24"/>
      <w:szCs w:val="24"/>
      <w:lang w:val="x-none" w:eastAsia="x-none"/>
    </w:rPr>
  </w:style>
  <w:style w:type="character" w:customStyle="1" w:styleId="80">
    <w:name w:val="Заголовок 8 Знак"/>
    <w:basedOn w:val="a1"/>
    <w:link w:val="8"/>
    <w:rsid w:val="00EB3570"/>
    <w:rPr>
      <w:rFonts w:ascii="Calibri" w:eastAsia="Times New Roman" w:hAnsi="Calibri" w:cs="Times New Roman"/>
      <w:i/>
      <w:iCs/>
      <w:sz w:val="24"/>
      <w:szCs w:val="24"/>
      <w:lang w:val="x-none" w:eastAsia="x-none"/>
    </w:rPr>
  </w:style>
  <w:style w:type="character" w:customStyle="1" w:styleId="90">
    <w:name w:val="Заголовок 9 Знак"/>
    <w:basedOn w:val="a1"/>
    <w:link w:val="9"/>
    <w:uiPriority w:val="9"/>
    <w:semiHidden/>
    <w:rsid w:val="00EB3570"/>
    <w:rPr>
      <w:rFonts w:ascii="Cambria" w:eastAsia="Times New Roman" w:hAnsi="Cambria" w:cs="Times New Roman"/>
      <w:sz w:val="20"/>
      <w:szCs w:val="20"/>
      <w:lang w:val="x-none" w:eastAsia="x-none"/>
    </w:rPr>
  </w:style>
  <w:style w:type="paragraph" w:styleId="aff4">
    <w:name w:val="Title"/>
    <w:basedOn w:val="a0"/>
    <w:next w:val="a0"/>
    <w:link w:val="2b"/>
    <w:qFormat/>
    <w:rsid w:val="00EB3570"/>
    <w:pPr>
      <w:spacing w:before="240" w:after="60"/>
      <w:ind w:firstLine="0"/>
      <w:jc w:val="center"/>
      <w:outlineLvl w:val="0"/>
    </w:pPr>
    <w:rPr>
      <w:rFonts w:ascii="Cambria" w:hAnsi="Cambria"/>
      <w:b/>
      <w:bCs/>
      <w:kern w:val="28"/>
      <w:sz w:val="32"/>
      <w:szCs w:val="32"/>
      <w:lang w:val="x-none" w:eastAsia="x-none"/>
    </w:rPr>
  </w:style>
  <w:style w:type="character" w:customStyle="1" w:styleId="2b">
    <w:name w:val="Заголовок Знак2"/>
    <w:basedOn w:val="a1"/>
    <w:link w:val="aff4"/>
    <w:rsid w:val="00EB3570"/>
    <w:rPr>
      <w:rFonts w:ascii="Cambria" w:eastAsia="Times New Roman" w:hAnsi="Cambria" w:cs="Times New Roman"/>
      <w:b/>
      <w:bCs/>
      <w:kern w:val="28"/>
      <w:sz w:val="32"/>
      <w:szCs w:val="32"/>
      <w:lang w:val="x-none" w:eastAsia="x-none"/>
    </w:rPr>
  </w:style>
  <w:style w:type="paragraph" w:styleId="aff5">
    <w:name w:val="Subtitle"/>
    <w:basedOn w:val="a0"/>
    <w:next w:val="a0"/>
    <w:link w:val="aff6"/>
    <w:uiPriority w:val="11"/>
    <w:qFormat/>
    <w:rsid w:val="00EB3570"/>
    <w:pPr>
      <w:spacing w:after="60"/>
      <w:ind w:firstLine="0"/>
      <w:jc w:val="center"/>
      <w:outlineLvl w:val="1"/>
    </w:pPr>
    <w:rPr>
      <w:rFonts w:ascii="Cambria" w:hAnsi="Cambria"/>
      <w:sz w:val="24"/>
      <w:szCs w:val="24"/>
      <w:lang w:val="x-none" w:eastAsia="x-none"/>
    </w:rPr>
  </w:style>
  <w:style w:type="character" w:customStyle="1" w:styleId="aff6">
    <w:name w:val="Подзаголовок Знак"/>
    <w:basedOn w:val="a1"/>
    <w:link w:val="aff5"/>
    <w:uiPriority w:val="11"/>
    <w:rsid w:val="00EB3570"/>
    <w:rPr>
      <w:rFonts w:ascii="Cambria" w:eastAsia="Times New Roman" w:hAnsi="Cambria" w:cs="Times New Roman"/>
      <w:sz w:val="24"/>
      <w:szCs w:val="24"/>
      <w:lang w:val="x-none" w:eastAsia="x-none"/>
    </w:rPr>
  </w:style>
  <w:style w:type="character" w:styleId="aff7">
    <w:name w:val="Emphasis"/>
    <w:uiPriority w:val="20"/>
    <w:qFormat/>
    <w:rsid w:val="00EB3570"/>
    <w:rPr>
      <w:rFonts w:ascii="Calibri" w:hAnsi="Calibri"/>
      <w:b/>
      <w:i/>
      <w:iCs/>
    </w:rPr>
  </w:style>
  <w:style w:type="paragraph" w:styleId="2c">
    <w:name w:val="Quote"/>
    <w:basedOn w:val="a0"/>
    <w:next w:val="a0"/>
    <w:link w:val="2d"/>
    <w:uiPriority w:val="29"/>
    <w:qFormat/>
    <w:rsid w:val="00EB3570"/>
    <w:pPr>
      <w:spacing w:after="0"/>
      <w:ind w:firstLine="0"/>
      <w:jc w:val="left"/>
    </w:pPr>
    <w:rPr>
      <w:rFonts w:ascii="Calibri" w:hAnsi="Calibri"/>
      <w:i/>
      <w:sz w:val="24"/>
      <w:szCs w:val="24"/>
      <w:lang w:val="x-none" w:eastAsia="x-none"/>
    </w:rPr>
  </w:style>
  <w:style w:type="character" w:customStyle="1" w:styleId="2d">
    <w:name w:val="Цитата 2 Знак"/>
    <w:basedOn w:val="a1"/>
    <w:link w:val="2c"/>
    <w:uiPriority w:val="29"/>
    <w:rsid w:val="00EB3570"/>
    <w:rPr>
      <w:rFonts w:ascii="Calibri" w:eastAsia="Times New Roman" w:hAnsi="Calibri" w:cs="Times New Roman"/>
      <w:i/>
      <w:sz w:val="24"/>
      <w:szCs w:val="24"/>
      <w:lang w:val="x-none" w:eastAsia="x-none"/>
    </w:rPr>
  </w:style>
  <w:style w:type="paragraph" w:styleId="aff8">
    <w:name w:val="Intense Quote"/>
    <w:basedOn w:val="a0"/>
    <w:next w:val="a0"/>
    <w:link w:val="aff9"/>
    <w:uiPriority w:val="30"/>
    <w:qFormat/>
    <w:rsid w:val="00EB3570"/>
    <w:pPr>
      <w:spacing w:after="0"/>
      <w:ind w:left="720" w:right="720" w:firstLine="0"/>
      <w:jc w:val="left"/>
    </w:pPr>
    <w:rPr>
      <w:rFonts w:ascii="Calibri" w:hAnsi="Calibri"/>
      <w:b/>
      <w:i/>
      <w:sz w:val="24"/>
      <w:lang w:val="x-none" w:eastAsia="x-none"/>
    </w:rPr>
  </w:style>
  <w:style w:type="character" w:customStyle="1" w:styleId="aff9">
    <w:name w:val="Выделенная цитата Знак"/>
    <w:basedOn w:val="a1"/>
    <w:link w:val="aff8"/>
    <w:uiPriority w:val="30"/>
    <w:rsid w:val="00EB3570"/>
    <w:rPr>
      <w:rFonts w:ascii="Calibri" w:eastAsia="Times New Roman" w:hAnsi="Calibri" w:cs="Times New Roman"/>
      <w:b/>
      <w:i/>
      <w:sz w:val="24"/>
      <w:szCs w:val="20"/>
      <w:lang w:val="x-none" w:eastAsia="x-none"/>
    </w:rPr>
  </w:style>
  <w:style w:type="character" w:styleId="affa">
    <w:name w:val="Intense Emphasis"/>
    <w:uiPriority w:val="21"/>
    <w:qFormat/>
    <w:rsid w:val="00EB3570"/>
    <w:rPr>
      <w:b/>
      <w:i/>
      <w:sz w:val="24"/>
      <w:szCs w:val="24"/>
      <w:u w:val="single"/>
    </w:rPr>
  </w:style>
  <w:style w:type="character" w:styleId="affb">
    <w:name w:val="Subtle Reference"/>
    <w:uiPriority w:val="31"/>
    <w:qFormat/>
    <w:rsid w:val="00EB3570"/>
    <w:rPr>
      <w:sz w:val="24"/>
      <w:szCs w:val="24"/>
      <w:u w:val="single"/>
    </w:rPr>
  </w:style>
  <w:style w:type="character" w:styleId="affc">
    <w:name w:val="Intense Reference"/>
    <w:uiPriority w:val="32"/>
    <w:qFormat/>
    <w:rsid w:val="00EB3570"/>
    <w:rPr>
      <w:b/>
      <w:sz w:val="24"/>
      <w:u w:val="single"/>
    </w:rPr>
  </w:style>
  <w:style w:type="character" w:styleId="affd">
    <w:name w:val="Book Title"/>
    <w:uiPriority w:val="33"/>
    <w:qFormat/>
    <w:rsid w:val="00EB3570"/>
    <w:rPr>
      <w:rFonts w:ascii="Cambria" w:eastAsia="Times New Roman" w:hAnsi="Cambria"/>
      <w:b/>
      <w:i/>
      <w:sz w:val="24"/>
      <w:szCs w:val="24"/>
    </w:rPr>
  </w:style>
  <w:style w:type="paragraph" w:styleId="affe">
    <w:name w:val="TOC Heading"/>
    <w:basedOn w:val="1"/>
    <w:next w:val="a0"/>
    <w:uiPriority w:val="39"/>
    <w:semiHidden/>
    <w:unhideWhenUsed/>
    <w:qFormat/>
    <w:rsid w:val="00EB3570"/>
    <w:pPr>
      <w:spacing w:line="240" w:lineRule="auto"/>
      <w:outlineLvl w:val="9"/>
    </w:pPr>
    <w:rPr>
      <w:lang w:val="en-US" w:bidi="en-US"/>
    </w:rPr>
  </w:style>
  <w:style w:type="paragraph" w:customStyle="1" w:styleId="p1">
    <w:name w:val="p1"/>
    <w:basedOn w:val="a0"/>
    <w:rsid w:val="00EB3570"/>
    <w:pPr>
      <w:spacing w:before="75" w:after="75"/>
      <w:ind w:firstLine="300"/>
    </w:pPr>
    <w:rPr>
      <w:rFonts w:ascii="Arial" w:eastAsia="Arial Unicode MS" w:hAnsi="Arial" w:cs="Arial"/>
    </w:rPr>
  </w:style>
  <w:style w:type="paragraph" w:customStyle="1" w:styleId="310">
    <w:name w:val="Основной текст с отступом 31"/>
    <w:basedOn w:val="a0"/>
    <w:rsid w:val="00EB3570"/>
    <w:pPr>
      <w:overflowPunct w:val="0"/>
      <w:autoSpaceDE w:val="0"/>
      <w:autoSpaceDN w:val="0"/>
      <w:adjustRightInd w:val="0"/>
      <w:spacing w:after="0"/>
      <w:ind w:firstLine="708"/>
      <w:textAlignment w:val="baseline"/>
    </w:pPr>
    <w:rPr>
      <w:sz w:val="28"/>
    </w:rPr>
  </w:style>
  <w:style w:type="paragraph" w:customStyle="1" w:styleId="a">
    <w:name w:val="Список с кружком"/>
    <w:basedOn w:val="a0"/>
    <w:rsid w:val="00EB3570"/>
    <w:pPr>
      <w:numPr>
        <w:numId w:val="8"/>
      </w:numPr>
      <w:spacing w:after="0"/>
      <w:jc w:val="left"/>
    </w:pPr>
    <w:rPr>
      <w:sz w:val="24"/>
      <w:szCs w:val="24"/>
    </w:rPr>
  </w:style>
  <w:style w:type="paragraph" w:customStyle="1" w:styleId="afff">
    <w:name w:val="Нормальный"/>
    <w:basedOn w:val="a0"/>
    <w:rsid w:val="00EB3570"/>
    <w:pPr>
      <w:spacing w:after="0"/>
      <w:ind w:firstLine="0"/>
    </w:pPr>
    <w:rPr>
      <w:sz w:val="28"/>
    </w:rPr>
  </w:style>
  <w:style w:type="paragraph" w:customStyle="1" w:styleId="txt">
    <w:name w:val="txt"/>
    <w:basedOn w:val="a0"/>
    <w:rsid w:val="00EB3570"/>
    <w:pPr>
      <w:spacing w:before="37" w:after="94"/>
      <w:ind w:firstLine="0"/>
      <w:jc w:val="left"/>
    </w:pPr>
    <w:rPr>
      <w:rFonts w:ascii="Verdana" w:hAnsi="Verdana"/>
      <w:color w:val="414141"/>
      <w:sz w:val="21"/>
      <w:szCs w:val="21"/>
    </w:rPr>
  </w:style>
  <w:style w:type="paragraph" w:customStyle="1" w:styleId="1d">
    <w:name w:val="1"/>
    <w:basedOn w:val="a0"/>
    <w:uiPriority w:val="99"/>
    <w:qFormat/>
    <w:rsid w:val="00EB3570"/>
    <w:pPr>
      <w:spacing w:after="0"/>
      <w:ind w:firstLine="851"/>
    </w:pPr>
    <w:rPr>
      <w:rFonts w:ascii="Arial" w:hAnsi="Arial"/>
      <w:sz w:val="24"/>
    </w:rPr>
  </w:style>
  <w:style w:type="character" w:customStyle="1" w:styleId="af2">
    <w:name w:val="Обычный (веб) Знак"/>
    <w:link w:val="af1"/>
    <w:uiPriority w:val="99"/>
    <w:rsid w:val="00EB3570"/>
    <w:rPr>
      <w:rFonts w:ascii="Times New Roman" w:eastAsia="Times New Roman" w:hAnsi="Times New Roman" w:cs="Times New Roman"/>
      <w:sz w:val="24"/>
      <w:szCs w:val="24"/>
      <w:lang w:eastAsia="ru-RU"/>
    </w:rPr>
  </w:style>
  <w:style w:type="paragraph" w:customStyle="1" w:styleId="formattext">
    <w:name w:val="formattext"/>
    <w:basedOn w:val="a0"/>
    <w:rsid w:val="00EB3570"/>
    <w:pPr>
      <w:spacing w:before="100" w:beforeAutospacing="1" w:after="100" w:afterAutospacing="1"/>
      <w:ind w:firstLine="0"/>
      <w:jc w:val="left"/>
    </w:pPr>
    <w:rPr>
      <w:sz w:val="24"/>
      <w:szCs w:val="24"/>
    </w:rPr>
  </w:style>
  <w:style w:type="character" w:customStyle="1" w:styleId="afff0">
    <w:name w:val="Заголовок Знак"/>
    <w:uiPriority w:val="99"/>
    <w:rsid w:val="00EB3570"/>
    <w:rPr>
      <w:rFonts w:ascii="Cambria" w:eastAsia="Times New Roman" w:hAnsi="Cambria" w:cs="Times New Roman"/>
      <w:b/>
      <w:bCs/>
      <w:kern w:val="28"/>
      <w:sz w:val="32"/>
      <w:szCs w:val="32"/>
      <w:lang w:val="x-none" w:eastAsia="x-none"/>
    </w:rPr>
  </w:style>
  <w:style w:type="paragraph" w:customStyle="1" w:styleId="212">
    <w:name w:val="Заголовок 21"/>
    <w:basedOn w:val="a0"/>
    <w:next w:val="a0"/>
    <w:unhideWhenUsed/>
    <w:qFormat/>
    <w:rsid w:val="00EB3570"/>
    <w:pPr>
      <w:keepNext/>
      <w:keepLines/>
      <w:spacing w:before="200" w:after="0" w:line="276" w:lineRule="auto"/>
      <w:ind w:firstLine="0"/>
      <w:jc w:val="left"/>
      <w:outlineLvl w:val="1"/>
    </w:pPr>
    <w:rPr>
      <w:rFonts w:ascii="Calibri Light" w:hAnsi="Calibri Light"/>
      <w:b/>
      <w:bCs/>
      <w:color w:val="5B9BD5"/>
      <w:sz w:val="26"/>
      <w:szCs w:val="26"/>
      <w:lang w:eastAsia="en-US"/>
    </w:rPr>
  </w:style>
  <w:style w:type="numbering" w:customStyle="1" w:styleId="112">
    <w:name w:val="Нет списка11"/>
    <w:next w:val="a3"/>
    <w:uiPriority w:val="99"/>
    <w:semiHidden/>
    <w:unhideWhenUsed/>
    <w:rsid w:val="00EB3570"/>
  </w:style>
  <w:style w:type="paragraph" w:customStyle="1" w:styleId="1e">
    <w:name w:val="Обычный (веб)1"/>
    <w:basedOn w:val="a0"/>
    <w:rsid w:val="00EB3570"/>
    <w:pPr>
      <w:suppressAutoHyphens/>
      <w:spacing w:before="28" w:after="28" w:line="100" w:lineRule="atLeast"/>
      <w:ind w:firstLine="0"/>
      <w:jc w:val="left"/>
    </w:pPr>
    <w:rPr>
      <w:kern w:val="1"/>
      <w:sz w:val="24"/>
      <w:szCs w:val="24"/>
      <w:lang w:eastAsia="ar-SA"/>
    </w:rPr>
  </w:style>
  <w:style w:type="paragraph" w:customStyle="1" w:styleId="1f">
    <w:name w:val="Красная строка1"/>
    <w:basedOn w:val="af4"/>
    <w:next w:val="afff1"/>
    <w:link w:val="afff2"/>
    <w:uiPriority w:val="99"/>
    <w:semiHidden/>
    <w:unhideWhenUsed/>
    <w:rsid w:val="00EB3570"/>
    <w:pPr>
      <w:spacing w:after="200" w:line="276" w:lineRule="auto"/>
      <w:ind w:firstLine="360"/>
      <w:jc w:val="left"/>
    </w:pPr>
    <w:rPr>
      <w:lang w:val="x-none" w:eastAsia="x-none"/>
    </w:rPr>
  </w:style>
  <w:style w:type="character" w:customStyle="1" w:styleId="afff2">
    <w:name w:val="Красная строка Знак"/>
    <w:link w:val="1f"/>
    <w:uiPriority w:val="99"/>
    <w:semiHidden/>
    <w:rsid w:val="00EB3570"/>
    <w:rPr>
      <w:rFonts w:ascii="Times New Roman" w:eastAsia="Times New Roman" w:hAnsi="Times New Roman" w:cs="Times New Roman"/>
      <w:sz w:val="20"/>
      <w:szCs w:val="20"/>
      <w:lang w:val="x-none" w:eastAsia="x-none"/>
    </w:rPr>
  </w:style>
  <w:style w:type="numbering" w:customStyle="1" w:styleId="1110">
    <w:name w:val="Нет списка111"/>
    <w:next w:val="a3"/>
    <w:uiPriority w:val="99"/>
    <w:semiHidden/>
    <w:unhideWhenUsed/>
    <w:rsid w:val="00EB3570"/>
  </w:style>
  <w:style w:type="numbering" w:customStyle="1" w:styleId="213">
    <w:name w:val="Нет списка21"/>
    <w:next w:val="a3"/>
    <w:uiPriority w:val="99"/>
    <w:semiHidden/>
    <w:unhideWhenUsed/>
    <w:rsid w:val="00EB3570"/>
  </w:style>
  <w:style w:type="numbering" w:customStyle="1" w:styleId="37">
    <w:name w:val="Нет списка3"/>
    <w:next w:val="a3"/>
    <w:uiPriority w:val="99"/>
    <w:semiHidden/>
    <w:unhideWhenUsed/>
    <w:rsid w:val="00EB3570"/>
  </w:style>
  <w:style w:type="numbering" w:customStyle="1" w:styleId="44">
    <w:name w:val="Нет списка4"/>
    <w:next w:val="a3"/>
    <w:uiPriority w:val="99"/>
    <w:semiHidden/>
    <w:unhideWhenUsed/>
    <w:rsid w:val="00EB3570"/>
  </w:style>
  <w:style w:type="paragraph" w:customStyle="1" w:styleId="afff3">
    <w:name w:val="Герман"/>
    <w:basedOn w:val="3"/>
    <w:rsid w:val="00EB3570"/>
    <w:pPr>
      <w:numPr>
        <w:numId w:val="0"/>
      </w:numPr>
      <w:tabs>
        <w:tab w:val="num" w:pos="3750"/>
      </w:tabs>
      <w:spacing w:before="240" w:after="240"/>
    </w:pPr>
    <w:rPr>
      <w:szCs w:val="26"/>
    </w:rPr>
  </w:style>
  <w:style w:type="paragraph" w:styleId="1f0">
    <w:name w:val="toc 1"/>
    <w:basedOn w:val="a0"/>
    <w:next w:val="a0"/>
    <w:autoRedefine/>
    <w:rsid w:val="00EB3570"/>
    <w:pPr>
      <w:tabs>
        <w:tab w:val="right" w:leader="dot" w:pos="9627"/>
      </w:tabs>
      <w:spacing w:before="120"/>
      <w:ind w:firstLine="0"/>
      <w:jc w:val="center"/>
    </w:pPr>
    <w:rPr>
      <w:b/>
      <w:bCs/>
      <w:caps/>
      <w:noProof/>
      <w:sz w:val="28"/>
      <w:szCs w:val="24"/>
    </w:rPr>
  </w:style>
  <w:style w:type="character" w:styleId="afff4">
    <w:name w:val="line number"/>
    <w:basedOn w:val="a1"/>
    <w:uiPriority w:val="99"/>
    <w:unhideWhenUsed/>
    <w:rsid w:val="00EB3570"/>
  </w:style>
  <w:style w:type="character" w:customStyle="1" w:styleId="214">
    <w:name w:val="Основной текст с отступом 2 Знак1"/>
    <w:uiPriority w:val="99"/>
    <w:semiHidden/>
    <w:rsid w:val="00EB3570"/>
    <w:rPr>
      <w:rFonts w:ascii="Times New Roman" w:eastAsia="Times New Roman" w:hAnsi="Times New Roman" w:cs="Times New Roman"/>
      <w:sz w:val="20"/>
      <w:szCs w:val="20"/>
      <w:lang w:eastAsia="ru-RU"/>
    </w:rPr>
  </w:style>
  <w:style w:type="character" w:customStyle="1" w:styleId="215">
    <w:name w:val="Основной текст 2 Знак1"/>
    <w:uiPriority w:val="99"/>
    <w:semiHidden/>
    <w:rsid w:val="00EB3570"/>
    <w:rPr>
      <w:rFonts w:ascii="Times New Roman" w:eastAsia="Times New Roman" w:hAnsi="Times New Roman" w:cs="Times New Roman"/>
      <w:sz w:val="20"/>
      <w:szCs w:val="20"/>
      <w:lang w:eastAsia="ru-RU"/>
    </w:rPr>
  </w:style>
  <w:style w:type="paragraph" w:customStyle="1" w:styleId="Style51">
    <w:name w:val="Style51"/>
    <w:basedOn w:val="a0"/>
    <w:rsid w:val="00EB3570"/>
    <w:pPr>
      <w:widowControl w:val="0"/>
      <w:autoSpaceDE w:val="0"/>
      <w:autoSpaceDN w:val="0"/>
      <w:adjustRightInd w:val="0"/>
      <w:spacing w:after="0" w:line="315" w:lineRule="exact"/>
      <w:ind w:firstLine="533"/>
    </w:pPr>
    <w:rPr>
      <w:rFonts w:ascii="Century Schoolbook" w:hAnsi="Century Schoolbook"/>
      <w:sz w:val="24"/>
      <w:szCs w:val="24"/>
    </w:rPr>
  </w:style>
  <w:style w:type="character" w:customStyle="1" w:styleId="butback1">
    <w:name w:val="butback1"/>
    <w:rsid w:val="00EB3570"/>
    <w:rPr>
      <w:color w:val="666666"/>
    </w:rPr>
  </w:style>
  <w:style w:type="character" w:customStyle="1" w:styleId="submenu-table">
    <w:name w:val="submenu-table"/>
    <w:basedOn w:val="a1"/>
    <w:rsid w:val="00EB3570"/>
  </w:style>
  <w:style w:type="paragraph" w:customStyle="1" w:styleId="52">
    <w:name w:val="Знак5 Знак Знак Знак Знак Знак Знак Знак Знак Знак"/>
    <w:basedOn w:val="a0"/>
    <w:rsid w:val="00EB3570"/>
    <w:pPr>
      <w:spacing w:after="160" w:line="240" w:lineRule="exact"/>
      <w:ind w:firstLine="0"/>
      <w:jc w:val="left"/>
    </w:pPr>
    <w:rPr>
      <w:rFonts w:ascii="Verdana" w:hAnsi="Verdana"/>
      <w:lang w:val="en-US" w:eastAsia="en-US"/>
    </w:rPr>
  </w:style>
  <w:style w:type="paragraph" w:customStyle="1" w:styleId="53">
    <w:name w:val="Знак5 Знак Знак Знак Знак Знак Знак Знак Знак"/>
    <w:basedOn w:val="a0"/>
    <w:rsid w:val="00EB3570"/>
    <w:pPr>
      <w:spacing w:after="160" w:line="240" w:lineRule="exact"/>
      <w:ind w:firstLine="0"/>
      <w:jc w:val="left"/>
    </w:pPr>
    <w:rPr>
      <w:rFonts w:ascii="Verdana" w:hAnsi="Verdana"/>
      <w:lang w:val="en-US" w:eastAsia="en-US"/>
    </w:rPr>
  </w:style>
  <w:style w:type="paragraph" w:styleId="afff5">
    <w:name w:val="Block Text"/>
    <w:basedOn w:val="a0"/>
    <w:rsid w:val="00EB3570"/>
    <w:pPr>
      <w:spacing w:after="0"/>
      <w:ind w:left="-360" w:right="355" w:firstLine="0"/>
    </w:pPr>
    <w:rPr>
      <w:sz w:val="28"/>
      <w:szCs w:val="24"/>
    </w:rPr>
  </w:style>
  <w:style w:type="paragraph" w:customStyle="1" w:styleId="afff6">
    <w:name w:val="Содержимое таблицы"/>
    <w:basedOn w:val="a0"/>
    <w:rsid w:val="00EB3570"/>
    <w:pPr>
      <w:widowControl w:val="0"/>
      <w:suppressLineNumbers/>
      <w:suppressAutoHyphens/>
      <w:spacing w:after="0"/>
      <w:ind w:firstLine="0"/>
      <w:jc w:val="left"/>
    </w:pPr>
    <w:rPr>
      <w:rFonts w:eastAsia="Arial Unicode MS" w:cs="Tahoma"/>
      <w:color w:val="000000"/>
      <w:sz w:val="24"/>
      <w:szCs w:val="24"/>
      <w:lang w:val="en-US" w:eastAsia="en-US" w:bidi="en-US"/>
    </w:rPr>
  </w:style>
  <w:style w:type="paragraph" w:customStyle="1" w:styleId="afff7">
    <w:name w:val="Знак"/>
    <w:basedOn w:val="a0"/>
    <w:rsid w:val="00EB3570"/>
    <w:pPr>
      <w:spacing w:after="160" w:line="240" w:lineRule="exact"/>
      <w:ind w:firstLine="0"/>
      <w:jc w:val="left"/>
    </w:pPr>
    <w:rPr>
      <w:rFonts w:ascii="Verdana" w:hAnsi="Verdana"/>
      <w:lang w:val="en-US" w:eastAsia="en-US"/>
    </w:rPr>
  </w:style>
  <w:style w:type="paragraph" w:customStyle="1" w:styleId="CharChar">
    <w:name w:val="Char Знак Знак Char Знак Знак Знак Знак Знак Знак Знак Знак Знак Знак Знак Знак Знак Знак Знак Знак"/>
    <w:basedOn w:val="a0"/>
    <w:rsid w:val="00EB3570"/>
    <w:pPr>
      <w:spacing w:after="0"/>
      <w:ind w:firstLine="0"/>
      <w:jc w:val="left"/>
    </w:pPr>
    <w:rPr>
      <w:rFonts w:ascii="Verdana" w:hAnsi="Verdana" w:cs="Verdana"/>
      <w:lang w:val="en-US" w:eastAsia="en-US"/>
    </w:rPr>
  </w:style>
  <w:style w:type="character" w:customStyle="1" w:styleId="FontStyle502">
    <w:name w:val="Font Style502"/>
    <w:rsid w:val="00EB3570"/>
    <w:rPr>
      <w:rFonts w:ascii="Times New Roman" w:hAnsi="Times New Roman" w:cs="Times New Roman"/>
      <w:sz w:val="26"/>
      <w:szCs w:val="26"/>
    </w:rPr>
  </w:style>
  <w:style w:type="character" w:styleId="afff8">
    <w:name w:val="FollowedHyperlink"/>
    <w:uiPriority w:val="99"/>
    <w:rsid w:val="00EB3570"/>
    <w:rPr>
      <w:color w:val="800080"/>
      <w:u w:val="single"/>
    </w:rPr>
  </w:style>
  <w:style w:type="paragraph" w:customStyle="1" w:styleId="131">
    <w:name w:val="Обычный + 13 пт"/>
    <w:aliases w:val="Первая строка:  1,25 см,25 см + TimesNewRoman,Черный"/>
    <w:basedOn w:val="a0"/>
    <w:rsid w:val="00EB3570"/>
    <w:pPr>
      <w:widowControl w:val="0"/>
      <w:autoSpaceDE w:val="0"/>
      <w:autoSpaceDN w:val="0"/>
      <w:snapToGrid w:val="0"/>
      <w:spacing w:after="0"/>
      <w:ind w:firstLine="708"/>
    </w:pPr>
    <w:rPr>
      <w:sz w:val="26"/>
      <w:szCs w:val="24"/>
    </w:rPr>
  </w:style>
  <w:style w:type="character" w:styleId="afff9">
    <w:name w:val="page number"/>
    <w:basedOn w:val="a1"/>
    <w:rsid w:val="00EB3570"/>
  </w:style>
  <w:style w:type="paragraph" w:customStyle="1" w:styleId="afffa">
    <w:name w:val="Знак Знак Знак"/>
    <w:basedOn w:val="a0"/>
    <w:rsid w:val="00EB3570"/>
    <w:pPr>
      <w:spacing w:after="160" w:line="240" w:lineRule="exact"/>
      <w:ind w:firstLine="0"/>
      <w:jc w:val="left"/>
    </w:pPr>
    <w:rPr>
      <w:rFonts w:ascii="Verdana" w:hAnsi="Verdana"/>
      <w:lang w:val="en-US" w:eastAsia="en-US"/>
    </w:rPr>
  </w:style>
  <w:style w:type="paragraph" w:customStyle="1" w:styleId="216">
    <w:name w:val="Основной текст с отступом 21"/>
    <w:basedOn w:val="a0"/>
    <w:rsid w:val="00EB3570"/>
    <w:pPr>
      <w:spacing w:after="0" w:line="360" w:lineRule="auto"/>
      <w:ind w:firstLine="720"/>
    </w:pPr>
    <w:rPr>
      <w:sz w:val="26"/>
    </w:rPr>
  </w:style>
  <w:style w:type="paragraph" w:customStyle="1" w:styleId="CharChar1CharChar1CharChar">
    <w:name w:val="Char Char Знак Знак1 Char Char1 Знак Знак Char Char"/>
    <w:basedOn w:val="a0"/>
    <w:rsid w:val="00EB3570"/>
    <w:pPr>
      <w:spacing w:before="100" w:beforeAutospacing="1" w:after="100" w:afterAutospacing="1"/>
      <w:ind w:firstLine="0"/>
      <w:jc w:val="left"/>
    </w:pPr>
    <w:rPr>
      <w:rFonts w:ascii="Tahoma" w:hAnsi="Tahoma"/>
      <w:lang w:val="en-US" w:eastAsia="en-US"/>
    </w:rPr>
  </w:style>
  <w:style w:type="paragraph" w:styleId="afffb">
    <w:name w:val="Document Map"/>
    <w:basedOn w:val="a0"/>
    <w:link w:val="afffc"/>
    <w:rsid w:val="00EB3570"/>
    <w:pPr>
      <w:shd w:val="clear" w:color="auto" w:fill="000080"/>
      <w:spacing w:after="0"/>
      <w:ind w:firstLine="0"/>
      <w:jc w:val="left"/>
    </w:pPr>
    <w:rPr>
      <w:rFonts w:ascii="Tahoma" w:hAnsi="Tahoma"/>
    </w:rPr>
  </w:style>
  <w:style w:type="character" w:customStyle="1" w:styleId="afffc">
    <w:name w:val="Схема документа Знак"/>
    <w:basedOn w:val="a1"/>
    <w:link w:val="afffb"/>
    <w:rsid w:val="00EB3570"/>
    <w:rPr>
      <w:rFonts w:ascii="Tahoma" w:eastAsia="Times New Roman" w:hAnsi="Tahoma" w:cs="Times New Roman"/>
      <w:sz w:val="20"/>
      <w:szCs w:val="20"/>
      <w:shd w:val="clear" w:color="auto" w:fill="000080"/>
      <w:lang w:eastAsia="ru-RU"/>
    </w:rPr>
  </w:style>
  <w:style w:type="paragraph" w:customStyle="1" w:styleId="Pa8">
    <w:name w:val="Pa8"/>
    <w:basedOn w:val="a0"/>
    <w:next w:val="a0"/>
    <w:rsid w:val="00EB3570"/>
    <w:pPr>
      <w:autoSpaceDE w:val="0"/>
      <w:autoSpaceDN w:val="0"/>
      <w:adjustRightInd w:val="0"/>
      <w:spacing w:before="100" w:after="0" w:line="281" w:lineRule="atLeast"/>
      <w:ind w:firstLine="0"/>
      <w:jc w:val="left"/>
    </w:pPr>
    <w:rPr>
      <w:sz w:val="24"/>
      <w:szCs w:val="24"/>
    </w:rPr>
  </w:style>
  <w:style w:type="paragraph" w:customStyle="1" w:styleId="54">
    <w:name w:val="Знак5 Знак Знак Знак"/>
    <w:basedOn w:val="a0"/>
    <w:rsid w:val="00EB3570"/>
    <w:pPr>
      <w:spacing w:after="160" w:line="240" w:lineRule="exact"/>
      <w:ind w:firstLine="0"/>
      <w:jc w:val="left"/>
    </w:pPr>
    <w:rPr>
      <w:rFonts w:ascii="Verdana" w:hAnsi="Verdana"/>
      <w:lang w:val="en-US" w:eastAsia="en-US"/>
    </w:rPr>
  </w:style>
  <w:style w:type="paragraph" w:customStyle="1" w:styleId="Spot">
    <w:name w:val="Spot"/>
    <w:basedOn w:val="a0"/>
    <w:next w:val="a0"/>
    <w:rsid w:val="00EB3570"/>
    <w:pPr>
      <w:tabs>
        <w:tab w:val="left" w:pos="709"/>
      </w:tabs>
      <w:spacing w:after="60" w:line="264" w:lineRule="auto"/>
      <w:ind w:firstLine="0"/>
    </w:pPr>
    <w:rPr>
      <w:rFonts w:eastAsia="MS Mincho"/>
      <w:sz w:val="24"/>
      <w:szCs w:val="24"/>
      <w:lang w:eastAsia="ja-JP"/>
    </w:rPr>
  </w:style>
  <w:style w:type="paragraph" w:customStyle="1" w:styleId="font1">
    <w:name w:val="font1"/>
    <w:basedOn w:val="a0"/>
    <w:rsid w:val="00EB3570"/>
    <w:pPr>
      <w:spacing w:before="100" w:beforeAutospacing="1" w:after="100" w:afterAutospacing="1"/>
      <w:ind w:firstLine="0"/>
      <w:jc w:val="left"/>
    </w:pPr>
    <w:rPr>
      <w:rFonts w:ascii="Arial CYR" w:hAnsi="Arial CYR" w:cs="Arial CYR"/>
    </w:rPr>
  </w:style>
  <w:style w:type="paragraph" w:customStyle="1" w:styleId="font5">
    <w:name w:val="font5"/>
    <w:basedOn w:val="a0"/>
    <w:rsid w:val="00EB3570"/>
    <w:pPr>
      <w:spacing w:before="100" w:beforeAutospacing="1" w:after="100" w:afterAutospacing="1"/>
      <w:ind w:firstLine="0"/>
      <w:jc w:val="left"/>
    </w:pPr>
  </w:style>
  <w:style w:type="paragraph" w:customStyle="1" w:styleId="font6">
    <w:name w:val="font6"/>
    <w:basedOn w:val="a0"/>
    <w:rsid w:val="00EB3570"/>
    <w:pPr>
      <w:spacing w:before="100" w:beforeAutospacing="1" w:after="100" w:afterAutospacing="1"/>
      <w:ind w:firstLine="0"/>
      <w:jc w:val="left"/>
    </w:pPr>
    <w:rPr>
      <w:u w:val="single"/>
    </w:rPr>
  </w:style>
  <w:style w:type="paragraph" w:customStyle="1" w:styleId="xl65">
    <w:name w:val="xl65"/>
    <w:basedOn w:val="a0"/>
    <w:rsid w:val="00EB3570"/>
    <w:pPr>
      <w:spacing w:before="100" w:beforeAutospacing="1" w:after="100" w:afterAutospacing="1"/>
      <w:ind w:firstLine="0"/>
      <w:jc w:val="left"/>
    </w:pPr>
    <w:rPr>
      <w:sz w:val="24"/>
      <w:szCs w:val="24"/>
    </w:rPr>
  </w:style>
  <w:style w:type="paragraph" w:customStyle="1" w:styleId="xl66">
    <w:name w:val="xl66"/>
    <w:basedOn w:val="a0"/>
    <w:rsid w:val="00EB3570"/>
    <w:pPr>
      <w:spacing w:before="100" w:beforeAutospacing="1" w:after="100" w:afterAutospacing="1"/>
      <w:ind w:firstLine="0"/>
      <w:jc w:val="left"/>
      <w:textAlignment w:val="top"/>
    </w:pPr>
    <w:rPr>
      <w:i/>
      <w:iCs/>
      <w:sz w:val="24"/>
      <w:szCs w:val="24"/>
    </w:rPr>
  </w:style>
  <w:style w:type="paragraph" w:customStyle="1" w:styleId="xl67">
    <w:name w:val="xl67"/>
    <w:basedOn w:val="a0"/>
    <w:rsid w:val="00EB3570"/>
    <w:pPr>
      <w:spacing w:before="100" w:beforeAutospacing="1" w:after="100" w:afterAutospacing="1"/>
      <w:ind w:firstLine="0"/>
      <w:jc w:val="center"/>
    </w:pPr>
    <w:rPr>
      <w:sz w:val="24"/>
      <w:szCs w:val="24"/>
    </w:rPr>
  </w:style>
  <w:style w:type="paragraph" w:customStyle="1" w:styleId="xl68">
    <w:name w:val="xl68"/>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69">
    <w:name w:val="xl69"/>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sz w:val="24"/>
      <w:szCs w:val="24"/>
    </w:rPr>
  </w:style>
  <w:style w:type="paragraph" w:customStyle="1" w:styleId="xl70">
    <w:name w:val="xl70"/>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i/>
      <w:iCs/>
      <w:sz w:val="24"/>
      <w:szCs w:val="24"/>
    </w:rPr>
  </w:style>
  <w:style w:type="paragraph" w:customStyle="1" w:styleId="xl71">
    <w:name w:val="xl71"/>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b/>
      <w:bCs/>
      <w:sz w:val="24"/>
      <w:szCs w:val="24"/>
      <w:u w:val="single"/>
    </w:rPr>
  </w:style>
  <w:style w:type="paragraph" w:customStyle="1" w:styleId="xl72">
    <w:name w:val="xl72"/>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4"/>
      <w:szCs w:val="24"/>
    </w:rPr>
  </w:style>
  <w:style w:type="paragraph" w:customStyle="1" w:styleId="xl73">
    <w:name w:val="xl73"/>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4"/>
      <w:szCs w:val="24"/>
    </w:rPr>
  </w:style>
  <w:style w:type="paragraph" w:customStyle="1" w:styleId="xl74">
    <w:name w:val="xl74"/>
    <w:basedOn w:val="a0"/>
    <w:rsid w:val="00EB3570"/>
    <w:pPr>
      <w:spacing w:before="100" w:beforeAutospacing="1" w:after="100" w:afterAutospacing="1"/>
      <w:ind w:firstLine="0"/>
      <w:jc w:val="left"/>
    </w:pPr>
    <w:rPr>
      <w:sz w:val="24"/>
      <w:szCs w:val="24"/>
    </w:rPr>
  </w:style>
  <w:style w:type="paragraph" w:customStyle="1" w:styleId="xl75">
    <w:name w:val="xl75"/>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color w:val="000000"/>
      <w:sz w:val="24"/>
      <w:szCs w:val="24"/>
    </w:rPr>
  </w:style>
  <w:style w:type="paragraph" w:customStyle="1" w:styleId="xl76">
    <w:name w:val="xl76"/>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u w:val="single"/>
    </w:rPr>
  </w:style>
  <w:style w:type="paragraph" w:customStyle="1" w:styleId="xl77">
    <w:name w:val="xl77"/>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4"/>
      <w:szCs w:val="24"/>
    </w:rPr>
  </w:style>
  <w:style w:type="paragraph" w:customStyle="1" w:styleId="xl78">
    <w:name w:val="xl78"/>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79">
    <w:name w:val="xl79"/>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80">
    <w:name w:val="xl80"/>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81">
    <w:name w:val="xl81"/>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sz w:val="24"/>
      <w:szCs w:val="24"/>
    </w:rPr>
  </w:style>
  <w:style w:type="paragraph" w:customStyle="1" w:styleId="xl82">
    <w:name w:val="xl82"/>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b/>
      <w:bCs/>
      <w:sz w:val="24"/>
      <w:szCs w:val="24"/>
    </w:rPr>
  </w:style>
  <w:style w:type="paragraph" w:customStyle="1" w:styleId="xl83">
    <w:name w:val="xl83"/>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szCs w:val="24"/>
      <w:u w:val="single"/>
    </w:rPr>
  </w:style>
  <w:style w:type="paragraph" w:customStyle="1" w:styleId="xl84">
    <w:name w:val="xl84"/>
    <w:basedOn w:val="a0"/>
    <w:rsid w:val="00EB3570"/>
    <w:pPr>
      <w:spacing w:before="100" w:beforeAutospacing="1" w:after="100" w:afterAutospacing="1"/>
      <w:ind w:firstLine="0"/>
      <w:jc w:val="left"/>
    </w:pPr>
    <w:rPr>
      <w:sz w:val="16"/>
      <w:szCs w:val="16"/>
    </w:rPr>
  </w:style>
  <w:style w:type="paragraph" w:customStyle="1" w:styleId="xl85">
    <w:name w:val="xl85"/>
    <w:basedOn w:val="a0"/>
    <w:rsid w:val="00EB3570"/>
    <w:pPr>
      <w:spacing w:before="100" w:beforeAutospacing="1" w:after="100" w:afterAutospacing="1"/>
      <w:ind w:firstLine="0"/>
      <w:jc w:val="left"/>
    </w:pPr>
    <w:rPr>
      <w:sz w:val="16"/>
      <w:szCs w:val="16"/>
    </w:rPr>
  </w:style>
  <w:style w:type="paragraph" w:customStyle="1" w:styleId="xl86">
    <w:name w:val="xl86"/>
    <w:basedOn w:val="a0"/>
    <w:rsid w:val="00EB3570"/>
    <w:pPr>
      <w:spacing w:before="100" w:beforeAutospacing="1" w:after="100" w:afterAutospacing="1"/>
      <w:ind w:firstLine="0"/>
      <w:jc w:val="center"/>
    </w:pPr>
    <w:rPr>
      <w:sz w:val="16"/>
      <w:szCs w:val="16"/>
    </w:rPr>
  </w:style>
  <w:style w:type="paragraph" w:customStyle="1" w:styleId="xl87">
    <w:name w:val="xl87"/>
    <w:basedOn w:val="a0"/>
    <w:rsid w:val="00EB3570"/>
    <w:pPr>
      <w:spacing w:before="100" w:beforeAutospacing="1" w:after="100" w:afterAutospacing="1"/>
      <w:ind w:firstLine="0"/>
      <w:jc w:val="left"/>
      <w:textAlignment w:val="top"/>
    </w:pPr>
    <w:rPr>
      <w:sz w:val="24"/>
      <w:szCs w:val="24"/>
    </w:rPr>
  </w:style>
  <w:style w:type="paragraph" w:customStyle="1" w:styleId="xl88">
    <w:name w:val="xl88"/>
    <w:basedOn w:val="a0"/>
    <w:rsid w:val="00EB3570"/>
    <w:pPr>
      <w:pBdr>
        <w:left w:val="single" w:sz="4" w:space="0" w:color="auto"/>
        <w:bottom w:val="single" w:sz="4" w:space="0" w:color="auto"/>
        <w:right w:val="single" w:sz="4" w:space="0" w:color="auto"/>
      </w:pBdr>
      <w:spacing w:before="100" w:beforeAutospacing="1" w:after="100" w:afterAutospacing="1"/>
      <w:ind w:firstLine="0"/>
      <w:jc w:val="left"/>
    </w:pPr>
    <w:rPr>
      <w:b/>
      <w:bCs/>
      <w:sz w:val="24"/>
      <w:szCs w:val="24"/>
    </w:rPr>
  </w:style>
  <w:style w:type="paragraph" w:customStyle="1" w:styleId="xl89">
    <w:name w:val="xl89"/>
    <w:basedOn w:val="a0"/>
    <w:rsid w:val="00EB3570"/>
    <w:pPr>
      <w:pBdr>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90">
    <w:name w:val="xl90"/>
    <w:basedOn w:val="a0"/>
    <w:rsid w:val="00EB3570"/>
    <w:pPr>
      <w:pBdr>
        <w:top w:val="single" w:sz="4" w:space="0" w:color="auto"/>
        <w:left w:val="single" w:sz="4" w:space="0" w:color="auto"/>
      </w:pBdr>
      <w:shd w:val="clear" w:color="000000" w:fill="FFFFFF"/>
      <w:spacing w:before="100" w:beforeAutospacing="1" w:after="100" w:afterAutospacing="1"/>
      <w:ind w:firstLine="0"/>
      <w:jc w:val="left"/>
    </w:pPr>
    <w:rPr>
      <w:color w:val="000000"/>
      <w:sz w:val="24"/>
      <w:szCs w:val="24"/>
    </w:rPr>
  </w:style>
  <w:style w:type="paragraph" w:customStyle="1" w:styleId="xl91">
    <w:name w:val="xl91"/>
    <w:basedOn w:val="a0"/>
    <w:rsid w:val="00EB3570"/>
    <w:pPr>
      <w:pBdr>
        <w:left w:val="single" w:sz="4" w:space="0" w:color="auto"/>
        <w:bottom w:val="single" w:sz="4" w:space="0" w:color="auto"/>
      </w:pBdr>
      <w:shd w:val="clear" w:color="000000" w:fill="FFFFFF"/>
      <w:spacing w:before="100" w:beforeAutospacing="1" w:after="100" w:afterAutospacing="1"/>
      <w:ind w:firstLine="0"/>
      <w:jc w:val="left"/>
    </w:pPr>
    <w:rPr>
      <w:color w:val="000000"/>
      <w:sz w:val="24"/>
      <w:szCs w:val="24"/>
    </w:rPr>
  </w:style>
  <w:style w:type="paragraph" w:customStyle="1" w:styleId="xl92">
    <w:name w:val="xl92"/>
    <w:basedOn w:val="a0"/>
    <w:rsid w:val="00EB3570"/>
    <w:pPr>
      <w:pBdr>
        <w:top w:val="single" w:sz="4" w:space="0" w:color="auto"/>
        <w:left w:val="single" w:sz="4" w:space="0" w:color="auto"/>
        <w:right w:val="single" w:sz="4" w:space="0" w:color="auto"/>
      </w:pBdr>
      <w:shd w:val="clear" w:color="000000" w:fill="FFFFFF"/>
      <w:spacing w:before="100" w:beforeAutospacing="1" w:after="100" w:afterAutospacing="1"/>
      <w:ind w:firstLine="0"/>
      <w:jc w:val="center"/>
    </w:pPr>
    <w:rPr>
      <w:color w:val="000000"/>
      <w:sz w:val="24"/>
      <w:szCs w:val="24"/>
    </w:rPr>
  </w:style>
  <w:style w:type="paragraph" w:customStyle="1" w:styleId="xl93">
    <w:name w:val="xl93"/>
    <w:basedOn w:val="a0"/>
    <w:rsid w:val="00EB3570"/>
    <w:pPr>
      <w:pBdr>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color w:val="000000"/>
      <w:sz w:val="24"/>
      <w:szCs w:val="24"/>
    </w:rPr>
  </w:style>
  <w:style w:type="paragraph" w:customStyle="1" w:styleId="xl94">
    <w:name w:val="xl94"/>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szCs w:val="24"/>
    </w:rPr>
  </w:style>
  <w:style w:type="paragraph" w:customStyle="1" w:styleId="xl95">
    <w:name w:val="xl95"/>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4"/>
      <w:szCs w:val="24"/>
    </w:rPr>
  </w:style>
  <w:style w:type="paragraph" w:customStyle="1" w:styleId="xl96">
    <w:name w:val="xl96"/>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szCs w:val="24"/>
    </w:rPr>
  </w:style>
  <w:style w:type="paragraph" w:customStyle="1" w:styleId="xl97">
    <w:name w:val="xl97"/>
    <w:basedOn w:val="a0"/>
    <w:rsid w:val="00EB3570"/>
    <w:pPr>
      <w:spacing w:before="100" w:beforeAutospacing="1" w:after="100" w:afterAutospacing="1"/>
      <w:ind w:firstLine="0"/>
      <w:jc w:val="left"/>
    </w:pPr>
    <w:rPr>
      <w:sz w:val="16"/>
      <w:szCs w:val="16"/>
    </w:rPr>
  </w:style>
  <w:style w:type="paragraph" w:customStyle="1" w:styleId="xl98">
    <w:name w:val="xl98"/>
    <w:basedOn w:val="a0"/>
    <w:rsid w:val="00EB3570"/>
    <w:pPr>
      <w:spacing w:before="100" w:beforeAutospacing="1" w:after="100" w:afterAutospacing="1"/>
      <w:ind w:firstLine="0"/>
      <w:jc w:val="left"/>
      <w:textAlignment w:val="top"/>
    </w:pPr>
    <w:rPr>
      <w:sz w:val="16"/>
      <w:szCs w:val="16"/>
    </w:rPr>
  </w:style>
  <w:style w:type="paragraph" w:customStyle="1" w:styleId="xl99">
    <w:name w:val="xl99"/>
    <w:basedOn w:val="a0"/>
    <w:rsid w:val="00EB3570"/>
    <w:pPr>
      <w:pBdr>
        <w:top w:val="single" w:sz="4" w:space="0" w:color="auto"/>
        <w:left w:val="single" w:sz="4" w:space="0" w:color="auto"/>
        <w:right w:val="single" w:sz="4" w:space="0" w:color="auto"/>
      </w:pBdr>
      <w:spacing w:before="100" w:beforeAutospacing="1" w:after="100" w:afterAutospacing="1"/>
      <w:ind w:firstLine="0"/>
      <w:jc w:val="left"/>
    </w:pPr>
    <w:rPr>
      <w:sz w:val="24"/>
      <w:szCs w:val="24"/>
    </w:rPr>
  </w:style>
  <w:style w:type="paragraph" w:customStyle="1" w:styleId="xl100">
    <w:name w:val="xl100"/>
    <w:basedOn w:val="a0"/>
    <w:rsid w:val="00EB3570"/>
    <w:pPr>
      <w:pBdr>
        <w:left w:val="single" w:sz="4" w:space="0" w:color="auto"/>
        <w:bottom w:val="single" w:sz="4" w:space="0" w:color="auto"/>
        <w:right w:val="single" w:sz="4" w:space="0" w:color="auto"/>
      </w:pBdr>
      <w:spacing w:before="100" w:beforeAutospacing="1" w:after="100" w:afterAutospacing="1"/>
      <w:ind w:firstLine="0"/>
      <w:jc w:val="left"/>
    </w:pPr>
    <w:rPr>
      <w:sz w:val="24"/>
      <w:szCs w:val="24"/>
    </w:rPr>
  </w:style>
  <w:style w:type="paragraph" w:customStyle="1" w:styleId="xl101">
    <w:name w:val="xl101"/>
    <w:basedOn w:val="a0"/>
    <w:rsid w:val="00EB3570"/>
    <w:pPr>
      <w:spacing w:before="100" w:beforeAutospacing="1" w:after="100" w:afterAutospacing="1"/>
      <w:ind w:firstLine="0"/>
      <w:jc w:val="center"/>
      <w:textAlignment w:val="top"/>
    </w:pPr>
    <w:rPr>
      <w:b/>
      <w:bCs/>
      <w:sz w:val="22"/>
      <w:szCs w:val="22"/>
    </w:rPr>
  </w:style>
  <w:style w:type="paragraph" w:customStyle="1" w:styleId="2110">
    <w:name w:val="Знак2 Знак Знак1 Знак1 Знак Знак Знак Знак Знак Знак Знак Знак Знак Знак Знак Знак"/>
    <w:basedOn w:val="a0"/>
    <w:rsid w:val="00EB3570"/>
    <w:pPr>
      <w:spacing w:after="160" w:line="240" w:lineRule="exact"/>
      <w:ind w:firstLine="0"/>
      <w:jc w:val="left"/>
    </w:pPr>
    <w:rPr>
      <w:rFonts w:ascii="Verdana" w:hAnsi="Verdana"/>
      <w:lang w:val="en-US" w:eastAsia="en-US"/>
    </w:rPr>
  </w:style>
  <w:style w:type="paragraph" w:customStyle="1" w:styleId="afffd">
    <w:name w:val="МОН"/>
    <w:basedOn w:val="a0"/>
    <w:link w:val="afffe"/>
    <w:rsid w:val="00EB3570"/>
    <w:pPr>
      <w:spacing w:after="0" w:line="360" w:lineRule="auto"/>
    </w:pPr>
    <w:rPr>
      <w:sz w:val="28"/>
      <w:szCs w:val="24"/>
    </w:rPr>
  </w:style>
  <w:style w:type="character" w:customStyle="1" w:styleId="afffe">
    <w:name w:val="МОН Знак"/>
    <w:link w:val="afffd"/>
    <w:rsid w:val="00EB3570"/>
    <w:rPr>
      <w:rFonts w:ascii="Times New Roman" w:eastAsia="Times New Roman" w:hAnsi="Times New Roman" w:cs="Times New Roman"/>
      <w:sz w:val="28"/>
      <w:szCs w:val="24"/>
      <w:lang w:eastAsia="ru-RU"/>
    </w:rPr>
  </w:style>
  <w:style w:type="paragraph" w:customStyle="1" w:styleId="msonormalcxspmiddle">
    <w:name w:val="msonormalcxspmiddle"/>
    <w:basedOn w:val="a0"/>
    <w:rsid w:val="00EB3570"/>
    <w:pPr>
      <w:spacing w:before="100" w:beforeAutospacing="1" w:after="100" w:afterAutospacing="1"/>
      <w:ind w:firstLine="0"/>
      <w:jc w:val="left"/>
    </w:pPr>
    <w:rPr>
      <w:sz w:val="24"/>
      <w:szCs w:val="24"/>
    </w:rPr>
  </w:style>
  <w:style w:type="character" w:customStyle="1" w:styleId="222">
    <w:name w:val="Основной текст 2 Знак2"/>
    <w:basedOn w:val="a1"/>
    <w:uiPriority w:val="99"/>
    <w:semiHidden/>
    <w:rsid w:val="00EB3570"/>
  </w:style>
  <w:style w:type="paragraph" w:styleId="affff">
    <w:name w:val="endnote text"/>
    <w:basedOn w:val="a0"/>
    <w:link w:val="affff0"/>
    <w:uiPriority w:val="99"/>
    <w:unhideWhenUsed/>
    <w:rsid w:val="00EB3570"/>
    <w:pPr>
      <w:spacing w:after="0"/>
      <w:ind w:firstLine="0"/>
      <w:jc w:val="left"/>
    </w:pPr>
    <w:rPr>
      <w:rFonts w:ascii="Calibri" w:eastAsia="Calibri" w:hAnsi="Calibri"/>
      <w:lang w:eastAsia="en-US"/>
    </w:rPr>
  </w:style>
  <w:style w:type="character" w:customStyle="1" w:styleId="affff0">
    <w:name w:val="Текст концевой сноски Знак"/>
    <w:basedOn w:val="a1"/>
    <w:link w:val="affff"/>
    <w:uiPriority w:val="99"/>
    <w:rsid w:val="00EB3570"/>
    <w:rPr>
      <w:rFonts w:ascii="Calibri" w:eastAsia="Calibri" w:hAnsi="Calibri" w:cs="Times New Roman"/>
      <w:sz w:val="20"/>
      <w:szCs w:val="20"/>
    </w:rPr>
  </w:style>
  <w:style w:type="character" w:styleId="affff1">
    <w:name w:val="endnote reference"/>
    <w:uiPriority w:val="99"/>
    <w:unhideWhenUsed/>
    <w:rsid w:val="00EB3570"/>
    <w:rPr>
      <w:vertAlign w:val="superscript"/>
    </w:rPr>
  </w:style>
  <w:style w:type="table" w:customStyle="1" w:styleId="290">
    <w:name w:val="Сетка таблицы29"/>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параграф"/>
    <w:basedOn w:val="a0"/>
    <w:rsid w:val="00EB3570"/>
    <w:pPr>
      <w:spacing w:after="0"/>
      <w:ind w:firstLine="0"/>
    </w:pPr>
    <w:rPr>
      <w:rFonts w:eastAsia="Calibri"/>
      <w:b/>
      <w:bCs/>
      <w:sz w:val="24"/>
      <w:szCs w:val="24"/>
    </w:rPr>
  </w:style>
  <w:style w:type="paragraph" w:customStyle="1" w:styleId="231">
    <w:name w:val="Основной текст 23"/>
    <w:basedOn w:val="a0"/>
    <w:rsid w:val="00EB3570"/>
    <w:pPr>
      <w:overflowPunct w:val="0"/>
      <w:autoSpaceDE w:val="0"/>
      <w:autoSpaceDN w:val="0"/>
      <w:adjustRightInd w:val="0"/>
      <w:spacing w:after="0" w:line="320" w:lineRule="exact"/>
      <w:ind w:firstLine="720"/>
      <w:textAlignment w:val="baseline"/>
    </w:pPr>
    <w:rPr>
      <w:rFonts w:ascii="Times New Roman CYR" w:hAnsi="Times New Roman CYR"/>
      <w:sz w:val="28"/>
    </w:rPr>
  </w:style>
  <w:style w:type="character" w:customStyle="1" w:styleId="217">
    <w:name w:val="Заголовок 2 Знак1"/>
    <w:uiPriority w:val="9"/>
    <w:semiHidden/>
    <w:rsid w:val="00EB3570"/>
    <w:rPr>
      <w:rFonts w:ascii="Cambria" w:eastAsia="Times New Roman" w:hAnsi="Cambria" w:cs="Times New Roman"/>
      <w:color w:val="365F91"/>
      <w:kern w:val="1"/>
      <w:sz w:val="26"/>
      <w:szCs w:val="26"/>
      <w:lang w:eastAsia="ar-SA"/>
    </w:rPr>
  </w:style>
  <w:style w:type="paragraph" w:styleId="afff1">
    <w:name w:val="Body Text First Indent"/>
    <w:basedOn w:val="af4"/>
    <w:link w:val="1f1"/>
    <w:uiPriority w:val="99"/>
    <w:unhideWhenUsed/>
    <w:rsid w:val="00EB3570"/>
    <w:pPr>
      <w:suppressAutoHyphens/>
      <w:spacing w:after="200" w:line="276" w:lineRule="auto"/>
      <w:ind w:firstLine="360"/>
      <w:jc w:val="left"/>
    </w:pPr>
    <w:rPr>
      <w:rFonts w:ascii="Calibri" w:eastAsia="SimSun" w:hAnsi="Calibri" w:cs="Calibri"/>
      <w:kern w:val="1"/>
      <w:sz w:val="22"/>
      <w:szCs w:val="22"/>
      <w:lang w:eastAsia="ar-SA"/>
    </w:rPr>
  </w:style>
  <w:style w:type="character" w:customStyle="1" w:styleId="1f1">
    <w:name w:val="Красная строка Знак1"/>
    <w:basedOn w:val="af5"/>
    <w:link w:val="afff1"/>
    <w:uiPriority w:val="99"/>
    <w:rsid w:val="00EB3570"/>
    <w:rPr>
      <w:rFonts w:ascii="Calibri" w:eastAsia="SimSun" w:hAnsi="Calibri" w:cs="Calibri"/>
      <w:kern w:val="1"/>
      <w:sz w:val="20"/>
      <w:szCs w:val="20"/>
      <w:lang w:eastAsia="ar-SA"/>
    </w:rPr>
  </w:style>
  <w:style w:type="numbering" w:customStyle="1" w:styleId="55">
    <w:name w:val="Нет списка5"/>
    <w:next w:val="a3"/>
    <w:uiPriority w:val="99"/>
    <w:semiHidden/>
    <w:unhideWhenUsed/>
    <w:rsid w:val="00EB3570"/>
  </w:style>
  <w:style w:type="numbering" w:customStyle="1" w:styleId="122">
    <w:name w:val="Нет списка12"/>
    <w:next w:val="a3"/>
    <w:uiPriority w:val="99"/>
    <w:semiHidden/>
    <w:unhideWhenUsed/>
    <w:rsid w:val="00EB3570"/>
  </w:style>
  <w:style w:type="numbering" w:customStyle="1" w:styleId="2111">
    <w:name w:val="Нет списка211"/>
    <w:next w:val="a3"/>
    <w:uiPriority w:val="99"/>
    <w:semiHidden/>
    <w:unhideWhenUsed/>
    <w:rsid w:val="00EB3570"/>
  </w:style>
  <w:style w:type="numbering" w:customStyle="1" w:styleId="311">
    <w:name w:val="Нет списка31"/>
    <w:next w:val="a3"/>
    <w:uiPriority w:val="99"/>
    <w:semiHidden/>
    <w:unhideWhenUsed/>
    <w:rsid w:val="00EB3570"/>
  </w:style>
  <w:style w:type="numbering" w:customStyle="1" w:styleId="411">
    <w:name w:val="Нет списка41"/>
    <w:next w:val="a3"/>
    <w:uiPriority w:val="99"/>
    <w:semiHidden/>
    <w:unhideWhenUsed/>
    <w:rsid w:val="00EB3570"/>
  </w:style>
  <w:style w:type="table" w:customStyle="1" w:styleId="1120">
    <w:name w:val="Сетка таблицы112"/>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xtended-textfull">
    <w:name w:val="extended-text__full"/>
    <w:basedOn w:val="a1"/>
    <w:rsid w:val="00EB3570"/>
  </w:style>
  <w:style w:type="numbering" w:customStyle="1" w:styleId="63">
    <w:name w:val="Нет списка6"/>
    <w:next w:val="a3"/>
    <w:semiHidden/>
    <w:unhideWhenUsed/>
    <w:rsid w:val="00EB3570"/>
  </w:style>
  <w:style w:type="character" w:customStyle="1" w:styleId="1f2">
    <w:name w:val="Нижний колонтитул Знак1"/>
    <w:uiPriority w:val="99"/>
    <w:semiHidden/>
    <w:rsid w:val="00EB3570"/>
    <w:rPr>
      <w:sz w:val="24"/>
      <w:szCs w:val="24"/>
    </w:rPr>
  </w:style>
  <w:style w:type="character" w:customStyle="1" w:styleId="312">
    <w:name w:val="Основной текст с отступом 3 Знак1"/>
    <w:uiPriority w:val="99"/>
    <w:semiHidden/>
    <w:rsid w:val="00EB3570"/>
    <w:rPr>
      <w:sz w:val="16"/>
      <w:szCs w:val="16"/>
    </w:rPr>
  </w:style>
  <w:style w:type="numbering" w:customStyle="1" w:styleId="132">
    <w:name w:val="Нет списка13"/>
    <w:next w:val="a3"/>
    <w:uiPriority w:val="99"/>
    <w:semiHidden/>
    <w:unhideWhenUsed/>
    <w:rsid w:val="00EB3570"/>
  </w:style>
  <w:style w:type="paragraph" w:customStyle="1" w:styleId="footnotetext1">
    <w:name w:val="footnote text1"/>
    <w:basedOn w:val="a0"/>
    <w:next w:val="aff0"/>
    <w:uiPriority w:val="99"/>
    <w:unhideWhenUsed/>
    <w:rsid w:val="00EB3570"/>
    <w:pPr>
      <w:spacing w:after="0"/>
      <w:jc w:val="left"/>
    </w:pPr>
  </w:style>
  <w:style w:type="numbering" w:customStyle="1" w:styleId="1111">
    <w:name w:val="Нет списка1111"/>
    <w:next w:val="a3"/>
    <w:uiPriority w:val="99"/>
    <w:semiHidden/>
    <w:unhideWhenUsed/>
    <w:rsid w:val="00EB3570"/>
  </w:style>
  <w:style w:type="numbering" w:customStyle="1" w:styleId="11111">
    <w:name w:val="Нет списка11111"/>
    <w:next w:val="a3"/>
    <w:uiPriority w:val="99"/>
    <w:semiHidden/>
    <w:unhideWhenUsed/>
    <w:rsid w:val="00EB3570"/>
  </w:style>
  <w:style w:type="numbering" w:customStyle="1" w:styleId="223">
    <w:name w:val="Нет списка22"/>
    <w:next w:val="a3"/>
    <w:uiPriority w:val="99"/>
    <w:semiHidden/>
    <w:unhideWhenUsed/>
    <w:rsid w:val="00EB3570"/>
  </w:style>
  <w:style w:type="numbering" w:customStyle="1" w:styleId="320">
    <w:name w:val="Нет списка32"/>
    <w:next w:val="a3"/>
    <w:uiPriority w:val="99"/>
    <w:semiHidden/>
    <w:unhideWhenUsed/>
    <w:rsid w:val="00EB3570"/>
  </w:style>
  <w:style w:type="numbering" w:customStyle="1" w:styleId="420">
    <w:name w:val="Нет списка42"/>
    <w:next w:val="a3"/>
    <w:uiPriority w:val="99"/>
    <w:semiHidden/>
    <w:unhideWhenUsed/>
    <w:rsid w:val="00EB3570"/>
  </w:style>
  <w:style w:type="table" w:customStyle="1" w:styleId="2100">
    <w:name w:val="Сетка таблицы210"/>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
    <w:name w:val="Нет списка51"/>
    <w:next w:val="a3"/>
    <w:uiPriority w:val="99"/>
    <w:semiHidden/>
    <w:unhideWhenUsed/>
    <w:rsid w:val="00EB3570"/>
  </w:style>
  <w:style w:type="numbering" w:customStyle="1" w:styleId="1210">
    <w:name w:val="Нет списка121"/>
    <w:next w:val="a3"/>
    <w:uiPriority w:val="99"/>
    <w:semiHidden/>
    <w:unhideWhenUsed/>
    <w:rsid w:val="00EB3570"/>
  </w:style>
  <w:style w:type="numbering" w:customStyle="1" w:styleId="21110">
    <w:name w:val="Нет списка2111"/>
    <w:next w:val="a3"/>
    <w:uiPriority w:val="99"/>
    <w:semiHidden/>
    <w:unhideWhenUsed/>
    <w:rsid w:val="00EB3570"/>
  </w:style>
  <w:style w:type="numbering" w:customStyle="1" w:styleId="3110">
    <w:name w:val="Нет списка311"/>
    <w:next w:val="a3"/>
    <w:uiPriority w:val="99"/>
    <w:semiHidden/>
    <w:unhideWhenUsed/>
    <w:rsid w:val="00EB3570"/>
  </w:style>
  <w:style w:type="numbering" w:customStyle="1" w:styleId="4110">
    <w:name w:val="Нет списка411"/>
    <w:next w:val="a3"/>
    <w:uiPriority w:val="99"/>
    <w:semiHidden/>
    <w:unhideWhenUsed/>
    <w:rsid w:val="00EB3570"/>
  </w:style>
  <w:style w:type="table" w:customStyle="1" w:styleId="113">
    <w:name w:val="Сетка таблицы113"/>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3">
    <w:name w:val="Заголовок Знак1"/>
    <w:uiPriority w:val="10"/>
    <w:rsid w:val="00EB3570"/>
    <w:rPr>
      <w:rFonts w:ascii="Calibri Light" w:eastAsia="Times New Roman" w:hAnsi="Calibri Light" w:cs="Times New Roman"/>
      <w:spacing w:val="-10"/>
      <w:kern w:val="28"/>
      <w:sz w:val="56"/>
      <w:szCs w:val="56"/>
    </w:rPr>
  </w:style>
  <w:style w:type="paragraph" w:customStyle="1" w:styleId="1f4">
    <w:name w:val="Стиль1"/>
    <w:basedOn w:val="aff4"/>
    <w:rsid w:val="00EB3570"/>
    <w:pPr>
      <w:spacing w:before="0" w:after="120"/>
      <w:jc w:val="both"/>
      <w:outlineLvl w:val="9"/>
    </w:pPr>
    <w:rPr>
      <w:rFonts w:ascii="Times New Roman" w:hAnsi="Times New Roman"/>
      <w:bCs w:val="0"/>
      <w:kern w:val="0"/>
      <w:sz w:val="24"/>
      <w:szCs w:val="20"/>
      <w:lang w:val="ru-RU" w:eastAsia="ru-RU"/>
    </w:rPr>
  </w:style>
  <w:style w:type="numbering" w:customStyle="1" w:styleId="72">
    <w:name w:val="Нет списка7"/>
    <w:next w:val="a3"/>
    <w:uiPriority w:val="99"/>
    <w:semiHidden/>
    <w:unhideWhenUsed/>
    <w:rsid w:val="00EB3570"/>
  </w:style>
  <w:style w:type="numbering" w:customStyle="1" w:styleId="141">
    <w:name w:val="Нет списка14"/>
    <w:next w:val="a3"/>
    <w:uiPriority w:val="99"/>
    <w:semiHidden/>
    <w:unhideWhenUsed/>
    <w:rsid w:val="00EB3570"/>
  </w:style>
  <w:style w:type="numbering" w:customStyle="1" w:styleId="1121">
    <w:name w:val="Нет списка112"/>
    <w:next w:val="a3"/>
    <w:uiPriority w:val="99"/>
    <w:semiHidden/>
    <w:unhideWhenUsed/>
    <w:rsid w:val="00EB3570"/>
  </w:style>
  <w:style w:type="numbering" w:customStyle="1" w:styleId="232">
    <w:name w:val="Нет списка23"/>
    <w:next w:val="a3"/>
    <w:uiPriority w:val="99"/>
    <w:semiHidden/>
    <w:unhideWhenUsed/>
    <w:rsid w:val="00EB3570"/>
  </w:style>
  <w:style w:type="numbering" w:customStyle="1" w:styleId="330">
    <w:name w:val="Нет списка33"/>
    <w:next w:val="a3"/>
    <w:uiPriority w:val="99"/>
    <w:semiHidden/>
    <w:unhideWhenUsed/>
    <w:rsid w:val="00EB3570"/>
  </w:style>
  <w:style w:type="numbering" w:customStyle="1" w:styleId="430">
    <w:name w:val="Нет списка43"/>
    <w:next w:val="a3"/>
    <w:uiPriority w:val="99"/>
    <w:semiHidden/>
    <w:unhideWhenUsed/>
    <w:rsid w:val="00EB3570"/>
  </w:style>
  <w:style w:type="numbering" w:customStyle="1" w:styleId="520">
    <w:name w:val="Нет списка52"/>
    <w:next w:val="a3"/>
    <w:uiPriority w:val="99"/>
    <w:semiHidden/>
    <w:unhideWhenUsed/>
    <w:rsid w:val="00EB3570"/>
  </w:style>
  <w:style w:type="numbering" w:customStyle="1" w:styleId="1220">
    <w:name w:val="Нет списка122"/>
    <w:next w:val="a3"/>
    <w:uiPriority w:val="99"/>
    <w:semiHidden/>
    <w:unhideWhenUsed/>
    <w:rsid w:val="00EB3570"/>
  </w:style>
  <w:style w:type="numbering" w:customStyle="1" w:styleId="2120">
    <w:name w:val="Нет списка212"/>
    <w:next w:val="a3"/>
    <w:uiPriority w:val="99"/>
    <w:semiHidden/>
    <w:unhideWhenUsed/>
    <w:rsid w:val="00EB3570"/>
  </w:style>
  <w:style w:type="numbering" w:customStyle="1" w:styleId="3120">
    <w:name w:val="Нет списка312"/>
    <w:next w:val="a3"/>
    <w:uiPriority w:val="99"/>
    <w:semiHidden/>
    <w:unhideWhenUsed/>
    <w:rsid w:val="00EB3570"/>
  </w:style>
  <w:style w:type="numbering" w:customStyle="1" w:styleId="412">
    <w:name w:val="Нет списка412"/>
    <w:next w:val="a3"/>
    <w:uiPriority w:val="99"/>
    <w:semiHidden/>
    <w:unhideWhenUsed/>
    <w:rsid w:val="00EB3570"/>
  </w:style>
  <w:style w:type="numbering" w:customStyle="1" w:styleId="610">
    <w:name w:val="Нет списка61"/>
    <w:next w:val="a3"/>
    <w:semiHidden/>
    <w:unhideWhenUsed/>
    <w:rsid w:val="00EB3570"/>
  </w:style>
  <w:style w:type="numbering" w:customStyle="1" w:styleId="1310">
    <w:name w:val="Нет списка131"/>
    <w:next w:val="a3"/>
    <w:uiPriority w:val="99"/>
    <w:semiHidden/>
    <w:unhideWhenUsed/>
    <w:rsid w:val="00EB3570"/>
  </w:style>
  <w:style w:type="numbering" w:customStyle="1" w:styleId="1112">
    <w:name w:val="Нет списка1112"/>
    <w:next w:val="a3"/>
    <w:uiPriority w:val="99"/>
    <w:semiHidden/>
    <w:unhideWhenUsed/>
    <w:rsid w:val="00EB3570"/>
  </w:style>
  <w:style w:type="numbering" w:customStyle="1" w:styleId="11112">
    <w:name w:val="Нет списка11112"/>
    <w:next w:val="a3"/>
    <w:uiPriority w:val="99"/>
    <w:semiHidden/>
    <w:unhideWhenUsed/>
    <w:rsid w:val="00EB3570"/>
  </w:style>
  <w:style w:type="numbering" w:customStyle="1" w:styleId="2210">
    <w:name w:val="Нет списка221"/>
    <w:next w:val="a3"/>
    <w:uiPriority w:val="99"/>
    <w:semiHidden/>
    <w:unhideWhenUsed/>
    <w:rsid w:val="00EB3570"/>
  </w:style>
  <w:style w:type="numbering" w:customStyle="1" w:styleId="321">
    <w:name w:val="Нет списка321"/>
    <w:next w:val="a3"/>
    <w:uiPriority w:val="99"/>
    <w:semiHidden/>
    <w:unhideWhenUsed/>
    <w:rsid w:val="00EB3570"/>
  </w:style>
  <w:style w:type="numbering" w:customStyle="1" w:styleId="421">
    <w:name w:val="Нет списка421"/>
    <w:next w:val="a3"/>
    <w:uiPriority w:val="99"/>
    <w:semiHidden/>
    <w:unhideWhenUsed/>
    <w:rsid w:val="00EB3570"/>
  </w:style>
  <w:style w:type="numbering" w:customStyle="1" w:styleId="511">
    <w:name w:val="Нет списка511"/>
    <w:next w:val="a3"/>
    <w:uiPriority w:val="99"/>
    <w:semiHidden/>
    <w:unhideWhenUsed/>
    <w:rsid w:val="00EB3570"/>
  </w:style>
  <w:style w:type="numbering" w:customStyle="1" w:styleId="1211">
    <w:name w:val="Нет списка1211"/>
    <w:next w:val="a3"/>
    <w:uiPriority w:val="99"/>
    <w:semiHidden/>
    <w:unhideWhenUsed/>
    <w:rsid w:val="00EB3570"/>
  </w:style>
  <w:style w:type="numbering" w:customStyle="1" w:styleId="2112">
    <w:name w:val="Нет списка2112"/>
    <w:next w:val="a3"/>
    <w:uiPriority w:val="99"/>
    <w:semiHidden/>
    <w:unhideWhenUsed/>
    <w:rsid w:val="00EB3570"/>
  </w:style>
  <w:style w:type="numbering" w:customStyle="1" w:styleId="3111">
    <w:name w:val="Нет списка3111"/>
    <w:next w:val="a3"/>
    <w:uiPriority w:val="99"/>
    <w:semiHidden/>
    <w:unhideWhenUsed/>
    <w:rsid w:val="00EB3570"/>
  </w:style>
  <w:style w:type="numbering" w:customStyle="1" w:styleId="4111">
    <w:name w:val="Нет списка4111"/>
    <w:next w:val="a3"/>
    <w:uiPriority w:val="99"/>
    <w:semiHidden/>
    <w:unhideWhenUsed/>
    <w:rsid w:val="00EB3570"/>
  </w:style>
  <w:style w:type="numbering" w:customStyle="1" w:styleId="82">
    <w:name w:val="Нет списка8"/>
    <w:next w:val="a3"/>
    <w:uiPriority w:val="99"/>
    <w:semiHidden/>
    <w:unhideWhenUsed/>
    <w:rsid w:val="00EB3570"/>
  </w:style>
  <w:style w:type="table" w:customStyle="1" w:styleId="313">
    <w:name w:val="Сетка таблицы31"/>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2">
    <w:name w:val="Сетка таблицы121"/>
    <w:basedOn w:val="a2"/>
    <w:next w:val="a7"/>
    <w:uiPriority w:val="39"/>
    <w:rsid w:val="00EB357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1">
    <w:name w:val="12_Марк_1"/>
    <w:basedOn w:val="a0"/>
    <w:link w:val="1213"/>
    <w:qFormat/>
    <w:rsid w:val="00EB3570"/>
    <w:pPr>
      <w:numPr>
        <w:ilvl w:val="3"/>
        <w:numId w:val="9"/>
      </w:numPr>
      <w:tabs>
        <w:tab w:val="left" w:pos="327"/>
      </w:tabs>
      <w:spacing w:before="120" w:after="0"/>
      <w:ind w:left="851"/>
    </w:pPr>
    <w:rPr>
      <w:bCs/>
      <w:sz w:val="24"/>
      <w:szCs w:val="24"/>
    </w:rPr>
  </w:style>
  <w:style w:type="character" w:customStyle="1" w:styleId="1213">
    <w:name w:val="12_Марк_1 Знак"/>
    <w:link w:val="121"/>
    <w:rsid w:val="00EB3570"/>
    <w:rPr>
      <w:rFonts w:ascii="Times New Roman" w:eastAsia="Times New Roman" w:hAnsi="Times New Roman" w:cs="Times New Roman"/>
      <w:bCs/>
      <w:sz w:val="24"/>
      <w:szCs w:val="24"/>
      <w:lang w:eastAsia="ru-RU"/>
    </w:rPr>
  </w:style>
  <w:style w:type="table" w:customStyle="1" w:styleId="181">
    <w:name w:val="Сетка таблицы18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Сетка таблицы32"/>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2"/>
    <w:next w:val="a7"/>
    <w:uiPriority w:val="59"/>
    <w:rsid w:val="00EB3570"/>
    <w:pPr>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63">
    <w:name w:val="xl63"/>
    <w:basedOn w:val="a0"/>
    <w:rsid w:val="00EB3570"/>
    <w:pPr>
      <w:spacing w:before="100" w:beforeAutospacing="1" w:after="100" w:afterAutospacing="1"/>
      <w:ind w:firstLine="0"/>
      <w:jc w:val="left"/>
      <w:textAlignment w:val="center"/>
    </w:pPr>
    <w:rPr>
      <w:sz w:val="24"/>
      <w:szCs w:val="24"/>
    </w:rPr>
  </w:style>
  <w:style w:type="paragraph" w:customStyle="1" w:styleId="xl64">
    <w:name w:val="xl64"/>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b/>
      <w:bCs/>
      <w:sz w:val="16"/>
      <w:szCs w:val="16"/>
    </w:rPr>
  </w:style>
  <w:style w:type="paragraph" w:customStyle="1" w:styleId="xl102">
    <w:name w:val="xl102"/>
    <w:basedOn w:val="a0"/>
    <w:rsid w:val="00EB3570"/>
    <w:pPr>
      <w:spacing w:before="100" w:beforeAutospacing="1" w:after="100" w:afterAutospacing="1"/>
      <w:ind w:firstLine="0"/>
      <w:jc w:val="left"/>
      <w:textAlignment w:val="center"/>
    </w:pPr>
    <w:rPr>
      <w:b/>
      <w:bCs/>
      <w:sz w:val="24"/>
      <w:szCs w:val="24"/>
    </w:rPr>
  </w:style>
  <w:style w:type="paragraph" w:customStyle="1" w:styleId="xl103">
    <w:name w:val="xl103"/>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sz w:val="16"/>
      <w:szCs w:val="16"/>
    </w:rPr>
  </w:style>
  <w:style w:type="paragraph" w:customStyle="1" w:styleId="xl104">
    <w:name w:val="xl104"/>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i/>
      <w:iCs/>
      <w:sz w:val="16"/>
      <w:szCs w:val="16"/>
    </w:rPr>
  </w:style>
  <w:style w:type="paragraph" w:customStyle="1" w:styleId="xl105">
    <w:name w:val="xl105"/>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color w:val="000000"/>
      <w:sz w:val="16"/>
      <w:szCs w:val="16"/>
    </w:rPr>
  </w:style>
  <w:style w:type="paragraph" w:customStyle="1" w:styleId="xl106">
    <w:name w:val="xl106"/>
    <w:basedOn w:val="a0"/>
    <w:rsid w:val="00EB3570"/>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color w:val="000000"/>
      <w:sz w:val="16"/>
      <w:szCs w:val="16"/>
    </w:rPr>
  </w:style>
  <w:style w:type="paragraph" w:customStyle="1" w:styleId="xl107">
    <w:name w:val="xl107"/>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i/>
      <w:iCs/>
      <w:color w:val="000000"/>
      <w:sz w:val="16"/>
      <w:szCs w:val="16"/>
    </w:rPr>
  </w:style>
  <w:style w:type="paragraph" w:customStyle="1" w:styleId="xl108">
    <w:name w:val="xl108"/>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sz w:val="16"/>
      <w:szCs w:val="16"/>
    </w:rPr>
  </w:style>
  <w:style w:type="paragraph" w:customStyle="1" w:styleId="xl109">
    <w:name w:val="xl109"/>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i/>
      <w:iCs/>
      <w:sz w:val="16"/>
      <w:szCs w:val="16"/>
    </w:rPr>
  </w:style>
  <w:style w:type="paragraph" w:customStyle="1" w:styleId="xl110">
    <w:name w:val="xl110"/>
    <w:basedOn w:val="a0"/>
    <w:rsid w:val="00EB357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i/>
      <w:iCs/>
      <w:sz w:val="16"/>
      <w:szCs w:val="16"/>
    </w:rPr>
  </w:style>
  <w:style w:type="paragraph" w:customStyle="1" w:styleId="xl111">
    <w:name w:val="xl111"/>
    <w:basedOn w:val="a0"/>
    <w:rsid w:val="00EB3570"/>
    <w:pPr>
      <w:pBdr>
        <w:top w:val="single" w:sz="4" w:space="0" w:color="auto"/>
        <w:left w:val="single" w:sz="4" w:space="0" w:color="auto"/>
        <w:bottom w:val="single" w:sz="4" w:space="0" w:color="auto"/>
      </w:pBdr>
      <w:shd w:val="clear" w:color="000000" w:fill="FFFFFF"/>
      <w:spacing w:before="100" w:beforeAutospacing="1" w:after="100" w:afterAutospacing="1"/>
      <w:ind w:firstLine="0"/>
      <w:textAlignment w:val="center"/>
    </w:pPr>
    <w:rPr>
      <w:sz w:val="16"/>
      <w:szCs w:val="16"/>
    </w:rPr>
  </w:style>
  <w:style w:type="paragraph" w:customStyle="1" w:styleId="xl112">
    <w:name w:val="xl112"/>
    <w:basedOn w:val="a0"/>
    <w:rsid w:val="00EB3570"/>
    <w:pPr>
      <w:pBdr>
        <w:top w:val="single" w:sz="4" w:space="0" w:color="auto"/>
        <w:left w:val="single" w:sz="4" w:space="0" w:color="auto"/>
        <w:bottom w:val="single" w:sz="4" w:space="0" w:color="auto"/>
      </w:pBdr>
      <w:shd w:val="clear" w:color="000000" w:fill="FFFFFF"/>
      <w:spacing w:before="100" w:beforeAutospacing="1" w:after="100" w:afterAutospacing="1"/>
      <w:ind w:firstLine="0"/>
      <w:textAlignment w:val="center"/>
    </w:pPr>
    <w:rPr>
      <w:i/>
      <w:iCs/>
      <w:sz w:val="16"/>
      <w:szCs w:val="16"/>
    </w:rPr>
  </w:style>
  <w:style w:type="paragraph" w:customStyle="1" w:styleId="xl113">
    <w:name w:val="xl113"/>
    <w:basedOn w:val="a0"/>
    <w:rsid w:val="00EB3570"/>
    <w:pPr>
      <w:spacing w:before="100" w:beforeAutospacing="1" w:after="100" w:afterAutospacing="1"/>
      <w:ind w:firstLine="0"/>
      <w:jc w:val="center"/>
      <w:textAlignment w:val="center"/>
    </w:pPr>
    <w:rPr>
      <w:b/>
      <w:bCs/>
      <w:color w:val="000000"/>
      <w:sz w:val="24"/>
      <w:szCs w:val="24"/>
    </w:rPr>
  </w:style>
  <w:style w:type="table" w:customStyle="1" w:styleId="350">
    <w:name w:val="Сетка таблицы35"/>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8"/>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9"/>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Сетка таблицы4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Сетка таблицы42"/>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
    <w:name w:val="Сетка таблицы43"/>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Сетка таблицы45"/>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6"/>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Сетка таблицы48"/>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9"/>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Сетка таблицы5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етка таблицы56"/>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7"/>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Сетка таблицы58"/>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Сетка таблицы59"/>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3"/>
    <w:uiPriority w:val="99"/>
    <w:semiHidden/>
    <w:unhideWhenUsed/>
    <w:rsid w:val="00EB3570"/>
  </w:style>
  <w:style w:type="table" w:customStyle="1" w:styleId="611">
    <w:name w:val="Сетка таблицы611"/>
    <w:basedOn w:val="a2"/>
    <w:next w:val="a7"/>
    <w:uiPriority w:val="59"/>
    <w:rsid w:val="00EB3570"/>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2"/>
    <w:next w:val="a7"/>
    <w:uiPriority w:val="39"/>
    <w:rsid w:val="00EB357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1"/>
    <w:basedOn w:val="a2"/>
    <w:next w:val="a7"/>
    <w:uiPriority w:val="59"/>
    <w:rsid w:val="00EB3570"/>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2"/>
    <w:next w:val="a7"/>
    <w:uiPriority w:val="59"/>
    <w:rsid w:val="00EB3570"/>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редняя заливка 2 - Акцент 511"/>
    <w:basedOn w:val="a2"/>
    <w:next w:val="2-5"/>
    <w:uiPriority w:val="64"/>
    <w:rsid w:val="00EB3570"/>
    <w:pPr>
      <w:spacing w:after="0" w:line="240" w:lineRule="auto"/>
    </w:pPr>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110">
    <w:name w:val="Цветная сетка - Акцент 511"/>
    <w:basedOn w:val="a2"/>
    <w:next w:val="-5"/>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114">
    <w:name w:val="Светлый список11"/>
    <w:basedOn w:val="a2"/>
    <w:next w:val="aff2"/>
    <w:uiPriority w:val="61"/>
    <w:rsid w:val="00EB3570"/>
    <w:pPr>
      <w:spacing w:after="0" w:line="240" w:lineRule="auto"/>
    </w:pPr>
    <w:rPr>
      <w:rFonts w:eastAsia="Times New Roman"/>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311">
    <w:name w:val="Светлый список - Акцент 311"/>
    <w:basedOn w:val="a2"/>
    <w:next w:val="-3"/>
    <w:uiPriority w:val="61"/>
    <w:rsid w:val="00EB3570"/>
    <w:pPr>
      <w:spacing w:after="0" w:line="240" w:lineRule="auto"/>
    </w:p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1-311">
    <w:name w:val="Средняя заливка 1 - Акцент 311"/>
    <w:basedOn w:val="a2"/>
    <w:next w:val="1-3"/>
    <w:uiPriority w:val="63"/>
    <w:rsid w:val="00EB3570"/>
    <w:pPr>
      <w:spacing w:after="0" w:line="240" w:lineRule="auto"/>
    </w:p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3-312">
    <w:name w:val="Средняя сетка 3 - Акцент 312"/>
    <w:basedOn w:val="a2"/>
    <w:next w:val="3-3"/>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customStyle="1" w:styleId="3-511">
    <w:name w:val="Средняя сетка 3 - Акцент 511"/>
    <w:basedOn w:val="a2"/>
    <w:next w:val="3-5"/>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5111">
    <w:name w:val="Таблица-сетка 5 темная — акцент 111"/>
    <w:basedOn w:val="a2"/>
    <w:uiPriority w:val="50"/>
    <w:rsid w:val="00EB3570"/>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2113">
    <w:name w:val="Сетка таблицы21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Сетка таблицы510"/>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Нет списка15"/>
    <w:next w:val="a3"/>
    <w:uiPriority w:val="99"/>
    <w:semiHidden/>
    <w:unhideWhenUsed/>
    <w:rsid w:val="00EB3570"/>
  </w:style>
  <w:style w:type="table" w:customStyle="1" w:styleId="2511">
    <w:name w:val="Сетка таблицы251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Цветная сетка - Акцент 311"/>
    <w:basedOn w:val="a2"/>
    <w:next w:val="-30"/>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customStyle="1" w:styleId="-611">
    <w:name w:val="Цветная сетка - Акцент 611"/>
    <w:basedOn w:val="a2"/>
    <w:next w:val="-6"/>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customStyle="1" w:styleId="3-611">
    <w:name w:val="Средняя сетка 3 - Акцент 611"/>
    <w:basedOn w:val="a2"/>
    <w:next w:val="3-6"/>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261">
    <w:name w:val="Сетка таблицы26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2"/>
    <w:next w:val="a7"/>
    <w:uiPriority w:val="59"/>
    <w:rsid w:val="00EB35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2"/>
    <w:next w:val="a7"/>
    <w:uiPriority w:val="59"/>
    <w:rsid w:val="00EB357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Нет списка24"/>
    <w:next w:val="a3"/>
    <w:uiPriority w:val="99"/>
    <w:semiHidden/>
    <w:unhideWhenUsed/>
    <w:rsid w:val="00EB3570"/>
  </w:style>
  <w:style w:type="table" w:customStyle="1" w:styleId="2-52">
    <w:name w:val="Средняя заливка 2 - Акцент 52"/>
    <w:basedOn w:val="a2"/>
    <w:next w:val="2-5"/>
    <w:uiPriority w:val="64"/>
    <w:rsid w:val="00EB3570"/>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52">
    <w:name w:val="Цветная сетка - Акцент 52"/>
    <w:basedOn w:val="a2"/>
    <w:next w:val="-5"/>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2e">
    <w:name w:val="Светлый список2"/>
    <w:basedOn w:val="a2"/>
    <w:next w:val="aff2"/>
    <w:uiPriority w:val="61"/>
    <w:rsid w:val="00EB3570"/>
    <w:pPr>
      <w:spacing w:after="0" w:line="240" w:lineRule="auto"/>
    </w:p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32">
    <w:name w:val="Светлый список - Акцент 32"/>
    <w:basedOn w:val="a2"/>
    <w:next w:val="-3"/>
    <w:uiPriority w:val="61"/>
    <w:rsid w:val="00EB3570"/>
    <w:pPr>
      <w:spacing w:after="0" w:line="240" w:lineRule="auto"/>
    </w:p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1-32">
    <w:name w:val="Средняя заливка 1 - Акцент 32"/>
    <w:basedOn w:val="a2"/>
    <w:next w:val="1-3"/>
    <w:uiPriority w:val="63"/>
    <w:rsid w:val="00EB3570"/>
    <w:pPr>
      <w:spacing w:after="0" w:line="240" w:lineRule="auto"/>
    </w:p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3-32">
    <w:name w:val="Средняя сетка 3 - Акцент 32"/>
    <w:basedOn w:val="a2"/>
    <w:next w:val="3-3"/>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customStyle="1" w:styleId="3-52">
    <w:name w:val="Средняя сетка 3 - Акцент 52"/>
    <w:basedOn w:val="a2"/>
    <w:next w:val="3-5"/>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320">
    <w:name w:val="Цветная сетка - Акцент 32"/>
    <w:basedOn w:val="a2"/>
    <w:next w:val="-30"/>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customStyle="1" w:styleId="-62">
    <w:name w:val="Цветная сетка - Акцент 62"/>
    <w:basedOn w:val="a2"/>
    <w:next w:val="-6"/>
    <w:uiPriority w:val="73"/>
    <w:rsid w:val="00EB3570"/>
    <w:pPr>
      <w:spacing w:after="0" w:line="240" w:lineRule="auto"/>
    </w:pPr>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customStyle="1" w:styleId="3-62">
    <w:name w:val="Средняя сетка 3 - Акцент 62"/>
    <w:basedOn w:val="a2"/>
    <w:next w:val="3-6"/>
    <w:uiPriority w:val="69"/>
    <w:rsid w:val="00EB357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character" w:customStyle="1" w:styleId="extendedtext-full">
    <w:name w:val="extendedtext-full"/>
    <w:rsid w:val="00EB3570"/>
  </w:style>
  <w:style w:type="character" w:customStyle="1" w:styleId="js-doc-mark">
    <w:name w:val="js-doc-mark"/>
    <w:basedOn w:val="a1"/>
    <w:rsid w:val="00EB3570"/>
  </w:style>
  <w:style w:type="character" w:customStyle="1" w:styleId="FontStyle113">
    <w:name w:val="Font Style113"/>
    <w:uiPriority w:val="99"/>
    <w:rsid w:val="00EB3570"/>
    <w:rPr>
      <w:rFonts w:ascii="Times New Roman" w:hAnsi="Times New Roman" w:cs="Times New Roman" w:hint="default"/>
      <w:sz w:val="24"/>
      <w:szCs w:val="24"/>
    </w:rPr>
  </w:style>
  <w:style w:type="character" w:customStyle="1" w:styleId="FontStyle39">
    <w:name w:val="Font Style39"/>
    <w:rsid w:val="00EB3570"/>
    <w:rPr>
      <w:rFonts w:ascii="Times New Roman" w:hAnsi="Times New Roman" w:cs="Times New Roman" w:hint="default"/>
      <w:sz w:val="26"/>
      <w:szCs w:val="26"/>
    </w:rPr>
  </w:style>
  <w:style w:type="table" w:customStyle="1" w:styleId="630">
    <w:name w:val="Сетка таблицы63"/>
    <w:basedOn w:val="a2"/>
    <w:next w:val="a7"/>
    <w:uiPriority w:val="59"/>
    <w:rsid w:val="00BE13F5"/>
    <w:pPr>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30">
    <w:name w:val="Сетка таблицы213"/>
    <w:basedOn w:val="a2"/>
    <w:next w:val="a7"/>
    <w:uiPriority w:val="59"/>
    <w:rsid w:val="006E25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4"/>
    <w:basedOn w:val="a2"/>
    <w:next w:val="a7"/>
    <w:uiPriority w:val="59"/>
    <w:rsid w:val="00C479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5"/>
    <w:basedOn w:val="a2"/>
    <w:next w:val="a7"/>
    <w:uiPriority w:val="59"/>
    <w:rsid w:val="00E63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2"/>
    <w:next w:val="a7"/>
    <w:uiPriority w:val="39"/>
    <w:rsid w:val="00E63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2"/>
    <w:next w:val="a7"/>
    <w:uiPriority w:val="39"/>
    <w:rsid w:val="007959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2"/>
    <w:next w:val="a7"/>
    <w:uiPriority w:val="39"/>
    <w:rsid w:val="007959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
    <w:name w:val="Сетка таблицы67"/>
    <w:basedOn w:val="a2"/>
    <w:next w:val="a7"/>
    <w:uiPriority w:val="59"/>
    <w:rsid w:val="005752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Сетка таблицы68"/>
    <w:basedOn w:val="a2"/>
    <w:next w:val="a7"/>
    <w:uiPriority w:val="59"/>
    <w:rsid w:val="00F213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Сетка таблицы69"/>
    <w:basedOn w:val="a2"/>
    <w:next w:val="a7"/>
    <w:uiPriority w:val="59"/>
    <w:rsid w:val="005203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0">
    <w:name w:val="Сетка таблицы70"/>
    <w:basedOn w:val="a2"/>
    <w:next w:val="a7"/>
    <w:uiPriority w:val="59"/>
    <w:rsid w:val="005203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2"/>
    <w:next w:val="a7"/>
    <w:uiPriority w:val="59"/>
    <w:rsid w:val="005203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2"/>
    <w:next w:val="a7"/>
    <w:uiPriority w:val="39"/>
    <w:rsid w:val="005203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3"/>
    <w:basedOn w:val="a2"/>
    <w:next w:val="a7"/>
    <w:uiPriority w:val="39"/>
    <w:rsid w:val="00506B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4"/>
    <w:basedOn w:val="a2"/>
    <w:next w:val="a7"/>
    <w:uiPriority w:val="59"/>
    <w:rsid w:val="00506B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5"/>
    <w:basedOn w:val="a2"/>
    <w:next w:val="a7"/>
    <w:uiPriority w:val="59"/>
    <w:rsid w:val="00506B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Сетка таблицы76"/>
    <w:basedOn w:val="a2"/>
    <w:next w:val="a7"/>
    <w:uiPriority w:val="59"/>
    <w:rsid w:val="00506BD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2"/>
    <w:next w:val="a7"/>
    <w:uiPriority w:val="39"/>
    <w:rsid w:val="00506BD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Сетка таблицы77"/>
    <w:basedOn w:val="a2"/>
    <w:next w:val="a7"/>
    <w:uiPriority w:val="59"/>
    <w:rsid w:val="002A75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
    <w:name w:val="Сетка таблицы78"/>
    <w:basedOn w:val="a2"/>
    <w:next w:val="a7"/>
    <w:uiPriority w:val="59"/>
    <w:rsid w:val="00F962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2"/>
    <w:next w:val="a7"/>
    <w:uiPriority w:val="59"/>
    <w:rsid w:val="009571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0">
    <w:name w:val="Сетка таблицы80"/>
    <w:basedOn w:val="a2"/>
    <w:next w:val="a7"/>
    <w:uiPriority w:val="59"/>
    <w:rsid w:val="009E75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Абзац списка Знак"/>
    <w:link w:val="a4"/>
    <w:uiPriority w:val="34"/>
    <w:qFormat/>
    <w:locked/>
    <w:rsid w:val="000345FF"/>
    <w:rPr>
      <w:rFonts w:ascii="Times New Roman" w:eastAsia="Times New Roman" w:hAnsi="Times New Roman" w:cs="Times New Roman"/>
      <w:snapToGrid w:val="0"/>
      <w:sz w:val="26"/>
      <w:szCs w:val="20"/>
      <w:lang w:eastAsia="ru-RU"/>
    </w:rPr>
  </w:style>
  <w:style w:type="table" w:customStyle="1" w:styleId="820">
    <w:name w:val="Сетка таблицы82"/>
    <w:basedOn w:val="a2"/>
    <w:next w:val="a7"/>
    <w:uiPriority w:val="59"/>
    <w:rsid w:val="00DA2F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553097">
      <w:bodyDiv w:val="1"/>
      <w:marLeft w:val="0"/>
      <w:marRight w:val="0"/>
      <w:marTop w:val="0"/>
      <w:marBottom w:val="0"/>
      <w:divBdr>
        <w:top w:val="none" w:sz="0" w:space="0" w:color="auto"/>
        <w:left w:val="none" w:sz="0" w:space="0" w:color="auto"/>
        <w:bottom w:val="none" w:sz="0" w:space="0" w:color="auto"/>
        <w:right w:val="none" w:sz="0" w:space="0" w:color="auto"/>
      </w:divBdr>
    </w:div>
    <w:div w:id="261308126">
      <w:bodyDiv w:val="1"/>
      <w:marLeft w:val="0"/>
      <w:marRight w:val="0"/>
      <w:marTop w:val="0"/>
      <w:marBottom w:val="0"/>
      <w:divBdr>
        <w:top w:val="none" w:sz="0" w:space="0" w:color="auto"/>
        <w:left w:val="none" w:sz="0" w:space="0" w:color="auto"/>
        <w:bottom w:val="none" w:sz="0" w:space="0" w:color="auto"/>
        <w:right w:val="none" w:sz="0" w:space="0" w:color="auto"/>
      </w:divBdr>
    </w:div>
    <w:div w:id="278996455">
      <w:bodyDiv w:val="1"/>
      <w:marLeft w:val="0"/>
      <w:marRight w:val="0"/>
      <w:marTop w:val="0"/>
      <w:marBottom w:val="0"/>
      <w:divBdr>
        <w:top w:val="none" w:sz="0" w:space="0" w:color="auto"/>
        <w:left w:val="none" w:sz="0" w:space="0" w:color="auto"/>
        <w:bottom w:val="none" w:sz="0" w:space="0" w:color="auto"/>
        <w:right w:val="none" w:sz="0" w:space="0" w:color="auto"/>
      </w:divBdr>
    </w:div>
    <w:div w:id="705568072">
      <w:bodyDiv w:val="1"/>
      <w:marLeft w:val="0"/>
      <w:marRight w:val="0"/>
      <w:marTop w:val="0"/>
      <w:marBottom w:val="0"/>
      <w:divBdr>
        <w:top w:val="none" w:sz="0" w:space="0" w:color="auto"/>
        <w:left w:val="none" w:sz="0" w:space="0" w:color="auto"/>
        <w:bottom w:val="none" w:sz="0" w:space="0" w:color="auto"/>
        <w:right w:val="none" w:sz="0" w:space="0" w:color="auto"/>
      </w:divBdr>
    </w:div>
    <w:div w:id="855270118">
      <w:bodyDiv w:val="1"/>
      <w:marLeft w:val="0"/>
      <w:marRight w:val="0"/>
      <w:marTop w:val="0"/>
      <w:marBottom w:val="0"/>
      <w:divBdr>
        <w:top w:val="none" w:sz="0" w:space="0" w:color="auto"/>
        <w:left w:val="none" w:sz="0" w:space="0" w:color="auto"/>
        <w:bottom w:val="none" w:sz="0" w:space="0" w:color="auto"/>
        <w:right w:val="none" w:sz="0" w:space="0" w:color="auto"/>
      </w:divBdr>
    </w:div>
    <w:div w:id="919413740">
      <w:bodyDiv w:val="1"/>
      <w:marLeft w:val="0"/>
      <w:marRight w:val="0"/>
      <w:marTop w:val="0"/>
      <w:marBottom w:val="0"/>
      <w:divBdr>
        <w:top w:val="none" w:sz="0" w:space="0" w:color="auto"/>
        <w:left w:val="none" w:sz="0" w:space="0" w:color="auto"/>
        <w:bottom w:val="none" w:sz="0" w:space="0" w:color="auto"/>
        <w:right w:val="none" w:sz="0" w:space="0" w:color="auto"/>
      </w:divBdr>
    </w:div>
    <w:div w:id="955717546">
      <w:bodyDiv w:val="1"/>
      <w:marLeft w:val="0"/>
      <w:marRight w:val="0"/>
      <w:marTop w:val="0"/>
      <w:marBottom w:val="0"/>
      <w:divBdr>
        <w:top w:val="none" w:sz="0" w:space="0" w:color="auto"/>
        <w:left w:val="none" w:sz="0" w:space="0" w:color="auto"/>
        <w:bottom w:val="none" w:sz="0" w:space="0" w:color="auto"/>
        <w:right w:val="none" w:sz="0" w:space="0" w:color="auto"/>
      </w:divBdr>
    </w:div>
    <w:div w:id="1154184377">
      <w:bodyDiv w:val="1"/>
      <w:marLeft w:val="0"/>
      <w:marRight w:val="0"/>
      <w:marTop w:val="0"/>
      <w:marBottom w:val="0"/>
      <w:divBdr>
        <w:top w:val="none" w:sz="0" w:space="0" w:color="auto"/>
        <w:left w:val="none" w:sz="0" w:space="0" w:color="auto"/>
        <w:bottom w:val="none" w:sz="0" w:space="0" w:color="auto"/>
        <w:right w:val="none" w:sz="0" w:space="0" w:color="auto"/>
      </w:divBdr>
    </w:div>
    <w:div w:id="1289319124">
      <w:bodyDiv w:val="1"/>
      <w:marLeft w:val="0"/>
      <w:marRight w:val="0"/>
      <w:marTop w:val="0"/>
      <w:marBottom w:val="0"/>
      <w:divBdr>
        <w:top w:val="none" w:sz="0" w:space="0" w:color="auto"/>
        <w:left w:val="none" w:sz="0" w:space="0" w:color="auto"/>
        <w:bottom w:val="none" w:sz="0" w:space="0" w:color="auto"/>
        <w:right w:val="none" w:sz="0" w:space="0" w:color="auto"/>
      </w:divBdr>
    </w:div>
    <w:div w:id="1322544291">
      <w:bodyDiv w:val="1"/>
      <w:marLeft w:val="0"/>
      <w:marRight w:val="0"/>
      <w:marTop w:val="0"/>
      <w:marBottom w:val="0"/>
      <w:divBdr>
        <w:top w:val="none" w:sz="0" w:space="0" w:color="auto"/>
        <w:left w:val="none" w:sz="0" w:space="0" w:color="auto"/>
        <w:bottom w:val="none" w:sz="0" w:space="0" w:color="auto"/>
        <w:right w:val="none" w:sz="0" w:space="0" w:color="auto"/>
      </w:divBdr>
    </w:div>
    <w:div w:id="1335959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1.xml"/><Relationship Id="rId21" Type="http://schemas.openxmlformats.org/officeDocument/2006/relationships/chart" Target="charts/chart6.xml"/><Relationship Id="rId42" Type="http://schemas.openxmlformats.org/officeDocument/2006/relationships/chart" Target="charts/chart27.xml"/><Relationship Id="rId47" Type="http://schemas.openxmlformats.org/officeDocument/2006/relationships/chart" Target="charts/chart32.xml"/><Relationship Id="rId63" Type="http://schemas.openxmlformats.org/officeDocument/2006/relationships/chart" Target="charts/chart48.xml"/><Relationship Id="rId68" Type="http://schemas.openxmlformats.org/officeDocument/2006/relationships/chart" Target="charts/chart53.xml"/><Relationship Id="rId84" Type="http://schemas.openxmlformats.org/officeDocument/2006/relationships/chart" Target="charts/chart69.xml"/><Relationship Id="rId89" Type="http://schemas.openxmlformats.org/officeDocument/2006/relationships/chart" Target="charts/chart74.xml"/><Relationship Id="rId7" Type="http://schemas.openxmlformats.org/officeDocument/2006/relationships/hyperlink" Target="https://login.consultant.ru/link/?rnd=8BCAE8208DB843F549FCAB18BCE0A753&amp;req=doc&amp;base=RLAW926&amp;n=219333&amp;dst=100016&amp;fld=134&amp;date=10.11.2020" TargetMode="External"/><Relationship Id="rId71" Type="http://schemas.openxmlformats.org/officeDocument/2006/relationships/chart" Target="charts/chart56.xml"/><Relationship Id="rId92" Type="http://schemas.openxmlformats.org/officeDocument/2006/relationships/chart" Target="charts/chart77.xml"/><Relationship Id="rId2" Type="http://schemas.openxmlformats.org/officeDocument/2006/relationships/styles" Target="styles.xml"/><Relationship Id="rId16" Type="http://schemas.openxmlformats.org/officeDocument/2006/relationships/chart" Target="charts/chart1.xml"/><Relationship Id="rId29" Type="http://schemas.openxmlformats.org/officeDocument/2006/relationships/chart" Target="charts/chart14.xml"/><Relationship Id="rId11" Type="http://schemas.openxmlformats.org/officeDocument/2006/relationships/hyperlink" Target="https://login.consultant.ru/link/?req=doc&amp;base=LAW&amp;n=389853&amp;date=07.10.2021&amp;dst=9219&amp;field=134" TargetMode="External"/><Relationship Id="rId24" Type="http://schemas.openxmlformats.org/officeDocument/2006/relationships/chart" Target="charts/chart9.xml"/><Relationship Id="rId32" Type="http://schemas.openxmlformats.org/officeDocument/2006/relationships/chart" Target="charts/chart17.xml"/><Relationship Id="rId37" Type="http://schemas.openxmlformats.org/officeDocument/2006/relationships/chart" Target="charts/chart22.xml"/><Relationship Id="rId40" Type="http://schemas.openxmlformats.org/officeDocument/2006/relationships/chart" Target="charts/chart25.xml"/><Relationship Id="rId45" Type="http://schemas.openxmlformats.org/officeDocument/2006/relationships/chart" Target="charts/chart30.xml"/><Relationship Id="rId53" Type="http://schemas.openxmlformats.org/officeDocument/2006/relationships/chart" Target="charts/chart38.xml"/><Relationship Id="rId58" Type="http://schemas.openxmlformats.org/officeDocument/2006/relationships/chart" Target="charts/chart43.xml"/><Relationship Id="rId66" Type="http://schemas.openxmlformats.org/officeDocument/2006/relationships/chart" Target="charts/chart51.xml"/><Relationship Id="rId74" Type="http://schemas.openxmlformats.org/officeDocument/2006/relationships/chart" Target="charts/chart59.xml"/><Relationship Id="rId79" Type="http://schemas.openxmlformats.org/officeDocument/2006/relationships/chart" Target="charts/chart64.xml"/><Relationship Id="rId87" Type="http://schemas.openxmlformats.org/officeDocument/2006/relationships/chart" Target="charts/chart72.xml"/><Relationship Id="rId102"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chart" Target="charts/chart46.xml"/><Relationship Id="rId82" Type="http://schemas.openxmlformats.org/officeDocument/2006/relationships/chart" Target="charts/chart67.xml"/><Relationship Id="rId90" Type="http://schemas.openxmlformats.org/officeDocument/2006/relationships/chart" Target="charts/chart75.xml"/><Relationship Id="rId95" Type="http://schemas.openxmlformats.org/officeDocument/2006/relationships/chart" Target="charts/chart80.xml"/><Relationship Id="rId19" Type="http://schemas.openxmlformats.org/officeDocument/2006/relationships/chart" Target="charts/chart4.xml"/><Relationship Id="rId14" Type="http://schemas.openxmlformats.org/officeDocument/2006/relationships/image" Target="media/image4.emf"/><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chart" Target="charts/chart15.xml"/><Relationship Id="rId35" Type="http://schemas.openxmlformats.org/officeDocument/2006/relationships/chart" Target="charts/chart20.xml"/><Relationship Id="rId43" Type="http://schemas.openxmlformats.org/officeDocument/2006/relationships/chart" Target="charts/chart28.xml"/><Relationship Id="rId48" Type="http://schemas.openxmlformats.org/officeDocument/2006/relationships/chart" Target="charts/chart33.xml"/><Relationship Id="rId56" Type="http://schemas.openxmlformats.org/officeDocument/2006/relationships/chart" Target="charts/chart41.xml"/><Relationship Id="rId64" Type="http://schemas.openxmlformats.org/officeDocument/2006/relationships/chart" Target="charts/chart49.xml"/><Relationship Id="rId69" Type="http://schemas.openxmlformats.org/officeDocument/2006/relationships/chart" Target="charts/chart54.xml"/><Relationship Id="rId77" Type="http://schemas.openxmlformats.org/officeDocument/2006/relationships/chart" Target="charts/chart62.xml"/><Relationship Id="rId100" Type="http://schemas.openxmlformats.org/officeDocument/2006/relationships/chart" Target="charts/chart85.xml"/><Relationship Id="rId8" Type="http://schemas.openxmlformats.org/officeDocument/2006/relationships/image" Target="media/image1.png"/><Relationship Id="rId51" Type="http://schemas.openxmlformats.org/officeDocument/2006/relationships/chart" Target="charts/chart36.xml"/><Relationship Id="rId72" Type="http://schemas.openxmlformats.org/officeDocument/2006/relationships/chart" Target="charts/chart57.xml"/><Relationship Id="rId80" Type="http://schemas.openxmlformats.org/officeDocument/2006/relationships/chart" Target="charts/chart65.xml"/><Relationship Id="rId85" Type="http://schemas.openxmlformats.org/officeDocument/2006/relationships/chart" Target="charts/chart70.xml"/><Relationship Id="rId93" Type="http://schemas.openxmlformats.org/officeDocument/2006/relationships/chart" Target="charts/chart78.xml"/><Relationship Id="rId98" Type="http://schemas.openxmlformats.org/officeDocument/2006/relationships/chart" Target="charts/chart83.xml"/><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chart" Target="charts/chart18.xml"/><Relationship Id="rId38" Type="http://schemas.openxmlformats.org/officeDocument/2006/relationships/chart" Target="charts/chart23.xml"/><Relationship Id="rId46" Type="http://schemas.openxmlformats.org/officeDocument/2006/relationships/chart" Target="charts/chart31.xml"/><Relationship Id="rId59" Type="http://schemas.openxmlformats.org/officeDocument/2006/relationships/chart" Target="charts/chart44.xml"/><Relationship Id="rId67" Type="http://schemas.openxmlformats.org/officeDocument/2006/relationships/chart" Target="charts/chart52.xml"/><Relationship Id="rId103" Type="http://schemas.openxmlformats.org/officeDocument/2006/relationships/fontTable" Target="fontTable.xml"/><Relationship Id="rId20" Type="http://schemas.openxmlformats.org/officeDocument/2006/relationships/chart" Target="charts/chart5.xml"/><Relationship Id="rId41" Type="http://schemas.openxmlformats.org/officeDocument/2006/relationships/chart" Target="charts/chart26.xml"/><Relationship Id="rId54" Type="http://schemas.openxmlformats.org/officeDocument/2006/relationships/chart" Target="charts/chart39.xml"/><Relationship Id="rId62" Type="http://schemas.openxmlformats.org/officeDocument/2006/relationships/chart" Target="charts/chart47.xml"/><Relationship Id="rId70" Type="http://schemas.openxmlformats.org/officeDocument/2006/relationships/chart" Target="charts/chart55.xml"/><Relationship Id="rId75" Type="http://schemas.openxmlformats.org/officeDocument/2006/relationships/chart" Target="charts/chart60.xml"/><Relationship Id="rId83" Type="http://schemas.openxmlformats.org/officeDocument/2006/relationships/chart" Target="charts/chart68.xml"/><Relationship Id="rId88" Type="http://schemas.openxmlformats.org/officeDocument/2006/relationships/chart" Target="charts/chart73.xml"/><Relationship Id="rId91" Type="http://schemas.openxmlformats.org/officeDocument/2006/relationships/chart" Target="charts/chart76.xml"/><Relationship Id="rId96" Type="http://schemas.openxmlformats.org/officeDocument/2006/relationships/chart" Target="charts/chart8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_____Microsoft_Excel_97-20032.xls"/><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chart" Target="charts/chart21.xml"/><Relationship Id="rId49" Type="http://schemas.openxmlformats.org/officeDocument/2006/relationships/chart" Target="charts/chart34.xml"/><Relationship Id="rId57" Type="http://schemas.openxmlformats.org/officeDocument/2006/relationships/chart" Target="charts/chart42.xml"/><Relationship Id="rId10" Type="http://schemas.openxmlformats.org/officeDocument/2006/relationships/oleObject" Target="embeddings/_____Microsoft_Excel_97-2003.xls"/><Relationship Id="rId31" Type="http://schemas.openxmlformats.org/officeDocument/2006/relationships/chart" Target="charts/chart16.xml"/><Relationship Id="rId44" Type="http://schemas.openxmlformats.org/officeDocument/2006/relationships/chart" Target="charts/chart29.xml"/><Relationship Id="rId52" Type="http://schemas.openxmlformats.org/officeDocument/2006/relationships/chart" Target="charts/chart37.xml"/><Relationship Id="rId60" Type="http://schemas.openxmlformats.org/officeDocument/2006/relationships/chart" Target="charts/chart45.xml"/><Relationship Id="rId65" Type="http://schemas.openxmlformats.org/officeDocument/2006/relationships/chart" Target="charts/chart50.xml"/><Relationship Id="rId73" Type="http://schemas.openxmlformats.org/officeDocument/2006/relationships/chart" Target="charts/chart58.xml"/><Relationship Id="rId78" Type="http://schemas.openxmlformats.org/officeDocument/2006/relationships/chart" Target="charts/chart63.xml"/><Relationship Id="rId81" Type="http://schemas.openxmlformats.org/officeDocument/2006/relationships/chart" Target="charts/chart66.xml"/><Relationship Id="rId86" Type="http://schemas.openxmlformats.org/officeDocument/2006/relationships/chart" Target="charts/chart71.xml"/><Relationship Id="rId94" Type="http://schemas.openxmlformats.org/officeDocument/2006/relationships/chart" Target="charts/chart79.xml"/><Relationship Id="rId99" Type="http://schemas.openxmlformats.org/officeDocument/2006/relationships/chart" Target="charts/chart84.xml"/><Relationship Id="rId101" Type="http://schemas.openxmlformats.org/officeDocument/2006/relationships/hyperlink" Target="https://login.consultant.ru/link/?req=doc&amp;base=LAW&amp;n=454253&amp;dst=610&amp;field=134&amp;date=03.11.2023" TargetMode="External"/><Relationship Id="rId4" Type="http://schemas.openxmlformats.org/officeDocument/2006/relationships/webSettings" Target="webSettings.xml"/><Relationship Id="rId9" Type="http://schemas.openxmlformats.org/officeDocument/2006/relationships/image" Target="media/image2.emf"/><Relationship Id="rId13" Type="http://schemas.openxmlformats.org/officeDocument/2006/relationships/oleObject" Target="embeddings/_____Microsoft_Excel_97-20031.xls"/><Relationship Id="rId18" Type="http://schemas.openxmlformats.org/officeDocument/2006/relationships/chart" Target="charts/chart3.xml"/><Relationship Id="rId39" Type="http://schemas.openxmlformats.org/officeDocument/2006/relationships/chart" Target="charts/chart24.xml"/><Relationship Id="rId34" Type="http://schemas.openxmlformats.org/officeDocument/2006/relationships/chart" Target="charts/chart19.xml"/><Relationship Id="rId50" Type="http://schemas.openxmlformats.org/officeDocument/2006/relationships/chart" Target="charts/chart35.xml"/><Relationship Id="rId55" Type="http://schemas.openxmlformats.org/officeDocument/2006/relationships/chart" Target="charts/chart40.xml"/><Relationship Id="rId76" Type="http://schemas.openxmlformats.org/officeDocument/2006/relationships/chart" Target="charts/chart61.xml"/><Relationship Id="rId97" Type="http://schemas.openxmlformats.org/officeDocument/2006/relationships/chart" Target="charts/chart82.xml"/><Relationship Id="rId104"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1.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7.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8.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_____Microsoft_Excel29.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30.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_____Microsoft_Excel31.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Excel32.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Excel33.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_____Microsoft_Excel34.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_____Microsoft_Excel35.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package" Target="../embeddings/_____Microsoft_Excel36.xlsx"/><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package" Target="../embeddings/_____Microsoft_Excel37.xlsx"/><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package" Target="../embeddings/_____Microsoft_Excel38.xlsx"/><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39.xlsx"/></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40.xlsx"/></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41.xlsx"/></Relationships>
</file>

<file path=word/charts/_rels/chart43.xml.rels><?xml version="1.0" encoding="UTF-8" standalone="yes"?>
<Relationships xmlns="http://schemas.openxmlformats.org/package/2006/relationships"><Relationship Id="rId2" Type="http://schemas.openxmlformats.org/officeDocument/2006/relationships/package" Target="../embeddings/_____Microsoft_Excel42.xlsx"/><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package" Target="../embeddings/_____Microsoft_Excel43.xlsx"/><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package" Target="../embeddings/_____Microsoft_Excel44.xlsx"/><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package" Target="../embeddings/_____Microsoft_Excel45.xlsx"/><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package" Target="../embeddings/_____Microsoft_Excel46.xlsx"/><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Excel47.xlsx"/><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package" Target="../embeddings/_____Microsoft_Excel48.xlsx"/><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package" Target="../embeddings/_____Microsoft_Excel49.xlsx"/><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package" Target="../embeddings/_____Microsoft_Excel50.xlsx"/><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package" Target="../embeddings/_____Microsoft_Excel51.xlsx"/><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package" Target="../embeddings/_____Microsoft_Excel52.xlsx"/><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Excel53.xlsx"/><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package" Target="../embeddings/_____Microsoft_Excel54.xlsx"/><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package" Target="../embeddings/_____Microsoft_Excel55.xlsx"/><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package" Target="../embeddings/_____Microsoft_Excel56.xlsx"/><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package" Target="../embeddings/_____Microsoft_Excel57.xlsx"/><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package" Target="../embeddings/_____Microsoft_Excel58.xlsx"/><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package" Target="../embeddings/_____Microsoft_Excel59.xlsx"/><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package" Target="../embeddings/_____Microsoft_Excel60.xlsx"/><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2" Type="http://schemas.openxmlformats.org/officeDocument/2006/relationships/package" Target="../embeddings/_____Microsoft_Excel61.xlsx"/><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package" Target="../embeddings/_____Microsoft_Excel62.xlsx"/><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package" Target="../embeddings/_____Microsoft_Excel63.xlsx"/><Relationship Id="rId1" Type="http://schemas.openxmlformats.org/officeDocument/2006/relationships/themeOverride" Target="../theme/themeOverride64.xml"/></Relationships>
</file>

<file path=word/charts/_rels/chart65.xml.rels><?xml version="1.0" encoding="UTF-8" standalone="yes"?>
<Relationships xmlns="http://schemas.openxmlformats.org/package/2006/relationships"><Relationship Id="rId2" Type="http://schemas.openxmlformats.org/officeDocument/2006/relationships/package" Target="../embeddings/_____Microsoft_Excel64.xlsx"/><Relationship Id="rId1" Type="http://schemas.openxmlformats.org/officeDocument/2006/relationships/themeOverride" Target="../theme/themeOverride65.xml"/></Relationships>
</file>

<file path=word/charts/_rels/chart66.xml.rels><?xml version="1.0" encoding="UTF-8" standalone="yes"?>
<Relationships xmlns="http://schemas.openxmlformats.org/package/2006/relationships"><Relationship Id="rId2" Type="http://schemas.openxmlformats.org/officeDocument/2006/relationships/package" Target="../embeddings/_____Microsoft_Excel65.xlsx"/><Relationship Id="rId1" Type="http://schemas.openxmlformats.org/officeDocument/2006/relationships/themeOverride" Target="../theme/themeOverride66.xml"/></Relationships>
</file>

<file path=word/charts/_rels/chart67.xml.rels><?xml version="1.0" encoding="UTF-8" standalone="yes"?>
<Relationships xmlns="http://schemas.openxmlformats.org/package/2006/relationships"><Relationship Id="rId2" Type="http://schemas.openxmlformats.org/officeDocument/2006/relationships/package" Target="../embeddings/_____Microsoft_Excel66.xlsx"/><Relationship Id="rId1" Type="http://schemas.openxmlformats.org/officeDocument/2006/relationships/themeOverride" Target="../theme/themeOverride67.xml"/></Relationships>
</file>

<file path=word/charts/_rels/chart68.xml.rels><?xml version="1.0" encoding="UTF-8" standalone="yes"?>
<Relationships xmlns="http://schemas.openxmlformats.org/package/2006/relationships"><Relationship Id="rId2" Type="http://schemas.openxmlformats.org/officeDocument/2006/relationships/package" Target="../embeddings/_____Microsoft_Excel67.xlsx"/><Relationship Id="rId1" Type="http://schemas.openxmlformats.org/officeDocument/2006/relationships/themeOverride" Target="../theme/themeOverride68.xml"/></Relationships>
</file>

<file path=word/charts/_rels/chart69.xml.rels><?xml version="1.0" encoding="UTF-8" standalone="yes"?>
<Relationships xmlns="http://schemas.openxmlformats.org/package/2006/relationships"><Relationship Id="rId2" Type="http://schemas.openxmlformats.org/officeDocument/2006/relationships/package" Target="../embeddings/_____Microsoft_Excel68.xlsx"/><Relationship Id="rId1" Type="http://schemas.openxmlformats.org/officeDocument/2006/relationships/themeOverride" Target="../theme/themeOverride69.xml"/></Relationships>
</file>

<file path=word/charts/_rels/chart70.xml.rels><?xml version="1.0" encoding="UTF-8" standalone="yes"?>
<Relationships xmlns="http://schemas.openxmlformats.org/package/2006/relationships"><Relationship Id="rId2" Type="http://schemas.openxmlformats.org/officeDocument/2006/relationships/package" Target="../embeddings/_____Microsoft_Excel69.xlsx"/><Relationship Id="rId1" Type="http://schemas.openxmlformats.org/officeDocument/2006/relationships/themeOverride" Target="../theme/themeOverride70.xml"/></Relationships>
</file>

<file path=word/charts/_rels/chart71.xml.rels><?xml version="1.0" encoding="UTF-8" standalone="yes"?>
<Relationships xmlns="http://schemas.openxmlformats.org/package/2006/relationships"><Relationship Id="rId2" Type="http://schemas.openxmlformats.org/officeDocument/2006/relationships/package" Target="../embeddings/_____Microsoft_Excel70.xlsx"/><Relationship Id="rId1" Type="http://schemas.openxmlformats.org/officeDocument/2006/relationships/themeOverride" Target="../theme/themeOverride71.xml"/></Relationships>
</file>

<file path=word/charts/_rels/chart72.xml.rels><?xml version="1.0" encoding="UTF-8" standalone="yes"?>
<Relationships xmlns="http://schemas.openxmlformats.org/package/2006/relationships"><Relationship Id="rId2" Type="http://schemas.openxmlformats.org/officeDocument/2006/relationships/package" Target="../embeddings/_____Microsoft_Excel71.xlsx"/><Relationship Id="rId1" Type="http://schemas.openxmlformats.org/officeDocument/2006/relationships/themeOverride" Target="../theme/themeOverride72.xml"/></Relationships>
</file>

<file path=word/charts/_rels/chart73.xml.rels><?xml version="1.0" encoding="UTF-8" standalone="yes"?>
<Relationships xmlns="http://schemas.openxmlformats.org/package/2006/relationships"><Relationship Id="rId2" Type="http://schemas.openxmlformats.org/officeDocument/2006/relationships/package" Target="../embeddings/_____Microsoft_Excel72.xlsx"/><Relationship Id="rId1" Type="http://schemas.openxmlformats.org/officeDocument/2006/relationships/themeOverride" Target="../theme/themeOverride73.xml"/></Relationships>
</file>

<file path=word/charts/_rels/chart74.xml.rels><?xml version="1.0" encoding="UTF-8" standalone="yes"?>
<Relationships xmlns="http://schemas.openxmlformats.org/package/2006/relationships"><Relationship Id="rId2" Type="http://schemas.openxmlformats.org/officeDocument/2006/relationships/package" Target="../embeddings/_____Microsoft_Excel73.xlsx"/><Relationship Id="rId1" Type="http://schemas.openxmlformats.org/officeDocument/2006/relationships/themeOverride" Target="../theme/themeOverride74.xml"/></Relationships>
</file>

<file path=word/charts/_rels/chart75.xml.rels><?xml version="1.0" encoding="UTF-8" standalone="yes"?>
<Relationships xmlns="http://schemas.openxmlformats.org/package/2006/relationships"><Relationship Id="rId2" Type="http://schemas.openxmlformats.org/officeDocument/2006/relationships/package" Target="../embeddings/_____Microsoft_Excel74.xlsx"/><Relationship Id="rId1" Type="http://schemas.openxmlformats.org/officeDocument/2006/relationships/themeOverride" Target="../theme/themeOverride75.xml"/></Relationships>
</file>

<file path=word/charts/_rels/chart76.xml.rels><?xml version="1.0" encoding="UTF-8" standalone="yes"?>
<Relationships xmlns="http://schemas.openxmlformats.org/package/2006/relationships"><Relationship Id="rId2" Type="http://schemas.openxmlformats.org/officeDocument/2006/relationships/package" Target="../embeddings/_____Microsoft_Excel75.xlsx"/><Relationship Id="rId1" Type="http://schemas.openxmlformats.org/officeDocument/2006/relationships/themeOverride" Target="../theme/themeOverride76.xml"/></Relationships>
</file>

<file path=word/charts/_rels/chart77.xml.rels><?xml version="1.0" encoding="UTF-8" standalone="yes"?>
<Relationships xmlns="http://schemas.openxmlformats.org/package/2006/relationships"><Relationship Id="rId2" Type="http://schemas.openxmlformats.org/officeDocument/2006/relationships/package" Target="../embeddings/_____Microsoft_Excel76.xlsx"/><Relationship Id="rId1" Type="http://schemas.openxmlformats.org/officeDocument/2006/relationships/themeOverride" Target="../theme/themeOverride77.xml"/></Relationships>
</file>

<file path=word/charts/_rels/chart78.xml.rels><?xml version="1.0" encoding="UTF-8" standalone="yes"?>
<Relationships xmlns="http://schemas.openxmlformats.org/package/2006/relationships"><Relationship Id="rId2" Type="http://schemas.openxmlformats.org/officeDocument/2006/relationships/package" Target="../embeddings/_____Microsoft_Excel77.xlsx"/><Relationship Id="rId1" Type="http://schemas.openxmlformats.org/officeDocument/2006/relationships/themeOverride" Target="../theme/themeOverride78.xml"/></Relationships>
</file>

<file path=word/charts/_rels/chart79.xml.rels><?xml version="1.0" encoding="UTF-8" standalone="yes"?>
<Relationships xmlns="http://schemas.openxmlformats.org/package/2006/relationships"><Relationship Id="rId2" Type="http://schemas.openxmlformats.org/officeDocument/2006/relationships/package" Target="../embeddings/_____Microsoft_Excel78.xlsx"/><Relationship Id="rId1" Type="http://schemas.openxmlformats.org/officeDocument/2006/relationships/themeOverride" Target="../theme/themeOverride79.xml"/></Relationships>
</file>

<file path=word/charts/_rels/chart80.xml.rels><?xml version="1.0" encoding="UTF-8" standalone="yes"?>
<Relationships xmlns="http://schemas.openxmlformats.org/package/2006/relationships"><Relationship Id="rId2" Type="http://schemas.openxmlformats.org/officeDocument/2006/relationships/package" Target="../embeddings/_____Microsoft_Excel79.xlsx"/><Relationship Id="rId1" Type="http://schemas.openxmlformats.org/officeDocument/2006/relationships/themeOverride" Target="../theme/themeOverride80.xml"/></Relationships>
</file>

<file path=word/charts/_rels/chart81.xml.rels><?xml version="1.0" encoding="UTF-8" standalone="yes"?>
<Relationships xmlns="http://schemas.openxmlformats.org/package/2006/relationships"><Relationship Id="rId2" Type="http://schemas.openxmlformats.org/officeDocument/2006/relationships/package" Target="../embeddings/_____Microsoft_Excel80.xlsx"/><Relationship Id="rId1" Type="http://schemas.openxmlformats.org/officeDocument/2006/relationships/themeOverride" Target="../theme/themeOverride81.xml"/></Relationships>
</file>

<file path=word/charts/_rels/chart82.xml.rels><?xml version="1.0" encoding="UTF-8" standalone="yes"?>
<Relationships xmlns="http://schemas.openxmlformats.org/package/2006/relationships"><Relationship Id="rId2" Type="http://schemas.openxmlformats.org/officeDocument/2006/relationships/package" Target="../embeddings/_____Microsoft_Excel81.xlsx"/><Relationship Id="rId1" Type="http://schemas.openxmlformats.org/officeDocument/2006/relationships/themeOverride" Target="../theme/themeOverride82.xml"/></Relationships>
</file>

<file path=word/charts/_rels/chart83.xml.rels><?xml version="1.0" encoding="UTF-8" standalone="yes"?>
<Relationships xmlns="http://schemas.openxmlformats.org/package/2006/relationships"><Relationship Id="rId2" Type="http://schemas.openxmlformats.org/officeDocument/2006/relationships/package" Target="../embeddings/_____Microsoft_Excel82.xlsx"/><Relationship Id="rId1" Type="http://schemas.openxmlformats.org/officeDocument/2006/relationships/themeOverride" Target="../theme/themeOverride83.xml"/></Relationships>
</file>

<file path=word/charts/_rels/chart84.xml.rels><?xml version="1.0" encoding="UTF-8" standalone="yes"?>
<Relationships xmlns="http://schemas.openxmlformats.org/package/2006/relationships"><Relationship Id="rId2" Type="http://schemas.openxmlformats.org/officeDocument/2006/relationships/package" Target="../embeddings/_____Microsoft_Excel83.xlsx"/><Relationship Id="rId1" Type="http://schemas.openxmlformats.org/officeDocument/2006/relationships/themeOverride" Target="../theme/themeOverride84.xml"/></Relationships>
</file>

<file path=word/charts/_rels/chart85.xml.rels><?xml version="1.0" encoding="UTF-8" standalone="yes"?>
<Relationships xmlns="http://schemas.openxmlformats.org/package/2006/relationships"><Relationship Id="rId2" Type="http://schemas.openxmlformats.org/officeDocument/2006/relationships/package" Target="../embeddings/_____Microsoft_Excel84.xlsx"/><Relationship Id="rId1" Type="http://schemas.openxmlformats.org/officeDocument/2006/relationships/themeOverride" Target="../theme/themeOverride8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view3D>
      <c:rotX val="20"/>
      <c:rotY val="20"/>
      <c:depthPercent val="80"/>
      <c:rAngAx val="1"/>
    </c:view3D>
    <c:floor>
      <c:thickness val="0"/>
      <c:spPr>
        <a:noFill/>
        <a:ln w="9525">
          <a:noFill/>
        </a:ln>
      </c:spPr>
    </c:floor>
    <c:sideWall>
      <c:thickness val="0"/>
    </c:sideWall>
    <c:backWall>
      <c:thickness val="0"/>
    </c:backWall>
    <c:plotArea>
      <c:layout>
        <c:manualLayout>
          <c:layoutTarget val="inner"/>
          <c:xMode val="edge"/>
          <c:yMode val="edge"/>
          <c:x val="0"/>
          <c:y val="0"/>
          <c:w val="1"/>
          <c:h val="0.71377329632357112"/>
        </c:manualLayout>
      </c:layout>
      <c:bar3DChart>
        <c:barDir val="col"/>
        <c:grouping val="stacked"/>
        <c:varyColors val="0"/>
        <c:ser>
          <c:idx val="0"/>
          <c:order val="0"/>
          <c:tx>
            <c:strRef>
              <c:f>Лист1!$A$2</c:f>
              <c:strCache>
                <c:ptCount val="1"/>
                <c:pt idx="0">
                  <c:v>Расходы за счет межбюджетных трансфертов</c:v>
                </c:pt>
              </c:strCache>
            </c:strRef>
          </c:tx>
          <c:spPr>
            <a:solidFill>
              <a:srgbClr val="796EBC"/>
            </a:solidFill>
            <a:ln w="12700">
              <a:solidFill>
                <a:srgbClr val="796EBC"/>
              </a:solidFill>
            </a:ln>
            <a:scene3d>
              <a:camera prst="orthographicFront"/>
              <a:lightRig rig="threePt" dir="t">
                <a:rot lat="0" lon="0" rev="1200000"/>
              </a:lightRig>
            </a:scene3d>
            <a:sp3d prstMaterial="plastic">
              <a:bevelT w="152400" h="152400"/>
              <a:bevelB w="152400" h="152400"/>
            </a:sp3d>
          </c:spPr>
          <c:invertIfNegative val="0"/>
          <c:dLbls>
            <c:dLbl>
              <c:idx val="0"/>
              <c:layout>
                <c:manualLayout>
                  <c:x val="8.2403135041920986E-3"/>
                  <c:y val="-1.247107470255510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61FB-4B95-93BA-B64DC5F65DAA}"/>
                </c:ext>
              </c:extLst>
            </c:dLbl>
            <c:dLbl>
              <c:idx val="1"/>
              <c:layout>
                <c:manualLayout>
                  <c:x val="1.8518518518518556E-2"/>
                  <c:y val="6.9964388977772187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61FB-4B95-93BA-B64DC5F65DAA}"/>
                </c:ext>
              </c:extLst>
            </c:dLbl>
            <c:dLbl>
              <c:idx val="2"/>
              <c:layout>
                <c:manualLayout>
                  <c:x val="1.8295310286836231E-2"/>
                  <c:y val="-1.293717781680167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61FB-4B95-93BA-B64DC5F65DAA}"/>
                </c:ext>
              </c:extLst>
            </c:dLbl>
            <c:dLbl>
              <c:idx val="4"/>
              <c:layout>
                <c:manualLayout>
                  <c:x val="1.8332648102687636E-2"/>
                  <c:y val="-9.42833441909677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1FB-4B95-93BA-B64DC5F65DAA}"/>
                </c:ext>
              </c:extLst>
            </c:dLbl>
            <c:spPr>
              <a:noFill/>
              <a:ln>
                <a:noFill/>
              </a:ln>
              <a:effectLst/>
            </c:spPr>
            <c:txPr>
              <a:bodyPr/>
              <a:lstStyle/>
              <a:p>
                <a:pPr>
                  <a:defRPr sz="110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Лист1!$B$1:$D$1</c:f>
              <c:strCache>
                <c:ptCount val="3"/>
                <c:pt idx="0">
                  <c:v>2025 год</c:v>
                </c:pt>
                <c:pt idx="1">
                  <c:v>2026 год</c:v>
                </c:pt>
                <c:pt idx="2">
                  <c:v>2027 год</c:v>
                </c:pt>
              </c:strCache>
            </c:strRef>
          </c:cat>
          <c:val>
            <c:numRef>
              <c:f>Лист1!$B$2:$D$2</c:f>
              <c:numCache>
                <c:formatCode>#,##0.00</c:formatCode>
                <c:ptCount val="3"/>
                <c:pt idx="0">
                  <c:v>15961665.800000001</c:v>
                </c:pt>
                <c:pt idx="1">
                  <c:v>15447266.5</c:v>
                </c:pt>
                <c:pt idx="2">
                  <c:v>14570581.5</c:v>
                </c:pt>
              </c:numCache>
            </c:numRef>
          </c:val>
          <c:extLst>
            <c:ext xmlns:c16="http://schemas.microsoft.com/office/drawing/2014/chart" uri="{C3380CC4-5D6E-409C-BE32-E72D297353CC}">
              <c16:uniqueId val="{00000004-61FB-4B95-93BA-B64DC5F65DAA}"/>
            </c:ext>
          </c:extLst>
        </c:ser>
        <c:ser>
          <c:idx val="1"/>
          <c:order val="1"/>
          <c:tx>
            <c:strRef>
              <c:f>Лист1!$A$3</c:f>
              <c:strCache>
                <c:ptCount val="1"/>
                <c:pt idx="0">
                  <c:v>Расходы за счет средств бюджета города</c:v>
                </c:pt>
              </c:strCache>
            </c:strRef>
          </c:tx>
          <c:spPr>
            <a:solidFill>
              <a:srgbClr val="CB9EE6"/>
            </a:solidFill>
            <a:scene3d>
              <a:camera prst="orthographicFront"/>
              <a:lightRig rig="threePt" dir="t">
                <a:rot lat="0" lon="0" rev="1200000"/>
              </a:lightRig>
            </a:scene3d>
            <a:sp3d prstMaterial="plastic">
              <a:bevelT w="152400" h="152400"/>
              <a:bevelB w="152400" h="152400"/>
            </a:sp3d>
          </c:spPr>
          <c:invertIfNegative val="0"/>
          <c:dLbls>
            <c:dLbl>
              <c:idx val="0"/>
              <c:layout>
                <c:manualLayout>
                  <c:x val="1.6588906168999464E-2"/>
                  <c:y val="-9.5923261390887735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C-61FB-4B95-93BA-B64DC5F65DAA}"/>
                </c:ext>
              </c:extLst>
            </c:dLbl>
            <c:dLbl>
              <c:idx val="1"/>
              <c:layout>
                <c:manualLayout>
                  <c:x val="3.110419906687403E-2"/>
                  <c:y val="-4.7961630695443642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E-61FB-4B95-93BA-B64DC5F65DAA}"/>
                </c:ext>
              </c:extLst>
            </c:dLbl>
            <c:dLbl>
              <c:idx val="2"/>
              <c:layout>
                <c:manualLayout>
                  <c:x val="1.8662519440124418E-2"/>
                  <c:y val="-4.7961630695443642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61FB-4B95-93BA-B64DC5F65DAA}"/>
                </c:ext>
              </c:extLst>
            </c:dLbl>
            <c:spPr>
              <a:noFill/>
              <a:ln>
                <a:noFill/>
              </a:ln>
              <a:effectLst/>
            </c:spPr>
            <c:txPr>
              <a:bodyPr wrap="square" lIns="38100" tIns="19050" rIns="38100" bIns="19050" anchor="ctr">
                <a:spAutoFit/>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Лист1!$B$1:$D$1</c:f>
              <c:strCache>
                <c:ptCount val="3"/>
                <c:pt idx="0">
                  <c:v>2025 год</c:v>
                </c:pt>
                <c:pt idx="1">
                  <c:v>2026 год</c:v>
                </c:pt>
                <c:pt idx="2">
                  <c:v>2027 год</c:v>
                </c:pt>
              </c:strCache>
            </c:strRef>
          </c:cat>
          <c:val>
            <c:numRef>
              <c:f>Лист1!$B$3:$D$3</c:f>
              <c:numCache>
                <c:formatCode>#,##0.00</c:formatCode>
                <c:ptCount val="3"/>
                <c:pt idx="0">
                  <c:v>13997458</c:v>
                </c:pt>
                <c:pt idx="1">
                  <c:v>12120215.710000001</c:v>
                </c:pt>
                <c:pt idx="2">
                  <c:v>12062526.26</c:v>
                </c:pt>
              </c:numCache>
            </c:numRef>
          </c:val>
          <c:extLst>
            <c:ext xmlns:c16="http://schemas.microsoft.com/office/drawing/2014/chart" uri="{C3380CC4-5D6E-409C-BE32-E72D297353CC}">
              <c16:uniqueId val="{0000000A-61FB-4B95-93BA-B64DC5F65DAA}"/>
            </c:ext>
          </c:extLst>
        </c:ser>
        <c:ser>
          <c:idx val="2"/>
          <c:order val="2"/>
          <c:tx>
            <c:strRef>
              <c:f>Лист1!$A$4</c:f>
              <c:strCache>
                <c:ptCount val="1"/>
                <c:pt idx="0">
                  <c:v>Условно утверждаемые (утвержденные) расходы</c:v>
                </c:pt>
              </c:strCache>
            </c:strRef>
          </c:tx>
          <c:spPr>
            <a:solidFill>
              <a:srgbClr val="E9C9EF"/>
            </a:solidFill>
            <a:scene3d>
              <a:camera prst="orthographicFront"/>
              <a:lightRig rig="threePt" dir="t">
                <a:rot lat="0" lon="0" rev="1200000"/>
              </a:lightRig>
            </a:scene3d>
            <a:sp3d prstMaterial="plastic">
              <a:bevelT w="146050" h="152400"/>
              <a:bevelB w="152400" h="152400"/>
            </a:sp3d>
          </c:spPr>
          <c:invertIfNegative val="0"/>
          <c:dLbls>
            <c:dLbl>
              <c:idx val="1"/>
              <c:layout>
                <c:manualLayout>
                  <c:x val="3.3177812337998963E-2"/>
                  <c:y val="-7.194244604316546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61FB-4B95-93BA-B64DC5F65DAA}"/>
                </c:ext>
              </c:extLst>
            </c:dLbl>
            <c:dLbl>
              <c:idx val="2"/>
              <c:layout>
                <c:manualLayout>
                  <c:x val="3.110419906687403E-2"/>
                  <c:y val="-7.194244604316546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0-61FB-4B95-93BA-B64DC5F65DAA}"/>
                </c:ext>
              </c:extLst>
            </c:dLbl>
            <c:spPr>
              <a:noFill/>
              <a:ln>
                <a:noFill/>
              </a:ln>
              <a:effectLst/>
            </c:spPr>
            <c:txPr>
              <a:bodyPr wrap="square" lIns="38100" tIns="19050" rIns="38100" bIns="19050" anchor="ctr">
                <a:spAutoFit/>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Лист1!$B$1:$D$1</c:f>
              <c:strCache>
                <c:ptCount val="3"/>
                <c:pt idx="0">
                  <c:v>2025 год</c:v>
                </c:pt>
                <c:pt idx="1">
                  <c:v>2026 год</c:v>
                </c:pt>
                <c:pt idx="2">
                  <c:v>2027 год</c:v>
                </c:pt>
              </c:strCache>
            </c:strRef>
          </c:cat>
          <c:val>
            <c:numRef>
              <c:f>Лист1!$B$4:$D$4</c:f>
              <c:numCache>
                <c:formatCode>#,##0.00</c:formatCode>
                <c:ptCount val="3"/>
                <c:pt idx="1">
                  <c:v>310774.76</c:v>
                </c:pt>
                <c:pt idx="2">
                  <c:v>634869.80000000005</c:v>
                </c:pt>
              </c:numCache>
            </c:numRef>
          </c:val>
          <c:extLst>
            <c:ext xmlns:c16="http://schemas.microsoft.com/office/drawing/2014/chart" uri="{C3380CC4-5D6E-409C-BE32-E72D297353CC}">
              <c16:uniqueId val="{0000000B-61FB-4B95-93BA-B64DC5F65DAA}"/>
            </c:ext>
          </c:extLst>
        </c:ser>
        <c:dLbls>
          <c:showLegendKey val="0"/>
          <c:showVal val="1"/>
          <c:showCatName val="0"/>
          <c:showSerName val="0"/>
          <c:showPercent val="0"/>
          <c:showBubbleSize val="0"/>
        </c:dLbls>
        <c:gapWidth val="48"/>
        <c:gapDepth val="0"/>
        <c:shape val="cylinder"/>
        <c:axId val="65947904"/>
        <c:axId val="76718848"/>
        <c:axId val="0"/>
      </c:bar3DChart>
      <c:catAx>
        <c:axId val="65947904"/>
        <c:scaling>
          <c:orientation val="minMax"/>
        </c:scaling>
        <c:delete val="0"/>
        <c:axPos val="b"/>
        <c:numFmt formatCode="General" sourceLinked="0"/>
        <c:majorTickMark val="out"/>
        <c:minorTickMark val="none"/>
        <c:tickLblPos val="nextTo"/>
        <c:spPr>
          <a:noFill/>
        </c:spPr>
        <c:txPr>
          <a:bodyPr/>
          <a:lstStyle/>
          <a:p>
            <a:pPr>
              <a:defRPr sz="1100" b="1" i="0" baseline="0">
                <a:latin typeface="Times New Roman" panose="02020603050405020304" pitchFamily="18" charset="0"/>
              </a:defRPr>
            </a:pPr>
            <a:endParaRPr lang="ru-RU"/>
          </a:p>
        </c:txPr>
        <c:crossAx val="76718848"/>
        <c:crosses val="autoZero"/>
        <c:auto val="1"/>
        <c:lblAlgn val="ctr"/>
        <c:lblOffset val="100"/>
        <c:noMultiLvlLbl val="0"/>
      </c:catAx>
      <c:valAx>
        <c:axId val="76718848"/>
        <c:scaling>
          <c:orientation val="minMax"/>
        </c:scaling>
        <c:delete val="1"/>
        <c:axPos val="l"/>
        <c:numFmt formatCode="#,##0.00" sourceLinked="1"/>
        <c:majorTickMark val="none"/>
        <c:minorTickMark val="none"/>
        <c:tickLblPos val="none"/>
        <c:crossAx val="65947904"/>
        <c:crosses val="autoZero"/>
        <c:crossBetween val="between"/>
      </c:valAx>
      <c:spPr>
        <a:noFill/>
        <a:ln w="25400">
          <a:noFill/>
        </a:ln>
        <a:scene3d>
          <a:camera prst="orthographicFront"/>
          <a:lightRig rig="threePt" dir="t"/>
        </a:scene3d>
        <a:sp3d>
          <a:bevelT/>
        </a:sp3d>
      </c:spPr>
    </c:plotArea>
    <c:legend>
      <c:legendPos val="b"/>
      <c:layout>
        <c:manualLayout>
          <c:xMode val="edge"/>
          <c:yMode val="edge"/>
          <c:x val="1.6588906168999482E-2"/>
          <c:y val="0.85689986593402445"/>
          <c:w val="0.98006710652043838"/>
          <c:h val="0.12871164485734246"/>
        </c:manualLayout>
      </c:layout>
      <c:overlay val="0"/>
      <c:txPr>
        <a:bodyPr/>
        <a:lstStyle/>
        <a:p>
          <a:pPr>
            <a:defRPr b="1" i="0" baseline="0">
              <a:latin typeface="Times New Roman" panose="02020603050405020304" pitchFamily="18" charset="0"/>
            </a:defRPr>
          </a:pPr>
          <a:endParaRPr lang="ru-RU"/>
        </a:p>
      </c:txPr>
    </c:legend>
    <c:plotVisOnly val="1"/>
    <c:dispBlanksAs val="gap"/>
    <c:showDLblsOverMax val="0"/>
  </c:chart>
  <c:spPr>
    <a:noFill/>
    <a:ln w="3175">
      <a:noFill/>
    </a:ln>
    <a:scene3d>
      <a:camera prst="orthographicFront"/>
      <a:lightRig rig="threePt" dir="t"/>
    </a:scene3d>
    <a:sp3d prstMaterial="softEdge">
      <a:bevelT w="133350" h="133350" prst="angle"/>
      <a:bevelB w="133350" h="133350" prst="angle"/>
    </a:sp3d>
  </c:sp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36065586686223"/>
          <c:y val="2.9962852530525125E-2"/>
          <c:w val="0.87963934413313816"/>
          <c:h val="0.78850326112669389"/>
        </c:manualLayout>
      </c:layout>
      <c:barChart>
        <c:barDir val="bar"/>
        <c:grouping val="stacked"/>
        <c:varyColors val="0"/>
        <c:ser>
          <c:idx val="0"/>
          <c:order val="0"/>
          <c:tx>
            <c:strRef>
              <c:f>Лист1!$A$2</c:f>
              <c:strCache>
                <c:ptCount val="1"/>
                <c:pt idx="0">
                  <c:v>Региональные проекты, направленные на достижение целей, показателей и решение задач национальных проектов</c:v>
                </c:pt>
              </c:strCache>
            </c:strRef>
          </c:tx>
          <c:spPr>
            <a:solidFill>
              <a:schemeClr val="tx2">
                <a:lumMod val="60000"/>
                <a:lumOff val="40000"/>
              </a:schemeClr>
            </a:solidFill>
            <a:effectLst>
              <a:softEdge rad="241300"/>
            </a:effectLst>
            <a:scene3d>
              <a:camera prst="orthographicFront"/>
              <a:lightRig rig="threePt" dir="t"/>
            </a:scene3d>
            <a:sp3d prstMaterial="plastic">
              <a:bevelT w="63500" h="25400"/>
              <a:bevelB/>
            </a:sp3d>
          </c:spPr>
          <c:invertIfNegative val="0"/>
          <c:cat>
            <c:strRef>
              <c:f>Лист1!$B$1:$D$1</c:f>
              <c:strCache>
                <c:ptCount val="3"/>
                <c:pt idx="0">
                  <c:v>2025 год </c:v>
                </c:pt>
                <c:pt idx="1">
                  <c:v>2026 год</c:v>
                </c:pt>
                <c:pt idx="2">
                  <c:v>2027 год</c:v>
                </c:pt>
              </c:strCache>
            </c:strRef>
          </c:cat>
          <c:val>
            <c:numRef>
              <c:f>Лист1!$B$2:$D$2</c:f>
              <c:numCache>
                <c:formatCode>#,##0.00</c:formatCode>
                <c:ptCount val="3"/>
                <c:pt idx="0">
                  <c:v>371615.06</c:v>
                </c:pt>
                <c:pt idx="1">
                  <c:v>243896.2</c:v>
                </c:pt>
                <c:pt idx="2">
                  <c:v>244896.2</c:v>
                </c:pt>
              </c:numCache>
            </c:numRef>
          </c:val>
          <c:extLst>
            <c:ext xmlns:c16="http://schemas.microsoft.com/office/drawing/2014/chart" uri="{C3380CC4-5D6E-409C-BE32-E72D297353CC}">
              <c16:uniqueId val="{00000003-CD48-4800-A918-FF9A35027735}"/>
            </c:ext>
          </c:extLst>
        </c:ser>
        <c:ser>
          <c:idx val="1"/>
          <c:order val="1"/>
          <c:tx>
            <c:strRef>
              <c:f>Лист1!$A$3</c:f>
              <c:strCache>
                <c:ptCount val="1"/>
                <c:pt idx="0">
                  <c:v>Региональные проекты, направленные на достижение показателей федеральных проектов, не входящих в состав национальных проектов</c:v>
                </c:pt>
              </c:strCache>
            </c:strRef>
          </c:tx>
          <c:spPr>
            <a:solidFill>
              <a:srgbClr val="A12946"/>
            </a:solidFill>
            <a:scene3d>
              <a:camera prst="orthographicFront"/>
              <a:lightRig rig="threePt" dir="t"/>
            </a:scene3d>
            <a:sp3d prstMaterial="plastic">
              <a:bevelT w="63500" h="25400"/>
            </a:sp3d>
          </c:spPr>
          <c:invertIfNegative val="0"/>
          <c:cat>
            <c:strRef>
              <c:f>Лист1!$B$1:$D$1</c:f>
              <c:strCache>
                <c:ptCount val="3"/>
                <c:pt idx="0">
                  <c:v>2025 год </c:v>
                </c:pt>
                <c:pt idx="1">
                  <c:v>2026 год</c:v>
                </c:pt>
                <c:pt idx="2">
                  <c:v>2027 год</c:v>
                </c:pt>
              </c:strCache>
            </c:strRef>
          </c:cat>
          <c:val>
            <c:numRef>
              <c:f>Лист1!$B$3:$D$3</c:f>
              <c:numCache>
                <c:formatCode>#,##0.00</c:formatCode>
                <c:ptCount val="3"/>
                <c:pt idx="0">
                  <c:v>551929.97</c:v>
                </c:pt>
                <c:pt idx="1">
                  <c:v>220200.27</c:v>
                </c:pt>
                <c:pt idx="2">
                  <c:v>77429.17</c:v>
                </c:pt>
              </c:numCache>
            </c:numRef>
          </c:val>
          <c:extLst>
            <c:ext xmlns:c16="http://schemas.microsoft.com/office/drawing/2014/chart" uri="{C3380CC4-5D6E-409C-BE32-E72D297353CC}">
              <c16:uniqueId val="{00000007-CD48-4800-A918-FF9A35027735}"/>
            </c:ext>
          </c:extLst>
        </c:ser>
        <c:ser>
          <c:idx val="2"/>
          <c:order val="2"/>
          <c:tx>
            <c:strRef>
              <c:f>Лист1!$A$4</c:f>
              <c:strCache>
                <c:ptCount val="1"/>
                <c:pt idx="0">
                  <c:v>Региональные проекты, направленные на достижение целей социально-экономического развития ХМАО - Югры</c:v>
                </c:pt>
              </c:strCache>
            </c:strRef>
          </c:tx>
          <c:spPr>
            <a:scene3d>
              <a:camera prst="orthographicFront"/>
              <a:lightRig rig="threePt" dir="t"/>
            </a:scene3d>
            <a:sp3d prstMaterial="plastic">
              <a:bevelT w="63500" h="25400"/>
            </a:sp3d>
          </c:spPr>
          <c:invertIfNegative val="0"/>
          <c:cat>
            <c:strRef>
              <c:f>Лист1!$B$1:$D$1</c:f>
              <c:strCache>
                <c:ptCount val="3"/>
                <c:pt idx="0">
                  <c:v>2025 год </c:v>
                </c:pt>
                <c:pt idx="1">
                  <c:v>2026 год</c:v>
                </c:pt>
                <c:pt idx="2">
                  <c:v>2027 год</c:v>
                </c:pt>
              </c:strCache>
            </c:strRef>
          </c:cat>
          <c:val>
            <c:numRef>
              <c:f>Лист1!$B$4:$D$4</c:f>
              <c:numCache>
                <c:formatCode>#,##0.00</c:formatCode>
                <c:ptCount val="3"/>
                <c:pt idx="0">
                  <c:v>1850461</c:v>
                </c:pt>
                <c:pt idx="1">
                  <c:v>1336144.8000000003</c:v>
                </c:pt>
                <c:pt idx="2">
                  <c:v>351693.4</c:v>
                </c:pt>
              </c:numCache>
            </c:numRef>
          </c:val>
          <c:extLst>
            <c:ext xmlns:c16="http://schemas.microsoft.com/office/drawing/2014/chart" uri="{C3380CC4-5D6E-409C-BE32-E72D297353CC}">
              <c16:uniqueId val="{0000000B-CD48-4800-A918-FF9A35027735}"/>
            </c:ext>
          </c:extLst>
        </c:ser>
        <c:ser>
          <c:idx val="3"/>
          <c:order val="3"/>
          <c:tx>
            <c:strRef>
              <c:f>Лист1!$A$5</c:f>
              <c:strCache>
                <c:ptCount val="1"/>
                <c:pt idx="0">
                  <c:v>Муниципальные проекты, направленные на достижение целей социально-экономического развития города</c:v>
                </c:pt>
              </c:strCache>
            </c:strRef>
          </c:tx>
          <c:spPr>
            <a:scene3d>
              <a:camera prst="orthographicFront"/>
              <a:lightRig rig="threePt" dir="t"/>
            </a:scene3d>
            <a:sp3d prstMaterial="plastic">
              <a:bevelT w="63500" h="25400"/>
            </a:sp3d>
          </c:spPr>
          <c:invertIfNegative val="0"/>
          <c:cat>
            <c:strRef>
              <c:f>Лист1!$B$1:$D$1</c:f>
              <c:strCache>
                <c:ptCount val="3"/>
                <c:pt idx="0">
                  <c:v>2025 год </c:v>
                </c:pt>
                <c:pt idx="1">
                  <c:v>2026 год</c:v>
                </c:pt>
                <c:pt idx="2">
                  <c:v>2027 год</c:v>
                </c:pt>
              </c:strCache>
            </c:strRef>
          </c:cat>
          <c:val>
            <c:numRef>
              <c:f>Лист1!$B$5:$D$5</c:f>
              <c:numCache>
                <c:formatCode>#,##0.00</c:formatCode>
                <c:ptCount val="3"/>
                <c:pt idx="0">
                  <c:v>767387.01</c:v>
                </c:pt>
                <c:pt idx="1">
                  <c:v>809669.59000000008</c:v>
                </c:pt>
                <c:pt idx="2">
                  <c:v>730757.43</c:v>
                </c:pt>
              </c:numCache>
            </c:numRef>
          </c:val>
          <c:extLst>
            <c:ext xmlns:c16="http://schemas.microsoft.com/office/drawing/2014/chart" uri="{C3380CC4-5D6E-409C-BE32-E72D297353CC}">
              <c16:uniqueId val="{0000000F-CD48-4800-A918-FF9A35027735}"/>
            </c:ext>
          </c:extLst>
        </c:ser>
        <c:ser>
          <c:idx val="4"/>
          <c:order val="4"/>
          <c:tx>
            <c:strRef>
              <c:f>Лист1!$A$6</c:f>
              <c:strCache>
                <c:ptCount val="1"/>
                <c:pt idx="0">
                  <c:v>Инициативные проекты, реализуемые на принципах инициативного бюджетирования</c:v>
                </c:pt>
              </c:strCache>
            </c:strRef>
          </c:tx>
          <c:spPr>
            <a:scene3d>
              <a:camera prst="orthographicFront"/>
              <a:lightRig rig="threePt" dir="t">
                <a:rot lat="0" lon="0" rev="1200000"/>
              </a:lightRig>
            </a:scene3d>
            <a:sp3d prstMaterial="plastic">
              <a:bevelT w="63500" h="25400"/>
            </a:sp3d>
          </c:spPr>
          <c:invertIfNegative val="0"/>
          <c:cat>
            <c:strRef>
              <c:f>Лист1!$B$1:$D$1</c:f>
              <c:strCache>
                <c:ptCount val="3"/>
                <c:pt idx="0">
                  <c:v>2025 год </c:v>
                </c:pt>
                <c:pt idx="1">
                  <c:v>2026 год</c:v>
                </c:pt>
                <c:pt idx="2">
                  <c:v>2027 год</c:v>
                </c:pt>
              </c:strCache>
            </c:strRef>
          </c:cat>
          <c:val>
            <c:numRef>
              <c:f>Лист1!$B$6:$D$6</c:f>
              <c:numCache>
                <c:formatCode>#,##0.00</c:formatCode>
                <c:ptCount val="3"/>
                <c:pt idx="0">
                  <c:v>79483.48</c:v>
                </c:pt>
                <c:pt idx="1">
                  <c:v>0</c:v>
                </c:pt>
                <c:pt idx="2">
                  <c:v>0</c:v>
                </c:pt>
              </c:numCache>
            </c:numRef>
          </c:val>
          <c:extLst>
            <c:ext xmlns:c16="http://schemas.microsoft.com/office/drawing/2014/chart" uri="{C3380CC4-5D6E-409C-BE32-E72D297353CC}">
              <c16:uniqueId val="{00000013-CD48-4800-A918-FF9A35027735}"/>
            </c:ext>
          </c:extLst>
        </c:ser>
        <c:dLbls>
          <c:showLegendKey val="0"/>
          <c:showVal val="0"/>
          <c:showCatName val="0"/>
          <c:showSerName val="0"/>
          <c:showPercent val="0"/>
          <c:showBubbleSize val="0"/>
        </c:dLbls>
        <c:gapWidth val="30"/>
        <c:overlap val="71"/>
        <c:axId val="90167936"/>
        <c:axId val="90244224"/>
      </c:barChart>
      <c:catAx>
        <c:axId val="90167936"/>
        <c:scaling>
          <c:orientation val="minMax"/>
        </c:scaling>
        <c:delete val="0"/>
        <c:axPos val="l"/>
        <c:numFmt formatCode="General" sourceLinked="1"/>
        <c:majorTickMark val="none"/>
        <c:minorTickMark val="none"/>
        <c:tickLblPos val="nextTo"/>
        <c:txPr>
          <a:bodyPr/>
          <a:lstStyle/>
          <a:p>
            <a:pPr>
              <a:defRPr sz="1100" b="1">
                <a:solidFill>
                  <a:sysClr val="windowText" lastClr="000000"/>
                </a:solidFill>
                <a:latin typeface="Times New Roman" pitchFamily="18" charset="0"/>
                <a:cs typeface="Times New Roman" pitchFamily="18" charset="0"/>
              </a:defRPr>
            </a:pPr>
            <a:endParaRPr lang="ru-RU"/>
          </a:p>
        </c:txPr>
        <c:crossAx val="90244224"/>
        <c:crosses val="autoZero"/>
        <c:auto val="1"/>
        <c:lblAlgn val="ctr"/>
        <c:lblOffset val="100"/>
        <c:noMultiLvlLbl val="0"/>
      </c:catAx>
      <c:valAx>
        <c:axId val="90244224"/>
        <c:scaling>
          <c:orientation val="minMax"/>
        </c:scaling>
        <c:delete val="1"/>
        <c:axPos val="b"/>
        <c:numFmt formatCode="#,##0.00" sourceLinked="1"/>
        <c:majorTickMark val="none"/>
        <c:minorTickMark val="none"/>
        <c:tickLblPos val="nextTo"/>
        <c:crossAx val="90167936"/>
        <c:crosses val="autoZero"/>
        <c:crossBetween val="between"/>
      </c:valAx>
      <c:spPr>
        <a:noFill/>
        <a:ln w="25400">
          <a:noFill/>
        </a:ln>
        <a:effectLst>
          <a:softEdge rad="0"/>
        </a:effectLst>
      </c:spPr>
    </c:plotArea>
    <c:legend>
      <c:legendPos val="b"/>
      <c:layout>
        <c:manualLayout>
          <c:xMode val="edge"/>
          <c:yMode val="edge"/>
          <c:x val="1.4575963281300458E-2"/>
          <c:y val="0.82266076115485565"/>
          <c:w val="0.96870015378489904"/>
          <c:h val="0.15352971503562055"/>
        </c:manualLayout>
      </c:layout>
      <c:overlay val="0"/>
      <c:txPr>
        <a:bodyPr/>
        <a:lstStyle/>
        <a:p>
          <a:pPr>
            <a:defRPr sz="700" kern="300" baseline="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w="0">
      <a:solidFill>
        <a:schemeClr val="bg1"/>
      </a:solid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20"/>
      <c:rAngAx val="1"/>
    </c:view3D>
    <c:floor>
      <c:thickness val="0"/>
      <c:spPr>
        <a:noFill/>
        <a:ln w="9525">
          <a:noFill/>
        </a:ln>
      </c:spPr>
    </c:floor>
    <c:sideWall>
      <c:thickness val="0"/>
      <c:spPr>
        <a:noFill/>
        <a:ln w="25400">
          <a:noFill/>
        </a:ln>
      </c:spPr>
    </c:sideWall>
    <c:backWall>
      <c:thickness val="0"/>
      <c:spPr>
        <a:noFill/>
        <a:ln w="25400">
          <a:noFill/>
        </a:ln>
      </c:spPr>
    </c:backWall>
    <c:plotArea>
      <c:layout>
        <c:manualLayout>
          <c:layoutTarget val="inner"/>
          <c:xMode val="edge"/>
          <c:yMode val="edge"/>
          <c:x val="0"/>
          <c:y val="0"/>
          <c:w val="0.93525266687523978"/>
          <c:h val="0.98374143724869068"/>
        </c:manualLayout>
      </c:layout>
      <c:bar3DChart>
        <c:barDir val="bar"/>
        <c:grouping val="percent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DB7B99">
                <a:alpha val="83922"/>
              </a:srgbClr>
            </a:solidFill>
            <a:ln>
              <a:solidFill>
                <a:srgbClr val="8064A2">
                  <a:lumMod val="60000"/>
                  <a:lumOff val="40000"/>
                </a:srgbClr>
              </a:solidFill>
            </a:ln>
            <a:scene3d>
              <a:camera prst="orthographicFront"/>
              <a:lightRig rig="threePt" dir="t"/>
            </a:scene3d>
            <a:sp3d>
              <a:bevelT/>
              <a:bevelB prst="relaxedInset"/>
            </a:sp3d>
          </c:spPr>
          <c:invertIfNegative val="0"/>
          <c:dPt>
            <c:idx val="0"/>
            <c:invertIfNegative val="0"/>
            <c:bubble3D val="0"/>
            <c:spPr>
              <a:solidFill>
                <a:srgbClr val="DB7B99">
                  <a:alpha val="83922"/>
                </a:srgbClr>
              </a:solidFill>
              <a:ln>
                <a:solidFill>
                  <a:srgbClr val="8064A2">
                    <a:lumMod val="60000"/>
                    <a:lumOff val="40000"/>
                  </a:srgbClr>
                </a:solidFill>
              </a:ln>
              <a:scene3d>
                <a:camera prst="orthographicFront"/>
                <a:lightRig rig="threePt" dir="t"/>
              </a:scene3d>
              <a:sp3d>
                <a:bevelT/>
                <a:bevelB/>
              </a:sp3d>
            </c:spPr>
            <c:extLst>
              <c:ext xmlns:c16="http://schemas.microsoft.com/office/drawing/2014/chart" uri="{C3380CC4-5D6E-409C-BE32-E72D297353CC}">
                <c16:uniqueId val="{00000001-71E6-48E9-B2E8-577ABE009D94}"/>
              </c:ext>
            </c:extLst>
          </c:dPt>
          <c:dLbls>
            <c:dLbl>
              <c:idx val="0"/>
              <c:layout>
                <c:manualLayout>
                  <c:x val="0.16871962651959349"/>
                  <c:y val="-0.1644824004522624"/>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20 108 584,27</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(73,7%)</a:t>
                    </a:r>
                    <a:endParaRPr lang="en-US" b="0">
                      <a:solidFill>
                        <a:sysClr val="windowText" lastClr="000000"/>
                      </a:solidFill>
                    </a:endParaRPr>
                  </a:p>
                </c:rich>
              </c:tx>
              <c:spPr>
                <a:ln w="3175" cmpd="sng">
                  <a:solidFill>
                    <a:srgbClr val="DB7B99"/>
                  </a:solidFill>
                </a:ln>
              </c:spPr>
              <c:showLegendKey val="0"/>
              <c:showVal val="1"/>
              <c:showCatName val="0"/>
              <c:showSerName val="0"/>
              <c:showPercent val="0"/>
              <c:showBubbleSize val="0"/>
              <c:extLst>
                <c:ext xmlns:c15="http://schemas.microsoft.com/office/drawing/2012/chart" uri="{CE6537A1-D6FC-4f65-9D91-7224C49458BB}">
                  <c15:layout>
                    <c:manualLayout>
                      <c:w val="0.11236238453377881"/>
                      <c:h val="6.9563723806252142E-2"/>
                    </c:manualLayout>
                  </c15:layout>
                </c:ext>
                <c:ext xmlns:c16="http://schemas.microsoft.com/office/drawing/2014/chart" uri="{C3380CC4-5D6E-409C-BE32-E72D297353CC}">
                  <c16:uniqueId val="{00000001-71E6-48E9-B2E8-577ABE009D94}"/>
                </c:ext>
              </c:extLst>
            </c:dLbl>
            <c:dLbl>
              <c:idx val="1"/>
              <c:layout>
                <c:manualLayout>
                  <c:x val="0.18034814363172424"/>
                  <c:y val="-0.16565241265144159"/>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19 915 338,76</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(71,4%)</a:t>
                    </a:r>
                    <a:endParaRPr lang="en-US" b="0">
                      <a:solidFill>
                        <a:sysClr val="windowText" lastClr="000000"/>
                      </a:solidFill>
                    </a:endParaRPr>
                  </a:p>
                </c:rich>
              </c:tx>
              <c:spPr>
                <a:ln w="3175" cmpd="sng">
                  <a:solidFill>
                    <a:srgbClr val="DB7B99"/>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1E6-48E9-B2E8-577ABE009D94}"/>
                </c:ext>
              </c:extLst>
            </c:dLbl>
            <c:dLbl>
              <c:idx val="2"/>
              <c:layout>
                <c:manualLayout>
                  <c:x val="0.17078661695210043"/>
                  <c:y val="-0.16969058445159144"/>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21 346 690,11</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(71,3%)</a:t>
                    </a:r>
                    <a:endParaRPr lang="en-US" b="0">
                      <a:solidFill>
                        <a:sysClr val="windowText" lastClr="000000"/>
                      </a:solidFill>
                    </a:endParaRPr>
                  </a:p>
                </c:rich>
              </c:tx>
              <c:spPr>
                <a:noFill/>
                <a:ln w="3175" cmpd="sng">
                  <a:solidFill>
                    <a:srgbClr val="DB7B99"/>
                  </a:solidFill>
                </a:ln>
              </c:spPr>
              <c:showLegendKey val="0"/>
              <c:showVal val="1"/>
              <c:showCatName val="0"/>
              <c:showSerName val="0"/>
              <c:showPercent val="0"/>
              <c:showBubbleSize val="0"/>
              <c:extLst>
                <c:ext xmlns:c15="http://schemas.microsoft.com/office/drawing/2012/chart" uri="{CE6537A1-D6FC-4f65-9D91-7224C49458BB}">
                  <c15:layout>
                    <c:manualLayout>
                      <c:w val="0.10821042273182738"/>
                      <c:h val="7.0779447745543511E-2"/>
                    </c:manualLayout>
                  </c15:layout>
                </c:ext>
                <c:ext xmlns:c16="http://schemas.microsoft.com/office/drawing/2014/chart" uri="{C3380CC4-5D6E-409C-BE32-E72D297353CC}">
                  <c16:uniqueId val="{00000003-71E6-48E9-B2E8-577ABE009D94}"/>
                </c:ext>
              </c:extLst>
            </c:dLbl>
            <c:spPr>
              <a:ln w="3175" cmpd="sng">
                <a:solidFill>
                  <a:srgbClr val="DB7B99"/>
                </a:solidFill>
              </a:ln>
            </c:spPr>
            <c:txPr>
              <a:bodyPr/>
              <a:lstStyle/>
              <a:p>
                <a:pPr>
                  <a:defRPr sz="750" b="1" i="0" baseline="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Лист1!$B$2:$B$4</c:f>
              <c:numCache>
                <c:formatCode>#,##0.00</c:formatCode>
                <c:ptCount val="3"/>
                <c:pt idx="0">
                  <c:v>20108584.27</c:v>
                </c:pt>
                <c:pt idx="1">
                  <c:v>19915338.760000002</c:v>
                </c:pt>
                <c:pt idx="2">
                  <c:v>21346690.109999999</c:v>
                </c:pt>
              </c:numCache>
            </c:numRef>
          </c:val>
          <c:extLst>
            <c:ext xmlns:c16="http://schemas.microsoft.com/office/drawing/2014/chart" uri="{C3380CC4-5D6E-409C-BE32-E72D297353CC}">
              <c16:uniqueId val="{00000004-71E6-48E9-B2E8-577ABE009D94}"/>
            </c:ext>
          </c:extLst>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strCache>
            </c:strRef>
          </c:tx>
          <c:spPr>
            <a:solidFill>
              <a:srgbClr val="0FB1C7"/>
            </a:solidFill>
            <a:ln>
              <a:solidFill>
                <a:srgbClr val="DB7B99"/>
              </a:solidFill>
            </a:ln>
            <a:scene3d>
              <a:camera prst="orthographicFront"/>
              <a:lightRig rig="threePt" dir="t"/>
            </a:scene3d>
            <a:sp3d>
              <a:bevelT/>
              <a:bevelB/>
            </a:sp3d>
          </c:spPr>
          <c:invertIfNegative val="0"/>
          <c:dLbls>
            <c:dLbl>
              <c:idx val="0"/>
              <c:layout>
                <c:manualLayout>
                  <c:x val="-6.0789461209397821E-2"/>
                  <c:y val="-0.16331022431883407"/>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2 231 298,89</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(8,2,%)</a:t>
                    </a:r>
                    <a:endParaRPr lang="en-US">
                      <a:solidFill>
                        <a:schemeClr val="bg1"/>
                      </a:solidFill>
                    </a:endParaRPr>
                  </a:p>
                </c:rich>
              </c:tx>
              <c:spPr>
                <a:ln w="12700" cmpd="sng">
                  <a:solidFill>
                    <a:srgbClr val="0FB1C7"/>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1E6-48E9-B2E8-577ABE009D94}"/>
                </c:ext>
              </c:extLst>
            </c:dLbl>
            <c:dLbl>
              <c:idx val="1"/>
              <c:layout>
                <c:manualLayout>
                  <c:x val="-5.0199997057664938E-2"/>
                  <c:y val="-0.1649139700890189"/>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2 229 633,05 </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(8,0%)</a:t>
                    </a:r>
                    <a:endParaRPr lang="en-US">
                      <a:solidFill>
                        <a:schemeClr val="bg1"/>
                      </a:solidFill>
                    </a:endParaRPr>
                  </a:p>
                </c:rich>
              </c:tx>
              <c:spPr>
                <a:ln w="12700" cmpd="sng">
                  <a:solidFill>
                    <a:srgbClr val="0FB1C7"/>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1E6-48E9-B2E8-577ABE009D94}"/>
                </c:ext>
              </c:extLst>
            </c:dLbl>
            <c:dLbl>
              <c:idx val="2"/>
              <c:layout>
                <c:manualLayout>
                  <c:x val="-5.0867089818049341E-2"/>
                  <c:y val="-0.16902030581800773"/>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2 226 104,03</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(7,4%)</a:t>
                    </a:r>
                    <a:endParaRPr lang="en-US">
                      <a:solidFill>
                        <a:schemeClr val="bg1"/>
                      </a:solidFill>
                    </a:endParaRPr>
                  </a:p>
                </c:rich>
              </c:tx>
              <c:spPr>
                <a:ln w="12700" cmpd="sng">
                  <a:solidFill>
                    <a:srgbClr val="0FB1C7"/>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1E6-48E9-B2E8-577ABE009D94}"/>
                </c:ext>
              </c:extLst>
            </c:dLbl>
            <c:spPr>
              <a:noFill/>
              <a:ln w="12700">
                <a:solidFill>
                  <a:srgbClr val="0FB1C7"/>
                </a:solidFill>
              </a:ln>
              <a:effectLst/>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Лист1!$C$2:$C$4</c:f>
              <c:numCache>
                <c:formatCode>#,##0.00</c:formatCode>
                <c:ptCount val="3"/>
                <c:pt idx="0">
                  <c:v>2231298.89</c:v>
                </c:pt>
                <c:pt idx="1">
                  <c:v>2229633.0499999998</c:v>
                </c:pt>
                <c:pt idx="2">
                  <c:v>2226104.0299999998</c:v>
                </c:pt>
              </c:numCache>
            </c:numRef>
          </c:val>
          <c:extLst>
            <c:ext xmlns:c16="http://schemas.microsoft.com/office/drawing/2014/chart" uri="{C3380CC4-5D6E-409C-BE32-E72D297353CC}">
              <c16:uniqueId val="{00000008-71E6-48E9-B2E8-577ABE009D94}"/>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FFC000">
                <a:lumMod val="60000"/>
                <a:lumOff val="40000"/>
              </a:srgbClr>
            </a:solidFill>
            <a:scene3d>
              <a:camera prst="orthographicFront"/>
              <a:lightRig rig="threePt" dir="t"/>
            </a:scene3d>
            <a:sp3d>
              <a:bevelT/>
              <a:bevelB prst="relaxedInset"/>
            </a:sp3d>
          </c:spPr>
          <c:invertIfNegative val="0"/>
          <c:dPt>
            <c:idx val="0"/>
            <c:invertIfNegative val="0"/>
            <c:bubble3D val="0"/>
            <c:spPr>
              <a:solidFill>
                <a:srgbClr val="FFC000">
                  <a:lumMod val="60000"/>
                  <a:lumOff val="40000"/>
                </a:srgbClr>
              </a:solidFill>
              <a:scene3d>
                <a:camera prst="orthographicFront"/>
                <a:lightRig rig="threePt" dir="t"/>
              </a:scene3d>
              <a:sp3d>
                <a:bevelT/>
                <a:bevelB/>
              </a:sp3d>
            </c:spPr>
            <c:extLst>
              <c:ext xmlns:c16="http://schemas.microsoft.com/office/drawing/2014/chart" uri="{C3380CC4-5D6E-409C-BE32-E72D297353CC}">
                <c16:uniqueId val="{0000000A-71E6-48E9-B2E8-577ABE009D94}"/>
              </c:ext>
            </c:extLst>
          </c:dPt>
          <c:dLbls>
            <c:dLbl>
              <c:idx val="0"/>
              <c:layout>
                <c:manualLayout>
                  <c:x val="-3.1275060930856913E-2"/>
                  <c:y val="-0.16459019142703349"/>
                </c:manualLayout>
              </c:layout>
              <c:tx>
                <c:rich>
                  <a:bodyPr/>
                  <a:lstStyle/>
                  <a:p>
                    <a:r>
                      <a:rPr lang="en-US" sz="750" b="1" i="0" baseline="0">
                        <a:solidFill>
                          <a:sysClr val="windowText" lastClr="000000"/>
                        </a:solidFill>
                      </a:rPr>
                      <a:t>2 158 718,70</a:t>
                    </a:r>
                  </a:p>
                  <a:p>
                    <a:r>
                      <a:rPr lang="en-US" sz="750" b="1" i="0" baseline="0">
                        <a:solidFill>
                          <a:sysClr val="windowText" lastClr="000000"/>
                        </a:solidFill>
                      </a:rPr>
                      <a:t>(7,9%)</a:t>
                    </a:r>
                    <a:endParaRPr lang="en-US">
                      <a:solidFill>
                        <a:srgbClr val="FFC000"/>
                      </a:solidFill>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1E6-48E9-B2E8-577ABE009D94}"/>
                </c:ext>
              </c:extLst>
            </c:dLbl>
            <c:dLbl>
              <c:idx val="1"/>
              <c:layout>
                <c:manualLayout>
                  <c:x val="-1.0738052076062784E-2"/>
                  <c:y val="-0.16732053546552988"/>
                </c:manualLayout>
              </c:layout>
              <c:tx>
                <c:rich>
                  <a:bodyPr/>
                  <a:lstStyle/>
                  <a:p>
                    <a:r>
                      <a:rPr lang="en-US" sz="750" b="1" i="0" baseline="0">
                        <a:solidFill>
                          <a:sysClr val="windowText" lastClr="000000"/>
                        </a:solidFill>
                      </a:rPr>
                      <a:t>2 105 696,50 </a:t>
                    </a:r>
                  </a:p>
                  <a:p>
                    <a:r>
                      <a:rPr lang="en-US" sz="750" b="1" i="0" baseline="0">
                        <a:solidFill>
                          <a:sysClr val="windowText" lastClr="000000"/>
                        </a:solidFill>
                      </a:rPr>
                      <a:t>(7,6%)</a:t>
                    </a:r>
                    <a:endParaRPr lang="en-US">
                      <a:solidFill>
                        <a:schemeClr val="bg1"/>
                      </a:solidFill>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1E6-48E9-B2E8-577ABE009D94}"/>
                </c:ext>
              </c:extLst>
            </c:dLbl>
            <c:dLbl>
              <c:idx val="2"/>
              <c:layout>
                <c:manualLayout>
                  <c:x val="-6.8090538921373395E-3"/>
                  <c:y val="-0.16844559057870301"/>
                </c:manualLayout>
              </c:layout>
              <c:tx>
                <c:rich>
                  <a:bodyPr/>
                  <a:lstStyle/>
                  <a:p>
                    <a:r>
                      <a:rPr lang="en-US" sz="750" b="1" i="0" baseline="0">
                        <a:solidFill>
                          <a:sysClr val="windowText" lastClr="000000"/>
                        </a:solidFill>
                      </a:rPr>
                      <a:t>2 351 913,71 </a:t>
                    </a:r>
                  </a:p>
                  <a:p>
                    <a:r>
                      <a:rPr lang="en-US" sz="750" b="1" i="0" baseline="0">
                        <a:solidFill>
                          <a:sysClr val="windowText" lastClr="000000"/>
                        </a:solidFill>
                      </a:rPr>
                      <a:t>(7,9%)</a:t>
                    </a:r>
                    <a:endParaRPr lang="en-US">
                      <a:solidFill>
                        <a:schemeClr val="bg1"/>
                      </a:solidFill>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1E6-48E9-B2E8-577ABE009D94}"/>
                </c:ext>
              </c:extLst>
            </c:dLbl>
            <c:spPr>
              <a:ln w="12700" cmpd="sng">
                <a:solidFill>
                  <a:srgbClr val="FFC000">
                    <a:lumMod val="60000"/>
                    <a:lumOff val="40000"/>
                  </a:srgbClr>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Лист1!$D$2:$D$4</c:f>
              <c:numCache>
                <c:formatCode>#,##0.00</c:formatCode>
                <c:ptCount val="3"/>
                <c:pt idx="0">
                  <c:v>2158718.7000000002</c:v>
                </c:pt>
                <c:pt idx="1">
                  <c:v>2105696.5</c:v>
                </c:pt>
                <c:pt idx="2">
                  <c:v>2351913.71</c:v>
                </c:pt>
              </c:numCache>
            </c:numRef>
          </c:val>
          <c:extLst>
            <c:ext xmlns:c16="http://schemas.microsoft.com/office/drawing/2014/chart" uri="{C3380CC4-5D6E-409C-BE32-E72D297353CC}">
              <c16:uniqueId val="{0000000D-71E6-48E9-B2E8-577ABE009D94}"/>
            </c:ext>
          </c:extLst>
        </c:ser>
        <c:ser>
          <c:idx val="3"/>
          <c:order val="3"/>
          <c:tx>
            <c:strRef>
              <c:f>Лист1!$E$1</c:f>
              <c:strCache>
                <c:ptCount val="1"/>
                <c:pt idx="0">
                  <c:v>Капитальные вложения в объекты государственной (муниципальной) собственности2</c:v>
                </c:pt>
              </c:strCache>
            </c:strRef>
          </c:tx>
          <c:spPr>
            <a:solidFill>
              <a:srgbClr val="92D050"/>
            </a:solidFill>
            <a:scene3d>
              <a:camera prst="orthographicFront"/>
              <a:lightRig rig="threePt" dir="t"/>
            </a:scene3d>
            <a:sp3d>
              <a:bevelT/>
              <a:bevelB prst="relaxedInset"/>
            </a:sp3d>
          </c:spPr>
          <c:invertIfNegative val="0"/>
          <c:dPt>
            <c:idx val="0"/>
            <c:invertIfNegative val="0"/>
            <c:bubble3D val="0"/>
            <c:spPr>
              <a:solidFill>
                <a:srgbClr val="92D050"/>
              </a:solidFill>
              <a:scene3d>
                <a:camera prst="orthographicFront"/>
                <a:lightRig rig="threePt" dir="t"/>
              </a:scene3d>
              <a:sp3d>
                <a:bevelT/>
                <a:bevelB/>
              </a:sp3d>
            </c:spPr>
            <c:extLst>
              <c:ext xmlns:c16="http://schemas.microsoft.com/office/drawing/2014/chart" uri="{C3380CC4-5D6E-409C-BE32-E72D297353CC}">
                <c16:uniqueId val="{0000000F-71E6-48E9-B2E8-577ABE009D94}"/>
              </c:ext>
            </c:extLst>
          </c:dPt>
          <c:dLbls>
            <c:dLbl>
              <c:idx val="0"/>
              <c:layout>
                <c:manualLayout>
                  <c:x val="0.13259142897775103"/>
                  <c:y val="-0.16311601121999922"/>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2 160 193,69</a:t>
                    </a:r>
                  </a:p>
                  <a:p>
                    <a:r>
                      <a:rPr lang="en-US" sz="750" b="1" i="0" baseline="0">
                        <a:solidFill>
                          <a:sysClr val="windowText" lastClr="000000"/>
                        </a:solidFill>
                        <a:latin typeface="Times New Roman" panose="02020603050405020304" pitchFamily="18" charset="0"/>
                        <a:cs typeface="Times New Roman" panose="02020603050405020304" pitchFamily="18" charset="0"/>
                      </a:rPr>
                      <a:t>(7,9%)</a:t>
                    </a:r>
                    <a:endParaRPr lang="en-US" b="1">
                      <a:solidFill>
                        <a:sysClr val="windowText" lastClr="000000"/>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71E6-48E9-B2E8-577ABE009D94}"/>
                </c:ext>
              </c:extLst>
            </c:dLbl>
            <c:dLbl>
              <c:idx val="1"/>
              <c:layout>
                <c:manualLayout>
                  <c:x val="0.15148187439825159"/>
                  <c:y val="-0.17166652691257975"/>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1 960 287,92</a:t>
                    </a:r>
                  </a:p>
                  <a:p>
                    <a:r>
                      <a:rPr lang="en-US" sz="750" b="1" i="0" baseline="0">
                        <a:solidFill>
                          <a:sysClr val="windowText" lastClr="000000"/>
                        </a:solidFill>
                        <a:latin typeface="Times New Roman" panose="02020603050405020304" pitchFamily="18" charset="0"/>
                        <a:cs typeface="Times New Roman" panose="02020603050405020304" pitchFamily="18" charset="0"/>
                      </a:rPr>
                      <a:t>(7,0%)</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71E6-48E9-B2E8-577ABE009D94}"/>
                </c:ext>
              </c:extLst>
            </c:dLbl>
            <c:dLbl>
              <c:idx val="2"/>
              <c:layout>
                <c:manualLayout>
                  <c:x val="0.14110082565193141"/>
                  <c:y val="-0.1699886663943716"/>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1 612 842,38</a:t>
                    </a:r>
                  </a:p>
                  <a:p>
                    <a:r>
                      <a:rPr lang="en-US" sz="750" b="1" i="0" baseline="0">
                        <a:solidFill>
                          <a:sysClr val="windowText" lastClr="000000"/>
                        </a:solidFill>
                        <a:latin typeface="Times New Roman" panose="02020603050405020304" pitchFamily="18" charset="0"/>
                        <a:cs typeface="Times New Roman" panose="02020603050405020304" pitchFamily="18" charset="0"/>
                      </a:rPr>
                      <a:t>(5,4%)</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71E6-48E9-B2E8-577ABE009D94}"/>
                </c:ext>
              </c:extLst>
            </c:dLbl>
            <c:spPr>
              <a:noFill/>
              <a:ln w="12700" cmpd="sng">
                <a:solidFill>
                  <a:srgbClr val="00B0F0"/>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Лист1!$E$2:$E$4</c:f>
              <c:numCache>
                <c:formatCode>#,##0.00</c:formatCode>
                <c:ptCount val="3"/>
                <c:pt idx="0">
                  <c:v>42204.79</c:v>
                </c:pt>
                <c:pt idx="1">
                  <c:v>1118877.78</c:v>
                </c:pt>
                <c:pt idx="2">
                  <c:v>1928274.28</c:v>
                </c:pt>
              </c:numCache>
            </c:numRef>
          </c:val>
          <c:extLst>
            <c:ext xmlns:c16="http://schemas.microsoft.com/office/drawing/2014/chart" uri="{C3380CC4-5D6E-409C-BE32-E72D297353CC}">
              <c16:uniqueId val="{00000012-71E6-48E9-B2E8-577ABE009D94}"/>
            </c:ext>
          </c:extLst>
        </c:ser>
        <c:ser>
          <c:idx val="4"/>
          <c:order val="4"/>
          <c:tx>
            <c:strRef>
              <c:f>Лист1!$F$1</c:f>
              <c:strCache>
                <c:ptCount val="1"/>
                <c:pt idx="0">
                  <c:v>Иные бюджетные ассигнования</c:v>
                </c:pt>
              </c:strCache>
            </c:strRef>
          </c:tx>
          <c:spPr>
            <a:solidFill>
              <a:srgbClr val="00B0F0"/>
            </a:solidFill>
            <a:scene3d>
              <a:camera prst="orthographicFront"/>
              <a:lightRig rig="threePt" dir="t"/>
            </a:scene3d>
            <a:sp3d>
              <a:bevelT/>
              <a:bevelB prst="relaxedInset"/>
            </a:sp3d>
          </c:spPr>
          <c:invertIfNegative val="0"/>
          <c:dPt>
            <c:idx val="0"/>
            <c:invertIfNegative val="0"/>
            <c:bubble3D val="0"/>
            <c:spPr>
              <a:solidFill>
                <a:srgbClr val="00B0F0"/>
              </a:solidFill>
              <a:scene3d>
                <a:camera prst="orthographicFront"/>
                <a:lightRig rig="threePt" dir="t"/>
              </a:scene3d>
              <a:sp3d>
                <a:bevelT/>
                <a:bevelB/>
              </a:sp3d>
            </c:spPr>
            <c:extLst>
              <c:ext xmlns:c16="http://schemas.microsoft.com/office/drawing/2014/chart" uri="{C3380CC4-5D6E-409C-BE32-E72D297353CC}">
                <c16:uniqueId val="{00000014-71E6-48E9-B2E8-577ABE009D94}"/>
              </c:ext>
            </c:extLst>
          </c:dPt>
          <c:dPt>
            <c:idx val="1"/>
            <c:invertIfNegative val="0"/>
            <c:bubble3D val="0"/>
            <c:spPr>
              <a:solidFill>
                <a:srgbClr val="00B0F0"/>
              </a:solidFill>
              <a:scene3d>
                <a:camera prst="orthographicFront"/>
                <a:lightRig rig="threePt" dir="t"/>
              </a:scene3d>
              <a:sp3d>
                <a:bevelT/>
                <a:bevelB/>
              </a:sp3d>
            </c:spPr>
            <c:extLst>
              <c:ext xmlns:c16="http://schemas.microsoft.com/office/drawing/2014/chart" uri="{C3380CC4-5D6E-409C-BE32-E72D297353CC}">
                <c16:uniqueId val="{00000016-71E6-48E9-B2E8-577ABE009D94}"/>
              </c:ext>
            </c:extLst>
          </c:dPt>
          <c:dLbls>
            <c:dLbl>
              <c:idx val="0"/>
              <c:layout>
                <c:manualLayout>
                  <c:x val="2.0360959135868862E-3"/>
                  <c:y val="-0.1627091915812138"/>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42 204,79</a:t>
                    </a:r>
                  </a:p>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(0,2%)</a:t>
                    </a:r>
                  </a:p>
                </c:rich>
              </c:tx>
              <c:spPr>
                <a:ln w="12700" cmpd="sng">
                  <a:solidFill>
                    <a:srgbClr val="76AE12"/>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71E6-48E9-B2E8-577ABE009D94}"/>
                </c:ext>
              </c:extLst>
            </c:dLbl>
            <c:dLbl>
              <c:idx val="1"/>
              <c:layout>
                <c:manualLayout>
                  <c:x val="3.9497579929351264E-3"/>
                  <c:y val="-0.16846877307633007"/>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1 118 877,78</a:t>
                    </a:r>
                  </a:p>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(4,0%)</a:t>
                    </a:r>
                  </a:p>
                </c:rich>
              </c:tx>
              <c:spPr>
                <a:ln w="12700" cmpd="sng">
                  <a:solidFill>
                    <a:srgbClr val="76AE12"/>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71E6-48E9-B2E8-577ABE009D94}"/>
                </c:ext>
              </c:extLst>
            </c:dLbl>
            <c:dLbl>
              <c:idx val="2"/>
              <c:layout>
                <c:manualLayout>
                  <c:x val="-1.7324733304298779E-2"/>
                  <c:y val="-0.16645489321712573"/>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1 928 274,28 </a:t>
                    </a:r>
                  </a:p>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(6,4%)</a:t>
                    </a:r>
                  </a:p>
                </c:rich>
              </c:tx>
              <c:spPr>
                <a:ln w="12700" cmpd="sng">
                  <a:solidFill>
                    <a:srgbClr val="76AE12"/>
                  </a:solidFill>
                </a:ln>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71E6-48E9-B2E8-577ABE009D94}"/>
                </c:ext>
              </c:extLst>
            </c:dLbl>
            <c:spPr>
              <a:ln w="12700" cmpd="sng">
                <a:solidFill>
                  <a:srgbClr val="76AE12"/>
                </a:solidFill>
              </a:ln>
            </c:spPr>
            <c:txPr>
              <a:bodyPr/>
              <a:lstStyle/>
              <a:p>
                <a:pPr>
                  <a:defRPr sz="75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Лист1!$F$2:$F$4</c:f>
              <c:numCache>
                <c:formatCode>#,##0.00</c:formatCode>
                <c:ptCount val="3"/>
                <c:pt idx="0">
                  <c:v>2160193.69</c:v>
                </c:pt>
                <c:pt idx="1">
                  <c:v>1960287.92</c:v>
                </c:pt>
                <c:pt idx="2">
                  <c:v>1612842.38</c:v>
                </c:pt>
              </c:numCache>
            </c:numRef>
          </c:val>
          <c:extLst>
            <c:ext xmlns:c16="http://schemas.microsoft.com/office/drawing/2014/chart" uri="{C3380CC4-5D6E-409C-BE32-E72D297353CC}">
              <c16:uniqueId val="{00000018-71E6-48E9-B2E8-577ABE009D94}"/>
            </c:ext>
          </c:extLst>
        </c:ser>
        <c:ser>
          <c:idx val="5"/>
          <c:order val="5"/>
          <c:tx>
            <c:strRef>
              <c:f>Лист1!$G$1</c:f>
              <c:strCache>
                <c:ptCount val="1"/>
                <c:pt idx="0">
                  <c:v>Социальное обеспечение и иные выплаты населению</c:v>
                </c:pt>
              </c:strCache>
            </c:strRef>
          </c:tx>
          <c:spPr>
            <a:solidFill>
              <a:srgbClr val="FFFF00">
                <a:alpha val="84000"/>
              </a:srgbClr>
            </a:solidFill>
            <a:scene3d>
              <a:camera prst="orthographicFront"/>
              <a:lightRig rig="threePt" dir="t"/>
            </a:scene3d>
            <a:sp3d>
              <a:bevelT/>
              <a:bevelB prst="relaxedInset"/>
            </a:sp3d>
          </c:spPr>
          <c:invertIfNegative val="0"/>
          <c:dPt>
            <c:idx val="0"/>
            <c:invertIfNegative val="0"/>
            <c:bubble3D val="0"/>
            <c:spPr>
              <a:solidFill>
                <a:srgbClr val="FFFF00">
                  <a:alpha val="84000"/>
                </a:srgbClr>
              </a:solidFill>
              <a:scene3d>
                <a:camera prst="orthographicFront"/>
                <a:lightRig rig="threePt" dir="t"/>
              </a:scene3d>
              <a:sp3d>
                <a:bevelT/>
                <a:bevelB/>
              </a:sp3d>
            </c:spPr>
            <c:extLst>
              <c:ext xmlns:c16="http://schemas.microsoft.com/office/drawing/2014/chart" uri="{C3380CC4-5D6E-409C-BE32-E72D297353CC}">
                <c16:uniqueId val="{0000001A-71E6-48E9-B2E8-577ABE009D94}"/>
              </c:ext>
            </c:extLst>
          </c:dPt>
          <c:dLbls>
            <c:dLbl>
              <c:idx val="0"/>
              <c:layout>
                <c:manualLayout>
                  <c:x val="9.2482639368732203E-2"/>
                  <c:y val="-8.4460553757779527E-2"/>
                </c:manualLayout>
              </c:layout>
              <c:tx>
                <c:rich>
                  <a:bodyPr/>
                  <a:lstStyle/>
                  <a:p>
                    <a:r>
                      <a:rPr lang="en-US" sz="750" b="1" i="0" baseline="0"/>
                      <a:t>470 977,22</a:t>
                    </a:r>
                  </a:p>
                  <a:p>
                    <a:r>
                      <a:rPr lang="en-US" sz="750" b="1" i="0" baseline="0"/>
                      <a:t>(1,7%)</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71E6-48E9-B2E8-577ABE009D94}"/>
                </c:ext>
              </c:extLst>
            </c:dLbl>
            <c:dLbl>
              <c:idx val="1"/>
              <c:layout>
                <c:manualLayout>
                  <c:x val="8.6992917145477217E-2"/>
                  <c:y val="-9.0892000746557317E-2"/>
                </c:manualLayout>
              </c:layout>
              <c:tx>
                <c:rich>
                  <a:bodyPr/>
                  <a:lstStyle/>
                  <a:p>
                    <a:r>
                      <a:rPr lang="en-US" sz="750" b="1" i="0" baseline="0"/>
                      <a:t>452 309,58</a:t>
                    </a:r>
                  </a:p>
                  <a:p>
                    <a:r>
                      <a:rPr lang="en-US" sz="750" b="1" i="0" baseline="0"/>
                      <a:t>(1,6%)</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71E6-48E9-B2E8-577ABE009D94}"/>
                </c:ext>
              </c:extLst>
            </c:dLbl>
            <c:dLbl>
              <c:idx val="2"/>
              <c:layout>
                <c:manualLayout>
                  <c:x val="8.7744683772531334E-2"/>
                  <c:y val="-8.4911968449838657E-2"/>
                </c:manualLayout>
              </c:layout>
              <c:tx>
                <c:rich>
                  <a:bodyPr/>
                  <a:lstStyle/>
                  <a:p>
                    <a:r>
                      <a:rPr lang="en-US" sz="750" b="1" i="0" baseline="0"/>
                      <a:t>452 885,51</a:t>
                    </a:r>
                  </a:p>
                  <a:p>
                    <a:r>
                      <a:rPr lang="en-US" sz="750" b="1" i="0" baseline="0"/>
                      <a:t>(1,5%)</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71E6-48E9-B2E8-577ABE009D94}"/>
                </c:ext>
              </c:extLst>
            </c:dLbl>
            <c:spPr>
              <a:ln w="12700" cmpd="sng">
                <a:solidFill>
                  <a:srgbClr val="FFFF00"/>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Лист1!$G$2:$G$4</c:f>
              <c:numCache>
                <c:formatCode>#,##0.00</c:formatCode>
                <c:ptCount val="3"/>
                <c:pt idx="0">
                  <c:v>470977.22</c:v>
                </c:pt>
                <c:pt idx="1">
                  <c:v>452309.58</c:v>
                </c:pt>
                <c:pt idx="2">
                  <c:v>452885.51</c:v>
                </c:pt>
              </c:numCache>
            </c:numRef>
          </c:val>
          <c:extLst>
            <c:ext xmlns:c16="http://schemas.microsoft.com/office/drawing/2014/chart" uri="{C3380CC4-5D6E-409C-BE32-E72D297353CC}">
              <c16:uniqueId val="{0000001D-71E6-48E9-B2E8-577ABE009D94}"/>
            </c:ext>
          </c:extLst>
        </c:ser>
        <c:ser>
          <c:idx val="6"/>
          <c:order val="6"/>
          <c:tx>
            <c:strRef>
              <c:f>Лист1!$H$1</c:f>
              <c:strCache>
                <c:ptCount val="1"/>
                <c:pt idx="0">
                  <c:v>Обслуживание государственного (муниципального) долга </c:v>
                </c:pt>
              </c:strCache>
            </c:strRef>
          </c:tx>
          <c:spPr>
            <a:solidFill>
              <a:srgbClr val="FF00FF"/>
            </a:solidFill>
            <a:scene3d>
              <a:camera prst="orthographicFront"/>
              <a:lightRig rig="threePt" dir="t"/>
            </a:scene3d>
            <a:sp3d>
              <a:bevelT/>
              <a:bevelB/>
            </a:sp3d>
          </c:spPr>
          <c:invertIfNegative val="0"/>
          <c:dLbls>
            <c:dLbl>
              <c:idx val="0"/>
              <c:layout>
                <c:manualLayout>
                  <c:x val="7.8885966532572321E-2"/>
                  <c:y val="5.3800815262228252E-4"/>
                </c:manualLayout>
              </c:layout>
              <c:tx>
                <c:rich>
                  <a:bodyPr/>
                  <a:lstStyle/>
                  <a:p>
                    <a:r>
                      <a:rPr lang="en-US" sz="750" b="1" i="0" baseline="0"/>
                      <a:t>96 000,00</a:t>
                    </a:r>
                  </a:p>
                  <a:p>
                    <a:r>
                      <a:rPr lang="en-US" sz="750" b="1" i="0" baseline="0"/>
                      <a:t>(0,4%)</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71E6-48E9-B2E8-577ABE009D94}"/>
                </c:ext>
              </c:extLst>
            </c:dLbl>
            <c:dLbl>
              <c:idx val="1"/>
              <c:layout>
                <c:manualLayout>
                  <c:x val="8.1248825109234035E-2"/>
                  <c:y val="-5.793392967754738E-3"/>
                </c:manualLayout>
              </c:layout>
              <c:tx>
                <c:rich>
                  <a:bodyPr/>
                  <a:lstStyle/>
                  <a:p>
                    <a:r>
                      <a:rPr lang="en-US" sz="750" b="1" i="0" baseline="0"/>
                      <a:t>96 113,38</a:t>
                    </a:r>
                  </a:p>
                  <a:p>
                    <a:r>
                      <a:rPr lang="en-US" sz="750" b="1" i="0" baseline="0"/>
                      <a:t>(0,3%)</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71E6-48E9-B2E8-577ABE009D94}"/>
                </c:ext>
              </c:extLst>
            </c:dLbl>
            <c:dLbl>
              <c:idx val="2"/>
              <c:layout>
                <c:manualLayout>
                  <c:x val="8.1881917552500252E-2"/>
                  <c:y val="-2.1713403440788005E-3"/>
                </c:manualLayout>
              </c:layout>
              <c:tx>
                <c:rich>
                  <a:bodyPr/>
                  <a:lstStyle/>
                  <a:p>
                    <a:r>
                      <a:rPr lang="en-US" sz="750" b="1" i="0" baseline="0"/>
                      <a:t>40 413,78</a:t>
                    </a:r>
                  </a:p>
                  <a:p>
                    <a:r>
                      <a:rPr lang="en-US" sz="750" b="1" i="0" baseline="0"/>
                      <a:t>(0,1%)</a:t>
                    </a:r>
                    <a:endParaRPr lang="en-US"/>
                  </a:p>
                </c:rich>
              </c:tx>
              <c:showLegendKey val="0"/>
              <c:showVal val="1"/>
              <c:showCatName val="0"/>
              <c:showSerName val="0"/>
              <c:showPercent val="0"/>
              <c:showBubbleSize val="0"/>
              <c:extLst>
                <c:ext xmlns:c15="http://schemas.microsoft.com/office/drawing/2012/chart" uri="{CE6537A1-D6FC-4f65-9D91-7224C49458BB}">
                  <c15:layout>
                    <c:manualLayout>
                      <c:w val="8.4596221714760222E-2"/>
                      <c:h val="7.0779447745543511E-2"/>
                    </c:manualLayout>
                  </c15:layout>
                </c:ext>
                <c:ext xmlns:c16="http://schemas.microsoft.com/office/drawing/2014/chart" uri="{C3380CC4-5D6E-409C-BE32-E72D297353CC}">
                  <c16:uniqueId val="{00000020-71E6-48E9-B2E8-577ABE009D94}"/>
                </c:ext>
              </c:extLst>
            </c:dLbl>
            <c:spPr>
              <a:ln w="12700" cmpd="sng">
                <a:solidFill>
                  <a:srgbClr val="FF00FF"/>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2027 год</c:v>
                </c:pt>
                <c:pt idx="1">
                  <c:v>2026 год</c:v>
                </c:pt>
                <c:pt idx="2">
                  <c:v>2025 год</c:v>
                </c:pt>
              </c:strCache>
            </c:strRef>
          </c:cat>
          <c:val>
            <c:numRef>
              <c:f>Лист1!$H$2:$H$4</c:f>
              <c:numCache>
                <c:formatCode>#,##0.00</c:formatCode>
                <c:ptCount val="3"/>
                <c:pt idx="0">
                  <c:v>96000</c:v>
                </c:pt>
                <c:pt idx="1">
                  <c:v>96113.38</c:v>
                </c:pt>
                <c:pt idx="2">
                  <c:v>40413.78</c:v>
                </c:pt>
              </c:numCache>
            </c:numRef>
          </c:val>
          <c:extLst>
            <c:ext xmlns:c16="http://schemas.microsoft.com/office/drawing/2014/chart" uri="{C3380CC4-5D6E-409C-BE32-E72D297353CC}">
              <c16:uniqueId val="{00000021-71E6-48E9-B2E8-577ABE009D94}"/>
            </c:ext>
          </c:extLst>
        </c:ser>
        <c:dLbls>
          <c:showLegendKey val="0"/>
          <c:showVal val="1"/>
          <c:showCatName val="0"/>
          <c:showSerName val="0"/>
          <c:showPercent val="0"/>
          <c:showBubbleSize val="0"/>
        </c:dLbls>
        <c:gapWidth val="150"/>
        <c:shape val="box"/>
        <c:axId val="124870016"/>
        <c:axId val="126514688"/>
        <c:axId val="0"/>
      </c:bar3DChart>
      <c:catAx>
        <c:axId val="124870016"/>
        <c:scaling>
          <c:orientation val="minMax"/>
        </c:scaling>
        <c:delete val="1"/>
        <c:axPos val="l"/>
        <c:numFmt formatCode="General" sourceLinked="0"/>
        <c:majorTickMark val="out"/>
        <c:minorTickMark val="none"/>
        <c:tickLblPos val="nextTo"/>
        <c:crossAx val="126514688"/>
        <c:crosses val="autoZero"/>
        <c:auto val="1"/>
        <c:lblAlgn val="ctr"/>
        <c:lblOffset val="100"/>
        <c:noMultiLvlLbl val="0"/>
      </c:catAx>
      <c:valAx>
        <c:axId val="126514688"/>
        <c:scaling>
          <c:orientation val="minMax"/>
        </c:scaling>
        <c:delete val="1"/>
        <c:axPos val="b"/>
        <c:numFmt formatCode="0%" sourceLinked="1"/>
        <c:majorTickMark val="out"/>
        <c:minorTickMark val="none"/>
        <c:tickLblPos val="nextTo"/>
        <c:crossAx val="124870016"/>
        <c:crosses val="autoZero"/>
        <c:crossBetween val="between"/>
      </c:valAx>
    </c:plotArea>
    <c:plotVisOnly val="1"/>
    <c:dispBlanksAs val="gap"/>
    <c:showDLblsOverMax val="0"/>
  </c:chart>
  <c:spPr>
    <a:ln>
      <a:noFill/>
    </a:ln>
    <a:effectLst>
      <a:softEdge rad="12700"/>
    </a:effectLst>
    <a:scene3d>
      <a:camera prst="orthographicFront"/>
      <a:lightRig rig="threePt" dir="t"/>
    </a:scene3d>
    <a:sp3d prstMaterial="plastic"/>
  </c:spPr>
  <c:txPr>
    <a:bodyPr/>
    <a:lstStyle/>
    <a:p>
      <a:pPr>
        <a:defRPr>
          <a:solidFill>
            <a:sysClr val="windowText" lastClr="000000"/>
          </a:solidFill>
        </a:defRPr>
      </a:pPr>
      <a:endParaRPr lang="ru-RU"/>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38194748044554139"/>
          <c:y val="7.5851325035983408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2025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895B-4A42-9DC3-DB996448BC98}"/>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895B-4A42-9DC3-DB996448BC98}"/>
              </c:ext>
            </c:extLst>
          </c:dPt>
          <c:dLbls>
            <c:dLbl>
              <c:idx val="0"/>
              <c:delete val="1"/>
              <c:extLst>
                <c:ext xmlns:c15="http://schemas.microsoft.com/office/drawing/2012/chart" uri="{CE6537A1-D6FC-4f65-9D91-7224C49458BB}"/>
                <c:ext xmlns:c16="http://schemas.microsoft.com/office/drawing/2014/chart" uri="{C3380CC4-5D6E-409C-BE32-E72D297353CC}">
                  <c16:uniqueId val="{00000001-895B-4A42-9DC3-DB996448BC98}"/>
                </c:ext>
              </c:extLst>
            </c:dLbl>
            <c:dLbl>
              <c:idx val="1"/>
              <c:layout>
                <c:manualLayout>
                  <c:x val="4.5060756294352092E-2"/>
                  <c:y val="9.6368872809817693E-2"/>
                </c:manualLayout>
              </c:layout>
              <c:tx>
                <c:rich>
                  <a:bodyPr/>
                  <a:lstStyle/>
                  <a:p>
                    <a:r>
                      <a:rPr lang="en-US" sz="900" b="0" i="0" baseline="0">
                        <a:effectLst/>
                        <a:latin typeface="Times New Roman" panose="02020603050405020304" pitchFamily="18" charset="0"/>
                        <a:cs typeface="Times New Roman" panose="02020603050405020304" pitchFamily="18" charset="0"/>
                      </a:rPr>
                      <a:t>53,9</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95B-4A42-9DC3-DB996448BC98}"/>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 ##0.000</c:formatCode>
                <c:ptCount val="2"/>
                <c:pt idx="0" formatCode="#,##0.00">
                  <c:v>46.05</c:v>
                </c:pt>
                <c:pt idx="1">
                  <c:v>53.95</c:v>
                </c:pt>
              </c:numCache>
            </c:numRef>
          </c:val>
          <c:extLst>
            <c:ext xmlns:c16="http://schemas.microsoft.com/office/drawing/2014/chart" uri="{C3380CC4-5D6E-409C-BE32-E72D297353CC}">
              <c16:uniqueId val="{00000004-895B-4A42-9DC3-DB996448BC98}"/>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2321131876864023"/>
          <c:y val="0.10135533648366846"/>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2026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BA3-4FC1-8F71-71969F21B55E}"/>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9BA3-4FC1-8F71-71969F21B55E}"/>
              </c:ext>
            </c:extLst>
          </c:dPt>
          <c:dLbls>
            <c:dLbl>
              <c:idx val="0"/>
              <c:delete val="1"/>
              <c:extLst>
                <c:ext xmlns:c15="http://schemas.microsoft.com/office/drawing/2012/chart" uri="{CE6537A1-D6FC-4f65-9D91-7224C49458BB}"/>
                <c:ext xmlns:c16="http://schemas.microsoft.com/office/drawing/2014/chart" uri="{C3380CC4-5D6E-409C-BE32-E72D297353CC}">
                  <c16:uniqueId val="{00000001-9BA3-4FC1-8F71-71969F21B55E}"/>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56,8</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A3-4FC1-8F71-71969F21B55E}"/>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c:v>43.2</c:v>
                </c:pt>
                <c:pt idx="1">
                  <c:v>56.8</c:v>
                </c:pt>
              </c:numCache>
            </c:numRef>
          </c:val>
          <c:extLst>
            <c:ext xmlns:c16="http://schemas.microsoft.com/office/drawing/2014/chart" uri="{C3380CC4-5D6E-409C-BE32-E72D297353CC}">
              <c16:uniqueId val="{00000004-9BA3-4FC1-8F71-71969F21B55E}"/>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26114456798427832"/>
          <c:y val="8.0688531324888735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6.7001675041876041E-2"/>
          <c:y val="0"/>
          <c:w val="0.92143394136034518"/>
          <c:h val="1"/>
        </c:manualLayout>
      </c:layout>
      <c:pie3DChart>
        <c:varyColors val="1"/>
        <c:ser>
          <c:idx val="0"/>
          <c:order val="0"/>
          <c:tx>
            <c:strRef>
              <c:f>Лист1!$B$1</c:f>
              <c:strCache>
                <c:ptCount val="1"/>
                <c:pt idx="0">
                  <c:v>план на 2024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D00-404C-9D79-BD39822C4514}"/>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D00-404C-9D79-BD39822C4514}"/>
              </c:ext>
            </c:extLst>
          </c:dPt>
          <c:dLbls>
            <c:dLbl>
              <c:idx val="0"/>
              <c:delete val="1"/>
              <c:extLst>
                <c:ext xmlns:c15="http://schemas.microsoft.com/office/drawing/2012/chart" uri="{CE6537A1-D6FC-4f65-9D91-7224C49458BB}"/>
                <c:ext xmlns:c16="http://schemas.microsoft.com/office/drawing/2014/chart" uri="{C3380CC4-5D6E-409C-BE32-E72D297353CC}">
                  <c16:uniqueId val="{00000001-6D00-404C-9D79-BD39822C4514}"/>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57,9</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00-404C-9D79-BD39822C451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42.12</c:v>
                </c:pt>
                <c:pt idx="1">
                  <c:v>57.88</c:v>
                </c:pt>
              </c:numCache>
            </c:numRef>
          </c:val>
          <c:extLst>
            <c:ext xmlns:c16="http://schemas.microsoft.com/office/drawing/2014/chart" uri="{C3380CC4-5D6E-409C-BE32-E72D297353CC}">
              <c16:uniqueId val="{00000004-6D00-404C-9D79-BD39822C451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FFFF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79646">
                  <a:lumMod val="750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3.9988994720086005E-2"/>
                  <c:y val="0.28939559431137035"/>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431267048357724"/>
                      <c:h val="0.10940942643681761"/>
                    </c:manualLayout>
                  </c15:layout>
                  <c15:dlblFieldTable/>
                  <c15:showDataLabelsRange val="0"/>
                </c:ext>
                <c:ext xmlns:c16="http://schemas.microsoft.com/office/drawing/2014/chart" uri="{C3380CC4-5D6E-409C-BE32-E72D297353CC}">
                  <c16:uniqueId val="{00000001-2396-4BD6-94C4-482C7CC1E0F6}"/>
                </c:ext>
              </c:extLst>
            </c:dLbl>
            <c:dLbl>
              <c:idx val="1"/>
              <c:layout>
                <c:manualLayout>
                  <c:x val="-8.2709657133124587E-2"/>
                  <c:y val="-0.1807784935069586"/>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2396-4BD6-94C4-482C7CC1E0F6}"/>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15738719.189999999</c:v>
                </c:pt>
                <c:pt idx="1">
                  <c:v>423998.98</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000">
                <a:latin typeface="Times New Roman" panose="02020603050405020304" pitchFamily="18" charset="0"/>
                <a:cs typeface="Times New Roman" panose="02020603050405020304" pitchFamily="18" charset="0"/>
              </a:rPr>
              <a:t>2027 год</a:t>
            </a:r>
          </a:p>
        </c:rich>
      </c:tx>
      <c:layout>
        <c:manualLayout>
          <c:xMode val="edge"/>
          <c:yMode val="edge"/>
          <c:x val="0.45439869196678284"/>
          <c:y val="1.7118402282453638E-2"/>
        </c:manualLayout>
      </c:layout>
      <c:overlay val="0"/>
    </c:title>
    <c:autoTitleDeleted val="0"/>
    <c:plotArea>
      <c:layout>
        <c:manualLayout>
          <c:layoutTarget val="inner"/>
          <c:xMode val="edge"/>
          <c:yMode val="edge"/>
          <c:x val="0.17371143588441024"/>
          <c:y val="0.13312239880164731"/>
          <c:w val="0.70948008049862255"/>
          <c:h val="0.71929678601495572"/>
        </c:manualLayout>
      </c:layout>
      <c:doughnutChart>
        <c:varyColors val="1"/>
        <c:ser>
          <c:idx val="0"/>
          <c:order val="0"/>
          <c:tx>
            <c:strRef>
              <c:f>Лист1!$B$1</c:f>
              <c:strCache>
                <c:ptCount val="1"/>
                <c:pt idx="0">
                  <c:v>2027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6"/>
            <c:spPr>
              <a:solidFill>
                <a:srgbClr val="FFFF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79646">
                  <a:lumMod val="750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3.7220843672456573E-2"/>
                  <c:y val="0.28551787157273589"/>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38907260506828706"/>
                      <c:h val="9.238993710691823E-2"/>
                    </c:manualLayout>
                  </c15:layout>
                </c:ext>
                <c:ext xmlns:c16="http://schemas.microsoft.com/office/drawing/2014/chart" uri="{C3380CC4-5D6E-409C-BE32-E72D297353CC}">
                  <c16:uniqueId val="{00000001-2396-4BD6-94C4-482C7CC1E0F6}"/>
                </c:ext>
              </c:extLst>
            </c:dLbl>
            <c:dLbl>
              <c:idx val="1"/>
              <c:layout>
                <c:manualLayout>
                  <c:x val="-8.862810417928528E-2"/>
                  <c:y val="-0.20797010229984086"/>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361 716,70</a:t>
                    </a:r>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1593218880426832"/>
                      <c:h val="0.14038806713220747"/>
                    </c:manualLayout>
                  </c15:layout>
                </c:ext>
                <c:ext xmlns:c16="http://schemas.microsoft.com/office/drawing/2014/chart" uri="{C3380CC4-5D6E-409C-BE32-E72D297353CC}">
                  <c16:uniqueId val="{00000003-2396-4BD6-94C4-482C7CC1E0F6}"/>
                </c:ext>
              </c:extLst>
            </c:dLbl>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DataLabelsRange val="1"/>
              </c:ext>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c:v>15420540.24</c:v>
                </c:pt>
                <c:pt idx="1">
                  <c:v>361716.7</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46516599782956219"/>
          <c:y val="5.7046240879305874E-3"/>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0.22990068101952371"/>
          <c:y val="9.4999694805591145E-2"/>
          <c:w val="0.58386271483506413"/>
          <c:h val="0.68117316730757482"/>
        </c:manualLayout>
      </c:layout>
      <c:doughnutChart>
        <c:varyColors val="1"/>
        <c:ser>
          <c:idx val="0"/>
          <c:order val="0"/>
          <c:tx>
            <c:strRef>
              <c:f>Лист1!$B$1</c:f>
              <c:strCache>
                <c:ptCount val="1"/>
                <c:pt idx="0">
                  <c:v>2026 год</c:v>
                </c:pt>
              </c:strCache>
            </c:strRef>
          </c:tx>
          <c:spPr>
            <a:solidFill>
              <a:srgbClr val="FFFF00"/>
            </a:solidFill>
            <a:scene3d>
              <a:camera prst="orthographicFront"/>
              <a:lightRig rig="threePt" dir="t"/>
            </a:scene3d>
            <a:sp3d>
              <a:bevelT/>
              <a:bevelB w="165100" prst="coolSlant"/>
            </a:sp3d>
          </c:spPr>
          <c:explosion val="13"/>
          <c:dPt>
            <c:idx val="0"/>
            <c:bubble3D val="0"/>
            <c:spPr>
              <a:solidFill>
                <a:srgbClr val="FFFF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ED7D31">
                  <a:lumMod val="75000"/>
                  <a:alpha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4.4364280046389551E-2"/>
                  <c:y val="0.25126085983438107"/>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43835156270995129"/>
                      <c:h val="9.3121091529277986E-2"/>
                    </c:manualLayout>
                  </c15:layout>
                </c:ext>
                <c:ext xmlns:c16="http://schemas.microsoft.com/office/drawing/2014/chart" uri="{C3380CC4-5D6E-409C-BE32-E72D297353CC}">
                  <c16:uniqueId val="{00000001-2396-4BD6-94C4-482C7CC1E0F6}"/>
                </c:ext>
              </c:extLst>
            </c:dLbl>
            <c:dLbl>
              <c:idx val="1"/>
              <c:layout>
                <c:manualLayout>
                  <c:x val="-5.871051002345639E-2"/>
                  <c:y val="-0.17250788418889498"/>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39056999274408105"/>
                      <c:h val="0.13664036026195983"/>
                    </c:manualLayout>
                  </c15:layout>
                </c:ext>
                <c:ext xmlns:c16="http://schemas.microsoft.com/office/drawing/2014/chart" uri="{C3380CC4-5D6E-409C-BE32-E72D297353CC}">
                  <c16:uniqueId val="{00000003-2396-4BD6-94C4-482C7CC1E0F6}"/>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1"/>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formatCode="General">
                  <c:v>15477730.640000001</c:v>
                </c:pt>
                <c:pt idx="1">
                  <c:v>356925.1</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legend>
      <c:legendPos val="r"/>
      <c:layout>
        <c:manualLayout>
          <c:xMode val="edge"/>
          <c:yMode val="edge"/>
          <c:x val="0.11638126629520147"/>
          <c:y val="0.90567072379170344"/>
          <c:w val="0.87940823949907299"/>
          <c:h val="8.9738711597946233E-2"/>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9384642136074272E-2"/>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30410714045359716"/>
                  <c:y val="0.15511001124859392"/>
                </c:manualLayout>
              </c:layout>
              <c:tx>
                <c:rich>
                  <a:bodyPr/>
                  <a:lstStyle/>
                  <a:p>
                    <a:r>
                      <a:rPr lang="en-US" sz="800" b="0" i="0" baseline="0">
                        <a:solidFill>
                          <a:sysClr val="windowText" lastClr="000000"/>
                        </a:solidFill>
                        <a:effectLst/>
                        <a:latin typeface="Times New Roman" panose="02020603050405020304" pitchFamily="18" charset="0"/>
                        <a:cs typeface="Times New Roman" panose="02020603050405020304" pitchFamily="18" charset="0"/>
                      </a:rPr>
                      <a:t>11,3</a:t>
                    </a:r>
                    <a:endParaRPr lang="en-US" sz="8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numFmt formatCode="@"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6350"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88.8</c:v>
                </c:pt>
                <c:pt idx="1">
                  <c:v>11.2</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7768707482993199"/>
                  <c:y val="0.14602594675665542"/>
                </c:manualLayout>
              </c:layout>
              <c:tx>
                <c:rich>
                  <a:bodyPr/>
                  <a:lstStyle/>
                  <a:p>
                    <a:r>
                      <a:rPr lang="en-US" sz="800" b="0">
                        <a:solidFill>
                          <a:sysClr val="windowText" lastClr="000000"/>
                        </a:solidFill>
                        <a:latin typeface="Times New Roman" panose="02020603050405020304" pitchFamily="18" charset="0"/>
                        <a:cs typeface="Times New Roman" panose="02020603050405020304" pitchFamily="18" charset="0"/>
                      </a:rPr>
                      <a:t>9,8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800" b="0" i="0" u="none" strike="noStrike" kern="1200" baseline="0">
                    <a:solidFill>
                      <a:srgbClr val="FF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6350"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88.6</c:v>
                </c:pt>
                <c:pt idx="1">
                  <c:v>11.4</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838991870107192"/>
                  <c:y val="0.12982882977129237"/>
                </c:manualLayout>
              </c:layout>
              <c:tx>
                <c:rich>
                  <a:bodyPr/>
                  <a:lstStyle/>
                  <a:p>
                    <a:r>
                      <a:rPr lang="en-US" sz="800" b="0">
                        <a:solidFill>
                          <a:sysClr val="windowText" lastClr="000000"/>
                        </a:solidFill>
                        <a:latin typeface="Times New Roman" panose="02020603050405020304" pitchFamily="18" charset="0"/>
                        <a:cs typeface="Times New Roman" panose="02020603050405020304" pitchFamily="18" charset="0"/>
                      </a:rPr>
                      <a:t>9,5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6350"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88.3</c:v>
                </c:pt>
                <c:pt idx="1">
                  <c:v>11.7</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3693549425435349"/>
          <c:y val="5.7048052939870806E-3"/>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5.1062345199807777E-2"/>
          <c:y val="0.11963566758683654"/>
          <c:w val="0.81696356582878127"/>
          <c:h val="0.65312364692905556"/>
        </c:manualLayout>
      </c:layout>
      <c:doughnutChart>
        <c:varyColors val="1"/>
        <c:ser>
          <c:idx val="0"/>
          <c:order val="0"/>
          <c:tx>
            <c:strRef>
              <c:f>Лист1!$B$1</c:f>
              <c:strCache>
                <c:ptCount val="1"/>
                <c:pt idx="0">
                  <c:v>2026 год</c:v>
                </c:pt>
              </c:strCache>
            </c:strRef>
          </c:tx>
          <c:spPr>
            <a:solidFill>
              <a:srgbClr val="F79646">
                <a:lumMod val="75000"/>
              </a:srgbClr>
            </a:solidFill>
            <a:scene3d>
              <a:camera prst="orthographicFront"/>
              <a:lightRig rig="threePt" dir="t"/>
            </a:scene3d>
            <a:sp3d>
              <a:bevelT/>
              <a:bevelB w="165100" prst="coolSlant"/>
            </a:sp3d>
          </c:spPr>
          <c:explosion val="13"/>
          <c:dPt>
            <c:idx val="0"/>
            <c:bubble3D val="0"/>
            <c:spPr>
              <a:solidFill>
                <a:srgbClr val="4BACC6">
                  <a:lumMod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CCF0-41E3-9BE6-4735374FBAB8}"/>
              </c:ext>
            </c:extLst>
          </c:dPt>
          <c:dPt>
            <c:idx val="1"/>
            <c:bubble3D val="0"/>
            <c:explosion val="17"/>
            <c:spPr>
              <a:solidFill>
                <a:srgbClr val="4BACC6">
                  <a:lumMod val="40000"/>
                  <a:lumOff val="6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CCF0-41E3-9BE6-4735374FBAB8}"/>
              </c:ext>
            </c:extLst>
          </c:dPt>
          <c:dLbls>
            <c:dLbl>
              <c:idx val="0"/>
              <c:layout>
                <c:manualLayout>
                  <c:x val="-8.5067552830405999E-2"/>
                  <c:y val="-0.16744714574276126"/>
                </c:manualLayout>
              </c:layout>
              <c:tx>
                <c:rich>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r>
                      <a:rPr lang="en-US"/>
                      <a:t>147 612,77</a:t>
                    </a:r>
                  </a:p>
                </c:rich>
              </c:tx>
              <c:spPr>
                <a:noFill/>
                <a:ln>
                  <a:noFill/>
                </a:ln>
                <a:effectLst/>
              </c:spPr>
              <c:showLegendKey val="0"/>
              <c:showVal val="1"/>
              <c:showCatName val="0"/>
              <c:showSerName val="0"/>
              <c:showPercent val="0"/>
              <c:showBubbleSize val="0"/>
              <c:separator>, </c:separator>
              <c:extLst>
                <c:ext xmlns:c15="http://schemas.microsoft.com/office/drawing/2012/chart" uri="{CE6537A1-D6FC-4f65-9D91-7224C49458BB}">
                  <c15:layout>
                    <c:manualLayout>
                      <c:w val="0.36507130885747713"/>
                      <c:h val="9.5780641056231589E-2"/>
                    </c:manualLayout>
                  </c15:layout>
                </c:ext>
                <c:ext xmlns:c16="http://schemas.microsoft.com/office/drawing/2014/chart" uri="{C3380CC4-5D6E-409C-BE32-E72D297353CC}">
                  <c16:uniqueId val="{00000001-CCF0-41E3-9BE6-4735374FBAB8}"/>
                </c:ext>
              </c:extLst>
            </c:dLbl>
            <c:dLbl>
              <c:idx val="1"/>
              <c:layout>
                <c:manualLayout>
                  <c:x val="8.6435432130123526E-3"/>
                  <c:y val="0.20508294263664914"/>
                </c:manualLayout>
              </c:layout>
              <c:spPr>
                <a:noFill/>
                <a:ln>
                  <a:noFill/>
                </a:ln>
                <a:effectLst/>
              </c:spPr>
              <c:txPr>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eparator>, </c:separator>
              <c:extLst>
                <c:ext xmlns:c15="http://schemas.microsoft.com/office/drawing/2012/chart" uri="{CE6537A1-D6FC-4f65-9D91-7224C49458BB}">
                  <c15:layout>
                    <c:manualLayout>
                      <c:w val="0.49463259863601389"/>
                      <c:h val="9.6826035950051695E-2"/>
                    </c:manualLayout>
                  </c15:layout>
                </c:ext>
                <c:ext xmlns:c16="http://schemas.microsoft.com/office/drawing/2014/chart" uri="{C3380CC4-5D6E-409C-BE32-E72D297353CC}">
                  <c16:uniqueId val="{00000003-CCF0-41E3-9BE6-4735374FBAB8}"/>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eparator>, </c:separator>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c:v>130000</c:v>
                </c:pt>
                <c:pt idx="1">
                  <c:v>2586624.91</c:v>
                </c:pt>
              </c:numCache>
            </c:numRef>
          </c:val>
          <c:extLst>
            <c:ext xmlns:c16="http://schemas.microsoft.com/office/drawing/2014/chart" uri="{C3380CC4-5D6E-409C-BE32-E72D297353CC}">
              <c16:uniqueId val="{00000004-CCF0-41E3-9BE6-4735374FBAB8}"/>
            </c:ext>
          </c:extLst>
        </c:ser>
        <c:dLbls>
          <c:showLegendKey val="0"/>
          <c:showVal val="1"/>
          <c:showCatName val="0"/>
          <c:showSerName val="0"/>
          <c:showPercent val="0"/>
          <c:showBubbleSize val="0"/>
          <c:showLeaderLines val="0"/>
        </c:dLbls>
        <c:firstSliceAng val="310"/>
        <c:holeSize val="40"/>
      </c:doughnutChart>
      <c:spPr>
        <a:noFill/>
        <a:ln w="25400">
          <a:noFill/>
        </a:ln>
      </c:spPr>
    </c:plotArea>
    <c:legend>
      <c:legendPos val="r"/>
      <c:layout>
        <c:manualLayout>
          <c:xMode val="edge"/>
          <c:yMode val="edge"/>
          <c:x val="1.7921146953405017E-2"/>
          <c:y val="0.91345674973012048"/>
          <c:w val="0.97923828069878349"/>
          <c:h val="8.6543250269879482E-2"/>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000">
                <a:latin typeface="Times New Roman" panose="02020603050405020304" pitchFamily="18" charset="0"/>
                <a:cs typeface="Times New Roman" panose="02020603050405020304" pitchFamily="18" charset="0"/>
              </a:rPr>
              <a:t>2027 год</a:t>
            </a:r>
          </a:p>
        </c:rich>
      </c:tx>
      <c:layout>
        <c:manualLayout>
          <c:xMode val="edge"/>
          <c:yMode val="edge"/>
          <c:x val="0.39910338156211317"/>
          <c:y val="1.3553206896867807E-2"/>
        </c:manualLayout>
      </c:layout>
      <c:overlay val="0"/>
    </c:title>
    <c:autoTitleDeleted val="0"/>
    <c:plotArea>
      <c:layout>
        <c:manualLayout>
          <c:layoutTarget val="inner"/>
          <c:xMode val="edge"/>
          <c:yMode val="edge"/>
          <c:x val="5.8057881287266536E-2"/>
          <c:y val="8.7703121123861846E-2"/>
          <c:w val="0.87506758838243803"/>
          <c:h val="0.73964046160896546"/>
        </c:manualLayout>
      </c:layout>
      <c:doughnutChart>
        <c:varyColors val="1"/>
        <c:ser>
          <c:idx val="0"/>
          <c:order val="0"/>
          <c:tx>
            <c:strRef>
              <c:f>Лист1!$B$1</c:f>
              <c:strCache>
                <c:ptCount val="1"/>
                <c:pt idx="0">
                  <c:v>2027 год</c:v>
                </c:pt>
              </c:strCache>
            </c:strRef>
          </c:tx>
          <c:spPr>
            <a:solidFill>
              <a:srgbClr val="4BACC6">
                <a:lumMod val="75000"/>
              </a:srgbClr>
            </a:solidFill>
            <a:scene3d>
              <a:camera prst="orthographicFront"/>
              <a:lightRig rig="threePt" dir="t"/>
            </a:scene3d>
            <a:sp3d>
              <a:bevelT/>
              <a:bevelB w="165100" prst="coolSlant"/>
            </a:sp3d>
          </c:spPr>
          <c:explosion val="15"/>
          <c:dPt>
            <c:idx val="0"/>
            <c:bubble3D val="0"/>
            <c:extLst>
              <c:ext xmlns:c16="http://schemas.microsoft.com/office/drawing/2014/chart" uri="{C3380CC4-5D6E-409C-BE32-E72D297353CC}">
                <c16:uniqueId val="{00000000-A63A-4BDF-90A4-1D4222A0C156}"/>
              </c:ext>
            </c:extLst>
          </c:dPt>
          <c:dPt>
            <c:idx val="1"/>
            <c:bubble3D val="0"/>
            <c:spPr>
              <a:solidFill>
                <a:srgbClr val="4BACC6">
                  <a:lumMod val="40000"/>
                  <a:lumOff val="6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2-A63A-4BDF-90A4-1D4222A0C156}"/>
              </c:ext>
            </c:extLst>
          </c:dPt>
          <c:dLbls>
            <c:dLbl>
              <c:idx val="0"/>
              <c:layout>
                <c:manualLayout>
                  <c:x val="-6.9665446748733872E-2"/>
                  <c:y val="-0.16315002291380243"/>
                </c:manualLayout>
              </c:layout>
              <c:tx>
                <c:rich>
                  <a:bodyPr/>
                  <a:lstStyle/>
                  <a:p>
                    <a:r>
                      <a:rPr lang="en-US"/>
                      <a:t>10 582,77</a:t>
                    </a:r>
                  </a:p>
                </c:rich>
              </c:tx>
              <c:showLegendKey val="0"/>
              <c:showVal val="1"/>
              <c:showCatName val="1"/>
              <c:showSerName val="0"/>
              <c:showPercent val="0"/>
              <c:showBubbleSize val="0"/>
              <c:separator>, </c:separator>
              <c:extLst>
                <c:ext xmlns:c15="http://schemas.microsoft.com/office/drawing/2012/chart" uri="{CE6537A1-D6FC-4f65-9D91-7224C49458BB}">
                  <c15:layout>
                    <c:manualLayout>
                      <c:w val="0.34408602150537637"/>
                      <c:h val="0.1377091377091377"/>
                    </c:manualLayout>
                  </c15:layout>
                </c:ext>
                <c:ext xmlns:c16="http://schemas.microsoft.com/office/drawing/2014/chart" uri="{C3380CC4-5D6E-409C-BE32-E72D297353CC}">
                  <c16:uniqueId val="{00000000-A63A-4BDF-90A4-1D4222A0C156}"/>
                </c:ext>
              </c:extLst>
            </c:dLbl>
            <c:dLbl>
              <c:idx val="1"/>
              <c:layout>
                <c:manualLayout>
                  <c:x val="4.1664756694145627E-2"/>
                  <c:y val="0.23154897304503594"/>
                </c:manualLayout>
              </c:layout>
              <c:tx>
                <c:rich>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r>
                      <a:rPr lang="en-US"/>
                      <a:t>2 586 257,13</a:t>
                    </a:r>
                  </a:p>
                </c:rich>
              </c:tx>
              <c:spPr>
                <a:noFill/>
                <a:ln>
                  <a:noFill/>
                </a:ln>
                <a:effectLst/>
              </c:spPr>
              <c:showLegendKey val="0"/>
              <c:showVal val="1"/>
              <c:showCatName val="1"/>
              <c:showSerName val="0"/>
              <c:showPercent val="0"/>
              <c:showBubbleSize val="0"/>
              <c:separator>, </c:separator>
              <c:extLst>
                <c:ext xmlns:c15="http://schemas.microsoft.com/office/drawing/2012/chart" uri="{CE6537A1-D6FC-4f65-9D91-7224C49458BB}">
                  <c15:layout>
                    <c:manualLayout>
                      <c:w val="0.34805797505400315"/>
                      <c:h val="9.1600812341896182E-2"/>
                    </c:manualLayout>
                  </c15:layout>
                </c:ext>
                <c:ext xmlns:c16="http://schemas.microsoft.com/office/drawing/2014/chart" uri="{C3380CC4-5D6E-409C-BE32-E72D297353CC}">
                  <c16:uniqueId val="{00000002-A63A-4BDF-90A4-1D4222A0C156}"/>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eparator>, </c:separator>
            <c:showLeaderLines val="0"/>
            <c:extLst>
              <c:ext xmlns:c15="http://schemas.microsoft.com/office/drawing/2012/chart" uri="{CE6537A1-D6FC-4f65-9D91-7224C49458BB}"/>
            </c:extLst>
          </c:dLbls>
          <c:cat>
            <c:strRef>
              <c:f>Лист1!$A$3:$A$4</c:f>
              <c:strCache>
                <c:ptCount val="1"/>
                <c:pt idx="0">
                  <c:v>Процессная часть</c:v>
                </c:pt>
              </c:strCache>
            </c:strRef>
          </c:cat>
          <c:val>
            <c:numRef>
              <c:f>Лист1!$B$2:$B$3</c:f>
              <c:numCache>
                <c:formatCode>#,##0.00</c:formatCode>
                <c:ptCount val="2"/>
                <c:pt idx="0">
                  <c:v>10582.77</c:v>
                </c:pt>
                <c:pt idx="1">
                  <c:v>2586257.13</c:v>
                </c:pt>
              </c:numCache>
            </c:numRef>
          </c:val>
          <c:extLst>
            <c:ext xmlns:c16="http://schemas.microsoft.com/office/drawing/2014/chart" uri="{C3380CC4-5D6E-409C-BE32-E72D297353CC}">
              <c16:uniqueId val="{00000003-A63A-4BDF-90A4-1D4222A0C156}"/>
            </c:ext>
          </c:extLst>
        </c:ser>
        <c:dLbls>
          <c:showLegendKey val="0"/>
          <c:showVal val="1"/>
          <c:showCatName val="0"/>
          <c:showSerName val="0"/>
          <c:showPercent val="0"/>
          <c:showBubbleSize val="0"/>
          <c:showLeaderLines val="0"/>
        </c:dLbls>
        <c:firstSliceAng val="317"/>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35879493721821359"/>
          <c:y val="2.5710165550106717E-2"/>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0.13210221363838953"/>
          <c:y val="0.15607670751682357"/>
          <c:w val="0.78127942115343685"/>
          <c:h val="0.6569849677881174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4BACC6">
                  <a:lumMod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977F-437F-AB45-764F8B917811}"/>
              </c:ext>
            </c:extLst>
          </c:dPt>
          <c:dPt>
            <c:idx val="1"/>
            <c:bubble3D val="0"/>
            <c:explosion val="17"/>
            <c:spPr>
              <a:solidFill>
                <a:srgbClr val="4BACC6">
                  <a:lumMod val="40000"/>
                  <a:lumOff val="6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977F-437F-AB45-764F8B917811}"/>
              </c:ext>
            </c:extLst>
          </c:dPt>
          <c:dLbls>
            <c:dLbl>
              <c:idx val="0"/>
              <c:layout>
                <c:manualLayout>
                  <c:x val="-0.13823797664190085"/>
                  <c:y val="-0.20304014688746866"/>
                </c:manualLayout>
              </c:layout>
              <c:showLegendKey val="0"/>
              <c:showVal val="1"/>
              <c:showCatName val="0"/>
              <c:showSerName val="0"/>
              <c:showPercent val="0"/>
              <c:showBubbleSize val="0"/>
              <c:extLst>
                <c:ext xmlns:c15="http://schemas.microsoft.com/office/drawing/2012/chart" uri="{CE6537A1-D6FC-4f65-9D91-7224C49458BB}">
                  <c15:layout>
                    <c:manualLayout>
                      <c:w val="0.29844845564234768"/>
                      <c:h val="0.13102095421928761"/>
                    </c:manualLayout>
                  </c15:layout>
                </c:ext>
                <c:ext xmlns:c16="http://schemas.microsoft.com/office/drawing/2014/chart" uri="{C3380CC4-5D6E-409C-BE32-E72D297353CC}">
                  <c16:uniqueId val="{00000001-977F-437F-AB45-764F8B917811}"/>
                </c:ext>
              </c:extLst>
            </c:dLbl>
            <c:dLbl>
              <c:idx val="1"/>
              <c:layout>
                <c:manualLayout>
                  <c:x val="4.1492116837536031E-3"/>
                  <c:y val="0.21928780763391123"/>
                </c:manualLayout>
              </c:layout>
              <c:showLegendKey val="0"/>
              <c:showVal val="1"/>
              <c:showCatName val="0"/>
              <c:showSerName val="0"/>
              <c:showPercent val="0"/>
              <c:showBubbleSize val="0"/>
              <c:extLst>
                <c:ext xmlns:c15="http://schemas.microsoft.com/office/drawing/2012/chart" uri="{CE6537A1-D6FC-4f65-9D91-7224C49458BB}">
                  <c15:layout>
                    <c:manualLayout>
                      <c:w val="0.40693570885547103"/>
                      <c:h val="0.11522134627046694"/>
                    </c:manualLayout>
                  </c15:layout>
                </c:ext>
                <c:ext xmlns:c16="http://schemas.microsoft.com/office/drawing/2014/chart" uri="{C3380CC4-5D6E-409C-BE32-E72D297353CC}">
                  <c16:uniqueId val="{00000003-977F-437F-AB45-764F8B917811}"/>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c:v>209736.27</c:v>
                </c:pt>
                <c:pt idx="1">
                  <c:v>3189333.18</c:v>
                </c:pt>
              </c:numCache>
            </c:numRef>
          </c:val>
          <c:extLst>
            <c:ext xmlns:c16="http://schemas.microsoft.com/office/drawing/2014/chart" uri="{C3380CC4-5D6E-409C-BE32-E72D297353CC}">
              <c16:uniqueId val="{00000004-977F-437F-AB45-764F8B917811}"/>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a:t>
            </a:r>
            <a:r>
              <a:rPr lang="ru-RU"/>
              <a:t> </a:t>
            </a:r>
            <a:r>
              <a:rPr lang="ru-RU" b="0"/>
              <a:t>год</a:t>
            </a:r>
          </a:p>
        </c:rich>
      </c:tx>
      <c:layout>
        <c:manualLayout>
          <c:xMode val="edge"/>
          <c:yMode val="edge"/>
          <c:x val="0.4154750344694389"/>
          <c:y val="4.166164131015351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0"/>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DC8CD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5.015117573676374E-2"/>
                  <c:y val="-3.7312841365289059E-3"/>
                </c:manualLayout>
              </c:layout>
              <c:tx>
                <c:rich>
                  <a:bodyPr/>
                  <a:lstStyle/>
                  <a:p>
                    <a:r>
                      <a:rPr lang="en-US" sz="900" b="0" i="0" baseline="0">
                        <a:solidFill>
                          <a:sysClr val="windowText" lastClr="000000"/>
                        </a:solidFill>
                        <a:effectLst/>
                        <a:latin typeface="Times New Roman" panose="02020603050405020304" pitchFamily="18" charset="0"/>
                        <a:cs typeface="Times New Roman" panose="02020603050405020304" pitchFamily="18" charset="0"/>
                      </a:rPr>
                      <a:t>0,8</a:t>
                    </a:r>
                    <a:endParaRPr lang="en-US" sz="1000" b="0">
                      <a:solidFill>
                        <a:sysClr val="windowText" lastClr="000000"/>
                      </a:solidFill>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a:t>
            </a:r>
            <a:r>
              <a:rPr lang="ru-RU"/>
              <a:t> </a:t>
            </a:r>
            <a:r>
              <a:rPr lang="ru-RU" b="0"/>
              <a:t>год</a:t>
            </a:r>
          </a:p>
        </c:rich>
      </c:tx>
      <c:layout>
        <c:manualLayout>
          <c:xMode val="edge"/>
          <c:yMode val="edge"/>
          <c:x val="0.4154750344694389"/>
          <c:y val="4.166164131015351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olidFill>
              <a:srgbClr val="DC8CDE"/>
            </a:solidFill>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09A-45D1-A03C-44B51E461462}"/>
              </c:ext>
            </c:extLst>
          </c:dPt>
          <c:dPt>
            <c:idx val="1"/>
            <c:bubble3D val="0"/>
            <c:explosion val="21"/>
            <c:spPr>
              <a:solidFill>
                <a:srgbClr val="DC8CD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09A-45D1-A03C-44B51E461462}"/>
              </c:ext>
            </c:extLst>
          </c:dPt>
          <c:dLbls>
            <c:dLbl>
              <c:idx val="0"/>
              <c:delete val="1"/>
              <c:extLst>
                <c:ext xmlns:c15="http://schemas.microsoft.com/office/drawing/2012/chart" uri="{CE6537A1-D6FC-4f65-9D91-7224C49458BB}"/>
                <c:ext xmlns:c16="http://schemas.microsoft.com/office/drawing/2014/chart" uri="{C3380CC4-5D6E-409C-BE32-E72D297353CC}">
                  <c16:uniqueId val="{00000001-709A-45D1-A03C-44B51E461462}"/>
                </c:ext>
              </c:extLst>
            </c:dLbl>
            <c:dLbl>
              <c:idx val="1"/>
              <c:layout>
                <c:manualLayout>
                  <c:x val="-4.3336865685656416E-2"/>
                  <c:y val="5.0214510932303936E-3"/>
                </c:manualLayout>
              </c:layout>
              <c:tx>
                <c:rich>
                  <a:bodyPr/>
                  <a:lstStyle/>
                  <a:p>
                    <a:r>
                      <a:rPr lang="en-US" sz="900" b="0" i="0" baseline="0">
                        <a:solidFill>
                          <a:sysClr val="windowText" lastClr="000000"/>
                        </a:solidFill>
                        <a:effectLst/>
                        <a:latin typeface="Times New Roman" panose="02020603050405020304" pitchFamily="18" charset="0"/>
                        <a:cs typeface="Times New Roman" panose="02020603050405020304" pitchFamily="18" charset="0"/>
                      </a:rPr>
                      <a:t>0,9</a:t>
                    </a:r>
                    <a:endParaRPr lang="en-US" sz="1000" b="0">
                      <a:solidFill>
                        <a:sysClr val="windowText" lastClr="000000"/>
                      </a:solidFill>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09A-45D1-A03C-44B51E461462}"/>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c:ext xmlns:c16="http://schemas.microsoft.com/office/drawing/2014/chart" uri="{C3380CC4-5D6E-409C-BE32-E72D297353CC}">
              <c16:uniqueId val="{00000004-709A-45D1-A03C-44B51E46146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a:t>
            </a:r>
            <a:r>
              <a:rPr lang="ru-RU"/>
              <a:t> </a:t>
            </a:r>
            <a:r>
              <a:rPr lang="ru-RU" b="0"/>
              <a:t>год</a:t>
            </a:r>
          </a:p>
        </c:rich>
      </c:tx>
      <c:layout>
        <c:manualLayout>
          <c:xMode val="edge"/>
          <c:yMode val="edge"/>
          <c:x val="0.4154750344694389"/>
          <c:y val="4.166164131015351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olidFill>
              <a:srgbClr val="DC8CDE"/>
            </a:solidFill>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0F46-45E5-B94F-2C8580C5BD4F}"/>
              </c:ext>
            </c:extLst>
          </c:dPt>
          <c:dPt>
            <c:idx val="1"/>
            <c:bubble3D val="0"/>
            <c:explosion val="21"/>
            <c:spPr>
              <a:solidFill>
                <a:srgbClr val="DC8CD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0F46-45E5-B94F-2C8580C5BD4F}"/>
              </c:ext>
            </c:extLst>
          </c:dPt>
          <c:dLbls>
            <c:dLbl>
              <c:idx val="0"/>
              <c:delete val="1"/>
              <c:extLst>
                <c:ext xmlns:c15="http://schemas.microsoft.com/office/drawing/2012/chart" uri="{CE6537A1-D6FC-4f65-9D91-7224C49458BB}"/>
                <c:ext xmlns:c16="http://schemas.microsoft.com/office/drawing/2014/chart" uri="{C3380CC4-5D6E-409C-BE32-E72D297353CC}">
                  <c16:uniqueId val="{00000001-0F46-45E5-B94F-2C8580C5BD4F}"/>
                </c:ext>
              </c:extLst>
            </c:dLbl>
            <c:dLbl>
              <c:idx val="1"/>
              <c:layout>
                <c:manualLayout>
                  <c:x val="-5.015117573676374E-2"/>
                  <c:y val="5.0214510932303936E-3"/>
                </c:manualLayout>
              </c:layout>
              <c:tx>
                <c:rich>
                  <a:bodyPr/>
                  <a:lstStyle/>
                  <a:p>
                    <a:r>
                      <a:rPr lang="en-US" sz="900" b="0" i="0" baseline="0">
                        <a:solidFill>
                          <a:sysClr val="windowText" lastClr="000000"/>
                        </a:solidFill>
                        <a:effectLst/>
                        <a:latin typeface="Times New Roman" panose="02020603050405020304" pitchFamily="18" charset="0"/>
                        <a:cs typeface="Times New Roman" panose="02020603050405020304" pitchFamily="18" charset="0"/>
                      </a:rPr>
                      <a:t>0,9</a:t>
                    </a:r>
                    <a:endParaRPr lang="en-US" sz="1000" b="0">
                      <a:solidFill>
                        <a:sysClr val="windowText" lastClr="000000"/>
                      </a:solidFill>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F46-45E5-B94F-2C8580C5BD4F}"/>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c:ext xmlns:c16="http://schemas.microsoft.com/office/drawing/2014/chart" uri="{C3380CC4-5D6E-409C-BE32-E72D297353CC}">
              <c16:uniqueId val="{00000004-0F46-45E5-B94F-2C8580C5BD4F}"/>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92D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2005577092013955"/>
                  <c:y val="0.11903829446888316"/>
                </c:manualLayout>
              </c:layout>
              <c:tx>
                <c:rich>
                  <a:bodyPr/>
                  <a:lstStyle/>
                  <a:p>
                    <a:r>
                      <a:rPr lang="en-US" sz="1000" b="0">
                        <a:effectLst/>
                        <a:latin typeface="Times New Roman" panose="02020603050405020304" pitchFamily="18" charset="0"/>
                        <a:cs typeface="Times New Roman" panose="02020603050405020304" pitchFamily="18" charset="0"/>
                      </a:rPr>
                      <a:t>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_-* #\ ##0.0_-;\-* #\ ##0.0_-;_-* "-"??_-;_-@_-</c:formatCode>
                <c:ptCount val="2"/>
                <c:pt idx="0">
                  <c:v>92.973964846061349</c:v>
                </c:pt>
                <c:pt idx="1">
                  <c:v>7.0260351539386461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2026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92D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5755977750487613"/>
                  <c:y val="0.13800625568259622"/>
                </c:manualLayout>
              </c:layout>
              <c:tx>
                <c:rich>
                  <a:bodyPr/>
                  <a:lstStyle/>
                  <a:p>
                    <a:r>
                      <a:rPr lang="en-US" sz="1000" b="0">
                        <a:latin typeface="Times New Roman" panose="02020603050405020304" pitchFamily="18" charset="0"/>
                        <a:cs typeface="Times New Roman" panose="02020603050405020304" pitchFamily="18" charset="0"/>
                      </a:rPr>
                      <a:t>7,6</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_-* #\ ##0.0_-;\-* #\ ##0.0_-;_-* "-"??_-;_-@_-</c:formatCode>
                <c:ptCount val="2"/>
                <c:pt idx="0">
                  <c:v>92.449533081407708</c:v>
                </c:pt>
                <c:pt idx="1">
                  <c:v>7.550466918592293</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92D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370868775182366"/>
                  <c:y val="0.13628967903675718"/>
                </c:manualLayout>
              </c:layout>
              <c:tx>
                <c:rich>
                  <a:bodyPr/>
                  <a:lstStyle/>
                  <a:p>
                    <a:r>
                      <a:rPr lang="en-US" b="0">
                        <a:latin typeface="Times New Roman" panose="02020603050405020304" pitchFamily="18" charset="0"/>
                        <a:cs typeface="Times New Roman" panose="02020603050405020304" pitchFamily="18" charset="0"/>
                      </a:rPr>
                      <a:t>0,8</a:t>
                    </a:r>
                  </a:p>
                </c:rich>
              </c:tx>
              <c:showLegendKey val="0"/>
              <c:showVal val="1"/>
              <c:showCatName val="0"/>
              <c:showSerName val="0"/>
              <c:showPercent val="0"/>
              <c:showBubbleSize val="0"/>
              <c:extLst>
                <c:ext xmlns:c15="http://schemas.microsoft.com/office/drawing/2012/chart" uri="{CE6537A1-D6FC-4f65-9D91-7224C49458BB}">
                  <c15:layout>
                    <c:manualLayout>
                      <c:w val="0.14381270903010032"/>
                      <c:h val="0.16143497757847533"/>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_(* #,##0.00_);_(* \(#,##0.00\);_(* &quot;-&quot;??_);_(@_)">
                  <c:v>99.230264145779941</c:v>
                </c:pt>
                <c:pt idx="1">
                  <c:v>0.76973585422005908</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title>
    <c:autoTitleDeleted val="0"/>
    <c:plotArea>
      <c:layout>
        <c:manualLayout>
          <c:layoutTarget val="inner"/>
          <c:xMode val="edge"/>
          <c:yMode val="edge"/>
          <c:x val="0.13971397966662283"/>
          <c:y val="0.16760901790050281"/>
          <c:w val="0.69337896754552464"/>
          <c:h val="0.62596452981755946"/>
        </c:manualLayout>
      </c:layout>
      <c:doughnutChart>
        <c:varyColors val="1"/>
        <c:ser>
          <c:idx val="0"/>
          <c:order val="0"/>
          <c:tx>
            <c:strRef>
              <c:f>Лист1!$B$1</c:f>
              <c:strCache>
                <c:ptCount val="1"/>
                <c:pt idx="0">
                  <c:v>2025 год</c:v>
                </c:pt>
              </c:strCache>
            </c:strRef>
          </c:tx>
          <c:spPr>
            <a:scene3d>
              <a:camera prst="orthographicFront"/>
              <a:lightRig rig="threePt" dir="t"/>
            </a:scene3d>
            <a:sp3d>
              <a:bevelT/>
              <a:bevelB w="165100" prst="coolSlant"/>
            </a:sp3d>
          </c:spPr>
          <c:dPt>
            <c:idx val="0"/>
            <c:bubble3D val="0"/>
            <c:explosion val="18"/>
            <c:spPr>
              <a:solidFill>
                <a:srgbClr val="70AD47">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5BD9-41C6-9801-672BD3070BF3}"/>
              </c:ext>
            </c:extLst>
          </c:dPt>
          <c:dPt>
            <c:idx val="1"/>
            <c:bubble3D val="0"/>
            <c:spPr>
              <a:solidFill>
                <a:srgbClr val="70AD47">
                  <a:lumMod val="75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5BD9-41C6-9801-672BD3070BF3}"/>
              </c:ext>
            </c:extLst>
          </c:dPt>
          <c:dLbls>
            <c:dLbl>
              <c:idx val="0"/>
              <c:layout>
                <c:manualLayout>
                  <c:x val="-0.10133470584562163"/>
                  <c:y val="-0.26703509718353996"/>
                </c:manualLayout>
              </c:layout>
              <c:tx>
                <c:rich>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fld id="{F360FA6F-FF06-407A-9F56-DDD11BE69C49}" type="VALUE">
                      <a:rPr lang="en-US" sz="1000">
                        <a:latin typeface="Times New Roman" panose="02020603050405020304" pitchFamily="18" charset="0"/>
                        <a:cs typeface="Times New Roman" panose="02020603050405020304" pitchFamily="18" charset="0"/>
                      </a:rPr>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424858587187341"/>
                      <c:h val="0.10372451760254989"/>
                    </c:manualLayout>
                  </c15:layout>
                  <c15:dlblFieldTable/>
                  <c15:showDataLabelsRange val="0"/>
                </c:ext>
                <c:ext xmlns:c16="http://schemas.microsoft.com/office/drawing/2014/chart" uri="{C3380CC4-5D6E-409C-BE32-E72D297353CC}">
                  <c16:uniqueId val="{00000001-5BD9-41C6-9801-672BD3070BF3}"/>
                </c:ext>
              </c:extLst>
            </c:dLbl>
            <c:dLbl>
              <c:idx val="1"/>
              <c:layout>
                <c:manualLayout>
                  <c:x val="-4.4716046830661681E-2"/>
                  <c:y val="0.33320976946289999"/>
                </c:manualLayout>
              </c:layout>
              <c:numFmt formatCode="#,##0.00" sourceLinked="0"/>
              <c:spPr>
                <a:noFill/>
                <a:ln>
                  <a:noFill/>
                </a:ln>
                <a:effectLst/>
              </c:spPr>
              <c:txPr>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47132364694013906"/>
                      <c:h val="7.5029208614414949E-2"/>
                    </c:manualLayout>
                  </c15:layout>
                </c:ext>
                <c:ext xmlns:c16="http://schemas.microsoft.com/office/drawing/2014/chart" uri="{C3380CC4-5D6E-409C-BE32-E72D297353CC}">
                  <c16:uniqueId val="{00000003-5BD9-41C6-9801-672BD3070BF3}"/>
                </c:ext>
              </c:extLst>
            </c:dLbl>
            <c:numFmt formatCode="#,##0.00" sourceLinked="0"/>
            <c:spPr>
              <a:noFill/>
              <a:ln>
                <a:noFill/>
              </a:ln>
              <a:effectLst/>
            </c:spPr>
            <c:txPr>
              <a:bodyPr rot="0" spcFirstLastPara="1" vertOverflow="ellipsis" vert="horz" wrap="square" lIns="38100" tIns="19050" rIns="38100" bIns="19050" anchor="ctr" anchorCtr="0">
                <a:sp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218869.08</c:v>
                </c:pt>
                <c:pt idx="1">
                  <c:v>1886069.49</c:v>
                </c:pt>
              </c:numCache>
            </c:numRef>
          </c:val>
          <c:extLst>
            <c:ext xmlns:c16="http://schemas.microsoft.com/office/drawing/2014/chart" uri="{C3380CC4-5D6E-409C-BE32-E72D297353CC}">
              <c16:uniqueId val="{00000004-5BD9-41C6-9801-672BD3070BF3}"/>
            </c:ext>
          </c:extLst>
        </c:ser>
        <c:dLbls>
          <c:showLegendKey val="0"/>
          <c:showVal val="1"/>
          <c:showCatName val="0"/>
          <c:showSerName val="0"/>
          <c:showPercent val="0"/>
          <c:showBubbleSize val="0"/>
          <c:showLeaderLines val="0"/>
        </c:dLbls>
        <c:firstSliceAng val="265"/>
        <c:holeSize val="40"/>
      </c:doughnutChart>
      <c:spPr>
        <a:noFill/>
        <a:ln w="25400">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r>
              <a:rPr lang="ru-RU"/>
              <a:t>2026 год</a:t>
            </a:r>
          </a:p>
        </c:rich>
      </c:tx>
      <c:layout>
        <c:manualLayout>
          <c:xMode val="edge"/>
          <c:yMode val="edge"/>
          <c:x val="0.36460213811885156"/>
          <c:y val="0"/>
        </c:manualLayout>
      </c:layout>
      <c:overlay val="0"/>
      <c:spPr>
        <a:noFill/>
        <a:ln>
          <a:noFill/>
        </a:ln>
        <a:effectLst/>
      </c:spPr>
    </c:title>
    <c:autoTitleDeleted val="0"/>
    <c:plotArea>
      <c:layout>
        <c:manualLayout>
          <c:layoutTarget val="inner"/>
          <c:xMode val="edge"/>
          <c:yMode val="edge"/>
          <c:x val="0.13971397966662283"/>
          <c:y val="0.16760901790050281"/>
          <c:w val="0.69337896754552464"/>
          <c:h val="0.62596452981755946"/>
        </c:manualLayout>
      </c:layout>
      <c:doughnutChart>
        <c:varyColors val="1"/>
        <c:ser>
          <c:idx val="0"/>
          <c:order val="0"/>
          <c:tx>
            <c:strRef>
              <c:f>Лист1!$B$1</c:f>
              <c:strCache>
                <c:ptCount val="1"/>
                <c:pt idx="0">
                  <c:v>2025 год</c:v>
                </c:pt>
              </c:strCache>
            </c:strRef>
          </c:tx>
          <c:spPr>
            <a:scene3d>
              <a:camera prst="orthographicFront"/>
              <a:lightRig rig="threePt" dir="t"/>
            </a:scene3d>
            <a:sp3d>
              <a:bevelT/>
              <a:bevelB w="165100" prst="coolSlant"/>
            </a:sp3d>
          </c:spPr>
          <c:dPt>
            <c:idx val="0"/>
            <c:bubble3D val="0"/>
            <c:explosion val="18"/>
            <c:spPr>
              <a:solidFill>
                <a:srgbClr val="70AD47">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AE94-44BD-B62F-A8FAC2EE38D4}"/>
              </c:ext>
            </c:extLst>
          </c:dPt>
          <c:dPt>
            <c:idx val="1"/>
            <c:bubble3D val="0"/>
            <c:spPr>
              <a:solidFill>
                <a:srgbClr val="70AD47">
                  <a:lumMod val="75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AE94-44BD-B62F-A8FAC2EE38D4}"/>
              </c:ext>
            </c:extLst>
          </c:dPt>
          <c:dLbls>
            <c:dLbl>
              <c:idx val="0"/>
              <c:layout>
                <c:manualLayout>
                  <c:x val="-3.8685505050385663E-2"/>
                  <c:y val="-0.25077502507308536"/>
                </c:manualLayout>
              </c:layout>
              <c:tx>
                <c:rich>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fld id="{F360FA6F-FF06-407A-9F56-DDD11BE69C49}" type="VALUE">
                      <a:rPr lang="en-US" sz="1000">
                        <a:latin typeface="Times New Roman" panose="02020603050405020304" pitchFamily="18" charset="0"/>
                        <a:cs typeface="Times New Roman" panose="02020603050405020304" pitchFamily="18" charset="0"/>
                      </a:rPr>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46778413929540008"/>
                      <c:h val="0.10372437811390689"/>
                    </c:manualLayout>
                  </c15:layout>
                  <c15:dlblFieldTable/>
                  <c15:showDataLabelsRange val="0"/>
                </c:ext>
                <c:ext xmlns:c16="http://schemas.microsoft.com/office/drawing/2014/chart" uri="{C3380CC4-5D6E-409C-BE32-E72D297353CC}">
                  <c16:uniqueId val="{00000001-AE94-44BD-B62F-A8FAC2EE38D4}"/>
                </c:ext>
              </c:extLst>
            </c:dLbl>
            <c:dLbl>
              <c:idx val="1"/>
              <c:layout>
                <c:manualLayout>
                  <c:x val="-3.2707777333897507E-2"/>
                  <c:y val="0.27900923969869629"/>
                </c:manualLayout>
              </c:layout>
              <c:numFmt formatCode="#,##0.00" sourceLinked="0"/>
              <c:spPr>
                <a:noFill/>
                <a:ln>
                  <a:noFill/>
                </a:ln>
                <a:effectLst/>
              </c:spPr>
              <c:txPr>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47132364694013906"/>
                      <c:h val="7.5029208614414949E-2"/>
                    </c:manualLayout>
                  </c15:layout>
                </c:ext>
                <c:ext xmlns:c16="http://schemas.microsoft.com/office/drawing/2014/chart" uri="{C3380CC4-5D6E-409C-BE32-E72D297353CC}">
                  <c16:uniqueId val="{00000003-AE94-44BD-B62F-A8FAC2EE38D4}"/>
                </c:ext>
              </c:extLst>
            </c:dLbl>
            <c:numFmt formatCode="#,##0.00" sourceLinked="0"/>
            <c:spPr>
              <a:noFill/>
              <a:ln>
                <a:noFill/>
              </a:ln>
              <a:effectLst/>
            </c:spPr>
            <c:txPr>
              <a:bodyPr rot="0" spcFirstLastPara="1" vertOverflow="ellipsis" vert="horz" wrap="square" lIns="38100" tIns="19050" rIns="38100" bIns="19050" anchor="ctr" anchorCtr="0">
                <a:sp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c:v>209587.7</c:v>
                </c:pt>
                <c:pt idx="1">
                  <c:v>1076672.99</c:v>
                </c:pt>
              </c:numCache>
            </c:numRef>
          </c:val>
          <c:extLst>
            <c:ext xmlns:c16="http://schemas.microsoft.com/office/drawing/2014/chart" uri="{C3380CC4-5D6E-409C-BE32-E72D297353CC}">
              <c16:uniqueId val="{00000004-AE94-44BD-B62F-A8FAC2EE38D4}"/>
            </c:ext>
          </c:extLst>
        </c:ser>
        <c:dLbls>
          <c:showLegendKey val="0"/>
          <c:showVal val="1"/>
          <c:showCatName val="0"/>
          <c:showSerName val="0"/>
          <c:showPercent val="0"/>
          <c:showBubbleSize val="0"/>
          <c:showLeaderLines val="0"/>
        </c:dLbls>
        <c:firstSliceAng val="265"/>
        <c:holeSize val="40"/>
      </c:doughnutChart>
      <c:spPr>
        <a:noFill/>
        <a:ln w="25400">
          <a:noFill/>
        </a:ln>
        <a:effectLst/>
      </c:spPr>
    </c:plotArea>
    <c:legend>
      <c:legendPos val="r"/>
      <c:layout>
        <c:manualLayout>
          <c:xMode val="edge"/>
          <c:yMode val="edge"/>
          <c:x val="0"/>
          <c:y val="0.87594144239851401"/>
          <c:w val="0.9956050921276155"/>
          <c:h val="0.12174747192133978"/>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r>
              <a:rPr lang="ru-RU"/>
              <a:t>2027 год</a:t>
            </a:r>
          </a:p>
        </c:rich>
      </c:tx>
      <c:layout>
        <c:manualLayout>
          <c:xMode val="edge"/>
          <c:yMode val="edge"/>
          <c:x val="0.36460213811885156"/>
          <c:y val="0"/>
        </c:manualLayout>
      </c:layout>
      <c:overlay val="0"/>
      <c:spPr>
        <a:noFill/>
        <a:ln>
          <a:noFill/>
        </a:ln>
        <a:effectLst/>
      </c:spPr>
    </c:title>
    <c:autoTitleDeleted val="0"/>
    <c:plotArea>
      <c:layout>
        <c:manualLayout>
          <c:layoutTarget val="inner"/>
          <c:xMode val="edge"/>
          <c:yMode val="edge"/>
          <c:x val="0.16358032811531018"/>
          <c:y val="0.19454141757731397"/>
          <c:w val="0.69337896754552464"/>
          <c:h val="0.62596452981755946"/>
        </c:manualLayout>
      </c:layout>
      <c:doughnutChart>
        <c:varyColors val="1"/>
        <c:ser>
          <c:idx val="0"/>
          <c:order val="0"/>
          <c:tx>
            <c:strRef>
              <c:f>Лист1!$B$1</c:f>
              <c:strCache>
                <c:ptCount val="1"/>
                <c:pt idx="0">
                  <c:v>2025 год</c:v>
                </c:pt>
              </c:strCache>
            </c:strRef>
          </c:tx>
          <c:spPr>
            <a:solidFill>
              <a:srgbClr val="70AD47">
                <a:lumMod val="60000"/>
                <a:lumOff val="40000"/>
              </a:srgbClr>
            </a:solidFill>
            <a:scene3d>
              <a:camera prst="orthographicFront"/>
              <a:lightRig rig="threePt" dir="t"/>
            </a:scene3d>
            <a:sp3d>
              <a:bevelT/>
              <a:bevelB w="165100" prst="coolSlant"/>
            </a:sp3d>
          </c:spPr>
          <c:dPt>
            <c:idx val="0"/>
            <c:bubble3D val="0"/>
            <c:explosion val="19"/>
            <c:spPr>
              <a:solidFill>
                <a:srgbClr val="70AD47">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1F2-426E-8D3F-2DC5A8A80903}"/>
              </c:ext>
            </c:extLst>
          </c:dPt>
          <c:dPt>
            <c:idx val="1"/>
            <c:bubble3D val="0"/>
            <c:spPr>
              <a:solidFill>
                <a:srgbClr val="70AD47">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91F2-426E-8D3F-2DC5A8A80903}"/>
              </c:ext>
            </c:extLst>
          </c:dPt>
          <c:dLbls>
            <c:dLbl>
              <c:idx val="0"/>
              <c:layout>
                <c:manualLayout>
                  <c:x val="-0.15200420949767915"/>
                  <c:y val="-0.1565654616361751"/>
                </c:manualLayout>
              </c:layout>
              <c:tx>
                <c:rich>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fld id="{F360FA6F-FF06-407A-9F56-DDD11BE69C49}" type="VALUE">
                      <a:rPr lang="en-US" sz="1000">
                        <a:latin typeface="Times New Roman" panose="02020603050405020304" pitchFamily="18" charset="0"/>
                        <a:cs typeface="Times New Roman" panose="02020603050405020304" pitchFamily="18" charset="0"/>
                      </a:rPr>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1861951027004676"/>
                      <c:h val="9.2951557731825396E-2"/>
                    </c:manualLayout>
                  </c15:layout>
                  <c15:dlblFieldTable/>
                  <c15:showDataLabelsRange val="0"/>
                </c:ext>
                <c:ext xmlns:c16="http://schemas.microsoft.com/office/drawing/2014/chart" uri="{C3380CC4-5D6E-409C-BE32-E72D297353CC}">
                  <c16:uniqueId val="{00000001-91F2-426E-8D3F-2DC5A8A80903}"/>
                </c:ext>
              </c:extLst>
            </c:dLbl>
            <c:dLbl>
              <c:idx val="1"/>
              <c:layout>
                <c:manualLayout>
                  <c:x val="2.0980540469434161E-2"/>
                  <c:y val="0.13929649178985923"/>
                </c:manualLayout>
              </c:layout>
              <c:numFmt formatCode="#,##0.00" sourceLinked="0"/>
              <c:spPr>
                <a:noFill/>
                <a:ln>
                  <a:noFill/>
                </a:ln>
                <a:effectLst/>
              </c:spPr>
              <c:txPr>
                <a:bodyPr rot="0" spcFirstLastPara="1" vertOverflow="ellipsis" vert="horz" wrap="square" lIns="38100" tIns="19050" rIns="38100" bIns="19050" anchor="ctr" anchorCtr="0">
                  <a:no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619247176441845"/>
                      <c:h val="7.5029000044533889E-2"/>
                    </c:manualLayout>
                  </c15:layout>
                </c:ext>
                <c:ext xmlns:c16="http://schemas.microsoft.com/office/drawing/2014/chart" uri="{C3380CC4-5D6E-409C-BE32-E72D297353CC}">
                  <c16:uniqueId val="{00000002-91F2-426E-8D3F-2DC5A8A80903}"/>
                </c:ext>
              </c:extLst>
            </c:dLbl>
            <c:numFmt formatCode="#,##0.00" sourceLinked="0"/>
            <c:spPr>
              <a:noFill/>
              <a:ln>
                <a:noFill/>
              </a:ln>
              <a:effectLst/>
            </c:spPr>
            <c:txPr>
              <a:bodyPr rot="0" spcFirstLastPara="1" vertOverflow="ellipsis" vert="horz" wrap="square" lIns="38100" tIns="19050" rIns="38100" bIns="19050" anchor="ctr" anchorCtr="0">
                <a:spAutoFit/>
              </a:bodyPr>
              <a:lstStyle/>
              <a:p>
                <a:pPr algn="l">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209891.4</c:v>
                </c:pt>
                <c:pt idx="1">
                  <c:v>0</c:v>
                </c:pt>
              </c:numCache>
            </c:numRef>
          </c:val>
          <c:extLst>
            <c:ext xmlns:c16="http://schemas.microsoft.com/office/drawing/2014/chart" uri="{C3380CC4-5D6E-409C-BE32-E72D297353CC}">
              <c16:uniqueId val="{00000003-91F2-426E-8D3F-2DC5A8A80903}"/>
            </c:ext>
          </c:extLst>
        </c:ser>
        <c:dLbls>
          <c:showLegendKey val="0"/>
          <c:showVal val="1"/>
          <c:showCatName val="0"/>
          <c:showSerName val="0"/>
          <c:showPercent val="0"/>
          <c:showBubbleSize val="0"/>
          <c:showLeaderLines val="0"/>
        </c:dLbls>
        <c:firstSliceAng val="148"/>
        <c:holeSize val="40"/>
      </c:doughnutChart>
      <c:spPr>
        <a:noFill/>
        <a:ln w="25400">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124474461163184"/>
                  <c:y val="0.1363790559455024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0,3</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c:formatCode>
                <c:ptCount val="2"/>
                <c:pt idx="0">
                  <c:v>99.676606697022294</c:v>
                </c:pt>
                <c:pt idx="1">
                  <c:v>0.3233933029777058</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963147572914242"/>
                  <c:y val="0.12003468358251919"/>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c:formatCode>
                <c:ptCount val="2"/>
                <c:pt idx="0">
                  <c:v>99.795505328538482</c:v>
                </c:pt>
                <c:pt idx="1">
                  <c:v>0.20449467146152076</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8337292286624704"/>
                  <c:y val="0.12067441121429329"/>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0,4</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c:formatCode>
                <c:ptCount val="2"/>
                <c:pt idx="0">
                  <c:v>99.578975889402187</c:v>
                </c:pt>
                <c:pt idx="1">
                  <c:v>0.42102411059780859</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a:t>
            </a:r>
            <a:r>
              <a:rPr lang="ru-RU" b="0" baseline="0"/>
              <a:t> </a:t>
            </a:r>
            <a:r>
              <a:rPr lang="ru-RU" b="0"/>
              <a:t>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4970408637507824"/>
                  <c:y val="0.15383151536881007"/>
                </c:manualLayout>
              </c:layout>
              <c:tx>
                <c:rich>
                  <a:bodyPr/>
                  <a:lstStyle/>
                  <a:p>
                    <a:r>
                      <a:rPr lang="en-US" sz="1000" b="0" i="0" baseline="0">
                        <a:effectLst/>
                        <a:latin typeface="Times New Roman" panose="02020603050405020304" pitchFamily="18" charset="0"/>
                        <a:cs typeface="Times New Roman" panose="02020603050405020304" pitchFamily="18" charset="0"/>
                      </a:rPr>
                      <a:t>3,3</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19242579324462639"/>
                      <c:h val="0.14010507880910683"/>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96.7</c:v>
                </c:pt>
                <c:pt idx="1">
                  <c:v>3.3</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2897974909099664E-2"/>
          <c:y val="0"/>
          <c:w val="0.87482000529750292"/>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9639743044351868"/>
                  <c:y val="0.12445590826496339"/>
                </c:manualLayout>
              </c:layout>
              <c:tx>
                <c:rich>
                  <a:bodyPr/>
                  <a:lstStyle/>
                  <a:p>
                    <a:r>
                      <a:rPr lang="en-US" sz="1000" b="0">
                        <a:latin typeface="Times New Roman" panose="02020603050405020304" pitchFamily="18" charset="0"/>
                        <a:cs typeface="Times New Roman" panose="02020603050405020304" pitchFamily="18" charset="0"/>
                      </a:rPr>
                      <a:t>3,8</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15086646279306826"/>
                      <c:h val="0.13409985683607728"/>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96.2</c:v>
                </c:pt>
                <c:pt idx="1">
                  <c:v>3.8</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6347457403944909"/>
                  <c:y val="0.12179709485772762"/>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3,9</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96.1</c:v>
                </c:pt>
                <c:pt idx="1">
                  <c:v>3.9</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a:t>
            </a:r>
            <a:r>
              <a:rPr lang="ru-RU" b="0" baseline="0"/>
              <a:t> </a:t>
            </a:r>
            <a:r>
              <a:rPr lang="ru-RU" b="0"/>
              <a:t>год</a:t>
            </a:r>
          </a:p>
        </c:rich>
      </c:tx>
      <c:layout>
        <c:manualLayout>
          <c:xMode val="edge"/>
          <c:yMode val="edge"/>
          <c:x val="0.40184808359629232"/>
          <c:y val="4.1666666666666744E-3"/>
        </c:manualLayout>
      </c:layout>
      <c:overlay val="0"/>
      <c:spPr>
        <a:noFill/>
        <a:ln>
          <a:noFill/>
        </a:ln>
        <a:effectLst/>
      </c:spPr>
    </c:title>
    <c:autoTitleDeleted val="0"/>
    <c:plotArea>
      <c:layout>
        <c:manualLayout>
          <c:layoutTarget val="inner"/>
          <c:xMode val="edge"/>
          <c:yMode val="edge"/>
          <c:x val="0.14090720939858892"/>
          <c:y val="0.16285055967508091"/>
          <c:w val="0.72961637875113516"/>
          <c:h val="0.71378465323576645"/>
        </c:manualLayout>
      </c:layout>
      <c:doughnut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dPt>
            <c:idx val="0"/>
            <c:bubble3D val="0"/>
            <c:spPr>
              <a:solidFill>
                <a:srgbClr val="DB7B99"/>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E55C-4E73-AC93-5BBA08ED46D5}"/>
              </c:ext>
            </c:extLst>
          </c:dPt>
          <c:dPt>
            <c:idx val="1"/>
            <c:bubble3D val="0"/>
            <c:explosion val="12"/>
            <c:spPr>
              <a:solidFill>
                <a:srgbClr val="C0504D">
                  <a:lumMod val="40000"/>
                  <a:lumOff val="6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E55C-4E73-AC93-5BBA08ED46D5}"/>
              </c:ext>
            </c:extLst>
          </c:dPt>
          <c:dLbls>
            <c:dLbl>
              <c:idx val="0"/>
              <c:layout>
                <c:manualLayout>
                  <c:x val="-0.34451901204657109"/>
                  <c:y val="-0.15442558984939717"/>
                </c:manualLayout>
              </c:layout>
              <c:showLegendKey val="0"/>
              <c:showVal val="1"/>
              <c:showCatName val="0"/>
              <c:showSerName val="0"/>
              <c:showPercent val="0"/>
              <c:showBubbleSize val="0"/>
              <c:extLst>
                <c:ext xmlns:c15="http://schemas.microsoft.com/office/drawing/2012/chart" uri="{CE6537A1-D6FC-4f65-9D91-7224C49458BB}">
                  <c15:layout>
                    <c:manualLayout>
                      <c:w val="0.32114247257554346"/>
                      <c:h val="0.10033882128370317"/>
                    </c:manualLayout>
                  </c15:layout>
                </c:ext>
                <c:ext xmlns:c16="http://schemas.microsoft.com/office/drawing/2014/chart" uri="{C3380CC4-5D6E-409C-BE32-E72D297353CC}">
                  <c16:uniqueId val="{00000001-E55C-4E73-AC93-5BBA08ED46D5}"/>
                </c:ext>
              </c:extLst>
            </c:dLbl>
            <c:dLbl>
              <c:idx val="1"/>
              <c:layout>
                <c:manualLayout>
                  <c:x val="0.26415726076065588"/>
                  <c:y val="0.14970588378870497"/>
                </c:manualLayout>
              </c:layout>
              <c:tx>
                <c:rich>
                  <a:bodyPr/>
                  <a:lstStyle/>
                  <a:p>
                    <a:r>
                      <a:rPr lang="en-US" sz="900" b="0">
                        <a:effectLst/>
                        <a:latin typeface="Times New Roman" panose="02020603050405020304" pitchFamily="18" charset="0"/>
                        <a:cs typeface="Times New Roman" panose="02020603050405020304" pitchFamily="18" charset="0"/>
                      </a:rPr>
                      <a:t>374 304,42</a:t>
                    </a:r>
                  </a:p>
                </c:rich>
              </c:tx>
              <c:showLegendKey val="0"/>
              <c:showVal val="1"/>
              <c:showCatName val="0"/>
              <c:showSerName val="1"/>
              <c:showPercent val="0"/>
              <c:showBubbleSize val="0"/>
              <c:extLst>
                <c:ext xmlns:c15="http://schemas.microsoft.com/office/drawing/2012/chart" uri="{CE6537A1-D6FC-4f65-9D91-7224C49458BB}">
                  <c15:layout>
                    <c:manualLayout>
                      <c:w val="0.39735809946833561"/>
                      <c:h val="7.4307690148357114E-2"/>
                    </c:manualLayout>
                  </c15:layout>
                </c:ext>
                <c:ext xmlns:c16="http://schemas.microsoft.com/office/drawing/2014/chart" uri="{C3380CC4-5D6E-409C-BE32-E72D297353CC}">
                  <c16:uniqueId val="{00000003-E55C-4E73-AC93-5BBA08ED46D5}"/>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1"/>
            <c:showPercent val="0"/>
            <c:showBubbleSize val="0"/>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c:v>626988.68999999994</c:v>
                </c:pt>
                <c:pt idx="1">
                  <c:v>374304.42</c:v>
                </c:pt>
              </c:numCache>
            </c:numRef>
          </c:val>
          <c:extLst>
            <c:ext xmlns:c16="http://schemas.microsoft.com/office/drawing/2014/chart" uri="{C3380CC4-5D6E-409C-BE32-E72D297353CC}">
              <c16:uniqueId val="{00000004-E55C-4E73-AC93-5BBA08ED46D5}"/>
            </c:ext>
          </c:extLst>
        </c:ser>
        <c:dLbls>
          <c:showLegendKey val="0"/>
          <c:showVal val="1"/>
          <c:showCatName val="0"/>
          <c:showSerName val="0"/>
          <c:showPercent val="0"/>
          <c:showBubbleSize val="0"/>
          <c:showLeaderLines val="0"/>
        </c:dLbls>
        <c:firstSliceAng val="242"/>
        <c:holeSize val="38"/>
      </c:doughnutChart>
      <c:spPr>
        <a:solidFill>
          <a:schemeClr val="bg1"/>
        </a:solidFill>
        <a:ln w="25400">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plotArea>
      <c:layout>
        <c:manualLayout>
          <c:layoutTarget val="inner"/>
          <c:xMode val="edge"/>
          <c:yMode val="edge"/>
          <c:x val="0.12454096616301343"/>
          <c:y val="0.14873047757856928"/>
          <c:w val="0.69907682485635236"/>
          <c:h val="0.72433051021240646"/>
        </c:manualLayout>
      </c:layout>
      <c:doughnutChart>
        <c:varyColors val="1"/>
        <c:ser>
          <c:idx val="0"/>
          <c:order val="0"/>
          <c:tx>
            <c:strRef>
              <c:f>Лист1!$B$1</c:f>
              <c:strCache>
                <c:ptCount val="1"/>
                <c:pt idx="0">
                  <c:v>план на 2019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8"/>
            <c:spPr>
              <a:solidFill>
                <a:srgbClr val="DB7B99"/>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584-4FE0-B826-CC6D0E6D1371}"/>
              </c:ext>
            </c:extLst>
          </c:dPt>
          <c:dPt>
            <c:idx val="1"/>
            <c:bubble3D val="0"/>
            <c:explosion val="6"/>
            <c:spPr>
              <a:solidFill>
                <a:srgbClr val="C0504D">
                  <a:lumMod val="40000"/>
                  <a:lumOff val="6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4584-4FE0-B826-CC6D0E6D1371}"/>
              </c:ext>
            </c:extLst>
          </c:dPt>
          <c:dLbls>
            <c:dLbl>
              <c:idx val="0"/>
              <c:layout>
                <c:manualLayout>
                  <c:x val="-0.36289928590730441"/>
                  <c:y val="-0.1383784552550259"/>
                </c:manualLayout>
              </c:layout>
              <c:showLegendKey val="0"/>
              <c:showVal val="1"/>
              <c:showCatName val="0"/>
              <c:showSerName val="0"/>
              <c:showPercent val="0"/>
              <c:showBubbleSize val="0"/>
              <c:extLst>
                <c:ext xmlns:c15="http://schemas.microsoft.com/office/drawing/2012/chart" uri="{CE6537A1-D6FC-4f65-9D91-7224C49458BB}">
                  <c15:layout>
                    <c:manualLayout>
                      <c:w val="0.318542598077381"/>
                      <c:h val="0.11777349639805662"/>
                    </c:manualLayout>
                  </c15:layout>
                </c:ext>
                <c:ext xmlns:c16="http://schemas.microsoft.com/office/drawing/2014/chart" uri="{C3380CC4-5D6E-409C-BE32-E72D297353CC}">
                  <c16:uniqueId val="{00000001-4584-4FE0-B826-CC6D0E6D1371}"/>
                </c:ext>
              </c:extLst>
            </c:dLbl>
            <c:dLbl>
              <c:idx val="1"/>
              <c:layout>
                <c:manualLayout>
                  <c:x val="0.29640313227431703"/>
                  <c:y val="0.11758732579772377"/>
                </c:manualLayout>
              </c:layout>
              <c:tx>
                <c:rich>
                  <a:bodyPr/>
                  <a:lstStyle/>
                  <a:p>
                    <a:r>
                      <a:rPr lang="en-US" sz="900" b="0">
                        <a:latin typeface="Times New Roman" panose="02020603050405020304" pitchFamily="18" charset="0"/>
                        <a:cs typeface="Times New Roman" panose="02020603050405020304" pitchFamily="18" charset="0"/>
                      </a:rPr>
                      <a:t>376 7</a:t>
                    </a:r>
                    <a:r>
                      <a:rPr lang="en-US" sz="900" b="0" baseline="0">
                        <a:latin typeface="Times New Roman" panose="02020603050405020304" pitchFamily="18" charset="0"/>
                        <a:cs typeface="Times New Roman" panose="02020603050405020304" pitchFamily="18" charset="0"/>
                      </a:rPr>
                      <a:t>68,76</a:t>
                    </a:r>
                    <a:endParaRPr lang="en-US" sz="900"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3343527013251783"/>
                      <c:h val="9.0393563129783597E-2"/>
                    </c:manualLayout>
                  </c15:layout>
                </c:ext>
                <c:ext xmlns:c16="http://schemas.microsoft.com/office/drawing/2014/chart" uri="{C3380CC4-5D6E-409C-BE32-E72D297353CC}">
                  <c16:uniqueId val="{00000003-4584-4FE0-B826-CC6D0E6D1371}"/>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c:v>684481.15</c:v>
                </c:pt>
                <c:pt idx="1">
                  <c:v>376768.76</c:v>
                </c:pt>
              </c:numCache>
            </c:numRef>
          </c:val>
          <c:extLst>
            <c:ext xmlns:c16="http://schemas.microsoft.com/office/drawing/2014/chart" uri="{C3380CC4-5D6E-409C-BE32-E72D297353CC}">
              <c16:uniqueId val="{00000004-4584-4FE0-B826-CC6D0E6D1371}"/>
            </c:ext>
          </c:extLst>
        </c:ser>
        <c:dLbls>
          <c:showLegendKey val="0"/>
          <c:showVal val="1"/>
          <c:showCatName val="0"/>
          <c:showSerName val="0"/>
          <c:showPercent val="0"/>
          <c:showBubbleSize val="0"/>
          <c:showLeaderLines val="0"/>
        </c:dLbls>
        <c:firstSliceAng val="240"/>
        <c:holeSize val="38"/>
      </c:doughnutChart>
      <c:spPr>
        <a:solidFill>
          <a:schemeClr val="bg1"/>
        </a:solidFill>
        <a:ln w="25400">
          <a:noFill/>
        </a:ln>
        <a:effectLst/>
      </c:spPr>
    </c:plotArea>
    <c:legend>
      <c:legendPos val="r"/>
      <c:layout>
        <c:manualLayout>
          <c:xMode val="edge"/>
          <c:yMode val="edge"/>
          <c:x val="0"/>
          <c:y val="0.86518431803057305"/>
          <c:w val="0.99876771410967335"/>
          <c:h val="0.1343403092806823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36964205561261365"/>
          <c:y val="8.3486872922754349E-2"/>
        </c:manualLayout>
      </c:layout>
      <c:overlay val="0"/>
      <c:spPr>
        <a:noFill/>
        <a:ln>
          <a:noFill/>
        </a:ln>
        <a:effectLst/>
      </c:spPr>
    </c:title>
    <c:autoTitleDeleted val="0"/>
    <c:plotArea>
      <c:layout>
        <c:manualLayout>
          <c:layoutTarget val="inner"/>
          <c:xMode val="edge"/>
          <c:yMode val="edge"/>
          <c:x val="5.7143799054103744E-2"/>
          <c:y val="0.19158439472686312"/>
          <c:w val="0.91497584541062815"/>
          <c:h val="0.80481586402266303"/>
        </c:manualLayout>
      </c:layout>
      <c:doughnut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3"/>
          <c:dPt>
            <c:idx val="0"/>
            <c:bubble3D val="0"/>
            <c:explosion val="16"/>
            <c:spPr>
              <a:solidFill>
                <a:srgbClr val="DB7B99"/>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187-4CA9-A4BE-20ADA7B67168}"/>
              </c:ext>
            </c:extLst>
          </c:dPt>
          <c:dPt>
            <c:idx val="1"/>
            <c:bubble3D val="0"/>
            <c:explosion val="0"/>
            <c:spPr>
              <a:solidFill>
                <a:srgbClr val="C0504D">
                  <a:lumMod val="40000"/>
                  <a:lumOff val="6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187-4CA9-A4BE-20ADA7B67168}"/>
              </c:ext>
            </c:extLst>
          </c:dPt>
          <c:dLbls>
            <c:dLbl>
              <c:idx val="0"/>
              <c:layout>
                <c:manualLayout>
                  <c:x val="-0.36599185971318804"/>
                  <c:y val="-9.39483839307622E-2"/>
                </c:manualLayout>
              </c:layout>
              <c:showLegendKey val="0"/>
              <c:showVal val="1"/>
              <c:showCatName val="0"/>
              <c:showSerName val="0"/>
              <c:showPercent val="0"/>
              <c:showBubbleSize val="0"/>
              <c:extLst>
                <c:ext xmlns:c15="http://schemas.microsoft.com/office/drawing/2012/chart" uri="{CE6537A1-D6FC-4f65-9D91-7224C49458BB}">
                  <c15:layout>
                    <c:manualLayout>
                      <c:w val="0.30836420809717624"/>
                      <c:h val="0.10890916992611908"/>
                    </c:manualLayout>
                  </c15:layout>
                </c:ext>
                <c:ext xmlns:c16="http://schemas.microsoft.com/office/drawing/2014/chart" uri="{C3380CC4-5D6E-409C-BE32-E72D297353CC}">
                  <c16:uniqueId val="{00000001-7187-4CA9-A4BE-20ADA7B67168}"/>
                </c:ext>
              </c:extLst>
            </c:dLbl>
            <c:dLbl>
              <c:idx val="1"/>
              <c:layout>
                <c:manualLayout>
                  <c:x val="0.21688310700292887"/>
                  <c:y val="0.12111832644261888"/>
                </c:manualLayout>
              </c:layout>
              <c:tx>
                <c:rich>
                  <a:bodyPr/>
                  <a:lstStyle/>
                  <a:p>
                    <a:r>
                      <a:rPr lang="en-US" sz="900" b="0" i="0" u="none" strike="noStrike" baseline="0">
                        <a:effectLst/>
                        <a:latin typeface="Times New Roman" panose="02020603050405020304" pitchFamily="18" charset="0"/>
                        <a:cs typeface="Times New Roman" panose="02020603050405020304" pitchFamily="18" charset="0"/>
                      </a:rPr>
                      <a:t>378 422,46</a:t>
                    </a:r>
                  </a:p>
                </c:rich>
              </c:tx>
              <c:showLegendKey val="0"/>
              <c:showVal val="1"/>
              <c:showCatName val="0"/>
              <c:showSerName val="0"/>
              <c:showPercent val="0"/>
              <c:showBubbleSize val="0"/>
              <c:extLst>
                <c:ext xmlns:c15="http://schemas.microsoft.com/office/drawing/2012/chart" uri="{CE6537A1-D6FC-4f65-9D91-7224C49458BB}">
                  <c15:layout>
                    <c:manualLayout>
                      <c:w val="0.32445610965296007"/>
                      <c:h val="7.4060897828185965E-2"/>
                    </c:manualLayout>
                  </c15:layout>
                </c:ext>
                <c:ext xmlns:c16="http://schemas.microsoft.com/office/drawing/2014/chart" uri="{C3380CC4-5D6E-409C-BE32-E72D297353CC}">
                  <c16:uniqueId val="{00000003-7187-4CA9-A4BE-20ADA7B67168}"/>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c:v>695080.98</c:v>
                </c:pt>
                <c:pt idx="1">
                  <c:v>378422.46</c:v>
                </c:pt>
              </c:numCache>
            </c:numRef>
          </c:val>
          <c:extLst>
            <c:ext xmlns:c16="http://schemas.microsoft.com/office/drawing/2014/chart" uri="{C3380CC4-5D6E-409C-BE32-E72D297353CC}">
              <c16:uniqueId val="{00000004-7187-4CA9-A4BE-20ADA7B67168}"/>
            </c:ext>
          </c:extLst>
        </c:ser>
        <c:dLbls>
          <c:showLegendKey val="0"/>
          <c:showVal val="1"/>
          <c:showCatName val="0"/>
          <c:showSerName val="0"/>
          <c:showPercent val="0"/>
          <c:showBubbleSize val="0"/>
          <c:showLeaderLines val="0"/>
        </c:dLbls>
        <c:firstSliceAng val="240"/>
        <c:holeSize val="38"/>
      </c:doughnutChart>
      <c:spPr>
        <a:solidFill>
          <a:schemeClr val="bg1"/>
        </a:solidFill>
        <a:ln w="25400">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38194748044554139"/>
          <c:y val="7.5851325035983408E-2"/>
        </c:manualLayout>
      </c:layout>
      <c:overlay val="0"/>
      <c:spPr>
        <a:noFill/>
        <a:ln>
          <a:noFill/>
        </a:ln>
        <a:effectLst/>
      </c:spPr>
    </c:title>
    <c:autoTitleDeleted val="0"/>
    <c:view3D>
      <c:rotX val="30"/>
      <c:rotY val="26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BA7-4A87-82B3-4BB9185C0802}"/>
              </c:ext>
            </c:extLst>
          </c:dPt>
          <c:dPt>
            <c:idx val="1"/>
            <c:bubble3D val="0"/>
            <c:explosion val="21"/>
            <c:spPr>
              <a:solidFill>
                <a:srgbClr val="8064A2">
                  <a:lumMod val="20000"/>
                  <a:lumOff val="8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9BA7-4A87-82B3-4BB9185C0802}"/>
              </c:ext>
            </c:extLst>
          </c:dPt>
          <c:dLbls>
            <c:dLbl>
              <c:idx val="0"/>
              <c:delete val="1"/>
              <c:extLst>
                <c:ext xmlns:c15="http://schemas.microsoft.com/office/drawing/2012/chart" uri="{CE6537A1-D6FC-4f65-9D91-7224C49458BB}"/>
                <c:ext xmlns:c16="http://schemas.microsoft.com/office/drawing/2014/chart" uri="{C3380CC4-5D6E-409C-BE32-E72D297353CC}">
                  <c16:uniqueId val="{00000001-9BA7-4A87-82B3-4BB9185C0802}"/>
                </c:ext>
              </c:extLst>
            </c:dLbl>
            <c:dLbl>
              <c:idx val="1"/>
              <c:layout>
                <c:manualLayout>
                  <c:x val="4.5060756294352092E-2"/>
                  <c:y val="9.6368872809817693E-2"/>
                </c:manualLayout>
              </c:layout>
              <c:tx>
                <c:rich>
                  <a:bodyPr/>
                  <a:lstStyle/>
                  <a:p>
                    <a:r>
                      <a:rPr lang="en-US" sz="900" b="0" i="0" baseline="0">
                        <a:effectLst/>
                        <a:latin typeface="Times New Roman" panose="02020603050405020304" pitchFamily="18" charset="0"/>
                        <a:cs typeface="Times New Roman" panose="02020603050405020304" pitchFamily="18" charset="0"/>
                      </a:rPr>
                      <a:t>14,1</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A7-4A87-82B3-4BB9185C0802}"/>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85.9</c:v>
                </c:pt>
                <c:pt idx="1">
                  <c:v>14.1</c:v>
                </c:pt>
              </c:numCache>
            </c:numRef>
          </c:val>
          <c:extLst>
            <c:ext xmlns:c16="http://schemas.microsoft.com/office/drawing/2014/chart" uri="{C3380CC4-5D6E-409C-BE32-E72D297353CC}">
              <c16:uniqueId val="{00000004-9BA7-4A87-82B3-4BB9185C080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2321131876864023"/>
          <c:y val="0.10135533648366846"/>
        </c:manualLayout>
      </c:layout>
      <c:overlay val="0"/>
      <c:spPr>
        <a:noFill/>
        <a:ln>
          <a:noFill/>
        </a:ln>
        <a:effectLst/>
      </c:spPr>
    </c:title>
    <c:autoTitleDeleted val="0"/>
    <c:view3D>
      <c:rotX val="30"/>
      <c:rotY val="26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0B60-4BC5-A64B-ADC0AB4414C2}"/>
              </c:ext>
            </c:extLst>
          </c:dPt>
          <c:dPt>
            <c:idx val="1"/>
            <c:bubble3D val="0"/>
            <c:explosion val="21"/>
            <c:spPr>
              <a:solidFill>
                <a:srgbClr val="8064A2">
                  <a:lumMod val="20000"/>
                  <a:lumOff val="8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0B60-4BC5-A64B-ADC0AB4414C2}"/>
              </c:ext>
            </c:extLst>
          </c:dPt>
          <c:dLbls>
            <c:dLbl>
              <c:idx val="0"/>
              <c:delete val="1"/>
              <c:extLst>
                <c:ext xmlns:c15="http://schemas.microsoft.com/office/drawing/2012/chart" uri="{CE6537A1-D6FC-4f65-9D91-7224C49458BB}"/>
                <c:ext xmlns:c16="http://schemas.microsoft.com/office/drawing/2014/chart" uri="{C3380CC4-5D6E-409C-BE32-E72D297353CC}">
                  <c16:uniqueId val="{00000001-0B60-4BC5-A64B-ADC0AB4414C2}"/>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13,7</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60-4BC5-A64B-ADC0AB4414C2}"/>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86.3</c:v>
                </c:pt>
                <c:pt idx="1">
                  <c:v>13.7</c:v>
                </c:pt>
              </c:numCache>
            </c:numRef>
          </c:val>
          <c:extLst>
            <c:ext xmlns:c16="http://schemas.microsoft.com/office/drawing/2014/chart" uri="{C3380CC4-5D6E-409C-BE32-E72D297353CC}">
              <c16:uniqueId val="{00000004-0B60-4BC5-A64B-ADC0AB4414C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26114456798427832"/>
          <c:y val="8.0688531324888735E-2"/>
        </c:manualLayout>
      </c:layout>
      <c:overlay val="0"/>
      <c:spPr>
        <a:noFill/>
        <a:ln>
          <a:noFill/>
        </a:ln>
        <a:effectLst/>
      </c:spPr>
    </c:title>
    <c:autoTitleDeleted val="0"/>
    <c:view3D>
      <c:rotX val="30"/>
      <c:rotY val="26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2143394136034518"/>
          <c:h val="1"/>
        </c:manualLayout>
      </c:layout>
      <c:pie3DChart>
        <c:varyColors val="1"/>
        <c:ser>
          <c:idx val="0"/>
          <c:order val="0"/>
          <c:tx>
            <c:strRef>
              <c:f>Лист1!$B$1</c:f>
              <c:strCache>
                <c:ptCount val="1"/>
                <c:pt idx="0">
                  <c:v>план на 2024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BFCE-47F0-BD4A-E0C4300700B3}"/>
              </c:ext>
            </c:extLst>
          </c:dPt>
          <c:dPt>
            <c:idx val="1"/>
            <c:bubble3D val="0"/>
            <c:explosion val="21"/>
            <c:spPr>
              <a:solidFill>
                <a:srgbClr val="8064A2">
                  <a:lumMod val="20000"/>
                  <a:lumOff val="8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BFCE-47F0-BD4A-E0C4300700B3}"/>
              </c:ext>
            </c:extLst>
          </c:dPt>
          <c:dLbls>
            <c:dLbl>
              <c:idx val="0"/>
              <c:delete val="1"/>
              <c:extLst>
                <c:ext xmlns:c15="http://schemas.microsoft.com/office/drawing/2012/chart" uri="{CE6537A1-D6FC-4f65-9D91-7224C49458BB}"/>
                <c:ext xmlns:c16="http://schemas.microsoft.com/office/drawing/2014/chart" uri="{C3380CC4-5D6E-409C-BE32-E72D297353CC}">
                  <c16:uniqueId val="{00000001-BFCE-47F0-BD4A-E0C4300700B3}"/>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14,9</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FCE-47F0-BD4A-E0C4300700B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85.1</c:v>
                </c:pt>
                <c:pt idx="1">
                  <c:v>14.9</c:v>
                </c:pt>
              </c:numCache>
            </c:numRef>
          </c:val>
          <c:extLst>
            <c:ext xmlns:c16="http://schemas.microsoft.com/office/drawing/2014/chart" uri="{C3380CC4-5D6E-409C-BE32-E72D297353CC}">
              <c16:uniqueId val="{00000004-BFCE-47F0-BD4A-E0C4300700B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46516599782956219"/>
          <c:y val="5.7046240879305874E-3"/>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9.8573973240491469E-2"/>
          <c:y val="0.11144573639347012"/>
          <c:w val="0.77450913912110597"/>
          <c:h val="0.64188347295469561"/>
        </c:manualLayout>
      </c:layout>
      <c:doughnutChart>
        <c:varyColors val="1"/>
        <c:ser>
          <c:idx val="0"/>
          <c:order val="0"/>
          <c:tx>
            <c:strRef>
              <c:f>Лист1!$B$1</c:f>
              <c:strCache>
                <c:ptCount val="1"/>
                <c:pt idx="0">
                  <c:v>2026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D9D0E2"/>
              </a:solidFill>
              <a:scene3d>
                <a:camera prst="orthographicFront"/>
                <a:lightRig rig="threePt" dir="t"/>
              </a:scene3d>
              <a:sp3d>
                <a:bevelT/>
                <a:bevelB w="165100" prst="coolSlant"/>
              </a:sp3d>
            </c:spPr>
            <c:extLst>
              <c:ext xmlns:c16="http://schemas.microsoft.com/office/drawing/2014/chart" uri="{C3380CC4-5D6E-409C-BE32-E72D297353CC}">
                <c16:uniqueId val="{00000001-B027-4F6F-9EC0-C7F4C1222C03}"/>
              </c:ext>
            </c:extLst>
          </c:dPt>
          <c:dPt>
            <c:idx val="1"/>
            <c:bubble3D val="0"/>
            <c:spPr>
              <a:solidFill>
                <a:srgbClr val="B3A2C7"/>
              </a:solidFill>
              <a:scene3d>
                <a:camera prst="orthographicFront"/>
                <a:lightRig rig="threePt" dir="t"/>
              </a:scene3d>
              <a:sp3d>
                <a:bevelT/>
                <a:bevelB w="165100" prst="coolSlant"/>
              </a:sp3d>
            </c:spPr>
            <c:extLst>
              <c:ext xmlns:c16="http://schemas.microsoft.com/office/drawing/2014/chart" uri="{C3380CC4-5D6E-409C-BE32-E72D297353CC}">
                <c16:uniqueId val="{00000002-B027-4F6F-9EC0-C7F4C1222C03}"/>
              </c:ext>
            </c:extLst>
          </c:dPt>
          <c:dLbls>
            <c:dLbl>
              <c:idx val="0"/>
              <c:layout>
                <c:manualLayout>
                  <c:x val="-4.2851648685303693E-3"/>
                  <c:y val="0.29395074284156547"/>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44585867396317491"/>
                      <c:h val="6.081327511786145E-2"/>
                    </c:manualLayout>
                  </c15:layout>
                </c:ext>
                <c:ext xmlns:c16="http://schemas.microsoft.com/office/drawing/2014/chart" uri="{C3380CC4-5D6E-409C-BE32-E72D297353CC}">
                  <c16:uniqueId val="{00000001-B027-4F6F-9EC0-C7F4C1222C03}"/>
                </c:ext>
              </c:extLst>
            </c:dLbl>
            <c:dLbl>
              <c:idx val="1"/>
              <c:layout>
                <c:manualLayout>
                  <c:x val="-4.1567084615128327E-2"/>
                  <c:y val="-0.27003942789089691"/>
                </c:manualLayout>
              </c:layout>
              <c:tx>
                <c:rich>
                  <a:bodyPr wrap="square" lIns="38100" tIns="19050" rIns="38100" bIns="19050" anchor="ctr">
                    <a:noAutofit/>
                  </a:bodyPr>
                  <a:lstStyle/>
                  <a:p>
                    <a:pPr>
                      <a:defRPr sz="900"/>
                    </a:pPr>
                    <a:fld id="{33AA8070-74EA-438F-A1C2-E527D5A9384D}" type="VALUE">
                      <a:rPr lang="en-US" sz="900">
                        <a:latin typeface="Times New Roman" panose="02020603050405020304" pitchFamily="18" charset="0"/>
                        <a:cs typeface="Times New Roman" panose="02020603050405020304" pitchFamily="18" charset="0"/>
                      </a:rPr>
                      <a:pPr>
                        <a:defRPr sz="900"/>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5522899055680079"/>
                      <c:h val="7.7852931828660682E-2"/>
                    </c:manualLayout>
                  </c15:layout>
                  <c15:dlblFieldTable/>
                  <c15:showDataLabelsRange val="0"/>
                </c:ext>
                <c:ext xmlns:c16="http://schemas.microsoft.com/office/drawing/2014/chart" uri="{C3380CC4-5D6E-409C-BE32-E72D297353CC}">
                  <c16:uniqueId val="{00000002-B027-4F6F-9EC0-C7F4C1222C03}"/>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formatCode="General">
                  <c:v>3592902.05</c:v>
                </c:pt>
                <c:pt idx="1">
                  <c:v>217550.2</c:v>
                </c:pt>
              </c:numCache>
            </c:numRef>
          </c:val>
          <c:extLst>
            <c:ext xmlns:c16="http://schemas.microsoft.com/office/drawing/2014/chart" uri="{C3380CC4-5D6E-409C-BE32-E72D297353CC}">
              <c16:uniqueId val="{00000003-B027-4F6F-9EC0-C7F4C1222C03}"/>
            </c:ext>
          </c:extLst>
        </c:ser>
        <c:dLbls>
          <c:showLegendKey val="0"/>
          <c:showVal val="1"/>
          <c:showCatName val="0"/>
          <c:showSerName val="0"/>
          <c:showPercent val="0"/>
          <c:showBubbleSize val="0"/>
          <c:showLeaderLines val="0"/>
        </c:dLbls>
        <c:firstSliceAng val="302"/>
        <c:holeSize val="38"/>
      </c:doughnutChart>
      <c:spPr>
        <a:noFill/>
        <a:ln w="25400">
          <a:noFill/>
        </a:ln>
      </c:spPr>
    </c:plotArea>
    <c:legend>
      <c:legendPos val="r"/>
      <c:layout>
        <c:manualLayout>
          <c:xMode val="edge"/>
          <c:yMode val="edge"/>
          <c:x val="0"/>
          <c:y val="0.79626954087463431"/>
          <c:w val="0.99342418123379495"/>
          <c:h val="0.1984059049875756"/>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000">
                <a:latin typeface="Times New Roman" panose="02020603050405020304" pitchFamily="18" charset="0"/>
                <a:cs typeface="Times New Roman" panose="02020603050405020304" pitchFamily="18" charset="0"/>
              </a:rPr>
              <a:t>2027 год</a:t>
            </a:r>
          </a:p>
        </c:rich>
      </c:tx>
      <c:layout>
        <c:manualLayout>
          <c:xMode val="edge"/>
          <c:yMode val="edge"/>
          <c:x val="0.4543985133200768"/>
          <c:y val="5.3639563053442885E-3"/>
        </c:manualLayout>
      </c:layout>
      <c:overlay val="0"/>
    </c:title>
    <c:autoTitleDeleted val="0"/>
    <c:plotArea>
      <c:layout>
        <c:manualLayout>
          <c:layoutTarget val="inner"/>
          <c:xMode val="edge"/>
          <c:yMode val="edge"/>
          <c:x val="0.16777533709573855"/>
          <c:y val="0.14833485239932476"/>
          <c:w val="0.73230458175609658"/>
          <c:h val="0.74225782505931703"/>
        </c:manualLayout>
      </c:layout>
      <c:doughnutChart>
        <c:varyColors val="1"/>
        <c:ser>
          <c:idx val="0"/>
          <c:order val="0"/>
          <c:tx>
            <c:strRef>
              <c:f>Лист1!$B$1</c:f>
              <c:strCache>
                <c:ptCount val="1"/>
                <c:pt idx="0">
                  <c:v>2027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D9D0E2"/>
              </a:solidFill>
              <a:scene3d>
                <a:camera prst="orthographicFront"/>
                <a:lightRig rig="threePt" dir="t"/>
              </a:scene3d>
              <a:sp3d>
                <a:bevelT/>
                <a:bevelB w="165100" prst="coolSlant"/>
              </a:sp3d>
            </c:spPr>
            <c:extLst>
              <c:ext xmlns:c16="http://schemas.microsoft.com/office/drawing/2014/chart" uri="{C3380CC4-5D6E-409C-BE32-E72D297353CC}">
                <c16:uniqueId val="{00000001-5AF9-4AD5-B113-7113FD8FEE06}"/>
              </c:ext>
            </c:extLst>
          </c:dPt>
          <c:dPt>
            <c:idx val="1"/>
            <c:bubble3D val="0"/>
            <c:explosion val="18"/>
            <c:spPr>
              <a:solidFill>
                <a:srgbClr val="B3A2C7"/>
              </a:solidFill>
              <a:scene3d>
                <a:camera prst="orthographicFront"/>
                <a:lightRig rig="threePt" dir="t"/>
              </a:scene3d>
              <a:sp3d>
                <a:bevelT/>
                <a:bevelB w="165100" prst="coolSlant"/>
              </a:sp3d>
            </c:spPr>
            <c:extLst>
              <c:ext xmlns:c16="http://schemas.microsoft.com/office/drawing/2014/chart" uri="{C3380CC4-5D6E-409C-BE32-E72D297353CC}">
                <c16:uniqueId val="{00000002-5AF9-4AD5-B113-7113FD8FEE06}"/>
              </c:ext>
            </c:extLst>
          </c:dPt>
          <c:dLbls>
            <c:dLbl>
              <c:idx val="0"/>
              <c:layout>
                <c:manualLayout>
                  <c:x val="-2.2022469153972577E-2"/>
                  <c:y val="0.35367343581584587"/>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4575746620698167"/>
                      <c:h val="5.6663410970875308E-2"/>
                    </c:manualLayout>
                  </c15:layout>
                </c:ext>
                <c:ext xmlns:c16="http://schemas.microsoft.com/office/drawing/2014/chart" uri="{C3380CC4-5D6E-409C-BE32-E72D297353CC}">
                  <c16:uniqueId val="{00000001-5AF9-4AD5-B113-7113FD8FEE06}"/>
                </c:ext>
              </c:extLst>
            </c:dLbl>
            <c:dLbl>
              <c:idx val="1"/>
              <c:layout>
                <c:manualLayout>
                  <c:x val="-5.3334533287391975E-2"/>
                  <c:y val="-0.26875371224508138"/>
                </c:manualLayout>
              </c:layout>
              <c:tx>
                <c:rich>
                  <a:bodyPr wrap="square" lIns="38100" tIns="19050" rIns="38100" bIns="19050" anchor="ctr">
                    <a:noAutofit/>
                  </a:bodyPr>
                  <a:lstStyle/>
                  <a:p>
                    <a:pPr>
                      <a:defRPr sz="900"/>
                    </a:pPr>
                    <a:r>
                      <a:rPr lang="en-US" sz="900" b="0">
                        <a:latin typeface="Times New Roman" panose="02020603050405020304" pitchFamily="18" charset="0"/>
                        <a:cs typeface="Times New Roman" panose="02020603050405020304" pitchFamily="18" charset="0"/>
                      </a:rPr>
                      <a:t>218</a:t>
                    </a:r>
                    <a:r>
                      <a:rPr lang="en-US" sz="900" b="0" baseline="0">
                        <a:latin typeface="Times New Roman" panose="02020603050405020304" pitchFamily="18" charset="0"/>
                        <a:cs typeface="Times New Roman" panose="02020603050405020304" pitchFamily="18" charset="0"/>
                      </a:rPr>
                      <a:t> 550,20</a:t>
                    </a:r>
                    <a:endParaRPr lang="en-US" sz="900" b="0">
                      <a:latin typeface="Times New Roman" panose="02020603050405020304" pitchFamily="18" charset="0"/>
                      <a:cs typeface="Times New Roman" panose="02020603050405020304" pitchFamily="18" charset="0"/>
                    </a:endParaRPr>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6501484043466531"/>
                      <c:h val="8.9667533373108524E-2"/>
                    </c:manualLayout>
                  </c15:layout>
                </c:ext>
                <c:ext xmlns:c16="http://schemas.microsoft.com/office/drawing/2014/chart" uri="{C3380CC4-5D6E-409C-BE32-E72D297353CC}">
                  <c16:uniqueId val="{00000002-5AF9-4AD5-B113-7113FD8FEE06}"/>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15:showDataLabelsRange val="1"/>
              </c:ext>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formatCode="General">
                  <c:v>3842768.6</c:v>
                </c:pt>
                <c:pt idx="1">
                  <c:v>218550.2</c:v>
                </c:pt>
              </c:numCache>
            </c:numRef>
          </c:val>
          <c:extLst>
            <c:ext xmlns:c16="http://schemas.microsoft.com/office/drawing/2014/chart" uri="{C3380CC4-5D6E-409C-BE32-E72D297353CC}">
              <c16:uniqueId val="{00000003-5AF9-4AD5-B113-7113FD8FEE06}"/>
            </c:ext>
          </c:extLst>
        </c:ser>
        <c:dLbls>
          <c:showLegendKey val="0"/>
          <c:showVal val="1"/>
          <c:showCatName val="0"/>
          <c:showSerName val="0"/>
          <c:showPercent val="0"/>
          <c:showBubbleSize val="0"/>
          <c:showLeaderLines val="0"/>
        </c:dLbls>
        <c:firstSliceAng val="302"/>
        <c:holeSize val="38"/>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D9D0E2"/>
              </a:solidFill>
              <a:scene3d>
                <a:camera prst="orthographicFront"/>
                <a:lightRig rig="threePt" dir="t"/>
              </a:scene3d>
              <a:sp3d>
                <a:bevelT/>
                <a:bevelB w="165100" prst="coolSlant"/>
              </a:sp3d>
            </c:spPr>
            <c:extLst>
              <c:ext xmlns:c16="http://schemas.microsoft.com/office/drawing/2014/chart" uri="{C3380CC4-5D6E-409C-BE32-E72D297353CC}">
                <c16:uniqueId val="{00000001-E09E-44D4-9C4F-8946842C6A20}"/>
              </c:ext>
            </c:extLst>
          </c:dPt>
          <c:dPt>
            <c:idx val="1"/>
            <c:bubble3D val="0"/>
            <c:spPr>
              <a:solidFill>
                <a:srgbClr val="B3A2C7"/>
              </a:solidFill>
              <a:scene3d>
                <a:camera prst="orthographicFront"/>
                <a:lightRig rig="threePt" dir="t"/>
              </a:scene3d>
              <a:sp3d>
                <a:bevelT/>
                <a:bevelB w="165100" prst="coolSlant"/>
              </a:sp3d>
            </c:spPr>
            <c:extLst>
              <c:ext xmlns:c16="http://schemas.microsoft.com/office/drawing/2014/chart" uri="{C3380CC4-5D6E-409C-BE32-E72D297353CC}">
                <c16:uniqueId val="{00000002-E09E-44D4-9C4F-8946842C6A20}"/>
              </c:ext>
            </c:extLst>
          </c:dPt>
          <c:dLbls>
            <c:dLbl>
              <c:idx val="0"/>
              <c:layout>
                <c:manualLayout>
                  <c:x val="-7.3019197207678882E-2"/>
                  <c:y val="0.33848407589480656"/>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45290404144508112"/>
                      <c:h val="8.7025950915348468E-2"/>
                    </c:manualLayout>
                  </c15:layout>
                  <c15:dlblFieldTable/>
                  <c15:showDataLabelsRange val="0"/>
                </c:ext>
                <c:ext xmlns:c16="http://schemas.microsoft.com/office/drawing/2014/chart" uri="{C3380CC4-5D6E-409C-BE32-E72D297353CC}">
                  <c16:uniqueId val="{00000001-E09E-44D4-9C4F-8946842C6A20}"/>
                </c:ext>
              </c:extLst>
            </c:dLbl>
            <c:dLbl>
              <c:idx val="1"/>
              <c:layout>
                <c:manualLayout>
                  <c:x val="-4.4979181267263059E-2"/>
                  <c:y val="-0.24428136107315745"/>
                </c:manualLayout>
              </c:layout>
              <c:tx>
                <c:rich>
                  <a:bodyPr wrap="square" lIns="38100" tIns="19050" rIns="38100" bIns="19050" anchor="ctr">
                    <a:noAutofit/>
                  </a:bodyPr>
                  <a:lstStyle/>
                  <a:p>
                    <a:pPr>
                      <a:defRPr sz="900"/>
                    </a:pPr>
                    <a:fld id="{2DCDE5D5-07A8-4B50-BF2C-556571778898}" type="VALUE">
                      <a:rPr lang="en-US" sz="900">
                        <a:latin typeface="Times New Roman" panose="02020603050405020304" pitchFamily="18" charset="0"/>
                        <a:cs typeface="Times New Roman" panose="02020603050405020304" pitchFamily="18" charset="0"/>
                      </a:rPr>
                      <a:pPr>
                        <a:defRPr sz="900"/>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44389990518200934"/>
                      <c:h val="8.0992022687682824E-2"/>
                    </c:manualLayout>
                  </c15:layout>
                  <c15:dlblFieldTable/>
                  <c15:showDataLabelsRange val="0"/>
                </c:ext>
                <c:ext xmlns:c16="http://schemas.microsoft.com/office/drawing/2014/chart" uri="{C3380CC4-5D6E-409C-BE32-E72D297353CC}">
                  <c16:uniqueId val="{00000002-E09E-44D4-9C4F-8946842C6A20}"/>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4000310.55</c:v>
                </c:pt>
                <c:pt idx="1">
                  <c:v>216480.2</c:v>
                </c:pt>
              </c:numCache>
            </c:numRef>
          </c:val>
          <c:extLst>
            <c:ext xmlns:c16="http://schemas.microsoft.com/office/drawing/2014/chart" uri="{C3380CC4-5D6E-409C-BE32-E72D297353CC}">
              <c16:uniqueId val="{00000003-E09E-44D4-9C4F-8946842C6A20}"/>
            </c:ext>
          </c:extLst>
        </c:ser>
        <c:dLbls>
          <c:showLegendKey val="0"/>
          <c:showVal val="1"/>
          <c:showCatName val="0"/>
          <c:showSerName val="0"/>
          <c:showPercent val="0"/>
          <c:showBubbleSize val="0"/>
          <c:showLeaderLines val="0"/>
        </c:dLbls>
        <c:firstSliceAng val="302"/>
        <c:holeSize val="38"/>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744E-3"/>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endParaRPr lang="ru-RU"/>
        </a:p>
      </c:tx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B985-426B-AAA0-8AC22CC4B958}"/>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B985-426B-AAA0-8AC22CC4B958}"/>
              </c:ext>
            </c:extLst>
          </c:dPt>
          <c:dLbls>
            <c:dLbl>
              <c:idx val="0"/>
              <c:delete val="1"/>
              <c:extLst>
                <c:ext xmlns:c15="http://schemas.microsoft.com/office/drawing/2012/chart" uri="{CE6537A1-D6FC-4f65-9D91-7224C49458BB}"/>
                <c:ext xmlns:c16="http://schemas.microsoft.com/office/drawing/2014/chart" uri="{C3380CC4-5D6E-409C-BE32-E72D297353CC}">
                  <c16:uniqueId val="{00000001-B985-426B-AAA0-8AC22CC4B958}"/>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0,5</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985-426B-AAA0-8AC22CC4B958}"/>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0.2</c:v>
                </c:pt>
              </c:numCache>
            </c:numRef>
          </c:val>
          <c:extLst>
            <c:ext xmlns:c16="http://schemas.microsoft.com/office/drawing/2014/chart" uri="{C3380CC4-5D6E-409C-BE32-E72D297353CC}">
              <c16:uniqueId val="{00000004-B985-426B-AAA0-8AC22CC4B958}"/>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4">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a:t>
            </a:r>
            <a:r>
              <a:rPr lang="ru-RU" b="0" baseline="0"/>
              <a:t> </a:t>
            </a:r>
            <a:r>
              <a:rPr lang="ru-RU" b="0"/>
              <a:t>год</a:t>
            </a:r>
          </a:p>
        </c:rich>
      </c:tx>
      <c:layout>
        <c:manualLayout>
          <c:xMode val="edge"/>
          <c:yMode val="edge"/>
          <c:x val="0.40184808359629232"/>
          <c:y val="4.1666666666666683E-3"/>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endParaRPr lang="ru-RU"/>
        </a:p>
      </c:tx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686-4A58-B89F-2A95FE89B699}"/>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9686-4A58-B89F-2A95FE89B699}"/>
              </c:ext>
            </c:extLst>
          </c:dPt>
          <c:dLbls>
            <c:dLbl>
              <c:idx val="0"/>
              <c:delete val="1"/>
              <c:extLst>
                <c:ext xmlns:c15="http://schemas.microsoft.com/office/drawing/2012/chart" uri="{CE6537A1-D6FC-4f65-9D91-7224C49458BB}"/>
                <c:ext xmlns:c16="http://schemas.microsoft.com/office/drawing/2014/chart" uri="{C3380CC4-5D6E-409C-BE32-E72D297353CC}">
                  <c16:uniqueId val="{00000001-9686-4A58-B89F-2A95FE89B699}"/>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0,5</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686-4A58-B89F-2A95FE89B699}"/>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9686-4A58-B89F-2A95FE89B699}"/>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endParaRPr lang="ru-RU"/>
        </a:p>
      </c:tx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5EDD-4C2C-8B7A-095F1839BB42}"/>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5EDD-4C2C-8B7A-095F1839BB42}"/>
              </c:ext>
            </c:extLst>
          </c:dPt>
          <c:dLbls>
            <c:dLbl>
              <c:idx val="0"/>
              <c:delete val="1"/>
              <c:extLst>
                <c:ext xmlns:c15="http://schemas.microsoft.com/office/drawing/2012/chart" uri="{CE6537A1-D6FC-4f65-9D91-7224C49458BB}"/>
                <c:ext xmlns:c16="http://schemas.microsoft.com/office/drawing/2014/chart" uri="{C3380CC4-5D6E-409C-BE32-E72D297353CC}">
                  <c16:uniqueId val="{00000001-5EDD-4C2C-8B7A-095F1839BB42}"/>
                </c:ext>
              </c:extLst>
            </c:dLbl>
            <c:dLbl>
              <c:idx val="1"/>
              <c:layout>
                <c:manualLayout>
                  <c:x val="0.23036420614647252"/>
                  <c:y val="0.1298040323434906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0,6</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EDD-4C2C-8B7A-095F1839BB4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c:ext xmlns:c16="http://schemas.microsoft.com/office/drawing/2014/chart" uri="{C3380CC4-5D6E-409C-BE32-E72D297353CC}">
              <c16:uniqueId val="{00000004-5EDD-4C2C-8B7A-095F1839BB4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a:t>2026 год</a:t>
            </a:r>
          </a:p>
        </c:rich>
      </c:tx>
      <c:layout>
        <c:manualLayout>
          <c:xMode val="edge"/>
          <c:yMode val="edge"/>
          <c:x val="0.36460213811885156"/>
          <c:y val="0"/>
        </c:manualLayout>
      </c:layout>
      <c:overlay val="0"/>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2"/>
            <c:spPr>
              <a:solidFill>
                <a:srgbClr val="CEEAB0"/>
              </a:solidFill>
              <a:scene3d>
                <a:camera prst="orthographicFront"/>
                <a:lightRig rig="threePt" dir="t"/>
              </a:scene3d>
              <a:sp3d>
                <a:bevelT/>
                <a:bevelB w="165100" prst="coolSlant"/>
              </a:sp3d>
            </c:spPr>
            <c:extLst>
              <c:ext xmlns:c16="http://schemas.microsoft.com/office/drawing/2014/chart" uri="{C3380CC4-5D6E-409C-BE32-E72D297353CC}">
                <c16:uniqueId val="{00000001-1CDB-4544-99B9-A34F2B778678}"/>
              </c:ext>
            </c:extLst>
          </c:dPt>
          <c:dPt>
            <c:idx val="1"/>
            <c:bubble3D val="0"/>
            <c:spPr>
              <a:solidFill>
                <a:srgbClr val="00B050"/>
              </a:solidFill>
              <a:scene3d>
                <a:camera prst="orthographicFront"/>
                <a:lightRig rig="threePt" dir="t"/>
              </a:scene3d>
              <a:sp3d>
                <a:bevelT/>
                <a:bevelB w="165100" prst="coolSlant"/>
              </a:sp3d>
            </c:spPr>
            <c:extLst>
              <c:ext xmlns:c16="http://schemas.microsoft.com/office/drawing/2014/chart" uri="{C3380CC4-5D6E-409C-BE32-E72D297353CC}">
                <c16:uniqueId val="{00000003-1CDB-4544-99B9-A34F2B778678}"/>
              </c:ext>
            </c:extLst>
          </c:dPt>
          <c:dLbls>
            <c:dLbl>
              <c:idx val="0"/>
              <c:layout>
                <c:manualLayout>
                  <c:x val="0.17445408818345398"/>
                  <c:y val="-0.14874353176984517"/>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876711357026317"/>
                      <c:h val="9.9012969799098433E-2"/>
                    </c:manualLayout>
                  </c15:layout>
                  <c15:dlblFieldTable/>
                  <c15:showDataLabelsRange val="0"/>
                </c:ext>
                <c:ext xmlns:c16="http://schemas.microsoft.com/office/drawing/2014/chart" uri="{C3380CC4-5D6E-409C-BE32-E72D297353CC}">
                  <c16:uniqueId val="{00000001-1CDB-4544-99B9-A34F2B778678}"/>
                </c:ext>
              </c:extLst>
            </c:dLbl>
            <c:dLbl>
              <c:idx val="1"/>
              <c:layout>
                <c:manualLayout>
                  <c:x val="-5.661099785086772E-2"/>
                  <c:y val="0.2077853143645727"/>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1CDB-4544-99B9-A34F2B778678}"/>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c:v>76027.81</c:v>
                </c:pt>
                <c:pt idx="1">
                  <c:v>73016.399999999994</c:v>
                </c:pt>
              </c:numCache>
            </c:numRef>
          </c:val>
          <c:extLst>
            <c:ext xmlns:c16="http://schemas.microsoft.com/office/drawing/2014/chart" uri="{C3380CC4-5D6E-409C-BE32-E72D297353CC}">
              <c16:uniqueId val="{00000004-1CDB-4544-99B9-A34F2B778678}"/>
            </c:ext>
          </c:extLst>
        </c:ser>
        <c:dLbls>
          <c:showLegendKey val="0"/>
          <c:showVal val="1"/>
          <c:showCatName val="0"/>
          <c:showSerName val="0"/>
          <c:showPercent val="0"/>
          <c:showBubbleSize val="0"/>
          <c:showLeaderLines val="0"/>
        </c:dLbls>
        <c:firstSliceAng val="310"/>
        <c:holeSize val="40"/>
      </c:doughnutChart>
      <c:spPr>
        <a:noFill/>
        <a:ln w="25400">
          <a:noFill/>
        </a:ln>
      </c:spPr>
    </c:plotArea>
    <c:legend>
      <c:legendPos val="r"/>
      <c:layout>
        <c:manualLayout>
          <c:xMode val="edge"/>
          <c:yMode val="edge"/>
          <c:x val="0"/>
          <c:y val="0.8456886884520497"/>
          <c:w val="0.99223711900877254"/>
          <c:h val="0.1528613773162881"/>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a:t>2027 год</a:t>
            </a:r>
          </a:p>
        </c:rich>
      </c:tx>
      <c:layout>
        <c:manualLayout>
          <c:xMode val="edge"/>
          <c:yMode val="edge"/>
          <c:x val="0.36460213811885156"/>
          <c:y val="0"/>
        </c:manualLayout>
      </c:layout>
      <c:overlay val="0"/>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2"/>
            <c:spPr>
              <a:solidFill>
                <a:srgbClr val="CEEAB0"/>
              </a:solidFill>
              <a:scene3d>
                <a:camera prst="orthographicFront"/>
                <a:lightRig rig="threePt" dir="t"/>
              </a:scene3d>
              <a:sp3d>
                <a:bevelT/>
                <a:bevelB w="165100" prst="coolSlant"/>
              </a:sp3d>
            </c:spPr>
            <c:extLst>
              <c:ext xmlns:c16="http://schemas.microsoft.com/office/drawing/2014/chart" uri="{C3380CC4-5D6E-409C-BE32-E72D297353CC}">
                <c16:uniqueId val="{00000001-E37B-4734-A558-98AFC261937C}"/>
              </c:ext>
            </c:extLst>
          </c:dPt>
          <c:dPt>
            <c:idx val="1"/>
            <c:bubble3D val="0"/>
            <c:spPr>
              <a:solidFill>
                <a:srgbClr val="00B050"/>
              </a:solidFill>
              <a:scene3d>
                <a:camera prst="orthographicFront"/>
                <a:lightRig rig="threePt" dir="t"/>
              </a:scene3d>
              <a:sp3d>
                <a:bevelT/>
                <a:bevelB w="165100" prst="coolSlant"/>
              </a:sp3d>
            </c:spPr>
            <c:extLst>
              <c:ext xmlns:c16="http://schemas.microsoft.com/office/drawing/2014/chart" uri="{C3380CC4-5D6E-409C-BE32-E72D297353CC}">
                <c16:uniqueId val="{00000003-E37B-4734-A558-98AFC261937C}"/>
              </c:ext>
            </c:extLst>
          </c:dPt>
          <c:dLbls>
            <c:dLbl>
              <c:idx val="0"/>
              <c:layout>
                <c:manualLayout>
                  <c:x val="0.13451112529852677"/>
                  <c:y val="-0.19493290821326317"/>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876711357026317"/>
                      <c:h val="9.9012969799098433E-2"/>
                    </c:manualLayout>
                  </c15:layout>
                  <c15:dlblFieldTable/>
                  <c15:showDataLabelsRange val="0"/>
                </c:ext>
                <c:ext xmlns:c16="http://schemas.microsoft.com/office/drawing/2014/chart" uri="{C3380CC4-5D6E-409C-BE32-E72D297353CC}">
                  <c16:uniqueId val="{00000001-E37B-4734-A558-98AFC261937C}"/>
                </c:ext>
              </c:extLst>
            </c:dLbl>
            <c:dLbl>
              <c:idx val="1"/>
              <c:layout>
                <c:manualLayout>
                  <c:x val="-3.9400108770187507E-2"/>
                  <c:y val="0.26423899668430584"/>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1"/>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E37B-4734-A558-98AFC261937C}"/>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1"/>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95481.51</c:v>
                </c:pt>
                <c:pt idx="1">
                  <c:v>73016.399999999994</c:v>
                </c:pt>
              </c:numCache>
            </c:numRef>
          </c:val>
          <c:extLst>
            <c:ext xmlns:c16="http://schemas.microsoft.com/office/drawing/2014/chart" uri="{C3380CC4-5D6E-409C-BE32-E72D297353CC}">
              <c16:uniqueId val="{00000004-E37B-4734-A558-98AFC261937C}"/>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2"/>
            <c:spPr>
              <a:solidFill>
                <a:srgbClr val="CEEAB0"/>
              </a:solidFill>
              <a:scene3d>
                <a:camera prst="orthographicFront"/>
                <a:lightRig rig="threePt" dir="t"/>
              </a:scene3d>
              <a:sp3d>
                <a:bevelT/>
                <a:bevelB w="165100" prst="coolSlant"/>
              </a:sp3d>
            </c:spPr>
            <c:extLst>
              <c:ext xmlns:c16="http://schemas.microsoft.com/office/drawing/2014/chart" uri="{C3380CC4-5D6E-409C-BE32-E72D297353CC}">
                <c16:uniqueId val="{00000001-6ABC-453D-A671-F220F095BD66}"/>
              </c:ext>
            </c:extLst>
          </c:dPt>
          <c:dPt>
            <c:idx val="1"/>
            <c:bubble3D val="0"/>
            <c:spPr>
              <a:solidFill>
                <a:srgbClr val="00B050"/>
              </a:solidFill>
              <a:scene3d>
                <a:camera prst="orthographicFront"/>
                <a:lightRig rig="threePt" dir="t"/>
              </a:scene3d>
              <a:sp3d>
                <a:bevelT/>
                <a:bevelB w="165100" prst="coolSlant"/>
              </a:sp3d>
            </c:spPr>
            <c:extLst>
              <c:ext xmlns:c16="http://schemas.microsoft.com/office/drawing/2014/chart" uri="{C3380CC4-5D6E-409C-BE32-E72D297353CC}">
                <c16:uniqueId val="{00000003-6ABC-453D-A671-F220F095BD66}"/>
              </c:ext>
            </c:extLst>
          </c:dPt>
          <c:dLbls>
            <c:dLbl>
              <c:idx val="0"/>
              <c:layout>
                <c:manualLayout>
                  <c:x val="0.15252914331654488"/>
                  <c:y val="-0.17440429646063296"/>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876711357026317"/>
                      <c:h val="9.9012969799098433E-2"/>
                    </c:manualLayout>
                  </c15:layout>
                  <c15:dlblFieldTable/>
                  <c15:showDataLabelsRange val="0"/>
                </c:ext>
                <c:ext xmlns:c16="http://schemas.microsoft.com/office/drawing/2014/chart" uri="{C3380CC4-5D6E-409C-BE32-E72D297353CC}">
                  <c16:uniqueId val="{00000001-6ABC-453D-A671-F220F095BD66}"/>
                </c:ext>
              </c:extLst>
            </c:dLbl>
            <c:dLbl>
              <c:idx val="1"/>
              <c:layout>
                <c:manualLayout>
                  <c:x val="-2.7388096758175485E-2"/>
                  <c:y val="0.22318177317904547"/>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6ABC-453D-A671-F220F095BD66}"/>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77442.759999999995</c:v>
                </c:pt>
                <c:pt idx="1">
                  <c:v>65606.5</c:v>
                </c:pt>
              </c:numCache>
            </c:numRef>
          </c:val>
          <c:extLst>
            <c:ext xmlns:c16="http://schemas.microsoft.com/office/drawing/2014/chart" uri="{C3380CC4-5D6E-409C-BE32-E72D297353CC}">
              <c16:uniqueId val="{00000004-6ABC-453D-A671-F220F095BD6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sz="1000" b="0" i="0" u="none" strike="noStrike" kern="1200" baseline="0">
                <a:solidFill>
                  <a:srgbClr val="000000"/>
                </a:solidFill>
                <a:latin typeface="Times New Roman"/>
                <a:cs typeface="Times New Roman"/>
              </a:rPr>
              <a:t>2025</a:t>
            </a:r>
            <a:r>
              <a:rPr lang="ru-RU" b="0"/>
              <a:t> год</a:t>
            </a:r>
          </a:p>
        </c:rich>
      </c:tx>
      <c:layout>
        <c:manualLayout>
          <c:xMode val="edge"/>
          <c:yMode val="edge"/>
          <c:x val="0.39503137261216581"/>
          <c:y val="6.0482323056359706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CC00CC"/>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9.3472438295472138E-3"/>
                  <c:y val="5.0060845197408159E-2"/>
                </c:manualLayout>
              </c:layout>
              <c:tx>
                <c:rich>
                  <a:bodyPr/>
                  <a:lstStyle/>
                  <a:p>
                    <a:r>
                      <a:rPr lang="en-US" sz="1000" b="0" i="0" baseline="0">
                        <a:effectLst/>
                        <a:latin typeface="Times New Roman" panose="02020603050405020304" pitchFamily="18" charset="0"/>
                        <a:cs typeface="Times New Roman" panose="02020603050405020304" pitchFamily="18" charset="0"/>
                      </a:rPr>
                      <a:t>&lt;0,1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c:formatCode>
                <c:ptCount val="2"/>
                <c:pt idx="0" formatCode="General">
                  <c:v>99</c:v>
                </c:pt>
                <c:pt idx="1">
                  <c:v>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7463709893406183"/>
          <c:y val="5.8939903638805712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CC00CC"/>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6.7045808754771135E-4"/>
                  <c:y val="5.8967342018603541E-2"/>
                </c:manualLayout>
              </c:layout>
              <c:tx>
                <c:rich>
                  <a:bodyPr/>
                  <a:lstStyle/>
                  <a:p>
                    <a:r>
                      <a:rPr lang="en-US" sz="1000" b="0">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33492605592975577"/>
          <c:y val="8.7115948741701407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CC00CC"/>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3.861284576515234E-3"/>
                  <c:y val="4.9731246673256783E-2"/>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28482928886"/>
          <c:y val="3.919287891115187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3145286470716237"/>
                  <c:y val="0.16258739330088118"/>
                </c:manualLayout>
              </c:layout>
              <c:tx>
                <c:rich>
                  <a:bodyPr/>
                  <a:lstStyle/>
                  <a:p>
                    <a:r>
                      <a:rPr lang="en-US" sz="1000" b="0" i="0" baseline="0">
                        <a:effectLst/>
                        <a:latin typeface="Times New Roman" panose="02020603050405020304" pitchFamily="18" charset="0"/>
                        <a:cs typeface="Times New Roman" panose="02020603050405020304" pitchFamily="18" charset="0"/>
                      </a:rPr>
                      <a:t>&lt;0,1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23978164448993516"/>
                      <c:h val="0.22767075306479859"/>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miter lim="800000"/>
                </a:ln>
                <a:effectLst/>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гражданской общество,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a:outerShdw blurRad="50800" dist="50800" dir="5400000" algn="ctr" rotWithShape="0">
            <a:schemeClr val="bg1"/>
          </a:outerShdw>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23991802249"/>
          <c:y val="3.0916833122119208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1678505783107382"/>
                  <c:y val="0.15583951471068347"/>
                </c:manualLayout>
              </c:layout>
              <c:tx>
                <c:rich>
                  <a:bodyPr/>
                  <a:lstStyle/>
                  <a:p>
                    <a:r>
                      <a:rPr lang="en-US" sz="1000" b="0">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29996602106693848"/>
                      <c:h val="0.23183236736513599"/>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15526821693"/>
          <c:y val="3.1072349140213975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370868775182366"/>
                  <c:y val="0.1477412520744323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26180602006688969"/>
                      <c:h val="0.23318385650224216"/>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6350"/>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a:t>2027 год</a:t>
            </a:r>
          </a:p>
        </c:rich>
      </c:tx>
      <c:layout>
        <c:manualLayout>
          <c:xMode val="edge"/>
          <c:yMode val="edge"/>
          <c:x val="0.36460213811885156"/>
          <c:y val="0"/>
        </c:manualLayout>
      </c:layout>
      <c:overlay val="0"/>
    </c:title>
    <c:autoTitleDeleted val="0"/>
    <c:plotArea>
      <c:layout>
        <c:manualLayout>
          <c:layoutTarget val="inner"/>
          <c:xMode val="edge"/>
          <c:yMode val="edge"/>
          <c:x val="7.4081622150172402E-2"/>
          <c:y val="0.1902596160400363"/>
          <c:w val="0.82209356183418247"/>
          <c:h val="0.7024870983559337"/>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F5F397"/>
              </a:solidFill>
              <a:scene3d>
                <a:camera prst="orthographicFront"/>
                <a:lightRig rig="threePt" dir="t"/>
              </a:scene3d>
              <a:sp3d>
                <a:bevelT/>
                <a:bevelB w="165100" prst="coolSlant"/>
              </a:sp3d>
            </c:spPr>
            <c:extLst>
              <c:ext xmlns:c16="http://schemas.microsoft.com/office/drawing/2014/chart" uri="{C3380CC4-5D6E-409C-BE32-E72D297353CC}">
                <c16:uniqueId val="{00000001-0EB0-4768-86BD-AE4A4C9C5E6C}"/>
              </c:ext>
            </c:extLst>
          </c:dPt>
          <c:dPt>
            <c:idx val="1"/>
            <c:bubble3D val="0"/>
            <c:spPr>
              <a:solidFill>
                <a:srgbClr val="B8BC04"/>
              </a:solidFill>
              <a:scene3d>
                <a:camera prst="orthographicFront"/>
                <a:lightRig rig="threePt" dir="t"/>
              </a:scene3d>
              <a:sp3d>
                <a:bevelT/>
                <a:bevelB w="165100" prst="coolSlant"/>
              </a:sp3d>
            </c:spPr>
            <c:extLst>
              <c:ext xmlns:c16="http://schemas.microsoft.com/office/drawing/2014/chart" uri="{C3380CC4-5D6E-409C-BE32-E72D297353CC}">
                <c16:uniqueId val="{00000003-0EB0-4768-86BD-AE4A4C9C5E6C}"/>
              </c:ext>
            </c:extLst>
          </c:dPt>
          <c:dLbls>
            <c:dLbl>
              <c:idx val="0"/>
              <c:layout>
                <c:manualLayout>
                  <c:x val="-0.16031341670526478"/>
                  <c:y val="-0.17198974464969316"/>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5163506922149753"/>
                      <c:h val="7.8484170168047013E-2"/>
                    </c:manualLayout>
                  </c15:layout>
                  <c15:dlblFieldTable/>
                  <c15:showDataLabelsRange val="0"/>
                </c:ext>
                <c:ext xmlns:c16="http://schemas.microsoft.com/office/drawing/2014/chart" uri="{C3380CC4-5D6E-409C-BE32-E72D297353CC}">
                  <c16:uniqueId val="{00000001-0EB0-4768-86BD-AE4A4C9C5E6C}"/>
                </c:ext>
              </c:extLst>
            </c:dLbl>
            <c:dLbl>
              <c:idx val="1"/>
              <c:layout>
                <c:manualLayout>
                  <c:x val="0.13477398658501022"/>
                  <c:y val="0.16159592061213812"/>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0EB0-4768-86BD-AE4A4C9C5E6C}"/>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1300</c:v>
                </c:pt>
                <c:pt idx="1">
                  <c:v>12200</c:v>
                </c:pt>
              </c:numCache>
            </c:numRef>
          </c:val>
          <c:extLst>
            <c:ext xmlns:c16="http://schemas.microsoft.com/office/drawing/2014/chart" uri="{C3380CC4-5D6E-409C-BE32-E72D297353CC}">
              <c16:uniqueId val="{00000004-0EB0-4768-86BD-AE4A4C9C5E6C}"/>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a:t>2026 год</a:t>
            </a:r>
          </a:p>
        </c:rich>
      </c:tx>
      <c:layout>
        <c:manualLayout>
          <c:xMode val="edge"/>
          <c:yMode val="edge"/>
          <c:x val="0.36460213811885156"/>
          <c:y val="0"/>
        </c:manualLayout>
      </c:layout>
      <c:overlay val="0"/>
    </c:title>
    <c:autoTitleDeleted val="0"/>
    <c:plotArea>
      <c:layout>
        <c:manualLayout>
          <c:layoutTarget val="inner"/>
          <c:xMode val="edge"/>
          <c:yMode val="edge"/>
          <c:x val="0.14277401966087183"/>
          <c:y val="0.1426632991630763"/>
          <c:w val="0.75949289589312885"/>
          <c:h val="0.6536415589560739"/>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F5F397"/>
              </a:solidFill>
              <a:scene3d>
                <a:camera prst="orthographicFront"/>
                <a:lightRig rig="threePt" dir="t"/>
              </a:scene3d>
              <a:sp3d>
                <a:bevelT/>
                <a:bevelB w="165100" prst="coolSlant"/>
              </a:sp3d>
            </c:spPr>
            <c:extLst>
              <c:ext xmlns:c16="http://schemas.microsoft.com/office/drawing/2014/chart" uri="{C3380CC4-5D6E-409C-BE32-E72D297353CC}">
                <c16:uniqueId val="{00000001-913F-4716-BB5F-013BF0540834}"/>
              </c:ext>
            </c:extLst>
          </c:dPt>
          <c:dPt>
            <c:idx val="1"/>
            <c:bubble3D val="0"/>
            <c:spPr>
              <a:solidFill>
                <a:srgbClr val="B8BC04"/>
              </a:solidFill>
              <a:scene3d>
                <a:camera prst="orthographicFront"/>
                <a:lightRig rig="threePt" dir="t"/>
              </a:scene3d>
              <a:sp3d>
                <a:bevelT/>
                <a:bevelB w="165100" prst="coolSlant"/>
              </a:sp3d>
            </c:spPr>
            <c:extLst>
              <c:ext xmlns:c16="http://schemas.microsoft.com/office/drawing/2014/chart" uri="{C3380CC4-5D6E-409C-BE32-E72D297353CC}">
                <c16:uniqueId val="{00000003-913F-4716-BB5F-013BF0540834}"/>
              </c:ext>
            </c:extLst>
          </c:dPt>
          <c:dLbls>
            <c:dLbl>
              <c:idx val="0"/>
              <c:layout>
                <c:manualLayout>
                  <c:x val="-0.18551351426000134"/>
                  <c:y val="-0.14854236616649333"/>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5163506922149753"/>
                      <c:h val="7.8484170168047013E-2"/>
                    </c:manualLayout>
                  </c15:layout>
                  <c15:dlblFieldTable/>
                  <c15:showDataLabelsRange val="0"/>
                </c:ext>
                <c:ext xmlns:c16="http://schemas.microsoft.com/office/drawing/2014/chart" uri="{C3380CC4-5D6E-409C-BE32-E72D297353CC}">
                  <c16:uniqueId val="{00000001-913F-4716-BB5F-013BF0540834}"/>
                </c:ext>
              </c:extLst>
            </c:dLbl>
            <c:dLbl>
              <c:idx val="1"/>
              <c:layout>
                <c:manualLayout>
                  <c:x val="0.13477398658501022"/>
                  <c:y val="0.16159592061213812"/>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913F-4716-BB5F-013BF0540834}"/>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c:v>1300</c:v>
                </c:pt>
                <c:pt idx="1">
                  <c:v>12200</c:v>
                </c:pt>
              </c:numCache>
            </c:numRef>
          </c:val>
          <c:extLst>
            <c:ext xmlns:c16="http://schemas.microsoft.com/office/drawing/2014/chart" uri="{C3380CC4-5D6E-409C-BE32-E72D297353CC}">
              <c16:uniqueId val="{00000004-913F-4716-BB5F-013BF0540834}"/>
            </c:ext>
          </c:extLst>
        </c:ser>
        <c:dLbls>
          <c:showLegendKey val="0"/>
          <c:showVal val="1"/>
          <c:showCatName val="0"/>
          <c:showSerName val="0"/>
          <c:showPercent val="0"/>
          <c:showBubbleSize val="0"/>
          <c:showLeaderLines val="0"/>
        </c:dLbls>
        <c:firstSliceAng val="310"/>
        <c:holeSize val="40"/>
      </c:doughnutChart>
      <c:spPr>
        <a:noFill/>
        <a:ln w="25400">
          <a:noFill/>
        </a:ln>
      </c:spPr>
    </c:plotArea>
    <c:legend>
      <c:legendPos val="r"/>
      <c:layout>
        <c:manualLayout>
          <c:xMode val="edge"/>
          <c:yMode val="edge"/>
          <c:x val="0"/>
          <c:y val="0.85921140989451794"/>
          <c:w val="0.99732996967612075"/>
          <c:h val="0.139438419254197"/>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txPr>
        <a:bodyPr/>
        <a:lstStyle/>
        <a:p>
          <a:pPr>
            <a:defRPr sz="100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4081364829396326E-2"/>
          <c:y val="0.1616462988676251"/>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F5F397"/>
              </a:solidFill>
              <a:scene3d>
                <a:camera prst="orthographicFront"/>
                <a:lightRig rig="threePt" dir="t"/>
              </a:scene3d>
              <a:sp3d>
                <a:bevelT/>
                <a:bevelB w="165100" prst="coolSlant"/>
              </a:sp3d>
            </c:spPr>
            <c:extLst>
              <c:ext xmlns:c16="http://schemas.microsoft.com/office/drawing/2014/chart" uri="{C3380CC4-5D6E-409C-BE32-E72D297353CC}">
                <c16:uniqueId val="{00000001-C96A-4633-9736-E9D61503B362}"/>
              </c:ext>
            </c:extLst>
          </c:dPt>
          <c:dPt>
            <c:idx val="1"/>
            <c:bubble3D val="0"/>
            <c:spPr>
              <a:solidFill>
                <a:srgbClr val="B8BC04"/>
              </a:solidFill>
              <a:scene3d>
                <a:camera prst="orthographicFront"/>
                <a:lightRig rig="threePt" dir="t"/>
              </a:scene3d>
              <a:sp3d>
                <a:bevelT/>
                <a:bevelB w="165100" prst="coolSlant"/>
              </a:sp3d>
            </c:spPr>
            <c:extLst>
              <c:ext xmlns:c16="http://schemas.microsoft.com/office/drawing/2014/chart" uri="{C3380CC4-5D6E-409C-BE32-E72D297353CC}">
                <c16:uniqueId val="{00000002-C96A-4633-9736-E9D61503B362}"/>
              </c:ext>
            </c:extLst>
          </c:dPt>
          <c:dLbls>
            <c:dLbl>
              <c:idx val="0"/>
              <c:layout>
                <c:manualLayout>
                  <c:x val="-0.1537775085806582"/>
                  <c:y val="-0.18229122646635218"/>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5163506922149753"/>
                      <c:h val="7.8484170168047013E-2"/>
                    </c:manualLayout>
                  </c15:layout>
                  <c15:dlblFieldTable/>
                  <c15:showDataLabelsRange val="0"/>
                </c:ext>
                <c:ext xmlns:c16="http://schemas.microsoft.com/office/drawing/2014/chart" uri="{C3380CC4-5D6E-409C-BE32-E72D297353CC}">
                  <c16:uniqueId val="{00000001-C96A-4633-9736-E9D61503B362}"/>
                </c:ext>
              </c:extLst>
            </c:dLbl>
            <c:dLbl>
              <c:idx val="1"/>
              <c:layout>
                <c:manualLayout>
                  <c:x val="0.13477398658501022"/>
                  <c:y val="0.16159592061213812"/>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2-C96A-4633-9736-E9D61503B362}"/>
                </c:ext>
              </c:extLst>
            </c:dLbl>
            <c:numFmt formatCode="#,##0.00" sourceLinked="0"/>
            <c:spPr>
              <a:noFill/>
              <a:ln>
                <a:noFill/>
              </a:ln>
              <a:effectLst/>
            </c:spPr>
            <c:txPr>
              <a:bodyPr wrap="square" lIns="38100" tIns="19050" rIns="38100" bIns="19050" anchor="ctr">
                <a:spAutoFit/>
              </a:bodyPr>
              <a:lstStyle/>
              <a:p>
                <a:pPr>
                  <a:defRPr sz="9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1300</c:v>
                </c:pt>
                <c:pt idx="1">
                  <c:v>12200</c:v>
                </c:pt>
              </c:numCache>
            </c:numRef>
          </c:val>
          <c:extLst>
            <c:ext xmlns:c16="http://schemas.microsoft.com/office/drawing/2014/chart" uri="{C3380CC4-5D6E-409C-BE32-E72D297353CC}">
              <c16:uniqueId val="{00000003-C96A-4633-9736-E9D61503B362}"/>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C740-4A70-B180-7497AE5C57F5}"/>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C740-4A70-B180-7497AE5C57F5}"/>
              </c:ext>
            </c:extLst>
          </c:dPt>
          <c:dLbls>
            <c:dLbl>
              <c:idx val="0"/>
              <c:delete val="1"/>
              <c:extLst>
                <c:ext xmlns:c15="http://schemas.microsoft.com/office/drawing/2012/chart" uri="{CE6537A1-D6FC-4f65-9D91-7224C49458BB}"/>
                <c:ext xmlns:c16="http://schemas.microsoft.com/office/drawing/2014/chart" uri="{C3380CC4-5D6E-409C-BE32-E72D297353CC}">
                  <c16:uniqueId val="{00000001-C740-4A70-B180-7497AE5C57F5}"/>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0,4</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740-4A70-B180-7497AE5C57F5}"/>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гражданской общество, тыс.руб.</c:v>
                </c:pt>
              </c:strCache>
            </c:strRef>
          </c:cat>
          <c:val>
            <c:numRef>
              <c:f>Лист1!$B$2:$B$3</c:f>
              <c:numCache>
                <c:formatCode>#,##0.00</c:formatCode>
                <c:ptCount val="2"/>
                <c:pt idx="0" formatCode="General">
                  <c:v>99.49</c:v>
                </c:pt>
                <c:pt idx="1">
                  <c:v>0.51</c:v>
                </c:pt>
              </c:numCache>
            </c:numRef>
          </c:val>
          <c:extLst>
            <c:ext xmlns:c16="http://schemas.microsoft.com/office/drawing/2014/chart" uri="{C3380CC4-5D6E-409C-BE32-E72D297353CC}">
              <c16:uniqueId val="{00000004-C740-4A70-B180-7497AE5C57F5}"/>
            </c:ext>
          </c:extLst>
        </c:ser>
        <c:dLbls>
          <c:showLegendKey val="0"/>
          <c:showVal val="1"/>
          <c:showCatName val="0"/>
          <c:showSerName val="0"/>
          <c:showPercent val="0"/>
          <c:showBubbleSize val="0"/>
          <c:showLeaderLines val="1"/>
        </c:dLbls>
      </c:pie3DChart>
      <c:spPr>
        <a:noFill/>
        <a:ln>
          <a:noFill/>
        </a:ln>
        <a:effectLst>
          <a:outerShdw blurRad="50800" dist="50800" dir="5400000" algn="ctr" rotWithShape="0">
            <a:schemeClr val="bg1"/>
          </a:outerShdw>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2758-4474-8710-F782EA1F6B64}"/>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2758-4474-8710-F782EA1F6B64}"/>
              </c:ext>
            </c:extLst>
          </c:dPt>
          <c:dLbls>
            <c:dLbl>
              <c:idx val="0"/>
              <c:delete val="1"/>
              <c:extLst>
                <c:ext xmlns:c15="http://schemas.microsoft.com/office/drawing/2012/chart" uri="{CE6537A1-D6FC-4f65-9D91-7224C49458BB}"/>
                <c:ext xmlns:c16="http://schemas.microsoft.com/office/drawing/2014/chart" uri="{C3380CC4-5D6E-409C-BE32-E72D297353CC}">
                  <c16:uniqueId val="{00000001-2758-4474-8710-F782EA1F6B64}"/>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0,4</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758-4474-8710-F782EA1F6B6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99.49</c:v>
                </c:pt>
                <c:pt idx="1">
                  <c:v>0.51</c:v>
                </c:pt>
              </c:numCache>
            </c:numRef>
          </c:val>
          <c:extLst>
            <c:ext xmlns:c16="http://schemas.microsoft.com/office/drawing/2014/chart" uri="{C3380CC4-5D6E-409C-BE32-E72D297353CC}">
              <c16:uniqueId val="{00000004-2758-4474-8710-F782EA1F6B6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BCE9-460A-9B52-7CCA2917A752}"/>
              </c:ext>
            </c:extLst>
          </c:dPt>
          <c:dPt>
            <c:idx val="1"/>
            <c:bubble3D val="0"/>
            <c:explosion val="21"/>
            <c:spPr>
              <a:solidFill>
                <a:srgbClr val="00B05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BCE9-460A-9B52-7CCA2917A752}"/>
              </c:ext>
            </c:extLst>
          </c:dPt>
          <c:dLbls>
            <c:dLbl>
              <c:idx val="0"/>
              <c:delete val="1"/>
              <c:extLst>
                <c:ext xmlns:c15="http://schemas.microsoft.com/office/drawing/2012/chart" uri="{CE6537A1-D6FC-4f65-9D91-7224C49458BB}"/>
                <c:ext xmlns:c16="http://schemas.microsoft.com/office/drawing/2014/chart" uri="{C3380CC4-5D6E-409C-BE32-E72D297353CC}">
                  <c16:uniqueId val="{00000001-BCE9-460A-9B52-7CCA2917A752}"/>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0,4</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CE9-460A-9B52-7CCA2917A75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99.49</c:v>
                </c:pt>
                <c:pt idx="1">
                  <c:v>0.51</c:v>
                </c:pt>
              </c:numCache>
            </c:numRef>
          </c:val>
          <c:extLst>
            <c:ext xmlns:c16="http://schemas.microsoft.com/office/drawing/2014/chart" uri="{C3380CC4-5D6E-409C-BE32-E72D297353CC}">
              <c16:uniqueId val="{00000004-BCE9-460A-9B52-7CCA2917A75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38194748044554139"/>
          <c:y val="7.5851325035983408E-2"/>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895B-4A42-9DC3-DB996448BC98}"/>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895B-4A42-9DC3-DB996448BC98}"/>
              </c:ext>
            </c:extLst>
          </c:dPt>
          <c:dLbls>
            <c:dLbl>
              <c:idx val="0"/>
              <c:delete val="1"/>
              <c:extLst>
                <c:ext xmlns:c15="http://schemas.microsoft.com/office/drawing/2012/chart" uri="{CE6537A1-D6FC-4f65-9D91-7224C49458BB}"/>
                <c:ext xmlns:c16="http://schemas.microsoft.com/office/drawing/2014/chart" uri="{C3380CC4-5D6E-409C-BE32-E72D297353CC}">
                  <c16:uniqueId val="{00000001-895B-4A42-9DC3-DB996448BC98}"/>
                </c:ext>
              </c:extLst>
            </c:dLbl>
            <c:dLbl>
              <c:idx val="1"/>
              <c:layout>
                <c:manualLayout>
                  <c:x val="-3.454120473746753E-2"/>
                  <c:y val="5.6568078243950846E-2"/>
                </c:manualLayout>
              </c:layout>
              <c:tx>
                <c:rich>
                  <a:bodyPr/>
                  <a:lstStyle/>
                  <a:p>
                    <a:r>
                      <a:rPr lang="en-US" sz="900" b="0" i="0" baseline="0">
                        <a:effectLst/>
                        <a:latin typeface="Times New Roman" panose="02020603050405020304" pitchFamily="18" charset="0"/>
                        <a:cs typeface="Times New Roman" panose="02020603050405020304" pitchFamily="18" charset="0"/>
                      </a:rPr>
                      <a:t>0,4</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95B-4A42-9DC3-DB996448BC98}"/>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99.6</c:v>
                </c:pt>
                <c:pt idx="1">
                  <c:v>0.4</c:v>
                </c:pt>
              </c:numCache>
            </c:numRef>
          </c:val>
          <c:extLst>
            <c:ext xmlns:c16="http://schemas.microsoft.com/office/drawing/2014/chart" uri="{C3380CC4-5D6E-409C-BE32-E72D297353CC}">
              <c16:uniqueId val="{00000004-895B-4A42-9DC3-DB996448BC98}"/>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2321131876864023"/>
          <c:y val="0.10135533648366846"/>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BA3-4FC1-8F71-71969F21B55E}"/>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9BA3-4FC1-8F71-71969F21B55E}"/>
              </c:ext>
            </c:extLst>
          </c:dPt>
          <c:dLbls>
            <c:dLbl>
              <c:idx val="0"/>
              <c:delete val="1"/>
              <c:extLst>
                <c:ext xmlns:c15="http://schemas.microsoft.com/office/drawing/2012/chart" uri="{CE6537A1-D6FC-4f65-9D91-7224C49458BB}"/>
                <c:ext xmlns:c16="http://schemas.microsoft.com/office/drawing/2014/chart" uri="{C3380CC4-5D6E-409C-BE32-E72D297353CC}">
                  <c16:uniqueId val="{00000001-9BA3-4FC1-8F71-71969F21B55E}"/>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0,5</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A3-4FC1-8F71-71969F21B55E}"/>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9BA3-4FC1-8F71-71969F21B55E}"/>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26114456798427832"/>
          <c:y val="8.0688531324888735E-2"/>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2143394136034518"/>
          <c:h val="1"/>
        </c:manualLayout>
      </c:layout>
      <c:pie3DChart>
        <c:varyColors val="1"/>
        <c:ser>
          <c:idx val="0"/>
          <c:order val="0"/>
          <c:tx>
            <c:strRef>
              <c:f>Лист1!$B$1</c:f>
              <c:strCache>
                <c:ptCount val="1"/>
                <c:pt idx="0">
                  <c:v>план на 2024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D00-404C-9D79-BD39822C4514}"/>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D00-404C-9D79-BD39822C4514}"/>
              </c:ext>
            </c:extLst>
          </c:dPt>
          <c:dLbls>
            <c:dLbl>
              <c:idx val="0"/>
              <c:delete val="1"/>
              <c:extLst>
                <c:ext xmlns:c15="http://schemas.microsoft.com/office/drawing/2012/chart" uri="{CE6537A1-D6FC-4f65-9D91-7224C49458BB}"/>
                <c:ext xmlns:c16="http://schemas.microsoft.com/office/drawing/2014/chart" uri="{C3380CC4-5D6E-409C-BE32-E72D297353CC}">
                  <c16:uniqueId val="{00000001-6D00-404C-9D79-BD39822C4514}"/>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0,5</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00-404C-9D79-BD39822C451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6D00-404C-9D79-BD39822C451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46516599782956219"/>
          <c:y val="5.7046240879305874E-3"/>
        </c:manualLayout>
      </c:layout>
      <c:overlay val="0"/>
      <c:txPr>
        <a:bodyPr/>
        <a:lstStyle/>
        <a:p>
          <a:pPr>
            <a:defRPr sz="1000" b="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0432399021794628E-2"/>
          <c:y val="8.7763269216134795E-2"/>
          <c:w val="0.88612883287200017"/>
          <c:h val="0.73802088695706669"/>
        </c:manualLayout>
      </c:layout>
      <c:doughnutChart>
        <c:varyColors val="1"/>
        <c:ser>
          <c:idx val="0"/>
          <c:order val="0"/>
          <c:tx>
            <c:strRef>
              <c:f>Лист1!$B$1</c:f>
              <c:strCache>
                <c:ptCount val="1"/>
                <c:pt idx="0">
                  <c:v>2026 год</c:v>
                </c:pt>
              </c:strCache>
            </c:strRef>
          </c:tx>
          <c:spPr>
            <a:solidFill>
              <a:srgbClr val="F79646">
                <a:lumMod val="75000"/>
              </a:srgbClr>
            </a:solidFill>
            <a:scene3d>
              <a:camera prst="orthographicFront"/>
              <a:lightRig rig="threePt" dir="t"/>
            </a:scene3d>
            <a:sp3d>
              <a:bevelT/>
              <a:bevelB w="165100" prst="coolSlant"/>
            </a:sp3d>
          </c:spPr>
          <c:explosion val="13"/>
          <c:dPt>
            <c:idx val="0"/>
            <c:bubble3D val="0"/>
            <c:spPr>
              <a:solidFill>
                <a:srgbClr val="FFFF00"/>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explosion val="0"/>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3.5603450592566713E-2"/>
                  <c:y val="0.34161231551570542"/>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5481183847352599"/>
                      <c:h val="7.3451271973607055E-2"/>
                    </c:manualLayout>
                  </c15:layout>
                </c:ext>
                <c:ext xmlns:c16="http://schemas.microsoft.com/office/drawing/2014/chart" uri="{C3380CC4-5D6E-409C-BE32-E72D297353CC}">
                  <c16:uniqueId val="{00000001-2396-4BD6-94C4-482C7CC1E0F6}"/>
                </c:ext>
              </c:extLst>
            </c:dLbl>
            <c:dLbl>
              <c:idx val="1"/>
              <c:layout>
                <c:manualLayout>
                  <c:x val="-6.8589198618907193E-2"/>
                  <c:y val="-0.32120494949059908"/>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5522899055680079"/>
                      <c:h val="7.7852931828660682E-2"/>
                    </c:manualLayout>
                  </c15:layout>
                </c:ext>
                <c:ext xmlns:c16="http://schemas.microsoft.com/office/drawing/2014/chart" uri="{C3380CC4-5D6E-409C-BE32-E72D297353CC}">
                  <c16:uniqueId val="{00000003-2396-4BD6-94C4-482C7CC1E0F6}"/>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formatCode="General">
                  <c:v>120576.9</c:v>
                </c:pt>
                <c:pt idx="1">
                  <c:v>26624.7</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legend>
      <c:legendPos val="r"/>
      <c:layout>
        <c:manualLayout>
          <c:xMode val="edge"/>
          <c:yMode val="edge"/>
          <c:x val="2.5266314072549959E-3"/>
          <c:y val="0.84099734410057769"/>
          <c:w val="0.99747336859274505"/>
          <c:h val="0.1538173284555968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6460213811885156"/>
          <c:y val="0"/>
        </c:manualLayout>
      </c:layout>
      <c:overlay val="0"/>
      <c:txPr>
        <a:bodyPr/>
        <a:lstStyle/>
        <a:p>
          <a:pPr>
            <a:defRPr sz="1000" b="0">
              <a:latin typeface="Times New Roman" panose="02020603050405020304" pitchFamily="18" charset="0"/>
              <a:cs typeface="Times New Roman" panose="02020603050405020304" pitchFamily="18" charset="0"/>
            </a:defRPr>
          </a:pPr>
          <a:endParaRPr lang="ru-RU"/>
        </a:p>
      </c:txPr>
    </c:title>
    <c:autoTitleDeleted val="0"/>
    <c:plotArea>
      <c:layout>
        <c:manualLayout>
          <c:layoutTarget val="inner"/>
          <c:xMode val="edge"/>
          <c:yMode val="edge"/>
          <c:x val="7.4081476935791674E-2"/>
          <c:y val="9.2198411494399113E-2"/>
          <c:w val="0.78287788069752517"/>
          <c:h val="0.7310590526712439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8"/>
            <c:spPr>
              <a:solidFill>
                <a:srgbClr val="FFFF00"/>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3.2943961901669511E-2"/>
                  <c:y val="0.38594691948455878"/>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F360FA6F-FF06-407A-9F56-DDD11BE69C49}" type="VALUE">
                      <a:rPr lang="en-US" sz="900">
                        <a:latin typeface="Times New Roman" panose="02020603050405020304" pitchFamily="18" charset="0"/>
                        <a:cs typeface="Times New Roman" panose="02020603050405020304" pitchFamily="18" charset="0"/>
                      </a:rPr>
                      <a:pPr>
                        <a:defRPr sz="900">
                          <a:latin typeface="Times New Roman" panose="02020603050405020304" pitchFamily="18" charset="0"/>
                          <a:cs typeface="Times New Roman" panose="02020603050405020304" pitchFamily="18" charset="0"/>
                        </a:defRPr>
                      </a:pPr>
                      <a:t>[ЗНАЧЕНИЕ]</a:t>
                    </a:fld>
                    <a:endParaRPr lang="ru-RU"/>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5463957046862921"/>
                      <c:h val="9.8039215686274508E-2"/>
                    </c:manualLayout>
                  </c15:layout>
                  <c15:dlblFieldTable/>
                  <c15:showDataLabelsRange val="0"/>
                </c:ext>
                <c:ext xmlns:c16="http://schemas.microsoft.com/office/drawing/2014/chart" uri="{C3380CC4-5D6E-409C-BE32-E72D297353CC}">
                  <c16:uniqueId val="{00000001-2396-4BD6-94C4-482C7CC1E0F6}"/>
                </c:ext>
              </c:extLst>
            </c:dLbl>
            <c:dLbl>
              <c:idx val="1"/>
              <c:layout>
                <c:manualLayout>
                  <c:x val="-3.5752168909920744E-2"/>
                  <c:y val="-0.28137296155206298"/>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1824528158046633"/>
                      <c:h val="7.502907724769696E-2"/>
                    </c:manualLayout>
                  </c15:layout>
                </c:ext>
                <c:ext xmlns:c16="http://schemas.microsoft.com/office/drawing/2014/chart" uri="{C3380CC4-5D6E-409C-BE32-E72D297353CC}">
                  <c16:uniqueId val="{00000003-2396-4BD6-94C4-482C7CC1E0F6}"/>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Процессная часть, тыс. руб.</c:v>
                </c:pt>
                <c:pt idx="1">
                  <c:v>Проектная часть, тыс. руб.</c:v>
                </c:pt>
              </c:strCache>
            </c:strRef>
          </c:cat>
          <c:val>
            <c:numRef>
              <c:f>Лист1!$B$2:$B$3</c:f>
              <c:numCache>
                <c:formatCode>#,##0.00</c:formatCode>
                <c:ptCount val="2"/>
                <c:pt idx="0">
                  <c:v>120314</c:v>
                </c:pt>
                <c:pt idx="1">
                  <c:v>24889.7</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0"/>
            </a:pPr>
            <a:r>
              <a:rPr lang="ru-RU" sz="1000" b="0">
                <a:latin typeface="Times New Roman" panose="02020603050405020304" pitchFamily="18" charset="0"/>
                <a:cs typeface="Times New Roman" panose="02020603050405020304" pitchFamily="18" charset="0"/>
              </a:rPr>
              <a:t>2027 год</a:t>
            </a:r>
          </a:p>
        </c:rich>
      </c:tx>
      <c:layout>
        <c:manualLayout>
          <c:xMode val="edge"/>
          <c:yMode val="edge"/>
          <c:x val="0.45439869196678284"/>
          <c:y val="1.7118402282453638E-2"/>
        </c:manualLayout>
      </c:layout>
      <c:overlay val="0"/>
    </c:title>
    <c:autoTitleDeleted val="0"/>
    <c:plotArea>
      <c:layout>
        <c:manualLayout>
          <c:layoutTarget val="inner"/>
          <c:xMode val="edge"/>
          <c:yMode val="edge"/>
          <c:x val="0.17371143588441024"/>
          <c:y val="0.13312239880164731"/>
          <c:w val="0.70948008049862255"/>
          <c:h val="0.71929678601495572"/>
        </c:manualLayout>
      </c:layout>
      <c:doughnutChart>
        <c:varyColors val="1"/>
        <c:ser>
          <c:idx val="0"/>
          <c:order val="0"/>
          <c:tx>
            <c:strRef>
              <c:f>Лист1!$B$1</c:f>
              <c:strCache>
                <c:ptCount val="1"/>
                <c:pt idx="0">
                  <c:v>2027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16"/>
            <c:spPr>
              <a:solidFill>
                <a:srgbClr val="FFFF00"/>
              </a:solidFill>
              <a:scene3d>
                <a:camera prst="orthographicFront"/>
                <a:lightRig rig="threePt" dir="t"/>
              </a:scene3d>
              <a:sp3d>
                <a:bevelT/>
                <a:bevelB w="165100" prst="coolSlant"/>
              </a:sp3d>
            </c:spPr>
            <c:extLst>
              <c:ext xmlns:c16="http://schemas.microsoft.com/office/drawing/2014/chart" uri="{C3380CC4-5D6E-409C-BE32-E72D297353CC}">
                <c16:uniqueId val="{00000001-2396-4BD6-94C4-482C7CC1E0F6}"/>
              </c:ext>
            </c:extLst>
          </c:dPt>
          <c:dPt>
            <c:idx val="1"/>
            <c:bubble3D val="0"/>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396-4BD6-94C4-482C7CC1E0F6}"/>
              </c:ext>
            </c:extLst>
          </c:dPt>
          <c:dLbls>
            <c:dLbl>
              <c:idx val="0"/>
              <c:layout>
                <c:manualLayout>
                  <c:x val="-9.6795964029086523E-2"/>
                  <c:y val="0.38334468798721283"/>
                </c:manualLayout>
              </c:layout>
              <c:numFmt formatCode="#,##0.00" sourceLinked="0"/>
              <c:spPr>
                <a:noFill/>
                <a:ln>
                  <a:noFill/>
                </a:ln>
                <a:effectLst/>
              </c:spPr>
              <c:txPr>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5695581085151235"/>
                      <c:h val="9.6402291856580252E-2"/>
                    </c:manualLayout>
                  </c15:layout>
                </c:ext>
                <c:ext xmlns:c16="http://schemas.microsoft.com/office/drawing/2014/chart" uri="{C3380CC4-5D6E-409C-BE32-E72D297353CC}">
                  <c16:uniqueId val="{00000001-2396-4BD6-94C4-482C7CC1E0F6}"/>
                </c:ext>
              </c:extLst>
            </c:dLbl>
            <c:dLbl>
              <c:idx val="1"/>
              <c:layout>
                <c:manualLayout>
                  <c:x val="-0.10353427053007952"/>
                  <c:y val="-0.29716758282573169"/>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r>
                      <a:rPr lang="en-US" sz="900" b="0">
                        <a:latin typeface="Times New Roman" panose="02020603050405020304" pitchFamily="18" charset="0"/>
                        <a:cs typeface="Times New Roman" panose="02020603050405020304" pitchFamily="18" charset="0"/>
                      </a:rPr>
                      <a:t>24 124,70</a:t>
                    </a:r>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1593218880426832"/>
                      <c:h val="0.14038806713220747"/>
                    </c:manualLayout>
                  </c15:layout>
                </c:ext>
                <c:ext xmlns:c16="http://schemas.microsoft.com/office/drawing/2014/chart" uri="{C3380CC4-5D6E-409C-BE32-E72D297353CC}">
                  <c16:uniqueId val="{00000003-2396-4BD6-94C4-482C7CC1E0F6}"/>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DataLabelsRange val="1"/>
              </c:ext>
            </c:extLst>
          </c:dLbls>
          <c:cat>
            <c:strRef>
              <c:f>Лист1!$A$2:$A$3</c:f>
              <c:strCache>
                <c:ptCount val="2"/>
                <c:pt idx="0">
                  <c:v>Процессная часть</c:v>
                </c:pt>
                <c:pt idx="1">
                  <c:v>Проектная часть</c:v>
                </c:pt>
              </c:strCache>
            </c:strRef>
          </c:cat>
          <c:val>
            <c:numRef>
              <c:f>Лист1!$B$2:$B$3</c:f>
              <c:numCache>
                <c:formatCode>#,##0.00</c:formatCode>
                <c:ptCount val="2"/>
                <c:pt idx="0">
                  <c:v>120576.9</c:v>
                </c:pt>
                <c:pt idx="1">
                  <c:v>24124.7</c:v>
                </c:pt>
              </c:numCache>
            </c:numRef>
          </c:val>
          <c:extLst>
            <c:ext xmlns:c16="http://schemas.microsoft.com/office/drawing/2014/chart" uri="{C3380CC4-5D6E-409C-BE32-E72D297353CC}">
              <c16:uniqueId val="{00000004-2396-4BD6-94C4-482C7CC1E0F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38194748044554139"/>
          <c:y val="7.5851325035983408E-2"/>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895B-4A42-9DC3-DB996448BC98}"/>
              </c:ext>
            </c:extLst>
          </c:dPt>
          <c:dPt>
            <c:idx val="1"/>
            <c:bubble3D val="0"/>
            <c:explosion val="21"/>
            <c:spPr>
              <a:solidFill>
                <a:srgbClr val="4BACC6">
                  <a:lumMod val="75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895B-4A42-9DC3-DB996448BC98}"/>
              </c:ext>
            </c:extLst>
          </c:dPt>
          <c:dLbls>
            <c:dLbl>
              <c:idx val="0"/>
              <c:delete val="1"/>
              <c:extLst>
                <c:ext xmlns:c15="http://schemas.microsoft.com/office/drawing/2012/chart" uri="{CE6537A1-D6FC-4f65-9D91-7224C49458BB}"/>
                <c:ext xmlns:c16="http://schemas.microsoft.com/office/drawing/2014/chart" uri="{C3380CC4-5D6E-409C-BE32-E72D297353CC}">
                  <c16:uniqueId val="{00000001-895B-4A42-9DC3-DB996448BC98}"/>
                </c:ext>
              </c:extLst>
            </c:dLbl>
            <c:dLbl>
              <c:idx val="1"/>
              <c:layout>
                <c:manualLayout>
                  <c:x val="4.5060756294352092E-2"/>
                  <c:y val="9.6368872809817693E-2"/>
                </c:manualLayout>
              </c:layout>
              <c:tx>
                <c:rich>
                  <a:bodyPr/>
                  <a:lstStyle/>
                  <a:p>
                    <a:r>
                      <a:rPr lang="en-US" sz="900" b="0" i="0" baseline="0">
                        <a:effectLst/>
                        <a:latin typeface="Times New Roman" panose="02020603050405020304" pitchFamily="18" charset="0"/>
                        <a:cs typeface="Times New Roman" panose="02020603050405020304" pitchFamily="18" charset="0"/>
                      </a:rPr>
                      <a:t>0,4</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95B-4A42-9DC3-DB996448BC98}"/>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99.6</c:v>
                </c:pt>
                <c:pt idx="1">
                  <c:v>0.4</c:v>
                </c:pt>
              </c:numCache>
            </c:numRef>
          </c:val>
          <c:extLst>
            <c:ext xmlns:c16="http://schemas.microsoft.com/office/drawing/2014/chart" uri="{C3380CC4-5D6E-409C-BE32-E72D297353CC}">
              <c16:uniqueId val="{00000004-895B-4A42-9DC3-DB996448BC98}"/>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2321131876864023"/>
          <c:y val="0.10135533648366846"/>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2023 год</c:v>
                </c:pt>
              </c:strCache>
            </c:strRef>
          </c:tx>
          <c:spPr>
            <a:solidFill>
              <a:srgbClr val="F79646">
                <a:lumMod val="60000"/>
                <a:lumOff val="40000"/>
              </a:srgbClr>
            </a:solidFill>
            <a:scene3d>
              <a:camera prst="orthographicFront"/>
              <a:lightRig rig="threePt" dir="t"/>
            </a:scene3d>
            <a:sp3d>
              <a:bevelT/>
              <a:bevelB w="165100" prst="coolSlant"/>
            </a:sp3d>
          </c:spPr>
          <c:explosion val="25"/>
          <c:dPt>
            <c:idx val="0"/>
            <c:bubble3D val="0"/>
            <c:explosion val="3"/>
            <c:spPr>
              <a:solidFill>
                <a:srgbClr val="F79646">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9BA3-4FC1-8F71-71969F21B55E}"/>
              </c:ext>
            </c:extLst>
          </c:dPt>
          <c:dPt>
            <c:idx val="1"/>
            <c:bubble3D val="0"/>
            <c:explosion val="21"/>
            <c:spPr>
              <a:solidFill>
                <a:srgbClr val="4BACC6">
                  <a:lumMod val="75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9BA3-4FC1-8F71-71969F21B55E}"/>
              </c:ext>
            </c:extLst>
          </c:dPt>
          <c:dLbls>
            <c:dLbl>
              <c:idx val="0"/>
              <c:delete val="1"/>
              <c:extLst>
                <c:ext xmlns:c15="http://schemas.microsoft.com/office/drawing/2012/chart" uri="{CE6537A1-D6FC-4f65-9D91-7224C49458BB}"/>
                <c:ext xmlns:c16="http://schemas.microsoft.com/office/drawing/2014/chart" uri="{C3380CC4-5D6E-409C-BE32-E72D297353CC}">
                  <c16:uniqueId val="{00000001-9BA3-4FC1-8F71-71969F21B55E}"/>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1,8</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A3-4FC1-8F71-71969F21B55E}"/>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98.2</c:v>
                </c:pt>
                <c:pt idx="1">
                  <c:v>1.8</c:v>
                </c:pt>
              </c:numCache>
            </c:numRef>
          </c:val>
          <c:extLst>
            <c:ext xmlns:c16="http://schemas.microsoft.com/office/drawing/2014/chart" uri="{C3380CC4-5D6E-409C-BE32-E72D297353CC}">
              <c16:uniqueId val="{00000004-9BA3-4FC1-8F71-71969F21B55E}"/>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26114456798427832"/>
          <c:y val="8.0688531324888735E-2"/>
        </c:manualLayout>
      </c:layout>
      <c:overlay val="0"/>
      <c:spPr>
        <a:noFill/>
        <a:ln>
          <a:noFill/>
        </a:ln>
        <a:effectLst/>
      </c:spPr>
    </c:title>
    <c:autoTitleDeleted val="0"/>
    <c:view3D>
      <c:rotX val="30"/>
      <c:rotY val="2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2143394136034518"/>
          <c:h val="1"/>
        </c:manualLayout>
      </c:layout>
      <c:pie3DChart>
        <c:varyColors val="1"/>
        <c:ser>
          <c:idx val="0"/>
          <c:order val="0"/>
          <c:tx>
            <c:strRef>
              <c:f>Лист1!$B$1</c:f>
              <c:strCache>
                <c:ptCount val="1"/>
                <c:pt idx="0">
                  <c:v>план на 2024 год</c:v>
                </c:pt>
              </c:strCache>
            </c:strRef>
          </c:tx>
          <c:spPr>
            <a:scene3d>
              <a:camera prst="orthographicFront"/>
              <a:lightRig rig="threePt" dir="t"/>
            </a:scene3d>
            <a:sp3d>
              <a:bevelT/>
              <a:bevelB w="165100" prst="coolSlant"/>
            </a:sp3d>
          </c:spPr>
          <c:explosion val="25"/>
          <c:dPt>
            <c:idx val="0"/>
            <c:bubble3D val="0"/>
            <c:explosion val="3"/>
            <c:spPr>
              <a:solidFill>
                <a:srgbClr val="F79646">
                  <a:lumMod val="60000"/>
                  <a:lumOff val="40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D00-404C-9D79-BD39822C4514}"/>
              </c:ext>
            </c:extLst>
          </c:dPt>
          <c:dPt>
            <c:idx val="1"/>
            <c:bubble3D val="0"/>
            <c:explosion val="21"/>
            <c:spPr>
              <a:solidFill>
                <a:srgbClr val="4BACC6">
                  <a:lumMod val="75000"/>
                </a:srgb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D00-404C-9D79-BD39822C4514}"/>
              </c:ext>
            </c:extLst>
          </c:dPt>
          <c:dLbls>
            <c:dLbl>
              <c:idx val="0"/>
              <c:delete val="1"/>
              <c:extLst>
                <c:ext xmlns:c15="http://schemas.microsoft.com/office/drawing/2012/chart" uri="{CE6537A1-D6FC-4f65-9D91-7224C49458BB}"/>
                <c:ext xmlns:c16="http://schemas.microsoft.com/office/drawing/2014/chart" uri="{C3380CC4-5D6E-409C-BE32-E72D297353CC}">
                  <c16:uniqueId val="{00000001-6D00-404C-9D79-BD39822C4514}"/>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3,1</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00-404C-9D79-BD39822C451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96.8</c:v>
                </c:pt>
                <c:pt idx="1">
                  <c:v>3.1</c:v>
                </c:pt>
              </c:numCache>
            </c:numRef>
          </c:val>
          <c:extLst>
            <c:ext xmlns:c16="http://schemas.microsoft.com/office/drawing/2014/chart" uri="{C3380CC4-5D6E-409C-BE32-E72D297353CC}">
              <c16:uniqueId val="{00000004-6D00-404C-9D79-BD39822C451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9384642136074272E-2"/>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FD54-4701-AD35-D61403B0E79B}"/>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FD54-4701-AD35-D61403B0E79B}"/>
              </c:ext>
            </c:extLst>
          </c:dPt>
          <c:dLbls>
            <c:dLbl>
              <c:idx val="0"/>
              <c:delete val="1"/>
              <c:extLst>
                <c:ext xmlns:c15="http://schemas.microsoft.com/office/drawing/2012/chart" uri="{CE6537A1-D6FC-4f65-9D91-7224C49458BB}"/>
                <c:ext xmlns:c16="http://schemas.microsoft.com/office/drawing/2014/chart" uri="{C3380CC4-5D6E-409C-BE32-E72D297353CC}">
                  <c16:uniqueId val="{00000001-FD54-4701-AD35-D61403B0E79B}"/>
                </c:ext>
              </c:extLst>
            </c:dLbl>
            <c:dLbl>
              <c:idx val="1"/>
              <c:layout>
                <c:manualLayout>
                  <c:x val="0.22205585840231509"/>
                  <c:y val="0.15511001124859392"/>
                </c:manualLayout>
              </c:layout>
              <c:tx>
                <c:rich>
                  <a:bodyPr/>
                  <a:lstStyle/>
                  <a:p>
                    <a:r>
                      <a:rPr lang="en-US" sz="800" b="0" i="0" baseline="0">
                        <a:solidFill>
                          <a:sysClr val="windowText" lastClr="000000"/>
                        </a:solidFill>
                        <a:effectLst/>
                        <a:latin typeface="Times New Roman" panose="02020603050405020304" pitchFamily="18" charset="0"/>
                        <a:cs typeface="Times New Roman" panose="02020603050405020304" pitchFamily="18" charset="0"/>
                      </a:rPr>
                      <a:t>0,2</a:t>
                    </a:r>
                    <a:endParaRPr lang="en-US" sz="8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D54-4701-AD35-D61403B0E79B}"/>
                </c:ext>
              </c:extLst>
            </c:dLbl>
            <c:numFmt formatCode="@"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6350"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0.2</c:v>
                </c:pt>
              </c:numCache>
            </c:numRef>
          </c:val>
          <c:extLst>
            <c:ext xmlns:c16="http://schemas.microsoft.com/office/drawing/2014/chart" uri="{C3380CC4-5D6E-409C-BE32-E72D297353CC}">
              <c16:uniqueId val="{00000004-FD54-4701-AD35-D61403B0E79B}"/>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1"/>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CB40-47A7-BD17-1FEBC179EDEE}"/>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CB40-47A7-BD17-1FEBC179EDEE}"/>
              </c:ext>
            </c:extLst>
          </c:dPt>
          <c:dLbls>
            <c:dLbl>
              <c:idx val="0"/>
              <c:delete val="1"/>
              <c:extLst>
                <c:ext xmlns:c15="http://schemas.microsoft.com/office/drawing/2012/chart" uri="{CE6537A1-D6FC-4f65-9D91-7224C49458BB}"/>
                <c:ext xmlns:c16="http://schemas.microsoft.com/office/drawing/2014/chart" uri="{C3380CC4-5D6E-409C-BE32-E72D297353CC}">
                  <c16:uniqueId val="{00000001-CB40-47A7-BD17-1FEBC179EDEE}"/>
                </c:ext>
              </c:extLst>
            </c:dLbl>
            <c:dLbl>
              <c:idx val="1"/>
              <c:layout>
                <c:manualLayout>
                  <c:x val="0.20285714285714285"/>
                  <c:y val="0.13840689913760779"/>
                </c:manualLayout>
              </c:layout>
              <c:tx>
                <c:rich>
                  <a:bodyPr/>
                  <a:lstStyle/>
                  <a:p>
                    <a:r>
                      <a:rPr lang="en-US" sz="800" b="0">
                        <a:solidFill>
                          <a:sysClr val="windowText" lastClr="000000"/>
                        </a:solidFill>
                        <a:latin typeface="Times New Roman" panose="02020603050405020304" pitchFamily="18" charset="0"/>
                        <a:cs typeface="Times New Roman" panose="02020603050405020304" pitchFamily="18" charset="0"/>
                      </a:rPr>
                      <a:t>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B40-47A7-BD17-1FEBC179EDEE}"/>
                </c:ext>
              </c:extLst>
            </c:dLbl>
            <c:spPr>
              <a:noFill/>
              <a:ln>
                <a:noFill/>
              </a:ln>
              <a:effectLst/>
            </c:spPr>
            <c:txPr>
              <a:bodyPr rot="0" spcFirstLastPara="1" vertOverflow="ellipsis" vert="horz" wrap="square" anchor="ctr" anchorCtr="1"/>
              <a:lstStyle/>
              <a:p>
                <a:pPr>
                  <a:defRPr sz="800" b="0" i="0" u="none" strike="noStrike" kern="1200" baseline="0">
                    <a:solidFill>
                      <a:srgbClr val="FF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0.2</c:v>
                </c:pt>
              </c:numCache>
            </c:numRef>
          </c:val>
          <c:extLst>
            <c:ext xmlns:c16="http://schemas.microsoft.com/office/drawing/2014/chart" uri="{C3380CC4-5D6E-409C-BE32-E72D297353CC}">
              <c16:uniqueId val="{00000004-CB40-47A7-BD17-1FEBC179EDEE}"/>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ysClr val="windowText" lastClr="000000"/>
                </a:solidFill>
                <a:latin typeface="Times New Roman"/>
                <a:ea typeface="Times New Roman"/>
                <a:cs typeface="Times New Roman"/>
              </a:defRPr>
            </a:pPr>
            <a:r>
              <a:rPr lang="ru-RU" b="0">
                <a:solidFill>
                  <a:sysClr val="windowText" lastClr="000000"/>
                </a:solidFill>
              </a:rPr>
              <a:t>2027</a:t>
            </a:r>
            <a:r>
              <a:rPr lang="ru-RU" b="1">
                <a:solidFill>
                  <a:sysClr val="windowText" lastClr="000000"/>
                </a:solidFill>
              </a:rPr>
              <a:t> год</a:t>
            </a:r>
          </a:p>
        </c:rich>
      </c:tx>
      <c:layout>
        <c:manualLayout>
          <c:xMode val="edge"/>
          <c:yMode val="edge"/>
          <c:x val="0.40184808359629232"/>
          <c:y val="4.1666666666666683E-3"/>
        </c:manualLayout>
      </c:layout>
      <c:overlay val="0"/>
      <c:spPr>
        <a:noFill/>
        <a:ln>
          <a:noFill/>
        </a:ln>
        <a:effectLst/>
      </c:spPr>
    </c:title>
    <c:autoTitleDeleted val="0"/>
    <c:view3D>
      <c:rotX val="30"/>
      <c:rotY val="242"/>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ACC4-49E7-BEDE-284E38BF57AF}"/>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ACC4-49E7-BEDE-284E38BF57AF}"/>
              </c:ext>
            </c:extLst>
          </c:dPt>
          <c:dLbls>
            <c:dLbl>
              <c:idx val="0"/>
              <c:delete val="1"/>
              <c:extLst>
                <c:ext xmlns:c15="http://schemas.microsoft.com/office/drawing/2012/chart" uri="{CE6537A1-D6FC-4f65-9D91-7224C49458BB}"/>
                <c:ext xmlns:c16="http://schemas.microsoft.com/office/drawing/2014/chart" uri="{C3380CC4-5D6E-409C-BE32-E72D297353CC}">
                  <c16:uniqueId val="{00000001-ACC4-49E7-BEDE-284E38BF57AF}"/>
                </c:ext>
              </c:extLst>
            </c:dLbl>
            <c:dLbl>
              <c:idx val="1"/>
              <c:layout>
                <c:manualLayout>
                  <c:x val="0.21689761141666336"/>
                  <c:y val="0.14542340102224063"/>
                </c:manualLayout>
              </c:layout>
              <c:tx>
                <c:rich>
                  <a:bodyPr/>
                  <a:lstStyle/>
                  <a:p>
                    <a:r>
                      <a:rPr lang="en-US" sz="800" b="0">
                        <a:solidFill>
                          <a:sysClr val="windowText" lastClr="000000"/>
                        </a:solidFill>
                        <a:latin typeface="Times New Roman" panose="02020603050405020304" pitchFamily="18" charset="0"/>
                        <a:cs typeface="Times New Roman" panose="02020603050405020304" pitchFamily="18" charset="0"/>
                      </a:rPr>
                      <a:t>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CC4-49E7-BEDE-284E38BF57AF}"/>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0.2</c:v>
                </c:pt>
              </c:numCache>
            </c:numRef>
          </c:val>
          <c:extLst>
            <c:ext xmlns:c16="http://schemas.microsoft.com/office/drawing/2014/chart" uri="{C3380CC4-5D6E-409C-BE32-E72D297353CC}">
              <c16:uniqueId val="{00000004-ACC4-49E7-BEDE-284E38BF57AF}"/>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0"/>
            </a:pPr>
            <a:r>
              <a:rPr lang="ru-RU" sz="1000" b="0">
                <a:latin typeface="Times New Roman" panose="02020603050405020304" pitchFamily="18" charset="0"/>
                <a:cs typeface="Times New Roman" panose="02020603050405020304" pitchFamily="18" charset="0"/>
              </a:rPr>
              <a:t>2027 год</a:t>
            </a:r>
          </a:p>
        </c:rich>
      </c:tx>
      <c:layout>
        <c:manualLayout>
          <c:xMode val="edge"/>
          <c:yMode val="edge"/>
          <c:x val="0.39249836110319075"/>
          <c:y val="5.4055175753104073E-3"/>
        </c:manualLayout>
      </c:layout>
      <c:overlay val="0"/>
    </c:title>
    <c:autoTitleDeleted val="0"/>
    <c:plotArea>
      <c:layout>
        <c:manualLayout>
          <c:layoutTarget val="inner"/>
          <c:xMode val="edge"/>
          <c:yMode val="edge"/>
          <c:x val="4.7774554496477408E-3"/>
          <c:y val="0.1086258780958359"/>
          <c:w val="0.96013482525210669"/>
          <c:h val="0.80198835051831885"/>
        </c:manualLayout>
      </c:layout>
      <c:doughnutChart>
        <c:varyColors val="1"/>
        <c:ser>
          <c:idx val="0"/>
          <c:order val="0"/>
          <c:tx>
            <c:strRef>
              <c:f>Лист1!$B$1</c:f>
              <c:strCache>
                <c:ptCount val="1"/>
                <c:pt idx="0">
                  <c:v>2027 год</c:v>
                </c:pt>
              </c:strCache>
            </c:strRef>
          </c:tx>
          <c:spPr>
            <a:solidFill>
              <a:srgbClr val="C0504D">
                <a:lumMod val="40000"/>
                <a:lumOff val="60000"/>
              </a:srgbClr>
            </a:solidFill>
            <a:scene3d>
              <a:camera prst="orthographicFront"/>
              <a:lightRig rig="threePt" dir="t"/>
            </a:scene3d>
            <a:sp3d>
              <a:bevelT/>
              <a:bevelB w="165100" prst="coolSlant"/>
            </a:sp3d>
          </c:spPr>
          <c:explosion val="17"/>
          <c:dPt>
            <c:idx val="0"/>
            <c:bubble3D val="0"/>
            <c:spPr>
              <a:solidFill>
                <a:srgbClr val="C0504D">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0-9D96-42EB-B61D-0FBF43F30055}"/>
              </c:ext>
            </c:extLst>
          </c:dPt>
          <c:dPt>
            <c:idx val="1"/>
            <c:bubble3D val="0"/>
            <c:extLst>
              <c:ext xmlns:c16="http://schemas.microsoft.com/office/drawing/2014/chart" uri="{C3380CC4-5D6E-409C-BE32-E72D297353CC}">
                <c16:uniqueId val="{00000002-9D96-42EB-B61D-0FBF43F30055}"/>
              </c:ext>
            </c:extLst>
          </c:dPt>
          <c:dLbls>
            <c:dLbl>
              <c:idx val="0"/>
              <c:delete val="1"/>
              <c:extLst>
                <c:ext xmlns:c15="http://schemas.microsoft.com/office/drawing/2012/chart" uri="{CE6537A1-D6FC-4f65-9D91-7224C49458BB}"/>
                <c:ext xmlns:c16="http://schemas.microsoft.com/office/drawing/2014/chart" uri="{C3380CC4-5D6E-409C-BE32-E72D297353CC}">
                  <c16:uniqueId val="{00000000-9D96-42EB-B61D-0FBF43F30055}"/>
                </c:ext>
              </c:extLst>
            </c:dLbl>
            <c:dLbl>
              <c:idx val="1"/>
              <c:layout>
                <c:manualLayout>
                  <c:x val="9.01339964083437E-2"/>
                  <c:y val="0.23182487049169756"/>
                </c:manualLayout>
              </c:layout>
              <c:tx>
                <c:rich>
                  <a:bodyPr wrap="square" lIns="38100" tIns="19050" rIns="38100" bIns="19050" anchor="ctr">
                    <a:noAutofit/>
                  </a:bodyPr>
                  <a:lstStyle/>
                  <a:p>
                    <a:pPr>
                      <a:defRPr sz="900">
                        <a:solidFill>
                          <a:srgbClr val="FF0000"/>
                        </a:solidFill>
                        <a:latin typeface="Times New Roman" panose="02020603050405020304" pitchFamily="18" charset="0"/>
                        <a:cs typeface="Times New Roman" panose="02020603050405020304" pitchFamily="18" charset="0"/>
                      </a:defRPr>
                    </a:pPr>
                    <a:r>
                      <a:rPr lang="en-US" sz="900" b="0">
                        <a:solidFill>
                          <a:sysClr val="windowText" lastClr="000000"/>
                        </a:solidFill>
                        <a:latin typeface="Times New Roman" panose="02020603050405020304" pitchFamily="18" charset="0"/>
                        <a:cs typeface="Times New Roman" panose="02020603050405020304" pitchFamily="18" charset="0"/>
                      </a:rPr>
                      <a:t>44 608,98</a:t>
                    </a:r>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36595551871805498"/>
                      <c:h val="8.5345693111516269E-2"/>
                    </c:manualLayout>
                  </c15:layout>
                </c:ext>
                <c:ext xmlns:c16="http://schemas.microsoft.com/office/drawing/2014/chart" uri="{C3380CC4-5D6E-409C-BE32-E72D297353CC}">
                  <c16:uniqueId val="{00000002-9D96-42EB-B61D-0FBF43F30055}"/>
                </c:ext>
              </c:extLst>
            </c:dLbl>
            <c:numFmt formatCode="#,##0.00" sourceLinked="0"/>
            <c:spPr>
              <a:noFill/>
              <a:ln>
                <a:noFill/>
              </a:ln>
              <a:effectLst/>
            </c:spPr>
            <c:txPr>
              <a:bodyPr/>
              <a:lstStyle/>
              <a:p>
                <a:pPr>
                  <a:defRPr sz="900">
                    <a:solidFill>
                      <a:srgbClr val="FF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DataLabelsRange val="1"/>
              </c:ext>
            </c:extLst>
          </c:dLbls>
          <c:cat>
            <c:strRef>
              <c:f>Лист1!$A$3:$A$4</c:f>
              <c:strCache>
                <c:ptCount val="1"/>
                <c:pt idx="0">
                  <c:v>Процессная часть</c:v>
                </c:pt>
              </c:strCache>
            </c:strRef>
          </c:cat>
          <c:val>
            <c:numRef>
              <c:f>Лист1!$B$2:$B$3</c:f>
              <c:numCache>
                <c:formatCode>#,##0.00</c:formatCode>
                <c:ptCount val="2"/>
                <c:pt idx="0" formatCode="General">
                  <c:v>0</c:v>
                </c:pt>
                <c:pt idx="1">
                  <c:v>44608.98</c:v>
                </c:pt>
              </c:numCache>
            </c:numRef>
          </c:val>
          <c:extLst>
            <c:ext xmlns:c16="http://schemas.microsoft.com/office/drawing/2014/chart" uri="{C3380CC4-5D6E-409C-BE32-E72D297353CC}">
              <c16:uniqueId val="{00000003-9D96-42EB-B61D-0FBF43F30055}"/>
            </c:ext>
          </c:extLst>
        </c:ser>
        <c:dLbls>
          <c:showLegendKey val="0"/>
          <c:showVal val="1"/>
          <c:showCatName val="0"/>
          <c:showSerName val="0"/>
          <c:showPercent val="0"/>
          <c:showBubbleSize val="0"/>
          <c:showLeaderLines val="0"/>
        </c:dLbls>
        <c:firstSliceAng val="318"/>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a:latin typeface="Times New Roman" panose="02020603050405020304" pitchFamily="18" charset="0"/>
                <a:cs typeface="Times New Roman" panose="02020603050405020304" pitchFamily="18" charset="0"/>
              </a:defRPr>
            </a:pPr>
            <a:r>
              <a:rPr lang="ru-RU" b="0"/>
              <a:t>2026 год</a:t>
            </a:r>
          </a:p>
        </c:rich>
      </c:tx>
      <c:layout>
        <c:manualLayout>
          <c:xMode val="edge"/>
          <c:yMode val="edge"/>
          <c:x val="0.3693549425435349"/>
          <c:y val="5.7048052939870806E-3"/>
        </c:manualLayout>
      </c:layout>
      <c:overlay val="0"/>
    </c:title>
    <c:autoTitleDeleted val="0"/>
    <c:plotArea>
      <c:layout>
        <c:manualLayout>
          <c:layoutTarget val="inner"/>
          <c:xMode val="edge"/>
          <c:yMode val="edge"/>
          <c:x val="0.13822883790011686"/>
          <c:y val="0.17577294125097634"/>
          <c:w val="0.71043105048762123"/>
          <c:h val="0.68662303941229874"/>
        </c:manualLayout>
      </c:layout>
      <c:doughnutChart>
        <c:varyColors val="1"/>
        <c:ser>
          <c:idx val="0"/>
          <c:order val="0"/>
          <c:tx>
            <c:strRef>
              <c:f>Лист1!$B$1</c:f>
              <c:strCache>
                <c:ptCount val="1"/>
                <c:pt idx="0">
                  <c:v>2026 год</c:v>
                </c:pt>
              </c:strCache>
            </c:strRef>
          </c:tx>
          <c:spPr>
            <a:solidFill>
              <a:srgbClr val="F79646">
                <a:lumMod val="75000"/>
              </a:srgbClr>
            </a:solidFill>
            <a:scene3d>
              <a:camera prst="orthographicFront"/>
              <a:lightRig rig="threePt" dir="t"/>
            </a:scene3d>
            <a:sp3d>
              <a:bevelT/>
              <a:bevelB w="165100" prst="coolSlant"/>
            </a:sp3d>
          </c:spPr>
          <c:explosion val="10"/>
          <c:dPt>
            <c:idx val="0"/>
            <c:bubble3D val="0"/>
            <c:spPr>
              <a:solidFill>
                <a:srgbClr val="C0504D">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8356-40A9-8134-E783F55D29A5}"/>
              </c:ext>
            </c:extLst>
          </c:dPt>
          <c:dPt>
            <c:idx val="1"/>
            <c:bubble3D val="0"/>
            <c:spPr>
              <a:solidFill>
                <a:srgbClr val="C0504D">
                  <a:lumMod val="40000"/>
                  <a:lumOff val="6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8356-40A9-8134-E783F55D29A5}"/>
              </c:ext>
            </c:extLst>
          </c:dPt>
          <c:dLbls>
            <c:dLbl>
              <c:idx val="0"/>
              <c:layout>
                <c:manualLayout>
                  <c:x val="-0.12350060611355619"/>
                  <c:y val="-0.1551965403212715"/>
                </c:manualLayout>
              </c:layout>
              <c:numFmt formatCode="#,##0.00" sourceLinked="0"/>
              <c:spPr>
                <a:noFill/>
                <a:ln>
                  <a:noFill/>
                </a:ln>
                <a:effectLst/>
              </c:spPr>
              <c:txPr>
                <a:bodyPr wrap="square" lIns="38100" tIns="19050" rIns="38100" bIns="19050" anchor="ctr">
                  <a:noAutofit/>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5481183847352599"/>
                      <c:h val="7.3451271973607055E-2"/>
                    </c:manualLayout>
                  </c15:layout>
                </c:ext>
                <c:ext xmlns:c16="http://schemas.microsoft.com/office/drawing/2014/chart" uri="{C3380CC4-5D6E-409C-BE32-E72D297353CC}">
                  <c16:uniqueId val="{00000001-8356-40A9-8134-E783F55D29A5}"/>
                </c:ext>
              </c:extLst>
            </c:dLbl>
            <c:dLbl>
              <c:idx val="1"/>
              <c:layout>
                <c:manualLayout>
                  <c:x val="0.10606004346544061"/>
                  <c:y val="0.18742669565768086"/>
                </c:manualLayout>
              </c:layout>
              <c:numFmt formatCode="#,##0.00" sourceLinked="0"/>
              <c:spPr>
                <a:noFill/>
                <a:ln>
                  <a:noFill/>
                </a:ln>
                <a:effectLst/>
              </c:spPr>
              <c:txPr>
                <a:bodyPr wrap="square" lIns="38100" tIns="19050" rIns="38100" bIns="19050" anchor="ctr">
                  <a:noAutofit/>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35522899055680079"/>
                      <c:h val="7.7852931828660682E-2"/>
                    </c:manualLayout>
                  </c15:layout>
                </c:ext>
                <c:ext xmlns:c16="http://schemas.microsoft.com/office/drawing/2014/chart" uri="{C3380CC4-5D6E-409C-BE32-E72D297353CC}">
                  <c16:uniqueId val="{00000003-8356-40A9-8134-E783F55D29A5}"/>
                </c:ext>
              </c:extLst>
            </c:dLbl>
            <c:numFmt formatCode="#,##0.00" sourceLinked="0"/>
            <c:spPr>
              <a:noFill/>
              <a:ln>
                <a:noFill/>
              </a:ln>
              <a:effectLst/>
            </c:spPr>
            <c:txPr>
              <a:bodyPr wrap="square" lIns="38100" tIns="19050" rIns="38100" bIns="19050" anchor="ctr">
                <a:spAutoFit/>
              </a:bodyPr>
              <a:lstStyle/>
              <a:p>
                <a:pPr>
                  <a:defRPr sz="900">
                    <a:solidFill>
                      <a:srgbClr val="FF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Проектная часть</c:v>
                </c:pt>
                <c:pt idx="1">
                  <c:v>Процессная часть</c:v>
                </c:pt>
              </c:strCache>
            </c:strRef>
          </c:cat>
          <c:val>
            <c:numRef>
              <c:f>Лист1!$B$2:$B$3</c:f>
              <c:numCache>
                <c:formatCode>#,##0.00</c:formatCode>
                <c:ptCount val="2"/>
                <c:pt idx="0" formatCode="General">
                  <c:v>5741.1</c:v>
                </c:pt>
                <c:pt idx="1">
                  <c:v>44608.98</c:v>
                </c:pt>
              </c:numCache>
            </c:numRef>
          </c:val>
          <c:extLst>
            <c:ext xmlns:c16="http://schemas.microsoft.com/office/drawing/2014/chart" uri="{C3380CC4-5D6E-409C-BE32-E72D297353CC}">
              <c16:uniqueId val="{00000004-8356-40A9-8134-E783F55D29A5}"/>
            </c:ext>
          </c:extLst>
        </c:ser>
        <c:dLbls>
          <c:showLegendKey val="0"/>
          <c:showVal val="1"/>
          <c:showCatName val="0"/>
          <c:showSerName val="0"/>
          <c:showPercent val="0"/>
          <c:showBubbleSize val="0"/>
          <c:showLeaderLines val="0"/>
        </c:dLbls>
        <c:firstSliceAng val="298"/>
        <c:holeSize val="40"/>
      </c:doughnutChart>
      <c:spPr>
        <a:noFill/>
        <a:ln w="25400">
          <a:noFill/>
        </a:ln>
      </c:spPr>
    </c:plotArea>
    <c:legend>
      <c:legendPos val="r"/>
      <c:layout>
        <c:manualLayout>
          <c:xMode val="edge"/>
          <c:yMode val="edge"/>
          <c:x val="0"/>
          <c:y val="0.89850752570137848"/>
          <c:w val="1"/>
          <c:h val="0.10110827299402589"/>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a:latin typeface="Times New Roman" panose="02020603050405020304" pitchFamily="18" charset="0"/>
                <a:cs typeface="Times New Roman" panose="02020603050405020304" pitchFamily="18" charset="0"/>
              </a:defRPr>
            </a:pPr>
            <a:r>
              <a:rPr lang="ru-RU" b="0"/>
              <a:t>2025 год</a:t>
            </a:r>
          </a:p>
        </c:rich>
      </c:tx>
      <c:layout>
        <c:manualLayout>
          <c:xMode val="edge"/>
          <c:yMode val="edge"/>
          <c:x val="0.36460231796868087"/>
          <c:y val="1.4522402898556092E-3"/>
        </c:manualLayout>
      </c:layout>
      <c:overlay val="0"/>
    </c:title>
    <c:autoTitleDeleted val="0"/>
    <c:plotArea>
      <c:layout>
        <c:manualLayout>
          <c:layoutTarget val="inner"/>
          <c:xMode val="edge"/>
          <c:yMode val="edge"/>
          <c:x val="4.2688008261262421E-2"/>
          <c:y val="0.16539524553068194"/>
          <c:w val="0.77737922777064361"/>
          <c:h val="0.62839521907052254"/>
        </c:manualLayout>
      </c:layout>
      <c:doughnutChart>
        <c:varyColors val="1"/>
        <c:ser>
          <c:idx val="0"/>
          <c:order val="0"/>
          <c:tx>
            <c:strRef>
              <c:f>Лист1!$B$1</c:f>
              <c:strCache>
                <c:ptCount val="1"/>
                <c:pt idx="0">
                  <c:v>2025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C0504D">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8A8A-4449-BDAE-E6DA1A690AB6}"/>
              </c:ext>
            </c:extLst>
          </c:dPt>
          <c:dPt>
            <c:idx val="1"/>
            <c:bubble3D val="0"/>
            <c:explosion val="17"/>
            <c:spPr>
              <a:solidFill>
                <a:srgbClr val="C0504D">
                  <a:lumMod val="40000"/>
                  <a:lumOff val="6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8A8A-4449-BDAE-E6DA1A690AB6}"/>
              </c:ext>
            </c:extLst>
          </c:dPt>
          <c:dLbls>
            <c:dLbl>
              <c:idx val="0"/>
              <c:delete val="1"/>
              <c:extLst>
                <c:ext xmlns:c15="http://schemas.microsoft.com/office/drawing/2012/chart" uri="{CE6537A1-D6FC-4f65-9D91-7224C49458BB}"/>
                <c:ext xmlns:c16="http://schemas.microsoft.com/office/drawing/2014/chart" uri="{C3380CC4-5D6E-409C-BE32-E72D297353CC}">
                  <c16:uniqueId val="{00000001-8A8A-4449-BDAE-E6DA1A690AB6}"/>
                </c:ext>
              </c:extLst>
            </c:dLbl>
            <c:dLbl>
              <c:idx val="1"/>
              <c:layout>
                <c:manualLayout>
                  <c:x val="6.2797469988382607E-2"/>
                  <c:y val="0.20363995791618306"/>
                </c:manualLayout>
              </c:layout>
              <c:tx>
                <c:rich>
                  <a:bodyPr wrap="square" lIns="38100" tIns="19050" rIns="38100" bIns="19050" anchor="ctr">
                    <a:noAutofit/>
                  </a:bodyPr>
                  <a:lstStyle/>
                  <a:p>
                    <a:pPr>
                      <a:defRPr sz="900">
                        <a:solidFill>
                          <a:sysClr val="windowText" lastClr="000000"/>
                        </a:solidFill>
                        <a:latin typeface="Times New Roman" panose="02020603050405020304" pitchFamily="18" charset="0"/>
                        <a:cs typeface="Times New Roman" panose="02020603050405020304" pitchFamily="18" charset="0"/>
                      </a:defRPr>
                    </a:pPr>
                    <a:r>
                      <a:rPr lang="en-US" sz="800">
                        <a:solidFill>
                          <a:sysClr val="windowText" lastClr="000000"/>
                        </a:solidFill>
                        <a:latin typeface="Times New Roman" panose="02020603050405020304" pitchFamily="18" charset="0"/>
                        <a:cs typeface="Times New Roman" panose="02020603050405020304" pitchFamily="18" charset="0"/>
                      </a:rPr>
                      <a:t>60 495,70</a:t>
                    </a:r>
                  </a:p>
                  <a:p>
                    <a:pPr>
                      <a:defRPr sz="900">
                        <a:solidFill>
                          <a:sysClr val="windowText" lastClr="000000"/>
                        </a:solidFill>
                        <a:latin typeface="Times New Roman" panose="02020603050405020304" pitchFamily="18" charset="0"/>
                        <a:cs typeface="Times New Roman" panose="02020603050405020304" pitchFamily="18" charset="0"/>
                      </a:defRPr>
                    </a:pPr>
                    <a:endParaRPr lang="en-US" sz="800">
                      <a:solidFill>
                        <a:sysClr val="windowText" lastClr="000000"/>
                      </a:solidFill>
                      <a:latin typeface="Times New Roman" panose="02020603050405020304" pitchFamily="18" charset="0"/>
                      <a:cs typeface="Times New Roman" panose="02020603050405020304" pitchFamily="18" charset="0"/>
                    </a:endParaRPr>
                  </a:p>
                </c:rich>
              </c:tx>
              <c:numFmt formatCode="#,##0.00" sourceLinked="0"/>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25521310131916536"/>
                      <c:h val="8.1331010440059914E-2"/>
                    </c:manualLayout>
                  </c15:layout>
                </c:ext>
                <c:ext xmlns:c16="http://schemas.microsoft.com/office/drawing/2014/chart" uri="{C3380CC4-5D6E-409C-BE32-E72D297353CC}">
                  <c16:uniqueId val="{00000003-8A8A-4449-BDAE-E6DA1A690AB6}"/>
                </c:ext>
              </c:extLst>
            </c:dLbl>
            <c:numFmt formatCode="#,##0.00" sourceLinked="0"/>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1">
                  <c:v>Процессная часть, тыс. руб.</c:v>
                </c:pt>
              </c:strCache>
            </c:strRef>
          </c:cat>
          <c:val>
            <c:numRef>
              <c:f>Лист1!$B$2:$B$3</c:f>
              <c:numCache>
                <c:formatCode>#,##0.00</c:formatCode>
                <c:ptCount val="2"/>
                <c:pt idx="1">
                  <c:v>60495.7</c:v>
                </c:pt>
              </c:numCache>
            </c:numRef>
          </c:val>
          <c:extLst>
            <c:ext xmlns:c16="http://schemas.microsoft.com/office/drawing/2014/chart" uri="{C3380CC4-5D6E-409C-BE32-E72D297353CC}">
              <c16:uniqueId val="{00000004-8A8A-4449-BDAE-E6DA1A690AB6}"/>
            </c:ext>
          </c:extLst>
        </c:ser>
        <c:dLbls>
          <c:showLegendKey val="0"/>
          <c:showVal val="1"/>
          <c:showCatName val="0"/>
          <c:showSerName val="0"/>
          <c:showPercent val="0"/>
          <c:showBubbleSize val="0"/>
          <c:showLeaderLines val="0"/>
        </c:dLbls>
        <c:firstSliceAng val="310"/>
        <c:holeSize val="40"/>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5053826349810362"/>
                  <c:y val="0.1790258630220766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0,4</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0242265008583241"/>
                      <c:h val="0.12207068687342276"/>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3274686229970508E-3"/>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9"/>
          <c:dPt>
            <c:idx val="0"/>
            <c:bubble3D val="0"/>
            <c:explosion val="21"/>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835663399217953"/>
                  <c:y val="0.1557011373578302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986138039277753"/>
                  <c:y val="0.17448607514664694"/>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34835014622423438"/>
          <c:y val="3.1981517630630431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94030626867684686"/>
          <c:h val="1"/>
        </c:manualLayout>
      </c:layout>
      <c:pie3DChart>
        <c:varyColors val="1"/>
        <c:ser>
          <c:idx val="0"/>
          <c:order val="0"/>
          <c:tx>
            <c:strRef>
              <c:f>Лист1!$B$1</c:f>
              <c:strCache>
                <c:ptCount val="1"/>
                <c:pt idx="0">
                  <c:v>план на 2025 год</c:v>
                </c:pt>
              </c:strCache>
            </c:strRef>
          </c:tx>
          <c:spPr>
            <a:ln>
              <a:solidFill>
                <a:srgbClr val="FFFF00"/>
              </a:solid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solidFill>
                  <a:srgbClr val="FFFF00"/>
                </a:solid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FFFF00"/>
              </a:solidFill>
              <a:ln>
                <a:solidFill>
                  <a:srgbClr val="FFFF00"/>
                </a:solid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1.0428471402311713E-2"/>
                  <c:y val="4.7548387049498306E-2"/>
                </c:manualLayout>
              </c:layout>
              <c:tx>
                <c:rich>
                  <a:bodyPr/>
                  <a:lstStyle/>
                  <a:p>
                    <a:r>
                      <a:rPr lang="en-US" sz="9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2178682803197093"/>
          <c:y val="4.8026661141041579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9618676778064741"/>
          <c:h val="1"/>
        </c:manualLayout>
      </c:layout>
      <c:pie3DChart>
        <c:varyColors val="1"/>
        <c:ser>
          <c:idx val="0"/>
          <c:order val="0"/>
          <c:tx>
            <c:strRef>
              <c:f>Лист1!$B$1</c:f>
              <c:strCache>
                <c:ptCount val="1"/>
                <c:pt idx="0">
                  <c:v>план на 2023год</c:v>
                </c:pt>
              </c:strCache>
            </c:strRef>
          </c:tx>
          <c:spPr>
            <a:scene3d>
              <a:camera prst="orthographicFront"/>
              <a:lightRig rig="threePt" dir="t"/>
            </a:scene3d>
            <a:sp3d>
              <a:bevelT/>
              <a:bevelB w="165100" prst="coolSlant"/>
            </a:sp3d>
          </c:spPr>
          <c:explosion val="25"/>
          <c:dPt>
            <c:idx val="0"/>
            <c:bubble3D val="0"/>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0"/>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7.9636028724370872E-4"/>
                  <c:y val="5.7685739857516176E-2"/>
                </c:manualLayout>
              </c:layout>
              <c:tx>
                <c:rich>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r>
                      <a:rPr lang="en-US" sz="900" b="0" i="0" baseline="0">
                        <a:effectLst/>
                        <a:latin typeface="Times New Roman" panose="02020603050405020304" pitchFamily="18" charset="0"/>
                        <a:cs typeface="Times New Roman" panose="02020603050405020304" pitchFamily="18" charset="0"/>
                      </a:rPr>
                      <a:t>&lt;0,1</a:t>
                    </a:r>
                    <a:endParaRPr lang="en-US" sz="9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34203202533725618"/>
          <c:y val="3.9836271023411425E-2"/>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2.5714828459898174E-2"/>
          <c:y val="3.5666518056174767E-2"/>
          <c:w val="0.94277787142050673"/>
          <c:h val="0.96433348194382529"/>
        </c:manualLayout>
      </c:layout>
      <c:pie3DChart>
        <c:varyColors val="1"/>
        <c:ser>
          <c:idx val="0"/>
          <c:order val="0"/>
          <c:tx>
            <c:strRef>
              <c:f>Лист1!$B$1</c:f>
              <c:strCache>
                <c:ptCount val="1"/>
                <c:pt idx="0">
                  <c:v>план на 2024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1.2626528104891035E-2"/>
                  <c:y val="4.8828395997808013E-2"/>
                </c:manualLayout>
              </c:layout>
              <c:tx>
                <c:rich>
                  <a:bodyPr/>
                  <a:lstStyle/>
                  <a:p>
                    <a:r>
                      <a:rPr lang="en-US" sz="9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87A5-4D88-9040-AA35A5048026}"/>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87A5-4D88-9040-AA35A5048026}"/>
              </c:ext>
            </c:extLst>
          </c:dPt>
          <c:dLbls>
            <c:dLbl>
              <c:idx val="0"/>
              <c:delete val="1"/>
              <c:extLst>
                <c:ext xmlns:c15="http://schemas.microsoft.com/office/drawing/2012/chart" uri="{CE6537A1-D6FC-4f65-9D91-7224C49458BB}"/>
                <c:ext xmlns:c16="http://schemas.microsoft.com/office/drawing/2014/chart" uri="{C3380CC4-5D6E-409C-BE32-E72D297353CC}">
                  <c16:uniqueId val="{00000001-87A5-4D88-9040-AA35A5048026}"/>
                </c:ext>
              </c:extLst>
            </c:dLbl>
            <c:dLbl>
              <c:idx val="1"/>
              <c:layout>
                <c:manualLayout>
                  <c:x val="6.9829089089616297E-2"/>
                  <c:y val="0.12083542247801986"/>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1,7</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17946488294314378"/>
                      <c:h val="0.14798206278026907"/>
                    </c:manualLayout>
                  </c15:layout>
                </c:ext>
                <c:ext xmlns:c16="http://schemas.microsoft.com/office/drawing/2014/chart" uri="{C3380CC4-5D6E-409C-BE32-E72D297353CC}">
                  <c16:uniqueId val="{00000003-87A5-4D88-9040-AA35A5048026}"/>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29959123.800000001</c:v>
                </c:pt>
                <c:pt idx="1">
                  <c:v>508468.71</c:v>
                </c:pt>
              </c:numCache>
            </c:numRef>
          </c:val>
          <c:extLst>
            <c:ext xmlns:c16="http://schemas.microsoft.com/office/drawing/2014/chart" uri="{C3380CC4-5D6E-409C-BE32-E72D297353CC}">
              <c16:uniqueId val="{00000004-87A5-4D88-9040-AA35A5048026}"/>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2026</a:t>
            </a:r>
            <a:r>
              <a:rPr lang="ru-RU"/>
              <a:t>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ED80-4C88-BFF8-319AB4561D91}"/>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ED80-4C88-BFF8-319AB4561D91}"/>
              </c:ext>
            </c:extLst>
          </c:dPt>
          <c:dLbls>
            <c:dLbl>
              <c:idx val="0"/>
              <c:delete val="1"/>
              <c:extLst>
                <c:ext xmlns:c15="http://schemas.microsoft.com/office/drawing/2012/chart" uri="{CE6537A1-D6FC-4f65-9D91-7224C49458BB}"/>
                <c:ext xmlns:c16="http://schemas.microsoft.com/office/drawing/2014/chart" uri="{C3380CC4-5D6E-409C-BE32-E72D297353CC}">
                  <c16:uniqueId val="{00000001-ED80-4C88-BFF8-319AB4561D91}"/>
                </c:ext>
              </c:extLst>
            </c:dLbl>
            <c:dLbl>
              <c:idx val="1"/>
              <c:layout>
                <c:manualLayout>
                  <c:x val="9.6584941932425672E-2"/>
                  <c:y val="0.1298040323434905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1,8</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D80-4C88-BFF8-319AB4561D9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27878256.969999999</c:v>
                </c:pt>
                <c:pt idx="1">
                  <c:v>490213.07</c:v>
                </c:pt>
              </c:numCache>
            </c:numRef>
          </c:val>
          <c:extLst>
            <c:ext xmlns:c16="http://schemas.microsoft.com/office/drawing/2014/chart" uri="{C3380CC4-5D6E-409C-BE32-E72D297353CC}">
              <c16:uniqueId val="{00000004-ED80-4C88-BFF8-319AB4561D9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AE71-4377-8D06-5DC255330C49}"/>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AE71-4377-8D06-5DC255330C49}"/>
              </c:ext>
            </c:extLst>
          </c:dPt>
          <c:dLbls>
            <c:dLbl>
              <c:idx val="0"/>
              <c:delete val="1"/>
              <c:extLst>
                <c:ext xmlns:c15="http://schemas.microsoft.com/office/drawing/2012/chart" uri="{CE6537A1-D6FC-4f65-9D91-7224C49458BB}"/>
                <c:ext xmlns:c16="http://schemas.microsoft.com/office/drawing/2014/chart" uri="{C3380CC4-5D6E-409C-BE32-E72D297353CC}">
                  <c16:uniqueId val="{00000001-AE71-4377-8D06-5DC255330C49}"/>
                </c:ext>
              </c:extLst>
            </c:dLbl>
            <c:dLbl>
              <c:idx val="1"/>
              <c:layout>
                <c:manualLayout>
                  <c:x val="9.6584941932425672E-2"/>
                  <c:y val="0.11186681261254899"/>
                </c:manualLayout>
              </c:layout>
              <c:tx>
                <c:rich>
                  <a:bodyPr/>
                  <a:lstStyle/>
                  <a:p>
                    <a:r>
                      <a:rPr lang="en-US" sz="1000" b="0">
                        <a:latin typeface="Times New Roman" panose="02020603050405020304" pitchFamily="18" charset="0"/>
                        <a:cs typeface="Times New Roman" panose="02020603050405020304" pitchFamily="18" charset="0"/>
                      </a:rPr>
                      <a:t>1,8%</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E71-4377-8D06-5DC255330C49}"/>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27267977.559999999</c:v>
                </c:pt>
                <c:pt idx="1">
                  <c:v>489249.89</c:v>
                </c:pt>
              </c:numCache>
            </c:numRef>
          </c:val>
          <c:extLst>
            <c:ext xmlns:c16="http://schemas.microsoft.com/office/drawing/2014/chart" uri="{C3380CC4-5D6E-409C-BE32-E72D297353CC}">
              <c16:uniqueId val="{00000004-AE71-4377-8D06-5DC255330C49}"/>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2025</a:t>
            </a:r>
            <a:r>
              <a:rPr lang="ru-RU" b="0" baseline="0"/>
              <a:t> </a:t>
            </a:r>
            <a:r>
              <a:rPr lang="ru-RU" b="0"/>
              <a:t>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2025 год</c:v>
                </c:pt>
              </c:strCache>
            </c:strRef>
          </c:tx>
          <c:spPr>
            <a:solidFill>
              <a:srgbClr val="D9F04E"/>
            </a:solidFill>
            <a:scene3d>
              <a:camera prst="orthographicFront"/>
              <a:lightRig rig="threePt" dir="t"/>
            </a:scene3d>
            <a:sp3d>
              <a:bevelT/>
              <a:bevelB w="165100" prst="coolSlant"/>
            </a:sp3d>
          </c:spPr>
          <c:explosion val="25"/>
          <c:dPt>
            <c:idx val="0"/>
            <c:bubble3D val="0"/>
            <c:explosion val="3"/>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7ABC-479F-BBA8-01BBB2B519D1}"/>
              </c:ext>
            </c:extLst>
          </c:dPt>
          <c:dPt>
            <c:idx val="1"/>
            <c:bubble3D val="0"/>
            <c:explosion val="21"/>
            <c:spPr>
              <a:solidFill>
                <a:srgbClr val="D9F04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7ABC-479F-BBA8-01BBB2B519D1}"/>
              </c:ext>
            </c:extLst>
          </c:dPt>
          <c:dLbls>
            <c:dLbl>
              <c:idx val="0"/>
              <c:delete val="1"/>
              <c:extLs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9852701370363501"/>
                  <c:y val="0.13631803577092269"/>
                </c:manualLayout>
              </c:layout>
              <c:tx>
                <c:rich>
                  <a:bodyPr/>
                  <a:lstStyle/>
                  <a:p>
                    <a:r>
                      <a:rPr lang="en-US" sz="1000" b="0" i="0" baseline="0">
                        <a:effectLst/>
                        <a:latin typeface="Times New Roman" panose="02020603050405020304" pitchFamily="18" charset="0"/>
                        <a:cs typeface="Times New Roman" panose="02020603050405020304" pitchFamily="18" charset="0"/>
                      </a:rPr>
                      <a:t>4,2%</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26748549982940972"/>
                      <c:h val="0.15761821366024517"/>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29959123.800000001</c:v>
                </c:pt>
                <c:pt idx="1">
                  <c:v>1260147.83</c:v>
                </c:pt>
              </c:numCache>
            </c:numRef>
          </c:val>
          <c:extLs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2026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2897974909099664E-2"/>
          <c:y val="0"/>
          <c:w val="0.87482000529750292"/>
          <c:h val="1"/>
        </c:manualLayout>
      </c:layout>
      <c:pie3DChart>
        <c:varyColors val="1"/>
        <c:ser>
          <c:idx val="0"/>
          <c:order val="0"/>
          <c:tx>
            <c:strRef>
              <c:f>Лист1!$B$1</c:f>
              <c:strCache>
                <c:ptCount val="1"/>
                <c:pt idx="0">
                  <c:v>план на 2025 год</c:v>
                </c:pt>
              </c:strCache>
            </c:strRef>
          </c:tx>
          <c:spPr>
            <a:solidFill>
              <a:srgbClr val="D9F04E"/>
            </a:solidFill>
            <a:scene3d>
              <a:camera prst="orthographicFront"/>
              <a:lightRig rig="threePt" dir="t"/>
            </a:scene3d>
            <a:sp3d>
              <a:bevelT/>
              <a:bevelB w="165100" prst="coolSlant"/>
            </a:sp3d>
          </c:spPr>
          <c:explosion val="25"/>
          <c:dPt>
            <c:idx val="0"/>
            <c:bubble3D val="0"/>
            <c:explosion val="3"/>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4A6C-440C-AEBD-D2AFAC949E13}"/>
              </c:ext>
            </c:extLst>
          </c:dPt>
          <c:dPt>
            <c:idx val="1"/>
            <c:bubble3D val="0"/>
            <c:explosion val="21"/>
            <c:spPr>
              <a:solidFill>
                <a:srgbClr val="D9F04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2-4A6C-440C-AEBD-D2AFAC949E13}"/>
              </c:ext>
            </c:extLst>
          </c:dPt>
          <c:dLbls>
            <c:dLbl>
              <c:idx val="0"/>
              <c:delete val="1"/>
              <c:extLs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504167101436478"/>
                  <c:y val="0.11571468189748685"/>
                </c:manualLayout>
              </c:layout>
              <c:tx>
                <c:rich>
                  <a:bodyPr/>
                  <a:lstStyle/>
                  <a:p>
                    <a:r>
                      <a:rPr lang="en-US" sz="1000" b="0">
                        <a:latin typeface="Times New Roman" panose="02020603050405020304" pitchFamily="18" charset="0"/>
                        <a:cs typeface="Times New Roman" panose="02020603050405020304" pitchFamily="18" charset="0"/>
                      </a:rPr>
                      <a:t>4,6%</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manualLayout>
                      <c:w val="0.27998640842677536"/>
                      <c:h val="0.15158270173874275"/>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c:v>27878256.969999999</c:v>
                </c:pt>
                <c:pt idx="1">
                  <c:v>1284427.3799999999</c:v>
                </c:pt>
              </c:numCache>
            </c:numRef>
          </c:val>
          <c:extLs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rgbClr val="000000"/>
                </a:solidFill>
                <a:latin typeface="Times New Roman"/>
                <a:ea typeface="Times New Roman"/>
                <a:cs typeface="Times New Roman"/>
              </a:defRPr>
            </a:pPr>
            <a:r>
              <a:rPr lang="ru-RU" b="0"/>
              <a:t>2027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2027 год</c:v>
                </c:pt>
              </c:strCache>
            </c:strRef>
          </c:tx>
          <c:spPr>
            <a:solidFill>
              <a:srgbClr val="FFFF00"/>
            </a:solidFill>
            <a:scene3d>
              <a:camera prst="orthographicFront"/>
              <a:lightRig rig="threePt" dir="t"/>
            </a:scene3d>
            <a:sp3d>
              <a:bevelT/>
              <a:bevelB w="165100" prst="coolSlant"/>
            </a:sp3d>
          </c:spPr>
          <c:explosion val="25"/>
          <c:dPt>
            <c:idx val="0"/>
            <c:bubble3D val="0"/>
            <c:explosion val="3"/>
            <c:spPr>
              <a:solidFill>
                <a:srgbClr val="FFFF0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6EDB-4463-BE4C-E8D8268B16FA}"/>
              </c:ext>
            </c:extLst>
          </c:dPt>
          <c:dPt>
            <c:idx val="1"/>
            <c:bubble3D val="0"/>
            <c:explosion val="21"/>
            <c:spPr>
              <a:solidFill>
                <a:srgbClr val="D9F04E"/>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6EDB-4463-BE4C-E8D8268B16FA}"/>
              </c:ext>
            </c:extLst>
          </c:dPt>
          <c:dLbls>
            <c:dLbl>
              <c:idx val="0"/>
              <c:delete val="1"/>
              <c:extLs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4340768440734206"/>
                  <c:y val="0.10374670766854668"/>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4,7</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c:v>27267977.559999999</c:v>
                </c:pt>
                <c:pt idx="1">
                  <c:v>1285179.56</c:v>
                </c:pt>
              </c:numCache>
            </c:numRef>
          </c:val>
          <c:extLs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w="25400">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3504322470345831"/>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государственными (муниципальными) органами</c:v>
                </c:pt>
              </c:strCache>
            </c:strRef>
          </c:tx>
          <c:spPr>
            <a:solidFill>
              <a:srgbClr val="FFFFCC"/>
            </a:solidFill>
            <a:ln w="9525" cap="flat" cmpd="sng" algn="ctr">
              <a:solidFill>
                <a:srgbClr val="FFFFCC"/>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0-307B-4E09-9041-8FD20235EB65}"/>
              </c:ext>
            </c:extLst>
          </c:dPt>
          <c:dPt>
            <c:idx val="1"/>
            <c:invertIfNegative val="0"/>
            <c:bubble3D val="0"/>
            <c:extLst>
              <c:ext xmlns:c16="http://schemas.microsoft.com/office/drawing/2014/chart" uri="{C3380CC4-5D6E-409C-BE32-E72D297353CC}">
                <c16:uniqueId val="{00000001-307B-4E09-9041-8FD20235EB65}"/>
              </c:ext>
            </c:extLst>
          </c:dPt>
          <c:dPt>
            <c:idx val="2"/>
            <c:invertIfNegative val="0"/>
            <c:bubble3D val="0"/>
            <c:extLst>
              <c:ext xmlns:c16="http://schemas.microsoft.com/office/drawing/2014/chart" uri="{C3380CC4-5D6E-409C-BE32-E72D297353CC}">
                <c16:uniqueId val="{00000002-307B-4E09-9041-8FD20235EB65}"/>
              </c:ext>
            </c:extLst>
          </c:dPt>
          <c:dLbls>
            <c:dLbl>
              <c:idx val="0"/>
              <c:layout>
                <c:manualLayout>
                  <c:x val="0"/>
                  <c:y val="-8.4438478582093603E-3"/>
                </c:manualLayout>
              </c:layout>
              <c:tx>
                <c:rich>
                  <a:bodyPr/>
                  <a:lstStyle/>
                  <a:p>
                    <a:r>
                      <a:rPr lang="en-US" baseline="0"/>
                      <a:t>1 044 171,71</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07B-4E09-9041-8FD20235EB65}"/>
                </c:ext>
              </c:extLst>
            </c:dLbl>
            <c:dLbl>
              <c:idx val="1"/>
              <c:layout>
                <c:manualLayout>
                  <c:x val="1.3918564622647622E-2"/>
                  <c:y val="-7.678865924059358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1 044 119,04</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4536478332419089"/>
                      <c:h val="3.5880358495214967E-2"/>
                    </c:manualLayout>
                  </c15:layout>
                </c:ext>
                <c:ext xmlns:c16="http://schemas.microsoft.com/office/drawing/2014/chart" uri="{C3380CC4-5D6E-409C-BE32-E72D297353CC}">
                  <c16:uniqueId val="{00000001-307B-4E09-9041-8FD20235EB65}"/>
                </c:ext>
              </c:extLst>
            </c:dLbl>
            <c:dLbl>
              <c:idx val="2"/>
              <c:layout>
                <c:manualLayout>
                  <c:x val="6.2389518560881773E-3"/>
                  <c:y val="0"/>
                </c:manualLayout>
              </c:layout>
              <c:tx>
                <c:rich>
                  <a:bodyPr/>
                  <a:lstStyle/>
                  <a:p>
                    <a:r>
                      <a:rPr lang="en-US"/>
                      <a:t>1 047 063,57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07B-4E09-9041-8FD20235EB6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Лист1!$A$2:$A$4</c:f>
              <c:numCache>
                <c:formatCode>General</c:formatCode>
                <c:ptCount val="3"/>
                <c:pt idx="0">
                  <c:v>2025</c:v>
                </c:pt>
                <c:pt idx="1">
                  <c:v>2026</c:v>
                </c:pt>
                <c:pt idx="2">
                  <c:v>2027</c:v>
                </c:pt>
              </c:numCache>
            </c:numRef>
          </c:cat>
          <c:val>
            <c:numRef>
              <c:f>Лист1!$B$2:$B$4</c:f>
              <c:numCache>
                <c:formatCode>#,##0.00</c:formatCode>
                <c:ptCount val="3"/>
                <c:pt idx="0">
                  <c:v>450000</c:v>
                </c:pt>
                <c:pt idx="1">
                  <c:v>450000</c:v>
                </c:pt>
                <c:pt idx="2">
                  <c:v>450000</c:v>
                </c:pt>
              </c:numCache>
            </c:numRef>
          </c:val>
          <c:extLst>
            <c:ext xmlns:c16="http://schemas.microsoft.com/office/drawing/2014/chart" uri="{C3380CC4-5D6E-409C-BE32-E72D297353CC}">
              <c16:uniqueId val="{00000003-307B-4E09-9041-8FD20235EB65}"/>
            </c:ext>
          </c:extLst>
        </c:ser>
        <c:ser>
          <c:idx val="1"/>
          <c:order val="1"/>
          <c:tx>
            <c:strRef>
              <c:f>Лист1!$C$1</c:f>
              <c:strCache>
                <c:ptCount val="1"/>
                <c:pt idx="0">
                  <c:v>Иные бюджетные ассигнования</c:v>
                </c:pt>
              </c:strCache>
            </c:strRef>
          </c:tx>
          <c:spPr>
            <a:solidFill>
              <a:srgbClr val="FFFF99"/>
            </a:solidFill>
            <a:ln w="9525" cap="flat" cmpd="sng" algn="ctr">
              <a:solidFill>
                <a:srgbClr val="FFFF99"/>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9.7559697746844604E-3"/>
                  <c:y val="-6.7339238845144384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127 680,40</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246269304261938"/>
                      <c:h val="2.7812617172853389E-2"/>
                    </c:manualLayout>
                  </c15:layout>
                </c:ext>
                <c:ext xmlns:c16="http://schemas.microsoft.com/office/drawing/2014/chart" uri="{C3380CC4-5D6E-409C-BE32-E72D297353CC}">
                  <c16:uniqueId val="{00000004-307B-4E09-9041-8FD20235EB65}"/>
                </c:ext>
              </c:extLst>
            </c:dLbl>
            <c:dLbl>
              <c:idx val="1"/>
              <c:layout>
                <c:manualLayout>
                  <c:x val="6.1886912698212258E-3"/>
                  <c:y val="-6.7339238845144358E-3"/>
                </c:manualLayout>
              </c:layout>
              <c:tx>
                <c:rich>
                  <a:bodyPr/>
                  <a:lstStyle/>
                  <a:p>
                    <a:r>
                      <a:rPr lang="en-US"/>
                      <a:t>152 292,84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7B-4E09-9041-8FD20235EB65}"/>
                </c:ext>
              </c:extLst>
            </c:dLbl>
            <c:dLbl>
              <c:idx val="2"/>
              <c:layout>
                <c:manualLayout>
                  <c:x val="1.5352761444092642E-2"/>
                  <c:y val="-8.9286886014248498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152 292,84</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2228226454108242"/>
                      <c:h val="2.1860236220472437E-2"/>
                    </c:manualLayout>
                  </c15:layout>
                </c:ext>
                <c:ext xmlns:c16="http://schemas.microsoft.com/office/drawing/2014/chart" uri="{C3380CC4-5D6E-409C-BE32-E72D297353CC}">
                  <c16:uniqueId val="{00000006-307B-4E09-9041-8FD20235EB6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2025</c:v>
                </c:pt>
                <c:pt idx="1">
                  <c:v>2026</c:v>
                </c:pt>
                <c:pt idx="2">
                  <c:v>2027</c:v>
                </c:pt>
              </c:numCache>
            </c:numRef>
          </c:cat>
          <c:val>
            <c:numRef>
              <c:f>Лист1!$C$2:$C$4</c:f>
              <c:numCache>
                <c:formatCode>#,##0.00</c:formatCode>
                <c:ptCount val="3"/>
                <c:pt idx="0">
                  <c:v>150000</c:v>
                </c:pt>
                <c:pt idx="1">
                  <c:v>200000</c:v>
                </c:pt>
                <c:pt idx="2">
                  <c:v>200000</c:v>
                </c:pt>
              </c:numCache>
            </c:numRef>
          </c:val>
          <c:extLst>
            <c:ext xmlns:c16="http://schemas.microsoft.com/office/drawing/2014/chart" uri="{C3380CC4-5D6E-409C-BE32-E72D297353CC}">
              <c16:uniqueId val="{00000007-307B-4E09-9041-8FD20235EB65}"/>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FFFF66"/>
            </a:solidFill>
            <a:ln w="9525" cap="flat" cmpd="sng" algn="ctr">
              <a:solidFill>
                <a:srgbClr val="FFFF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4.1090790168800588E-3"/>
                  <c:y val="-2.976190476190476E-3"/>
                </c:manualLayout>
              </c:layout>
              <c:tx>
                <c:rich>
                  <a:bodyPr/>
                  <a:lstStyle/>
                  <a:p>
                    <a:r>
                      <a:rPr lang="en-US"/>
                      <a:t>66 321,02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07B-4E09-9041-8FD20235EB65}"/>
                </c:ext>
              </c:extLst>
            </c:dLbl>
            <c:dLbl>
              <c:idx val="1"/>
              <c:layout>
                <c:manualLayout>
                  <c:x val="4.045194819580729E-3"/>
                  <c:y val="-4.464402887139108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a:t>66 453,87</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3655611043930177"/>
                      <c:h val="3.6741188601424814E-2"/>
                    </c:manualLayout>
                  </c15:layout>
                </c:ext>
                <c:ext xmlns:c16="http://schemas.microsoft.com/office/drawing/2014/chart" uri="{C3380CC4-5D6E-409C-BE32-E72D297353CC}">
                  <c16:uniqueId val="{00000009-307B-4E09-9041-8FD20235EB65}"/>
                </c:ext>
              </c:extLst>
            </c:dLbl>
            <c:dLbl>
              <c:idx val="2"/>
              <c:layout>
                <c:manualLayout>
                  <c:x val="6.2909970368592557E-3"/>
                  <c:y val="-5.952263779527559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a:t>   66 121,07</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4858849267522684"/>
                      <c:h val="2.7812617172853389E-2"/>
                    </c:manualLayout>
                  </c15:layout>
                </c:ext>
                <c:ext xmlns:c16="http://schemas.microsoft.com/office/drawing/2014/chart" uri="{C3380CC4-5D6E-409C-BE32-E72D297353CC}">
                  <c16:uniqueId val="{0000000A-307B-4E09-9041-8FD20235EB6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2025</c:v>
                </c:pt>
                <c:pt idx="1">
                  <c:v>2026</c:v>
                </c:pt>
                <c:pt idx="2">
                  <c:v>2027</c:v>
                </c:pt>
              </c:numCache>
            </c:numRef>
          </c:cat>
          <c:val>
            <c:numRef>
              <c:f>Лист1!$D$2:$D$4</c:f>
              <c:numCache>
                <c:formatCode>#,##0.00</c:formatCode>
                <c:ptCount val="3"/>
                <c:pt idx="0">
                  <c:v>50000</c:v>
                </c:pt>
                <c:pt idx="1">
                  <c:v>50000</c:v>
                </c:pt>
                <c:pt idx="2">
                  <c:v>50000</c:v>
                </c:pt>
              </c:numCache>
            </c:numRef>
          </c:val>
          <c:extLst>
            <c:ext xmlns:c16="http://schemas.microsoft.com/office/drawing/2014/chart" uri="{C3380CC4-5D6E-409C-BE32-E72D297353CC}">
              <c16:uniqueId val="{0000000B-307B-4E09-9041-8FD20235EB65}"/>
            </c:ext>
          </c:extLst>
        </c:ser>
        <c:ser>
          <c:idx val="3"/>
          <c:order val="3"/>
          <c:tx>
            <c:strRef>
              <c:f>Лист1!$E$1</c:f>
              <c:strCache>
                <c:ptCount val="1"/>
                <c:pt idx="0">
                  <c:v>Социальное обеспечение и иные выплаты населению</c:v>
                </c:pt>
              </c:strCache>
            </c:strRef>
          </c:tx>
          <c:spPr>
            <a:solidFill>
              <a:srgbClr val="DEE303"/>
            </a:solidFill>
            <a:ln>
              <a:solidFill>
                <a:srgbClr val="DFDA00"/>
              </a:solidFill>
            </a:ln>
            <a:scene3d>
              <a:camera prst="orthographicFront"/>
              <a:lightRig rig="threePt" dir="t"/>
            </a:scene3d>
            <a:sp3d>
              <a:bevelT w="177800" h="177800"/>
              <a:bevelB/>
            </a:sp3d>
          </c:spPr>
          <c:invertIfNegative val="0"/>
          <c:dLbls>
            <c:dLbl>
              <c:idx val="0"/>
              <c:layout>
                <c:manualLayout>
                  <c:x val="1.1723329425556837E-2"/>
                  <c:y val="-1.7857142857142856E-2"/>
                </c:manualLayout>
              </c:layout>
              <c:tx>
                <c:rich>
                  <a:bodyPr/>
                  <a:lstStyle/>
                  <a:p>
                    <a:r>
                      <a:rPr lang="en-US"/>
                      <a:t>21</a:t>
                    </a:r>
                    <a:r>
                      <a:rPr lang="en-US" baseline="0"/>
                      <a:t> 974,70</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07B-4E09-9041-8FD20235EB65}"/>
                </c:ext>
              </c:extLst>
            </c:dLbl>
            <c:dLbl>
              <c:idx val="1"/>
              <c:layout>
                <c:manualLayout>
                  <c:x val="1.4067995310668231E-2"/>
                  <c:y val="-2.6785714285714277E-2"/>
                </c:manualLayout>
              </c:layout>
              <c:tx>
                <c:rich>
                  <a:bodyPr/>
                  <a:lstStyle/>
                  <a:p>
                    <a:r>
                      <a:rPr lang="en-US"/>
                      <a:t>21</a:t>
                    </a:r>
                    <a:r>
                      <a:rPr lang="en-US" baseline="0"/>
                      <a:t> 561,63</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07B-4E09-9041-8FD20235EB65}"/>
                </c:ext>
              </c:extLst>
            </c:dLbl>
            <c:dLbl>
              <c:idx val="2"/>
              <c:layout>
                <c:manualLayout>
                  <c:x val="2.1101992966002257E-2"/>
                  <c:y val="-2.6785714285714277E-2"/>
                </c:manualLayout>
              </c:layout>
              <c:tx>
                <c:rich>
                  <a:bodyPr/>
                  <a:lstStyle/>
                  <a:p>
                    <a:r>
                      <a:rPr lang="en-US"/>
                      <a:t>19 702,08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07B-4E09-9041-8FD20235EB65}"/>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Лист1!$A$2:$A$4</c:f>
              <c:numCache>
                <c:formatCode>General</c:formatCode>
                <c:ptCount val="3"/>
                <c:pt idx="0">
                  <c:v>2025</c:v>
                </c:pt>
                <c:pt idx="1">
                  <c:v>2026</c:v>
                </c:pt>
                <c:pt idx="2">
                  <c:v>2027</c:v>
                </c:pt>
              </c:numCache>
            </c:numRef>
          </c:cat>
          <c:val>
            <c:numRef>
              <c:f>Лист1!$E$2:$E$4</c:f>
              <c:numCache>
                <c:formatCode>#,##0.00</c:formatCode>
                <c:ptCount val="3"/>
                <c:pt idx="0">
                  <c:v>35000</c:v>
                </c:pt>
                <c:pt idx="1">
                  <c:v>35000</c:v>
                </c:pt>
                <c:pt idx="2">
                  <c:v>35000</c:v>
                </c:pt>
              </c:numCache>
            </c:numRef>
          </c:val>
          <c:extLst>
            <c:ext xmlns:c16="http://schemas.microsoft.com/office/drawing/2014/chart" uri="{C3380CC4-5D6E-409C-BE32-E72D297353CC}">
              <c16:uniqueId val="{0000000F-307B-4E09-9041-8FD20235EB65}"/>
            </c:ext>
          </c:extLst>
        </c:ser>
        <c:dLbls>
          <c:showLegendKey val="0"/>
          <c:showVal val="1"/>
          <c:showCatName val="0"/>
          <c:showSerName val="0"/>
          <c:showPercent val="0"/>
          <c:showBubbleSize val="0"/>
        </c:dLbls>
        <c:gapWidth val="95"/>
        <c:gapDepth val="95"/>
        <c:shape val="box"/>
        <c:axId val="148703488"/>
        <c:axId val="148709376"/>
        <c:axId val="0"/>
      </c:bar3DChart>
      <c:catAx>
        <c:axId val="14870348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8709376"/>
        <c:crosses val="autoZero"/>
        <c:auto val="1"/>
        <c:lblAlgn val="ctr"/>
        <c:lblOffset val="100"/>
        <c:noMultiLvlLbl val="0"/>
      </c:catAx>
      <c:valAx>
        <c:axId val="148709376"/>
        <c:scaling>
          <c:orientation val="minMax"/>
        </c:scaling>
        <c:delete val="1"/>
        <c:axPos val="l"/>
        <c:numFmt formatCode="#,##0.00" sourceLinked="1"/>
        <c:majorTickMark val="none"/>
        <c:minorTickMark val="none"/>
        <c:tickLblPos val="nextTo"/>
        <c:crossAx val="148703488"/>
        <c:crosses val="autoZero"/>
        <c:crossBetween val="between"/>
      </c:valAx>
      <c:spPr>
        <a:noFill/>
        <a:ln>
          <a:noFill/>
        </a:ln>
        <a:effectLst/>
      </c:spPr>
    </c:plotArea>
    <c:legend>
      <c:legendPos val="b"/>
      <c:layout>
        <c:manualLayout>
          <c:xMode val="edge"/>
          <c:yMode val="edge"/>
          <c:x val="7.4340771301350916E-2"/>
          <c:y val="0.69814210723659542"/>
          <c:w val="0.85131828968663259"/>
          <c:h val="0.29965410573678292"/>
        </c:manualLayout>
      </c:layout>
      <c:overlay val="0"/>
      <c:spPr>
        <a:noFill/>
        <a:ln>
          <a:noFill/>
        </a:ln>
        <a:effectLst/>
      </c:spPr>
      <c:txPr>
        <a:bodyPr rot="0" spcFirstLastPara="1" vertOverflow="ellipsis" vert="horz" wrap="square" anchor="ctr" anchorCtr="1"/>
        <a:lstStyle/>
        <a:p>
          <a:pPr algn="just">
            <a:defRPr sz="8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0.32395</cdr:x>
      <cdr:y>0.04676</cdr:y>
    </cdr:from>
    <cdr:to>
      <cdr:x>0.35148</cdr:x>
      <cdr:y>0.65617</cdr:y>
    </cdr:to>
    <cdr:sp macro="" textlink="">
      <cdr:nvSpPr>
        <cdr:cNvPr id="2" name="Правая фигурная скобка 1"/>
        <cdr:cNvSpPr/>
      </cdr:nvSpPr>
      <cdr:spPr>
        <a:xfrm xmlns:a="http://schemas.openxmlformats.org/drawingml/2006/main">
          <a:off x="1984056" y="123826"/>
          <a:ext cx="168594" cy="1613676"/>
        </a:xfrm>
        <a:prstGeom xmlns:a="http://schemas.openxmlformats.org/drawingml/2006/main" prst="rightBrace">
          <a:avLst>
            <a:gd name="adj1" fmla="val 8333"/>
            <a:gd name="adj2" fmla="val 48581"/>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p>
      </cdr:txBody>
    </cdr:sp>
  </cdr:relSizeAnchor>
  <cdr:relSizeAnchor xmlns:cdr="http://schemas.openxmlformats.org/drawingml/2006/chartDrawing">
    <cdr:from>
      <cdr:x>0.35318</cdr:x>
      <cdr:y>0.19743</cdr:y>
    </cdr:from>
    <cdr:to>
      <cdr:x>0.38947</cdr:x>
      <cdr:y>0.53964</cdr:y>
    </cdr:to>
    <cdr:sp macro="" textlink="">
      <cdr:nvSpPr>
        <cdr:cNvPr id="3" name="Поле 614"/>
        <cdr:cNvSpPr txBox="1">
          <a:spLocks xmlns:a="http://schemas.openxmlformats.org/drawingml/2006/main"/>
        </cdr:cNvSpPr>
      </cdr:nvSpPr>
      <cdr:spPr>
        <a:xfrm xmlns:a="http://schemas.openxmlformats.org/drawingml/2006/main" flipH="1">
          <a:off x="2163107" y="522781"/>
          <a:ext cx="222261" cy="906155"/>
        </a:xfrm>
        <a:prstGeom xmlns:a="http://schemas.openxmlformats.org/drawingml/2006/main" prst="rect">
          <a:avLst/>
        </a:prstGeom>
        <a:solidFill xmlns:a="http://schemas.openxmlformats.org/drawingml/2006/main">
          <a:prstClr val="white"/>
        </a:solidFill>
        <a:ln xmlns:a="http://schemas.openxmlformats.org/drawingml/2006/main">
          <a:noFill/>
        </a:ln>
        <a:effectLst xmlns:a="http://schemas.openxmlformats.org/drawingml/2006/main"/>
      </cdr:spPr>
      <cdr:txBody>
        <a:bodyPr xmlns:a="http://schemas.openxmlformats.org/drawingml/2006/main" rot="0" spcFirstLastPara="0" vert="vert270" wrap="square" lIns="0" tIns="0" rIns="0" bIns="0" numCol="1" spcCol="0" rtlCol="0" fromWordArt="0" anchor="ctr" anchorCtr="0" forceAA="0" compatLnSpc="1">
          <a:prstTxWarp prst="textNoShape">
            <a:avLst/>
          </a:prstTxWarp>
          <a:noAutofit/>
        </a:bodyPr>
        <a:lstStyle xmlns:a="http://schemas.openxmlformats.org/drawingml/2006/main"/>
        <a:p xmlns:a="http://schemas.openxmlformats.org/drawingml/2006/main">
          <a:pPr>
            <a:spcAft>
              <a:spcPts val="0"/>
            </a:spcAft>
          </a:pPr>
          <a:r>
            <a:rPr lang="ru-RU" sz="1000" b="1">
              <a:solidFill>
                <a:sysClr val="windowText" lastClr="000000"/>
              </a:solidFill>
              <a:effectLst/>
              <a:latin typeface="Times New Roman" panose="02020603050405020304" pitchFamily="18" charset="0"/>
              <a:ea typeface="Times New Roman" panose="02020603050405020304" pitchFamily="18" charset="0"/>
            </a:rPr>
            <a:t>   </a:t>
          </a:r>
          <a:r>
            <a:rPr lang="ru-RU" sz="1050" b="1">
              <a:solidFill>
                <a:sysClr val="windowText" lastClr="000000"/>
              </a:solidFill>
              <a:effectLst/>
              <a:latin typeface="Times New Roman" panose="02020603050405020304" pitchFamily="18" charset="0"/>
              <a:ea typeface="Times New Roman" panose="02020603050405020304" pitchFamily="18" charset="0"/>
            </a:rPr>
            <a:t>29 959 123,80</a:t>
          </a:r>
          <a:endParaRPr lang="ru-RU" sz="900" b="1">
            <a:solidFill>
              <a:sysClr val="windowText" lastClr="000000"/>
            </a:solidFill>
            <a:effectLst/>
            <a:latin typeface="Times New Roman" panose="02020603050405020304" pitchFamily="18" charset="0"/>
            <a:ea typeface="Times New Roman" panose="02020603050405020304" pitchFamily="18" charset="0"/>
          </a:endParaRPr>
        </a:p>
      </cdr:txBody>
    </cdr:sp>
  </cdr:relSizeAnchor>
  <cdr:relSizeAnchor xmlns:cdr="http://schemas.openxmlformats.org/drawingml/2006/chartDrawing">
    <cdr:from>
      <cdr:x>0.88447</cdr:x>
      <cdr:y>0.20089</cdr:y>
    </cdr:from>
    <cdr:to>
      <cdr:x>0.94357</cdr:x>
      <cdr:y>0.53998</cdr:y>
    </cdr:to>
    <cdr:sp macro="" textlink="">
      <cdr:nvSpPr>
        <cdr:cNvPr id="4" name="Поле 613"/>
        <cdr:cNvSpPr txBox="1">
          <a:spLocks xmlns:a="http://schemas.openxmlformats.org/drawingml/2006/main"/>
        </cdr:cNvSpPr>
      </cdr:nvSpPr>
      <cdr:spPr>
        <a:xfrm xmlns:a="http://schemas.openxmlformats.org/drawingml/2006/main">
          <a:off x="5416993" y="531935"/>
          <a:ext cx="361962" cy="897894"/>
        </a:xfrm>
        <a:prstGeom xmlns:a="http://schemas.openxmlformats.org/drawingml/2006/main" prst="rect">
          <a:avLst/>
        </a:prstGeom>
        <a:noFill xmlns:a="http://schemas.openxmlformats.org/drawingml/2006/main"/>
        <a:ln xmlns:a="http://schemas.openxmlformats.org/drawingml/2006/main" w="6350">
          <a:noFill/>
        </a:ln>
        <a:effectLst xmlns:a="http://schemas.openxmlformats.org/drawingml/2006/main"/>
      </cdr:spPr>
      <cdr:txBody>
        <a:bodyPr xmlns:a="http://schemas.openxmlformats.org/drawingml/2006/main" rot="0" spcFirstLastPara="0" vert="vert270"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nSpc>
              <a:spcPct val="115000"/>
            </a:lnSpc>
            <a:spcAft>
              <a:spcPts val="0"/>
            </a:spcAft>
          </a:pPr>
          <a:r>
            <a:rPr lang="ru-RU" sz="1100" b="1">
              <a:effectLst/>
              <a:latin typeface="Times New Roman" panose="02020603050405020304" pitchFamily="18" charset="0"/>
              <a:ea typeface="Times New Roman" panose="02020603050405020304" pitchFamily="18" charset="0"/>
              <a:cs typeface="Times New Roman" panose="02020603050405020304" pitchFamily="18" charset="0"/>
            </a:rPr>
            <a:t>27 267 977,56</a:t>
          </a:r>
        </a:p>
      </cdr:txBody>
    </cdr:sp>
  </cdr:relSizeAnchor>
  <cdr:relSizeAnchor xmlns:cdr="http://schemas.openxmlformats.org/drawingml/2006/chartDrawing">
    <cdr:from>
      <cdr:x>0.61084</cdr:x>
      <cdr:y>0.18582</cdr:y>
    </cdr:from>
    <cdr:to>
      <cdr:x>0.66993</cdr:x>
      <cdr:y>0.52491</cdr:y>
    </cdr:to>
    <cdr:sp macro="" textlink="">
      <cdr:nvSpPr>
        <cdr:cNvPr id="5" name="Поле 613"/>
        <cdr:cNvSpPr txBox="1">
          <a:spLocks xmlns:a="http://schemas.openxmlformats.org/drawingml/2006/main"/>
        </cdr:cNvSpPr>
      </cdr:nvSpPr>
      <cdr:spPr>
        <a:xfrm xmlns:a="http://schemas.openxmlformats.org/drawingml/2006/main">
          <a:off x="3741165" y="492050"/>
          <a:ext cx="361901" cy="897893"/>
        </a:xfrm>
        <a:prstGeom xmlns:a="http://schemas.openxmlformats.org/drawingml/2006/main" prst="rect">
          <a:avLst/>
        </a:prstGeom>
        <a:noFill xmlns:a="http://schemas.openxmlformats.org/drawingml/2006/main"/>
        <a:ln xmlns:a="http://schemas.openxmlformats.org/drawingml/2006/main" w="6350">
          <a:noFill/>
        </a:ln>
        <a:effectLst xmlns:a="http://schemas.openxmlformats.org/drawingml/2006/main"/>
      </cdr:spPr>
      <cdr:txBody>
        <a:bodyPr xmlns:a="http://schemas.openxmlformats.org/drawingml/2006/main" rot="0" spcFirstLastPara="0" vert="vert270"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nSpc>
              <a:spcPct val="115000"/>
            </a:lnSpc>
            <a:spcAft>
              <a:spcPts val="0"/>
            </a:spcAft>
          </a:pPr>
          <a:r>
            <a:rPr lang="ru-RU" sz="1100" b="1">
              <a:effectLst/>
              <a:latin typeface="Times New Roman" panose="02020603050405020304" pitchFamily="18" charset="0"/>
              <a:ea typeface="Times New Roman" panose="02020603050405020304" pitchFamily="18" charset="0"/>
              <a:cs typeface="Times New Roman" panose="02020603050405020304" pitchFamily="18" charset="0"/>
            </a:rPr>
            <a:t>27 878 256,97</a:t>
          </a:r>
        </a:p>
      </cdr:txBody>
    </cdr:sp>
  </cdr:relSizeAnchor>
  <cdr:relSizeAnchor xmlns:cdr="http://schemas.openxmlformats.org/drawingml/2006/chartDrawing">
    <cdr:from>
      <cdr:x>0.86928</cdr:x>
      <cdr:y>0.07554</cdr:y>
    </cdr:from>
    <cdr:to>
      <cdr:x>0.89269</cdr:x>
      <cdr:y>0.68074</cdr:y>
    </cdr:to>
    <cdr:sp macro="" textlink="">
      <cdr:nvSpPr>
        <cdr:cNvPr id="6" name="Правая фигурная скобка 5"/>
        <cdr:cNvSpPr/>
      </cdr:nvSpPr>
      <cdr:spPr>
        <a:xfrm xmlns:a="http://schemas.openxmlformats.org/drawingml/2006/main">
          <a:off x="5323971" y="200026"/>
          <a:ext cx="143379" cy="1602540"/>
        </a:xfrm>
        <a:prstGeom xmlns:a="http://schemas.openxmlformats.org/drawingml/2006/main" prst="rightBrace">
          <a:avLst>
            <a:gd name="adj1" fmla="val 8333"/>
            <a:gd name="adj2" fmla="val 48581"/>
          </a:avLst>
        </a:prstGeom>
        <a:noFill xmlns:a="http://schemas.openxmlformats.org/drawingml/2006/main"/>
        <a:ln xmlns:a="http://schemas.openxmlformats.org/drawingml/2006/main" w="12700" cap="flat" cmpd="sng" algn="ctr">
          <a:solidFill>
            <a:sysClr val="windowText" lastClr="000000"/>
          </a:solidFill>
          <a:prstDash val="solid"/>
        </a:ln>
        <a:effectLst xmlns:a="http://schemas.openxmlformats.org/drawingml/2006/main"/>
      </cdr:spPr>
      <cdr:txBody>
        <a:bodyPr xmlns:a="http://schemas.openxmlformats.org/drawingml/2006/main" wrap="square">
          <a:noAutofit/>
        </a:bodyPr>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0.013</cdr:x>
      <cdr:y>0.03634</cdr:y>
    </cdr:from>
    <cdr:to>
      <cdr:x>0.14503</cdr:x>
      <cdr:y>0.09371</cdr:y>
    </cdr:to>
    <cdr:sp macro="" textlink="">
      <cdr:nvSpPr>
        <cdr:cNvPr id="4" name="Поле 3"/>
        <cdr:cNvSpPr txBox="1"/>
      </cdr:nvSpPr>
      <cdr:spPr>
        <a:xfrm xmlns:a="http://schemas.openxmlformats.org/drawingml/2006/main">
          <a:off x="79513" y="151084"/>
          <a:ext cx="807287"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solidFill>
                <a:sysClr val="windowText" lastClr="000000"/>
              </a:solidFill>
              <a:latin typeface="Times New Roman" panose="02020603050405020304" pitchFamily="18" charset="0"/>
              <a:cs typeface="Times New Roman" panose="02020603050405020304" pitchFamily="18" charset="0"/>
            </a:rPr>
            <a:t>2025 год</a:t>
          </a:r>
        </a:p>
      </cdr:txBody>
    </cdr:sp>
  </cdr:relSizeAnchor>
  <cdr:relSizeAnchor xmlns:cdr="http://schemas.openxmlformats.org/drawingml/2006/chartDrawing">
    <cdr:from>
      <cdr:x>0.42359</cdr:x>
      <cdr:y>0.44694</cdr:y>
    </cdr:from>
    <cdr:to>
      <cdr:x>0.5537</cdr:x>
      <cdr:y>0.47362</cdr:y>
    </cdr:to>
    <cdr:sp macro="" textlink="">
      <cdr:nvSpPr>
        <cdr:cNvPr id="6" name="Поле 1"/>
        <cdr:cNvSpPr txBox="1"/>
      </cdr:nvSpPr>
      <cdr:spPr>
        <a:xfrm xmlns:a="http://schemas.openxmlformats.org/drawingml/2006/main">
          <a:off x="2976777" y="4452679"/>
          <a:ext cx="914400" cy="265814"/>
        </a:xfrm>
        <a:prstGeom xmlns:a="http://schemas.openxmlformats.org/drawingml/2006/main" prst="rect">
          <a:avLst/>
        </a:prstGeom>
      </cdr:spPr>
    </cdr:sp>
  </cdr:relSizeAnchor>
  <cdr:relSizeAnchor xmlns:cdr="http://schemas.openxmlformats.org/drawingml/2006/chartDrawing">
    <cdr:from>
      <cdr:x>0.02037</cdr:x>
      <cdr:y>0.32126</cdr:y>
    </cdr:from>
    <cdr:to>
      <cdr:x>0.16251</cdr:x>
      <cdr:y>0.37098</cdr:y>
    </cdr:to>
    <cdr:sp macro="" textlink="">
      <cdr:nvSpPr>
        <cdr:cNvPr id="7" name="Поле 6"/>
        <cdr:cNvSpPr txBox="1"/>
      </cdr:nvSpPr>
      <cdr:spPr>
        <a:xfrm xmlns:a="http://schemas.openxmlformats.org/drawingml/2006/main">
          <a:off x="124564" y="1335810"/>
          <a:ext cx="869103" cy="20673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solidFill>
                <a:sysClr val="windowText" lastClr="000000"/>
              </a:solidFill>
              <a:latin typeface="Times New Roman" panose="02020603050405020304" pitchFamily="18" charset="0"/>
              <a:cs typeface="Times New Roman" panose="02020603050405020304" pitchFamily="18" charset="0"/>
            </a:rPr>
            <a:t>2026</a:t>
          </a:r>
          <a:r>
            <a:rPr lang="ru-RU" sz="1200" b="1">
              <a:solidFill>
                <a:srgbClr val="FF0000"/>
              </a:solidFill>
              <a:latin typeface="Times New Roman" panose="02020603050405020304" pitchFamily="18" charset="0"/>
              <a:cs typeface="Times New Roman" panose="02020603050405020304" pitchFamily="18" charset="0"/>
            </a:rPr>
            <a:t> </a:t>
          </a:r>
          <a:r>
            <a:rPr lang="ru-RU" sz="1200" b="1">
              <a:solidFill>
                <a:sysClr val="windowText" lastClr="000000"/>
              </a:solidFill>
              <a:latin typeface="Times New Roman" panose="02020603050405020304" pitchFamily="18" charset="0"/>
              <a:cs typeface="Times New Roman" panose="02020603050405020304" pitchFamily="18" charset="0"/>
            </a:rPr>
            <a:t>год</a:t>
          </a:r>
        </a:p>
      </cdr:txBody>
    </cdr:sp>
  </cdr:relSizeAnchor>
  <cdr:relSizeAnchor xmlns:cdr="http://schemas.openxmlformats.org/drawingml/2006/chartDrawing">
    <cdr:from>
      <cdr:x>0.02451</cdr:x>
      <cdr:y>0.61194</cdr:y>
    </cdr:from>
    <cdr:to>
      <cdr:x>0.17979</cdr:x>
      <cdr:y>0.66931</cdr:y>
    </cdr:to>
    <cdr:sp macro="" textlink="">
      <cdr:nvSpPr>
        <cdr:cNvPr id="8" name="Поле 7"/>
        <cdr:cNvSpPr txBox="1"/>
      </cdr:nvSpPr>
      <cdr:spPr>
        <a:xfrm xmlns:a="http://schemas.openxmlformats.org/drawingml/2006/main">
          <a:off x="149853" y="2544426"/>
          <a:ext cx="949446"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solidFill>
                <a:sysClr val="windowText" lastClr="000000"/>
              </a:solidFill>
              <a:latin typeface="Times New Roman" panose="02020603050405020304" pitchFamily="18" charset="0"/>
              <a:cs typeface="Times New Roman" panose="02020603050405020304" pitchFamily="18" charset="0"/>
            </a:rPr>
            <a:t>2027</a:t>
          </a:r>
          <a:r>
            <a:rPr lang="ru-RU" sz="1200" b="1">
              <a:latin typeface="Times New Roman" panose="02020603050405020304" pitchFamily="18" charset="0"/>
              <a:cs typeface="Times New Roman" panose="02020603050405020304" pitchFamily="18" charset="0"/>
            </a:rPr>
            <a:t> год</a:t>
          </a:r>
        </a:p>
      </cdr:txBody>
    </cdr:sp>
  </cdr:relSizeAnchor>
</c:userShapes>
</file>

<file path=word/drawings/drawing3.xml><?xml version="1.0" encoding="utf-8"?>
<c:userShapes xmlns:c="http://schemas.openxmlformats.org/drawingml/2006/chart">
  <cdr:relSizeAnchor xmlns:cdr="http://schemas.openxmlformats.org/drawingml/2006/chartDrawing">
    <cdr:from>
      <cdr:x>0.23583</cdr:x>
      <cdr:y>0.18924</cdr:y>
    </cdr:from>
    <cdr:to>
      <cdr:x>0.2394</cdr:x>
      <cdr:y>0.294</cdr:y>
    </cdr:to>
    <cdr:cxnSp macro="">
      <cdr:nvCxnSpPr>
        <cdr:cNvPr id="2" name="Прямая соединительная линия 1"/>
        <cdr:cNvCxnSpPr/>
      </cdr:nvCxnSpPr>
      <cdr:spPr>
        <a:xfrm xmlns:a="http://schemas.openxmlformats.org/drawingml/2006/main">
          <a:off x="482803" y="409652"/>
          <a:ext cx="7315" cy="226771"/>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0.11446</cdr:x>
      <cdr:y>0.11987</cdr:y>
    </cdr:from>
    <cdr:to>
      <cdr:x>0.19569</cdr:x>
      <cdr:y>0.20504</cdr:y>
    </cdr:to>
    <cdr:cxnSp macro="">
      <cdr:nvCxnSpPr>
        <cdr:cNvPr id="3" name="Прямая соединительная линия 2"/>
        <cdr:cNvCxnSpPr/>
      </cdr:nvCxnSpPr>
      <cdr:spPr>
        <a:xfrm xmlns:a="http://schemas.openxmlformats.org/drawingml/2006/main">
          <a:off x="226771" y="277977"/>
          <a:ext cx="160935" cy="197511"/>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1001</TotalTime>
  <Pages>42</Pages>
  <Words>38182</Words>
  <Characters>217638</Characters>
  <Application>Microsoft Office Word</Application>
  <DocSecurity>0</DocSecurity>
  <Lines>1813</Lines>
  <Paragraphs>510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255310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Карелина Наталья Игоревна</dc:creator>
  <cp:keywords/>
  <dc:description/>
  <cp:lastModifiedBy>Бессмертных Людмила Александровна</cp:lastModifiedBy>
  <cp:revision>230</cp:revision>
  <cp:lastPrinted>2024-11-13T17:13:00Z</cp:lastPrinted>
  <dcterms:created xsi:type="dcterms:W3CDTF">2020-11-04T09:54:00Z</dcterms:created>
  <dcterms:modified xsi:type="dcterms:W3CDTF">2024-11-14T10:28:00Z</dcterms:modified>
</cp:coreProperties>
</file>