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C7" w:rsidRDefault="00C44520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нформация </w:t>
      </w:r>
    </w:p>
    <w:p w:rsidR="008E45C7" w:rsidRDefault="00C44520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8E45C7" w:rsidRDefault="00C44520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обращению с </w:t>
      </w:r>
      <w:proofErr w:type="gramStart"/>
      <w:r>
        <w:rPr>
          <w:b/>
          <w:sz w:val="26"/>
          <w:szCs w:val="26"/>
        </w:rPr>
        <w:t>твердыми</w:t>
      </w:r>
      <w:proofErr w:type="gramEnd"/>
      <w:r>
        <w:rPr>
          <w:b/>
          <w:sz w:val="26"/>
          <w:szCs w:val="26"/>
        </w:rPr>
        <w:t xml:space="preserve"> коммунальными отходами на 2024 год</w:t>
      </w:r>
    </w:p>
    <w:p w:rsidR="008E45C7" w:rsidRDefault="008E45C7">
      <w:pPr>
        <w:spacing w:line="264" w:lineRule="auto"/>
        <w:ind w:firstLine="709"/>
        <w:jc w:val="center"/>
        <w:rPr>
          <w:sz w:val="26"/>
          <w:szCs w:val="26"/>
        </w:rPr>
      </w:pPr>
    </w:p>
    <w:p w:rsidR="008E45C7" w:rsidRDefault="00C4452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</w:t>
      </w:r>
      <w:proofErr w:type="gramStart"/>
      <w:r>
        <w:rPr>
          <w:sz w:val="26"/>
          <w:szCs w:val="26"/>
        </w:rPr>
        <w:t>предельных</w:t>
      </w:r>
      <w:proofErr w:type="gramEnd"/>
      <w:r>
        <w:rPr>
          <w:sz w:val="26"/>
          <w:szCs w:val="26"/>
        </w:rPr>
        <w:t xml:space="preserve"> единых тарифов </w:t>
      </w:r>
      <w:r>
        <w:rPr>
          <w:sz w:val="26"/>
          <w:szCs w:val="26"/>
        </w:rPr>
        <w:t>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</w:t>
      </w:r>
      <w:r>
        <w:rPr>
          <w:sz w:val="26"/>
          <w:szCs w:val="26"/>
        </w:rPr>
        <w:t>ы (далее – РСТ Югры).</w:t>
      </w:r>
    </w:p>
    <w:p w:rsidR="008E45C7" w:rsidRDefault="00C4452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Регулирование осуществляется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требованиями:</w:t>
      </w:r>
    </w:p>
    <w:p w:rsidR="008E45C7" w:rsidRDefault="00C4452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8E45C7" w:rsidRDefault="00C4452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C212C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№ 484 «О ценообразовании в области обращения с </w:t>
      </w:r>
      <w:proofErr w:type="gramStart"/>
      <w:r>
        <w:rPr>
          <w:sz w:val="26"/>
          <w:szCs w:val="26"/>
        </w:rPr>
        <w:t>твердыми</w:t>
      </w:r>
      <w:proofErr w:type="gramEnd"/>
      <w:r>
        <w:rPr>
          <w:sz w:val="26"/>
          <w:szCs w:val="26"/>
        </w:rPr>
        <w:t xml:space="preserve"> коммунальными отходами»;</w:t>
      </w:r>
    </w:p>
    <w:p w:rsidR="008E45C7" w:rsidRDefault="00C4452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8E45C7" w:rsidRDefault="00C4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</w:t>
      </w:r>
      <w:r>
        <w:rPr>
          <w:color w:val="000000"/>
          <w:sz w:val="26"/>
          <w:szCs w:val="26"/>
        </w:rPr>
        <w:t xml:space="preserve">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8E45C7" w:rsidRDefault="00C4452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этом в соответствии с п. 2 статьи 24.8 Закона № 89-ФЗ регулируемые виды деятельности в области обращения с ТК</w:t>
      </w:r>
      <w:r>
        <w:rPr>
          <w:sz w:val="26"/>
          <w:szCs w:val="26"/>
        </w:rPr>
        <w:t>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</w:t>
      </w:r>
      <w:r>
        <w:rPr>
          <w:sz w:val="26"/>
          <w:szCs w:val="26"/>
        </w:rPr>
        <w:t xml:space="preserve">едерации, уполномоченными в области регулирования тарифов. </w:t>
      </w:r>
      <w:proofErr w:type="gramEnd"/>
    </w:p>
    <w:p w:rsidR="008E45C7" w:rsidRDefault="00C4452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чем для населения, проживающего на территории муниципальных образований автономного округа, в целях соблюдения предельных (максимальных) индексов</w:t>
      </w:r>
      <w:r>
        <w:rPr>
          <w:sz w:val="26"/>
          <w:szCs w:val="26"/>
        </w:rPr>
        <w:t xml:space="preserve"> изменения размера вносимой гражданами платы за коммунальные услуги  на 2024 год, утвержденных постановлением Губе</w:t>
      </w:r>
      <w:r>
        <w:rPr>
          <w:sz w:val="26"/>
          <w:szCs w:val="26"/>
        </w:rPr>
        <w:t>рнатора Ханты-Мансийского автономного округа – Югры от 11.12.2023 № 185, единые тарифы с 01.01.2024 по 30.06.2024 будут применяться без роста,</w:t>
      </w:r>
      <w:r>
        <w:rPr>
          <w:sz w:val="26"/>
          <w:szCs w:val="26"/>
        </w:rPr>
        <w:t xml:space="preserve"> с 01.07.2024 с ростом 9,6% к декабрю 2023 года, ниже </w:t>
      </w:r>
      <w:proofErr w:type="gramStart"/>
      <w:r>
        <w:rPr>
          <w:sz w:val="26"/>
          <w:szCs w:val="26"/>
        </w:rPr>
        <w:t>единых</w:t>
      </w:r>
      <w:proofErr w:type="gramEnd"/>
      <w:r>
        <w:rPr>
          <w:sz w:val="26"/>
          <w:szCs w:val="26"/>
        </w:rPr>
        <w:t xml:space="preserve">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8E45C7" w:rsidRDefault="00C4452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</w:t>
      </w:r>
      <w:r>
        <w:rPr>
          <w:sz w:val="26"/>
          <w:szCs w:val="26"/>
        </w:rPr>
        <w:t>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lastRenderedPageBreak/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</w:t>
      </w:r>
      <w:r>
        <w:rPr>
          <w:sz w:val="26"/>
          <w:szCs w:val="26"/>
        </w:rPr>
        <w:t>много округа – Югры от 28.02.2023 № 1-п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</w:t>
      </w:r>
      <w:r>
        <w:rPr>
          <w:sz w:val="26"/>
          <w:szCs w:val="26"/>
          <w:lang w:bidi="ru-RU"/>
        </w:rPr>
        <w:t>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  <w:proofErr w:type="gramEnd"/>
    </w:p>
    <w:p w:rsidR="008E45C7" w:rsidRDefault="00C4452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</w:t>
      </w:r>
      <w:r>
        <w:rPr>
          <w:sz w:val="26"/>
          <w:szCs w:val="26"/>
        </w:rPr>
        <w:t>Т Югры от 14.12.2023 № 65, размещенном на официальном сайте (</w:t>
      </w:r>
      <w:hyperlink r:id="rId9" w:tooltip="http://www.rst.admhmao.ru" w:history="1">
        <w:r>
          <w:rPr>
            <w:rStyle w:val="af4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</w:t>
      </w:r>
      <w:r>
        <w:rPr>
          <w:sz w:val="26"/>
          <w:szCs w:val="26"/>
        </w:rPr>
        <w:t>колах заседания правления».</w:t>
      </w:r>
    </w:p>
    <w:p w:rsidR="008E45C7" w:rsidRDefault="00C4452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8E45C7">
        <w:tc>
          <w:tcPr>
            <w:tcW w:w="3793" w:type="dxa"/>
            <w:vMerge w:val="restart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</w:t>
            </w:r>
            <w:r>
              <w:rPr>
                <w:sz w:val="22"/>
                <w:szCs w:val="22"/>
              </w:rPr>
              <w:t>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8E45C7">
        <w:trPr>
          <w:trHeight w:val="806"/>
        </w:trPr>
        <w:tc>
          <w:tcPr>
            <w:tcW w:w="3793" w:type="dxa"/>
            <w:vMerge/>
          </w:tcPr>
          <w:p w:rsidR="008E45C7" w:rsidRDefault="008E45C7"/>
        </w:tc>
        <w:tc>
          <w:tcPr>
            <w:tcW w:w="1134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8E45C7">
        <w:tc>
          <w:tcPr>
            <w:tcW w:w="3793" w:type="dxa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</w:t>
            </w:r>
            <w:r>
              <w:rPr>
                <w:sz w:val="22"/>
                <w:szCs w:val="22"/>
              </w:rPr>
              <w:t xml:space="preserve">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8E45C7">
        <w:tc>
          <w:tcPr>
            <w:tcW w:w="3793" w:type="dxa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</w:t>
            </w:r>
            <w:r>
              <w:rPr>
                <w:sz w:val="22"/>
                <w:szCs w:val="22"/>
              </w:rPr>
              <w:t xml:space="preserve">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 xml:space="preserve">, в том </w:t>
            </w:r>
            <w:proofErr w:type="gramStart"/>
            <w:r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8E45C7">
        <w:tc>
          <w:tcPr>
            <w:tcW w:w="3793" w:type="dxa"/>
          </w:tcPr>
          <w:p w:rsidR="008E45C7" w:rsidRDefault="00C44520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8E45C7" w:rsidRDefault="00C44520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8E45C7" w:rsidRDefault="008E45C7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  <w:bookmarkStart w:id="0" w:name="_GoBack"/>
      <w:bookmarkEnd w:id="0"/>
    </w:p>
    <w:sectPr w:rsidR="008E45C7">
      <w:headerReference w:type="default" r:id="rId10"/>
      <w:headerReference w:type="first" r:id="rId11"/>
      <w:footerReference w:type="first" r:id="rId12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20" w:rsidRDefault="00C44520">
      <w:r>
        <w:separator/>
      </w:r>
    </w:p>
  </w:endnote>
  <w:endnote w:type="continuationSeparator" w:id="0">
    <w:p w:rsidR="00C44520" w:rsidRDefault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C7" w:rsidRDefault="008E45C7">
    <w:pPr>
      <w:pStyle w:val="afb"/>
      <w:jc w:val="center"/>
    </w:pPr>
  </w:p>
  <w:p w:rsidR="008E45C7" w:rsidRDefault="008E45C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20" w:rsidRDefault="00C44520">
      <w:r>
        <w:separator/>
      </w:r>
    </w:p>
  </w:footnote>
  <w:footnote w:type="continuationSeparator" w:id="0">
    <w:p w:rsidR="00C44520" w:rsidRDefault="00C4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C7" w:rsidRDefault="008E45C7">
    <w:pPr>
      <w:pStyle w:val="af9"/>
      <w:jc w:val="center"/>
    </w:pPr>
  </w:p>
  <w:p w:rsidR="008E45C7" w:rsidRDefault="008E45C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C7" w:rsidRDefault="008E45C7">
    <w:pPr>
      <w:pStyle w:val="af9"/>
      <w:jc w:val="center"/>
    </w:pPr>
  </w:p>
  <w:p w:rsidR="008E45C7" w:rsidRDefault="008E45C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24C"/>
    <w:multiLevelType w:val="hybridMultilevel"/>
    <w:tmpl w:val="51CA2D1A"/>
    <w:lvl w:ilvl="0" w:tplc="8A18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606B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E6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E4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4E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A0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01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087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23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858E1"/>
    <w:multiLevelType w:val="hybridMultilevel"/>
    <w:tmpl w:val="10BAFCF0"/>
    <w:lvl w:ilvl="0" w:tplc="0DB2D176">
      <w:start w:val="1"/>
      <w:numFmt w:val="decimal"/>
      <w:lvlText w:val="%1."/>
      <w:lvlJc w:val="left"/>
      <w:pPr>
        <w:ind w:left="1260" w:hanging="360"/>
      </w:pPr>
    </w:lvl>
    <w:lvl w:ilvl="1" w:tplc="3B909720">
      <w:start w:val="1"/>
      <w:numFmt w:val="lowerLetter"/>
      <w:lvlText w:val="%2."/>
      <w:lvlJc w:val="left"/>
      <w:pPr>
        <w:ind w:left="1980" w:hanging="360"/>
      </w:pPr>
    </w:lvl>
    <w:lvl w:ilvl="2" w:tplc="4288B88A">
      <w:start w:val="1"/>
      <w:numFmt w:val="lowerRoman"/>
      <w:lvlText w:val="%3."/>
      <w:lvlJc w:val="right"/>
      <w:pPr>
        <w:ind w:left="2700" w:hanging="180"/>
      </w:pPr>
    </w:lvl>
    <w:lvl w:ilvl="3" w:tplc="28C684C6">
      <w:start w:val="1"/>
      <w:numFmt w:val="decimal"/>
      <w:lvlText w:val="%4."/>
      <w:lvlJc w:val="left"/>
      <w:pPr>
        <w:ind w:left="3420" w:hanging="360"/>
      </w:pPr>
    </w:lvl>
    <w:lvl w:ilvl="4" w:tplc="069E3318">
      <w:start w:val="1"/>
      <w:numFmt w:val="lowerLetter"/>
      <w:lvlText w:val="%5."/>
      <w:lvlJc w:val="left"/>
      <w:pPr>
        <w:ind w:left="4140" w:hanging="360"/>
      </w:pPr>
    </w:lvl>
    <w:lvl w:ilvl="5" w:tplc="7D800290">
      <w:start w:val="1"/>
      <w:numFmt w:val="lowerRoman"/>
      <w:lvlText w:val="%6."/>
      <w:lvlJc w:val="right"/>
      <w:pPr>
        <w:ind w:left="4860" w:hanging="180"/>
      </w:pPr>
    </w:lvl>
    <w:lvl w:ilvl="6" w:tplc="AF12DBFC">
      <w:start w:val="1"/>
      <w:numFmt w:val="decimal"/>
      <w:lvlText w:val="%7."/>
      <w:lvlJc w:val="left"/>
      <w:pPr>
        <w:ind w:left="5580" w:hanging="360"/>
      </w:pPr>
    </w:lvl>
    <w:lvl w:ilvl="7" w:tplc="0FC096AE">
      <w:start w:val="1"/>
      <w:numFmt w:val="lowerLetter"/>
      <w:lvlText w:val="%8."/>
      <w:lvlJc w:val="left"/>
      <w:pPr>
        <w:ind w:left="6300" w:hanging="360"/>
      </w:pPr>
    </w:lvl>
    <w:lvl w:ilvl="8" w:tplc="1090DAE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9A66C0"/>
    <w:multiLevelType w:val="multilevel"/>
    <w:tmpl w:val="21E843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nsid w:val="1DB02082"/>
    <w:multiLevelType w:val="hybridMultilevel"/>
    <w:tmpl w:val="BAE42B3A"/>
    <w:lvl w:ilvl="0" w:tplc="9C862D76">
      <w:start w:val="1"/>
      <w:numFmt w:val="decimal"/>
      <w:lvlText w:val="%1."/>
      <w:lvlJc w:val="left"/>
      <w:pPr>
        <w:ind w:left="720" w:hanging="360"/>
      </w:pPr>
    </w:lvl>
    <w:lvl w:ilvl="1" w:tplc="68F0577C">
      <w:start w:val="1"/>
      <w:numFmt w:val="lowerLetter"/>
      <w:lvlText w:val="%2."/>
      <w:lvlJc w:val="left"/>
      <w:pPr>
        <w:ind w:left="1440" w:hanging="360"/>
      </w:pPr>
    </w:lvl>
    <w:lvl w:ilvl="2" w:tplc="871A96A8">
      <w:start w:val="1"/>
      <w:numFmt w:val="lowerRoman"/>
      <w:lvlText w:val="%3."/>
      <w:lvlJc w:val="right"/>
      <w:pPr>
        <w:ind w:left="2160" w:hanging="180"/>
      </w:pPr>
    </w:lvl>
    <w:lvl w:ilvl="3" w:tplc="0E985AD8">
      <w:start w:val="1"/>
      <w:numFmt w:val="decimal"/>
      <w:lvlText w:val="%4."/>
      <w:lvlJc w:val="left"/>
      <w:pPr>
        <w:ind w:left="2880" w:hanging="360"/>
      </w:pPr>
    </w:lvl>
    <w:lvl w:ilvl="4" w:tplc="8E76AB90">
      <w:start w:val="1"/>
      <w:numFmt w:val="lowerLetter"/>
      <w:lvlText w:val="%5."/>
      <w:lvlJc w:val="left"/>
      <w:pPr>
        <w:ind w:left="3600" w:hanging="360"/>
      </w:pPr>
    </w:lvl>
    <w:lvl w:ilvl="5" w:tplc="42761BDE">
      <w:start w:val="1"/>
      <w:numFmt w:val="lowerRoman"/>
      <w:lvlText w:val="%6."/>
      <w:lvlJc w:val="right"/>
      <w:pPr>
        <w:ind w:left="4320" w:hanging="180"/>
      </w:pPr>
    </w:lvl>
    <w:lvl w:ilvl="6" w:tplc="6478AC4C">
      <w:start w:val="1"/>
      <w:numFmt w:val="decimal"/>
      <w:lvlText w:val="%7."/>
      <w:lvlJc w:val="left"/>
      <w:pPr>
        <w:ind w:left="5040" w:hanging="360"/>
      </w:pPr>
    </w:lvl>
    <w:lvl w:ilvl="7" w:tplc="8FB8105C">
      <w:start w:val="1"/>
      <w:numFmt w:val="lowerLetter"/>
      <w:lvlText w:val="%8."/>
      <w:lvlJc w:val="left"/>
      <w:pPr>
        <w:ind w:left="5760" w:hanging="360"/>
      </w:pPr>
    </w:lvl>
    <w:lvl w:ilvl="8" w:tplc="E9FC25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BFB"/>
    <w:multiLevelType w:val="multilevel"/>
    <w:tmpl w:val="FFC25B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5">
    <w:nsid w:val="4B49046E"/>
    <w:multiLevelType w:val="hybridMultilevel"/>
    <w:tmpl w:val="5ABEA432"/>
    <w:lvl w:ilvl="0" w:tplc="9E826444">
      <w:start w:val="1"/>
      <w:numFmt w:val="decimal"/>
      <w:lvlText w:val="%1."/>
      <w:lvlJc w:val="left"/>
      <w:pPr>
        <w:ind w:left="360" w:hanging="360"/>
      </w:pPr>
    </w:lvl>
    <w:lvl w:ilvl="1" w:tplc="1A4C3AB8">
      <w:start w:val="1"/>
      <w:numFmt w:val="lowerLetter"/>
      <w:lvlText w:val="%2."/>
      <w:lvlJc w:val="left"/>
      <w:pPr>
        <w:ind w:left="1080" w:hanging="360"/>
      </w:pPr>
    </w:lvl>
    <w:lvl w:ilvl="2" w:tplc="2E8893FC">
      <w:start w:val="1"/>
      <w:numFmt w:val="lowerRoman"/>
      <w:lvlText w:val="%3."/>
      <w:lvlJc w:val="right"/>
      <w:pPr>
        <w:ind w:left="1800" w:hanging="180"/>
      </w:pPr>
    </w:lvl>
    <w:lvl w:ilvl="3" w:tplc="98883B0E">
      <w:start w:val="1"/>
      <w:numFmt w:val="decimal"/>
      <w:lvlText w:val="%4."/>
      <w:lvlJc w:val="left"/>
      <w:pPr>
        <w:ind w:left="2520" w:hanging="360"/>
      </w:pPr>
    </w:lvl>
    <w:lvl w:ilvl="4" w:tplc="0CBE480C">
      <w:start w:val="1"/>
      <w:numFmt w:val="lowerLetter"/>
      <w:lvlText w:val="%5."/>
      <w:lvlJc w:val="left"/>
      <w:pPr>
        <w:ind w:left="3240" w:hanging="360"/>
      </w:pPr>
    </w:lvl>
    <w:lvl w:ilvl="5" w:tplc="75FA95AE">
      <w:start w:val="1"/>
      <w:numFmt w:val="lowerRoman"/>
      <w:lvlText w:val="%6."/>
      <w:lvlJc w:val="right"/>
      <w:pPr>
        <w:ind w:left="3960" w:hanging="180"/>
      </w:pPr>
    </w:lvl>
    <w:lvl w:ilvl="6" w:tplc="C510836A">
      <w:start w:val="1"/>
      <w:numFmt w:val="decimal"/>
      <w:lvlText w:val="%7."/>
      <w:lvlJc w:val="left"/>
      <w:pPr>
        <w:ind w:left="4680" w:hanging="360"/>
      </w:pPr>
    </w:lvl>
    <w:lvl w:ilvl="7" w:tplc="DFF68DC2">
      <w:start w:val="1"/>
      <w:numFmt w:val="lowerLetter"/>
      <w:lvlText w:val="%8."/>
      <w:lvlJc w:val="left"/>
      <w:pPr>
        <w:ind w:left="5400" w:hanging="360"/>
      </w:pPr>
    </w:lvl>
    <w:lvl w:ilvl="8" w:tplc="B116348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B7681"/>
    <w:multiLevelType w:val="hybridMultilevel"/>
    <w:tmpl w:val="F9AE125C"/>
    <w:lvl w:ilvl="0" w:tplc="A3A8FB5E">
      <w:start w:val="1"/>
      <w:numFmt w:val="decimal"/>
      <w:lvlText w:val="%1."/>
      <w:lvlJc w:val="left"/>
      <w:pPr>
        <w:ind w:left="1428" w:hanging="360"/>
      </w:pPr>
    </w:lvl>
    <w:lvl w:ilvl="1" w:tplc="1278C33E">
      <w:start w:val="1"/>
      <w:numFmt w:val="lowerLetter"/>
      <w:lvlText w:val="%2."/>
      <w:lvlJc w:val="left"/>
      <w:pPr>
        <w:ind w:left="2148" w:hanging="360"/>
      </w:pPr>
    </w:lvl>
    <w:lvl w:ilvl="2" w:tplc="9724CC4A">
      <w:start w:val="1"/>
      <w:numFmt w:val="lowerRoman"/>
      <w:lvlText w:val="%3."/>
      <w:lvlJc w:val="right"/>
      <w:pPr>
        <w:ind w:left="2868" w:hanging="180"/>
      </w:pPr>
    </w:lvl>
    <w:lvl w:ilvl="3" w:tplc="C5B68876">
      <w:start w:val="1"/>
      <w:numFmt w:val="decimal"/>
      <w:lvlText w:val="%4."/>
      <w:lvlJc w:val="left"/>
      <w:pPr>
        <w:ind w:left="3588" w:hanging="360"/>
      </w:pPr>
    </w:lvl>
    <w:lvl w:ilvl="4" w:tplc="7D1287B2">
      <w:start w:val="1"/>
      <w:numFmt w:val="lowerLetter"/>
      <w:lvlText w:val="%5."/>
      <w:lvlJc w:val="left"/>
      <w:pPr>
        <w:ind w:left="4308" w:hanging="360"/>
      </w:pPr>
    </w:lvl>
    <w:lvl w:ilvl="5" w:tplc="2C923C72">
      <w:start w:val="1"/>
      <w:numFmt w:val="lowerRoman"/>
      <w:lvlText w:val="%6."/>
      <w:lvlJc w:val="right"/>
      <w:pPr>
        <w:ind w:left="5028" w:hanging="180"/>
      </w:pPr>
    </w:lvl>
    <w:lvl w:ilvl="6" w:tplc="405A215C">
      <w:start w:val="1"/>
      <w:numFmt w:val="decimal"/>
      <w:lvlText w:val="%7."/>
      <w:lvlJc w:val="left"/>
      <w:pPr>
        <w:ind w:left="5748" w:hanging="360"/>
      </w:pPr>
    </w:lvl>
    <w:lvl w:ilvl="7" w:tplc="2F60D526">
      <w:start w:val="1"/>
      <w:numFmt w:val="lowerLetter"/>
      <w:lvlText w:val="%8."/>
      <w:lvlJc w:val="left"/>
      <w:pPr>
        <w:ind w:left="6468" w:hanging="360"/>
      </w:pPr>
    </w:lvl>
    <w:lvl w:ilvl="8" w:tplc="D39C9D74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32FF7"/>
    <w:multiLevelType w:val="hybridMultilevel"/>
    <w:tmpl w:val="AB22E750"/>
    <w:lvl w:ilvl="0" w:tplc="936ACE42">
      <w:start w:val="1"/>
      <w:numFmt w:val="decimal"/>
      <w:lvlText w:val="%1."/>
      <w:lvlJc w:val="left"/>
      <w:pPr>
        <w:ind w:left="720" w:hanging="360"/>
      </w:pPr>
    </w:lvl>
    <w:lvl w:ilvl="1" w:tplc="581ECDCC">
      <w:start w:val="1"/>
      <w:numFmt w:val="lowerLetter"/>
      <w:lvlText w:val="%2."/>
      <w:lvlJc w:val="left"/>
      <w:pPr>
        <w:ind w:left="1440" w:hanging="360"/>
      </w:pPr>
    </w:lvl>
    <w:lvl w:ilvl="2" w:tplc="9AFEA112">
      <w:start w:val="1"/>
      <w:numFmt w:val="lowerRoman"/>
      <w:lvlText w:val="%3."/>
      <w:lvlJc w:val="right"/>
      <w:pPr>
        <w:ind w:left="2160" w:hanging="180"/>
      </w:pPr>
    </w:lvl>
    <w:lvl w:ilvl="3" w:tplc="C51A2B4A">
      <w:start w:val="1"/>
      <w:numFmt w:val="decimal"/>
      <w:lvlText w:val="%4."/>
      <w:lvlJc w:val="left"/>
      <w:pPr>
        <w:ind w:left="2880" w:hanging="360"/>
      </w:pPr>
    </w:lvl>
    <w:lvl w:ilvl="4" w:tplc="21AE7308">
      <w:start w:val="1"/>
      <w:numFmt w:val="lowerLetter"/>
      <w:lvlText w:val="%5."/>
      <w:lvlJc w:val="left"/>
      <w:pPr>
        <w:ind w:left="3600" w:hanging="360"/>
      </w:pPr>
    </w:lvl>
    <w:lvl w:ilvl="5" w:tplc="53C2B954">
      <w:start w:val="1"/>
      <w:numFmt w:val="lowerRoman"/>
      <w:lvlText w:val="%6."/>
      <w:lvlJc w:val="right"/>
      <w:pPr>
        <w:ind w:left="4320" w:hanging="180"/>
      </w:pPr>
    </w:lvl>
    <w:lvl w:ilvl="6" w:tplc="5BB226C0">
      <w:start w:val="1"/>
      <w:numFmt w:val="decimal"/>
      <w:lvlText w:val="%7."/>
      <w:lvlJc w:val="left"/>
      <w:pPr>
        <w:ind w:left="5040" w:hanging="360"/>
      </w:pPr>
    </w:lvl>
    <w:lvl w:ilvl="7" w:tplc="08C01D36">
      <w:start w:val="1"/>
      <w:numFmt w:val="lowerLetter"/>
      <w:lvlText w:val="%8."/>
      <w:lvlJc w:val="left"/>
      <w:pPr>
        <w:ind w:left="5760" w:hanging="360"/>
      </w:pPr>
    </w:lvl>
    <w:lvl w:ilvl="8" w:tplc="E6C46F9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71396"/>
    <w:multiLevelType w:val="hybridMultilevel"/>
    <w:tmpl w:val="2EE4387A"/>
    <w:lvl w:ilvl="0" w:tplc="0A78F1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FC8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C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2F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A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8E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1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E7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005C8"/>
    <w:multiLevelType w:val="hybridMultilevel"/>
    <w:tmpl w:val="04BE3C5A"/>
    <w:lvl w:ilvl="0" w:tplc="BEFEC3A6">
      <w:start w:val="1"/>
      <w:numFmt w:val="decimal"/>
      <w:lvlText w:val="%1."/>
      <w:lvlJc w:val="left"/>
      <w:pPr>
        <w:ind w:left="720" w:hanging="360"/>
      </w:pPr>
    </w:lvl>
    <w:lvl w:ilvl="1" w:tplc="4E881FF2">
      <w:start w:val="1"/>
      <w:numFmt w:val="lowerLetter"/>
      <w:lvlText w:val="%2."/>
      <w:lvlJc w:val="left"/>
      <w:pPr>
        <w:ind w:left="1440" w:hanging="360"/>
      </w:pPr>
    </w:lvl>
    <w:lvl w:ilvl="2" w:tplc="E5A0CE6E">
      <w:start w:val="1"/>
      <w:numFmt w:val="lowerRoman"/>
      <w:lvlText w:val="%3."/>
      <w:lvlJc w:val="right"/>
      <w:pPr>
        <w:ind w:left="2160" w:hanging="180"/>
      </w:pPr>
    </w:lvl>
    <w:lvl w:ilvl="3" w:tplc="C602F79E">
      <w:start w:val="1"/>
      <w:numFmt w:val="decimal"/>
      <w:lvlText w:val="%4."/>
      <w:lvlJc w:val="left"/>
      <w:pPr>
        <w:ind w:left="2880" w:hanging="360"/>
      </w:pPr>
    </w:lvl>
    <w:lvl w:ilvl="4" w:tplc="F7C61A42">
      <w:start w:val="1"/>
      <w:numFmt w:val="lowerLetter"/>
      <w:lvlText w:val="%5."/>
      <w:lvlJc w:val="left"/>
      <w:pPr>
        <w:ind w:left="3600" w:hanging="360"/>
      </w:pPr>
    </w:lvl>
    <w:lvl w:ilvl="5" w:tplc="B9EC0A44">
      <w:start w:val="1"/>
      <w:numFmt w:val="lowerRoman"/>
      <w:lvlText w:val="%6."/>
      <w:lvlJc w:val="right"/>
      <w:pPr>
        <w:ind w:left="4320" w:hanging="180"/>
      </w:pPr>
    </w:lvl>
    <w:lvl w:ilvl="6" w:tplc="4260B7F2">
      <w:start w:val="1"/>
      <w:numFmt w:val="decimal"/>
      <w:lvlText w:val="%7."/>
      <w:lvlJc w:val="left"/>
      <w:pPr>
        <w:ind w:left="5040" w:hanging="360"/>
      </w:pPr>
    </w:lvl>
    <w:lvl w:ilvl="7" w:tplc="62141276">
      <w:start w:val="1"/>
      <w:numFmt w:val="lowerLetter"/>
      <w:lvlText w:val="%8."/>
      <w:lvlJc w:val="left"/>
      <w:pPr>
        <w:ind w:left="5760" w:hanging="360"/>
      </w:pPr>
    </w:lvl>
    <w:lvl w:ilvl="8" w:tplc="922C19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C7"/>
    <w:rsid w:val="008E45C7"/>
    <w:rsid w:val="00C212CB"/>
    <w:rsid w:val="00C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9706-2AF8-4DE8-AF6D-BA0D8111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18</cp:revision>
  <dcterms:created xsi:type="dcterms:W3CDTF">2023-11-22T04:38:00Z</dcterms:created>
  <dcterms:modified xsi:type="dcterms:W3CDTF">2024-01-30T06:28:00Z</dcterms:modified>
</cp:coreProperties>
</file>