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2F323E" w:rsidRDefault="00E203FD" w:rsidP="00631E55">
      <w:pPr>
        <w:rPr>
          <w:sz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2F323E" w:rsidRDefault="00433749" w:rsidP="00631E55">
      <w:pPr>
        <w:rPr>
          <w:sz w:val="32"/>
        </w:rPr>
      </w:pPr>
    </w:p>
    <w:p w:rsidR="002F323E" w:rsidRPr="002F323E" w:rsidRDefault="00686971" w:rsidP="002F323E">
      <w:pPr>
        <w:jc w:val="center"/>
        <w:rPr>
          <w:rFonts w:ascii="Trebuchet MS" w:hAnsi="Trebuchet MS"/>
          <w:color w:val="0070C0"/>
          <w:sz w:val="56"/>
        </w:rPr>
      </w:pPr>
      <w:r w:rsidRPr="002F323E">
        <w:rPr>
          <w:rFonts w:ascii="Trebuchet MS" w:hAnsi="Trebuchet MS"/>
          <w:color w:val="0070C0"/>
          <w:sz w:val="56"/>
        </w:rPr>
        <w:t>О</w:t>
      </w:r>
      <w:r w:rsidR="002F323E" w:rsidRPr="002F323E">
        <w:rPr>
          <w:rFonts w:ascii="Trebuchet MS" w:hAnsi="Trebuchet MS"/>
          <w:color w:val="0070C0"/>
          <w:sz w:val="56"/>
        </w:rPr>
        <w:t>б</w:t>
      </w:r>
      <w:r w:rsidRPr="002F323E">
        <w:rPr>
          <w:rFonts w:ascii="Trebuchet MS" w:hAnsi="Trebuchet MS"/>
          <w:color w:val="0070C0"/>
          <w:sz w:val="56"/>
        </w:rPr>
        <w:t xml:space="preserve"> </w:t>
      </w:r>
      <w:r w:rsidR="002F323E" w:rsidRPr="002F323E">
        <w:rPr>
          <w:rFonts w:ascii="Trebuchet MS" w:hAnsi="Trebuchet MS"/>
          <w:color w:val="0070C0"/>
          <w:sz w:val="56"/>
        </w:rPr>
        <w:t xml:space="preserve">Обновленном сервисе </w:t>
      </w:r>
    </w:p>
    <w:p w:rsidR="002F323E" w:rsidRPr="002F323E" w:rsidRDefault="002F323E" w:rsidP="002F323E">
      <w:pPr>
        <w:jc w:val="center"/>
        <w:rPr>
          <w:rFonts w:ascii="Trebuchet MS" w:hAnsi="Trebuchet MS"/>
          <w:color w:val="0070C0"/>
          <w:sz w:val="56"/>
        </w:rPr>
      </w:pPr>
      <w:r w:rsidRPr="002F323E">
        <w:rPr>
          <w:rFonts w:ascii="Trebuchet MS" w:hAnsi="Trebuchet MS"/>
          <w:color w:val="0070C0"/>
          <w:sz w:val="56"/>
        </w:rPr>
        <w:t>для регистрации бизнеса</w:t>
      </w:r>
    </w:p>
    <w:p w:rsidR="00686971" w:rsidRDefault="00686971" w:rsidP="0064798C">
      <w:pPr>
        <w:ind w:firstLine="709"/>
        <w:jc w:val="both"/>
        <w:rPr>
          <w:rFonts w:ascii="Trebuchet MS" w:hAnsi="Trebuchet MS"/>
          <w:sz w:val="28"/>
          <w:szCs w:val="32"/>
        </w:rPr>
      </w:pPr>
    </w:p>
    <w:p w:rsidR="00824512" w:rsidRPr="002F323E" w:rsidRDefault="00844BB4" w:rsidP="0064798C">
      <w:pPr>
        <w:ind w:firstLine="709"/>
        <w:jc w:val="both"/>
        <w:rPr>
          <w:rFonts w:ascii="Trebuchet MS" w:hAnsi="Trebuchet MS"/>
          <w:sz w:val="44"/>
          <w:szCs w:val="30"/>
        </w:rPr>
      </w:pPr>
      <w:r w:rsidRPr="002F323E">
        <w:rPr>
          <w:rFonts w:ascii="Trebuchet MS" w:hAnsi="Trebuchet MS"/>
          <w:sz w:val="44"/>
          <w:szCs w:val="30"/>
        </w:rPr>
        <w:t xml:space="preserve">Межрайонная ИФНС России № 6 по Ханты-Мансийскому автономному округу </w:t>
      </w:r>
      <w:r w:rsidRPr="002F323E">
        <w:rPr>
          <w:sz w:val="44"/>
          <w:szCs w:val="30"/>
        </w:rPr>
        <w:t>‒</w:t>
      </w:r>
      <w:r w:rsidRPr="002F323E">
        <w:rPr>
          <w:rFonts w:ascii="Trebuchet MS" w:hAnsi="Trebuchet MS"/>
          <w:sz w:val="44"/>
          <w:szCs w:val="30"/>
        </w:rPr>
        <w:t xml:space="preserve"> Югре</w:t>
      </w:r>
      <w:r w:rsidR="00824512" w:rsidRPr="002F323E">
        <w:rPr>
          <w:rFonts w:ascii="Trebuchet MS" w:hAnsi="Trebuchet MS"/>
          <w:sz w:val="44"/>
          <w:szCs w:val="30"/>
        </w:rPr>
        <w:t>, сообщает следующее.</w:t>
      </w:r>
    </w:p>
    <w:p w:rsidR="002F323E" w:rsidRPr="002F323E" w:rsidRDefault="002F323E" w:rsidP="002F3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4"/>
          <w:szCs w:val="27"/>
        </w:rPr>
      </w:pPr>
      <w:r w:rsidRPr="002F323E">
        <w:rPr>
          <w:rFonts w:ascii="Trebuchet MS" w:hAnsi="Trebuchet MS" w:cs="Arial"/>
          <w:sz w:val="44"/>
          <w:szCs w:val="27"/>
        </w:rPr>
        <w:t>Пользователи сервиса «Государственная онлайн-регистрация бизнеса» теперь могут подготовить и направить документы для государственной регистрации внесения изменений в ЕГРЮЛ или учредительные документы юридического лица.</w:t>
      </w:r>
    </w:p>
    <w:p w:rsidR="002F323E" w:rsidRPr="002F323E" w:rsidRDefault="002F323E" w:rsidP="002F3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4"/>
          <w:szCs w:val="27"/>
        </w:rPr>
      </w:pPr>
      <w:r w:rsidRPr="002F323E">
        <w:rPr>
          <w:rFonts w:ascii="Trebuchet MS" w:hAnsi="Trebuchet MS" w:cs="Arial"/>
          <w:sz w:val="44"/>
          <w:szCs w:val="27"/>
        </w:rPr>
        <w:t>Сервис позволяет заполнить заявление на сайте ФНС России с учетом всех требований законодательства. Этот процесс максимально упрощен, что позволяет избежать ошибок при заполнении. Затем пользователю необходимо подписать заявление электронной подписью и направить в налоговый орган.</w:t>
      </w:r>
    </w:p>
    <w:p w:rsidR="002F323E" w:rsidRPr="002F323E" w:rsidRDefault="002F323E" w:rsidP="002F3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4"/>
          <w:szCs w:val="27"/>
        </w:rPr>
      </w:pPr>
      <w:r w:rsidRPr="002F323E">
        <w:rPr>
          <w:rFonts w:ascii="Trebuchet MS" w:hAnsi="Trebuchet MS" w:cs="Arial"/>
          <w:sz w:val="44"/>
          <w:szCs w:val="27"/>
        </w:rPr>
        <w:t>Результат рассмотрения будет направлен заявителю по адресу электронной почты, указанному в заявлении, а также доступен в профиле пользователя.</w:t>
      </w:r>
    </w:p>
    <w:p w:rsidR="00C24C02" w:rsidRPr="0064798C" w:rsidRDefault="00C24C02" w:rsidP="0064798C">
      <w:pPr>
        <w:ind w:firstLine="709"/>
        <w:jc w:val="both"/>
        <w:rPr>
          <w:rFonts w:ascii="Arial" w:hAnsi="Arial" w:cs="Arial"/>
          <w:sz w:val="36"/>
          <w:szCs w:val="32"/>
        </w:rPr>
      </w:pPr>
    </w:p>
    <w:p w:rsidR="00EE32A7" w:rsidRPr="006478DF" w:rsidRDefault="00EE32A7" w:rsidP="006478DF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EE32A7" w:rsidRPr="00283B86" w:rsidRDefault="00E203FD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5.85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2F323E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478DF"/>
    <w:rsid w:val="0064798C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86971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B415C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4C02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03FD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AFDD759E-77DB-4196-86F2-B061CF8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B182-A95F-4806-8CD5-0B5FB69D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2021-11-18T04:11:00Z</dcterms:created>
  <dcterms:modified xsi:type="dcterms:W3CDTF">2021-11-18T04:11:00Z</dcterms:modified>
</cp:coreProperties>
</file>