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right="4960"/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внесении изменений в приложение к </w:t>
      </w:r>
      <w:r>
        <w:rPr>
          <w:rFonts w:ascii="Times New Roman" w:hAnsi="Times New Roman" w:cs="Times New Roman"/>
          <w:sz w:val="24"/>
          <w:szCs w:val="24"/>
        </w:rPr>
        <w:t xml:space="preserve">распоряжению администрации города от 20.09.2024 №655-р </w:t>
      </w:r>
      <w:r>
        <w:rPr>
          <w:rFonts w:ascii="Times New Roman" w:hAnsi="Times New Roman" w:eastAsia="Calibri" w:cs="Times New Roman"/>
          <w:sz w:val="24"/>
          <w:szCs w:val="24"/>
        </w:rPr>
        <w:t xml:space="preserve">"</w:t>
      </w:r>
      <w:r>
        <w:rPr>
          <w:rFonts w:ascii="Times New Roman" w:hAnsi="Times New Roman" w:cs="Times New Roman"/>
          <w:sz w:val="24"/>
          <w:szCs w:val="24"/>
        </w:rPr>
        <w:t xml:space="preserve">О</w:t>
      </w:r>
      <w:r>
        <w:rPr>
          <w:rFonts w:ascii="Times New Roman" w:hAnsi="Times New Roman" w:cs="Times New Roman"/>
          <w:sz w:val="24"/>
          <w:szCs w:val="24"/>
        </w:rPr>
        <w:t xml:space="preserve">б утверждении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состав</w:t>
      </w:r>
      <w:r>
        <w:rPr>
          <w:rFonts w:ascii="Times New Roman" w:hAnsi="Times New Roman" w:cs="Times New Roman"/>
          <w:sz w:val="24"/>
          <w:szCs w:val="24"/>
        </w:rPr>
        <w:t xml:space="preserve">а</w:t>
      </w:r>
      <w:r>
        <w:rPr>
          <w:rFonts w:ascii="Times New Roman" w:hAnsi="Times New Roman" w:cs="Times New Roman"/>
          <w:sz w:val="24"/>
          <w:szCs w:val="24"/>
        </w:rPr>
        <w:t xml:space="preserve"> рабочей группы межведомственной комиссии </w:t>
      </w:r>
      <w:r>
        <w:rPr>
          <w:rFonts w:ascii="Times New Roman" w:hAnsi="Times New Roman" w:cs="Times New Roman"/>
          <w:sz w:val="24"/>
          <w:szCs w:val="24"/>
        </w:rPr>
        <w:t xml:space="preserve">Ханты-Мансийского автономного округа – Югры </w:t>
      </w:r>
      <w:r>
        <w:rPr>
          <w:rFonts w:ascii="Times New Roman" w:hAnsi="Times New Roman" w:cs="Times New Roman"/>
          <w:sz w:val="24"/>
          <w:szCs w:val="24"/>
        </w:rPr>
        <w:t xml:space="preserve">по противодействию нелегальной занятости в </w:t>
      </w:r>
      <w:r>
        <w:rPr>
          <w:rFonts w:ascii="Times New Roman" w:hAnsi="Times New Roman" w:cs="Times New Roman"/>
          <w:sz w:val="24"/>
          <w:szCs w:val="24"/>
        </w:rPr>
        <w:t xml:space="preserve">городе Нижневартовске</w:t>
      </w:r>
      <w:r>
        <w:rPr>
          <w:rFonts w:ascii="Times New Roman" w:hAnsi="Times New Roman" w:eastAsia="Calibri" w:cs="Times New Roman"/>
          <w:sz w:val="24"/>
          <w:szCs w:val="24"/>
        </w:rPr>
        <w:t xml:space="preserve">"</w:t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right="4960"/>
        <w:jc w:val="bot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 xml:space="preserve">предложениями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</w:t>
      </w:r>
      <w:r>
        <w:rPr>
          <w:rFonts w:ascii="Times New Roman" w:hAnsi="Times New Roman" w:cs="Times New Roman"/>
          <w:sz w:val="28"/>
          <w:szCs w:val="28"/>
        </w:rPr>
        <w:t xml:space="preserve">уководител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Следственного отдела по городу Нижневартовску Следственного управления Следственного комитета Российской Федерации по Ханты-Мансийскому автономному округу – Югре</w:t>
      </w:r>
      <w:r>
        <w:rPr>
          <w:rFonts w:ascii="Times New Roman" w:hAnsi="Times New Roman" w:cs="Times New Roman"/>
          <w:sz w:val="28"/>
          <w:szCs w:val="28"/>
        </w:rPr>
        <w:t xml:space="preserve">, временно исполняющего обязанности руководителя </w:t>
      </w:r>
      <w:r>
        <w:rPr>
          <w:rFonts w:ascii="Times New Roman" w:hAnsi="Times New Roman" w:eastAsia="Calibri" w:cs="Times New Roman"/>
          <w:sz w:val="28"/>
          <w:szCs w:val="28"/>
        </w:rPr>
        <w:t xml:space="preserve">Государственной инспекции труда в Ханты-Манс</w:t>
      </w:r>
      <w:r>
        <w:rPr>
          <w:rFonts w:ascii="Times New Roman" w:hAnsi="Times New Roman" w:eastAsia="Calibri" w:cs="Times New Roman"/>
          <w:sz w:val="28"/>
          <w:szCs w:val="28"/>
        </w:rPr>
        <w:t xml:space="preserve">ийском автономном округе – Югре</w:t>
      </w:r>
      <w:r>
        <w:rPr>
          <w:rFonts w:ascii="Times New Roman" w:hAnsi="Times New Roman" w:eastAsia="Calibri" w:cs="Times New Roman"/>
          <w:sz w:val="28"/>
          <w:szCs w:val="28"/>
        </w:rPr>
        <w:t xml:space="preserve">:</w:t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</w:t>
      </w:r>
      <w:r>
        <w:rPr>
          <w:rFonts w:ascii="Times New Roman" w:hAnsi="Times New Roman" w:cs="Times New Roman"/>
          <w:sz w:val="28"/>
          <w:szCs w:val="28"/>
        </w:rPr>
        <w:t xml:space="preserve">нести изменения </w:t>
      </w:r>
      <w:r>
        <w:rPr>
          <w:rFonts w:ascii="Times New Roman" w:hAnsi="Times New Roman" w:cs="Times New Roman"/>
          <w:sz w:val="28"/>
          <w:szCs w:val="28"/>
        </w:rPr>
        <w:t xml:space="preserve">в приложен</w:t>
      </w:r>
      <w:r>
        <w:rPr>
          <w:rFonts w:ascii="Times New Roman" w:hAnsi="Times New Roman" w:cs="Times New Roman"/>
          <w:sz w:val="28"/>
          <w:szCs w:val="28"/>
        </w:rPr>
        <w:t xml:space="preserve">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распоряжению администрации города от 20.09.2024 №655-р </w:t>
      </w:r>
      <w:r>
        <w:rPr>
          <w:rFonts w:ascii="Times New Roman" w:hAnsi="Times New Roman" w:eastAsia="Calibri" w:cs="Times New Roman"/>
          <w:sz w:val="28"/>
          <w:szCs w:val="28"/>
        </w:rPr>
        <w:t xml:space="preserve">"</w:t>
      </w:r>
      <w:r>
        <w:rPr>
          <w:rFonts w:ascii="Times New Roman" w:hAnsi="Times New Roman" w:cs="Times New Roman"/>
          <w:sz w:val="28"/>
          <w:szCs w:val="28"/>
        </w:rPr>
        <w:t xml:space="preserve">О</w:t>
      </w:r>
      <w:r>
        <w:rPr>
          <w:rFonts w:ascii="Times New Roman" w:hAnsi="Times New Roman" w:cs="Times New Roman"/>
          <w:sz w:val="28"/>
          <w:szCs w:val="28"/>
        </w:rPr>
        <w:t xml:space="preserve">б утверждении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состав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 рабочей группы межведомственной комиссии </w:t>
      </w:r>
      <w:r>
        <w:rPr>
          <w:rFonts w:ascii="Times New Roman" w:hAnsi="Times New Roman" w:cs="Times New Roman"/>
          <w:sz w:val="28"/>
          <w:szCs w:val="28"/>
        </w:rPr>
        <w:t xml:space="preserve">Ханты-Мансийского автономного округа – Югры </w:t>
      </w:r>
      <w:r>
        <w:rPr>
          <w:rFonts w:ascii="Times New Roman" w:hAnsi="Times New Roman" w:cs="Times New Roman"/>
          <w:sz w:val="28"/>
          <w:szCs w:val="28"/>
        </w:rPr>
        <w:t xml:space="preserve">по противодействию нелегальной занятости в </w:t>
      </w:r>
      <w:r>
        <w:rPr>
          <w:rFonts w:ascii="Times New Roman" w:hAnsi="Times New Roman" w:cs="Times New Roman"/>
          <w:sz w:val="28"/>
          <w:szCs w:val="28"/>
        </w:rPr>
        <w:t xml:space="preserve">городе Нижневартовске</w:t>
      </w:r>
      <w:r>
        <w:rPr>
          <w:rFonts w:ascii="Times New Roman" w:hAnsi="Times New Roman" w:eastAsia="Calibri" w:cs="Times New Roman"/>
          <w:sz w:val="28"/>
          <w:szCs w:val="28"/>
        </w:rPr>
        <w:t xml:space="preserve">"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вывести из состава рабочей группы р</w:t>
      </w:r>
      <w:r>
        <w:rPr>
          <w:rFonts w:ascii="Times New Roman" w:hAnsi="Times New Roman" w:eastAsia="Calibri" w:cs="Times New Roman"/>
          <w:sz w:val="28"/>
          <w:szCs w:val="28"/>
        </w:rPr>
        <w:t xml:space="preserve">уководител</w:t>
      </w:r>
      <w:r>
        <w:rPr>
          <w:rFonts w:ascii="Times New Roman" w:hAnsi="Times New Roman" w:eastAsia="Calibri" w:cs="Times New Roman"/>
          <w:sz w:val="28"/>
          <w:szCs w:val="28"/>
        </w:rPr>
        <w:t xml:space="preserve">я</w:t>
      </w:r>
      <w:r>
        <w:rPr>
          <w:rFonts w:ascii="Times New Roman" w:hAnsi="Times New Roman" w:eastAsia="Calibri" w:cs="Times New Roman"/>
          <w:sz w:val="28"/>
          <w:szCs w:val="28"/>
        </w:rPr>
        <w:t xml:space="preserve"> Следственного отдела по городу Нижневартовску Следственного управления Следственного комитета Р</w:t>
      </w:r>
      <w:r>
        <w:rPr>
          <w:rFonts w:ascii="Times New Roman" w:hAnsi="Times New Roman" w:eastAsia="Calibri" w:cs="Times New Roman"/>
          <w:sz w:val="28"/>
          <w:szCs w:val="28"/>
        </w:rPr>
        <w:t xml:space="preserve">оссийской </w:t>
      </w:r>
      <w:r>
        <w:rPr>
          <w:rFonts w:ascii="Times New Roman" w:hAnsi="Times New Roman" w:eastAsia="Calibri" w:cs="Times New Roman"/>
          <w:sz w:val="28"/>
          <w:szCs w:val="28"/>
        </w:rPr>
        <w:t xml:space="preserve">Ф</w:t>
      </w:r>
      <w:r>
        <w:rPr>
          <w:rFonts w:ascii="Times New Roman" w:hAnsi="Times New Roman" w:eastAsia="Calibri" w:cs="Times New Roman"/>
          <w:sz w:val="28"/>
          <w:szCs w:val="28"/>
        </w:rPr>
        <w:t xml:space="preserve">едерации</w:t>
      </w:r>
      <w:r>
        <w:rPr>
          <w:rFonts w:ascii="Times New Roman" w:hAnsi="Times New Roman" w:eastAsia="Calibri" w:cs="Times New Roman"/>
          <w:sz w:val="28"/>
          <w:szCs w:val="28"/>
        </w:rPr>
        <w:t xml:space="preserve"> по Ханты-Мансийскому автономному округу – Югре</w:t>
      </w:r>
      <w:r>
        <w:rPr>
          <w:rFonts w:ascii="Times New Roman" w:hAnsi="Times New Roman" w:eastAsia="Calibri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ввести в состав рабочей группы </w:t>
      </w:r>
      <w:r>
        <w:rPr>
          <w:rFonts w:ascii="Times New Roman" w:hAnsi="Times New Roman" w:cs="Times New Roman"/>
          <w:sz w:val="28"/>
          <w:szCs w:val="28"/>
        </w:rPr>
        <w:t xml:space="preserve">межведомственной комиссии Ханты-Мансийского автономного округа – Югры по противодействию нелегальной занятости в городе Нижневартовске</w:t>
      </w:r>
      <w:r>
        <w:rPr>
          <w:rFonts w:ascii="Times New Roman" w:hAnsi="Times New Roman" w:cs="Times New Roman"/>
          <w:sz w:val="28"/>
          <w:szCs w:val="28"/>
        </w:rPr>
        <w:t xml:space="preserve"> з</w:t>
      </w:r>
      <w:r>
        <w:rPr>
          <w:rFonts w:ascii="Times New Roman" w:hAnsi="Times New Roman" w:cs="Times New Roman"/>
          <w:sz w:val="28"/>
          <w:szCs w:val="28"/>
        </w:rPr>
        <w:t xml:space="preserve">аместител</w:t>
      </w:r>
      <w:r>
        <w:rPr>
          <w:rFonts w:ascii="Times New Roman" w:hAnsi="Times New Roman" w:cs="Times New Roman"/>
          <w:sz w:val="28"/>
          <w:szCs w:val="28"/>
        </w:rPr>
        <w:t xml:space="preserve">я</w:t>
      </w:r>
      <w:r>
        <w:rPr>
          <w:rFonts w:ascii="Times New Roman" w:hAnsi="Times New Roman" w:cs="Times New Roman"/>
          <w:sz w:val="28"/>
          <w:szCs w:val="28"/>
        </w:rPr>
        <w:t xml:space="preserve"> начальника отдела надзора и контроля по соблюдению трудового законодательства в организациях города Нижневартовска Государственной инспекции труда в Ханты-Мансийском автономном округе – Югре</w:t>
      </w:r>
      <w:r>
        <w:rPr>
          <w:rFonts w:ascii="Times New Roman" w:hAnsi="Times New Roman" w:cs="Times New Roman"/>
          <w:sz w:val="28"/>
          <w:szCs w:val="28"/>
        </w:rPr>
        <w:t xml:space="preserve"> членом рабочей группы (</w:t>
      </w:r>
      <w:r>
        <w:rPr>
          <w:rFonts w:ascii="Times New Roman" w:hAnsi="Times New Roman" w:eastAsia="Calibri" w:cs="Times New Roman"/>
          <w:sz w:val="28"/>
          <w:szCs w:val="28"/>
        </w:rPr>
        <w:t xml:space="preserve">по согласованию)</w:t>
      </w:r>
      <w:r>
        <w:rPr>
          <w:rFonts w:ascii="Times New Roman" w:hAnsi="Times New Roman" w:eastAsia="Calibri" w:cs="Times New Roman"/>
          <w:sz w:val="28"/>
          <w:szCs w:val="28"/>
        </w:rPr>
        <w:t xml:space="preserve">.</w:t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</w:t>
      </w:r>
      <w:r>
        <w:rPr>
          <w:rFonts w:ascii="Times New Roman" w:hAnsi="Times New Roman"/>
          <w:sz w:val="28"/>
          <w:szCs w:val="28"/>
        </w:rPr>
        <w:t xml:space="preserve">. Департаменту общественных коммуникаций и молодежной политики администрации города (В.А. Мыльников) обеспечить официальное опубликование распоряжения.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</w:t>
      </w:r>
      <w:r>
        <w:rPr>
          <w:rFonts w:ascii="Times New Roman" w:hAnsi="Times New Roman"/>
          <w:sz w:val="28"/>
          <w:szCs w:val="28"/>
        </w:rPr>
        <w:t xml:space="preserve">. Распоряжение вступает в силу после его официального опубликования.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4</w:t>
      </w:r>
      <w:r>
        <w:rPr>
          <w:rFonts w:ascii="Times New Roman" w:hAnsi="Times New Roman"/>
          <w:sz w:val="28"/>
          <w:szCs w:val="28"/>
        </w:rPr>
        <w:t xml:space="preserve">. Контроль за</w:t>
      </w:r>
      <w:r>
        <w:rPr>
          <w:rFonts w:ascii="Times New Roman" w:hAnsi="Times New Roman"/>
          <w:sz w:val="28"/>
        </w:rPr>
        <w:t xml:space="preserve"> выполнением распоряжения возложить на заместителя главы города по экономике и финансам И.Н. Мурашко.</w:t>
      </w:r>
      <w:r>
        <w:rPr>
          <w:rFonts w:ascii="Times New Roman" w:hAnsi="Times New Roman"/>
          <w:sz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_GoBack"/>
      <w:r/>
      <w:bookmarkEnd w:id="0"/>
      <w:r/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</w:t>
      </w:r>
      <w:r>
        <w:rPr>
          <w:rFonts w:ascii="Times New Roman" w:hAnsi="Times New Roman" w:cs="Times New Roman"/>
          <w:sz w:val="28"/>
          <w:szCs w:val="28"/>
        </w:rPr>
        <w:t xml:space="preserve">лав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 города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Д.А. </w:t>
      </w:r>
      <w:r>
        <w:rPr>
          <w:rFonts w:ascii="Times New Roman" w:hAnsi="Times New Roman" w:cs="Times New Roman"/>
          <w:sz w:val="28"/>
          <w:szCs w:val="28"/>
        </w:rPr>
        <w:t xml:space="preserve">Кощенко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</w:r>
      <w:r>
        <w:rPr>
          <w:rFonts w:ascii="Times New Roman" w:hAnsi="Times New Roman" w:eastAsia="Calibri" w:cs="Times New Roman"/>
          <w:sz w:val="28"/>
          <w:szCs w:val="28"/>
        </w:rPr>
      </w:r>
    </w:p>
    <w:p>
      <w:pPr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567" w:bottom="1134" w:left="1701" w:header="709" w:footer="709" w:gutter="0"/>
      <w:pgNumType w:start="1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Courier New">
    <w:panose1 w:val="02070309020205020404"/>
  </w:font>
  <w:font w:name="Segoe UI">
    <w:panose1 w:val="020B05020405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15:appearance w15:val="boundingBox"/>
      <w:id w:val="143701319"/>
      <w:docPartObj>
        <w:docPartGallery w:val="Page Numbers (Top of Page)"/>
        <w:docPartUnique w:val="true"/>
      </w:docPartObj>
      <w:rPr/>
    </w:sdtPr>
    <w:sdtContent>
      <w:p>
        <w:pPr>
          <w:pStyle w:val="685"/>
          <w:jc w:val="center"/>
          <w:rPr>
            <w:rFonts w:ascii="Times New Roman" w:hAnsi="Times New Roman" w:cs="Times New Roman"/>
            <w:sz w:val="24"/>
            <w:szCs w:val="24"/>
          </w:rPr>
        </w:pP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 xml:space="preserve">PAGE   \* MERGEFORMAT</w:instrText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>
          <w:rPr>
            <w:rFonts w:ascii="Times New Roman" w:hAnsi="Times New Roman" w:cs="Times New Roman"/>
            <w:sz w:val="24"/>
            <w:szCs w:val="24"/>
          </w:rPr>
          <w:t xml:space="preserve">2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  <w:r>
          <w:rPr>
            <w:rFonts w:ascii="Times New Roman" w:hAnsi="Times New Roman" w:cs="Times New Roman"/>
            <w:sz w:val="24"/>
            <w:szCs w:val="24"/>
          </w:rPr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464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77"/>
    <w:next w:val="67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7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77"/>
    <w:next w:val="67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7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77"/>
    <w:next w:val="67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7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77"/>
    <w:next w:val="67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7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77"/>
    <w:next w:val="67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7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77"/>
    <w:next w:val="67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7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77"/>
    <w:next w:val="67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7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77"/>
    <w:next w:val="67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7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77"/>
    <w:next w:val="67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7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77"/>
    <w:next w:val="67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78"/>
    <w:link w:val="34"/>
    <w:uiPriority w:val="10"/>
    <w:rPr>
      <w:sz w:val="48"/>
      <w:szCs w:val="48"/>
    </w:rPr>
  </w:style>
  <w:style w:type="paragraph" w:styleId="36">
    <w:name w:val="Subtitle"/>
    <w:basedOn w:val="677"/>
    <w:next w:val="67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78"/>
    <w:link w:val="36"/>
    <w:uiPriority w:val="11"/>
    <w:rPr>
      <w:sz w:val="24"/>
      <w:szCs w:val="24"/>
    </w:rPr>
  </w:style>
  <w:style w:type="paragraph" w:styleId="38">
    <w:name w:val="Quote"/>
    <w:basedOn w:val="677"/>
    <w:next w:val="67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77"/>
    <w:next w:val="67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78"/>
    <w:link w:val="685"/>
    <w:uiPriority w:val="99"/>
  </w:style>
  <w:style w:type="character" w:styleId="45">
    <w:name w:val="Footer Char"/>
    <w:basedOn w:val="678"/>
    <w:link w:val="687"/>
    <w:uiPriority w:val="99"/>
  </w:style>
  <w:style w:type="paragraph" w:styleId="46">
    <w:name w:val="Caption"/>
    <w:basedOn w:val="677"/>
    <w:next w:val="67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87"/>
    <w:uiPriority w:val="99"/>
  </w:style>
  <w:style w:type="table" w:styleId="48">
    <w:name w:val="Table Grid"/>
    <w:basedOn w:val="67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7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7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7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7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7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7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7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78"/>
    <w:uiPriority w:val="99"/>
    <w:unhideWhenUsed/>
    <w:rPr>
      <w:vertAlign w:val="superscript"/>
    </w:rPr>
  </w:style>
  <w:style w:type="paragraph" w:styleId="178">
    <w:name w:val="endnote text"/>
    <w:basedOn w:val="67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78"/>
    <w:uiPriority w:val="99"/>
    <w:semiHidden/>
    <w:unhideWhenUsed/>
    <w:rPr>
      <w:vertAlign w:val="superscript"/>
    </w:rPr>
  </w:style>
  <w:style w:type="paragraph" w:styleId="181">
    <w:name w:val="toc 1"/>
    <w:basedOn w:val="677"/>
    <w:next w:val="67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77"/>
    <w:next w:val="67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77"/>
    <w:next w:val="67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77"/>
    <w:next w:val="67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77"/>
    <w:next w:val="67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77"/>
    <w:next w:val="67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77"/>
    <w:next w:val="67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77"/>
    <w:next w:val="67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77"/>
    <w:next w:val="67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77"/>
    <w:next w:val="677"/>
    <w:uiPriority w:val="99"/>
    <w:unhideWhenUsed/>
    <w:pPr>
      <w:spacing w:after="0" w:afterAutospacing="0"/>
    </w:pPr>
  </w:style>
  <w:style w:type="paragraph" w:styleId="677" w:default="1">
    <w:name w:val="Normal"/>
    <w:qFormat/>
  </w:style>
  <w:style w:type="character" w:styleId="678" w:default="1">
    <w:name w:val="Default Paragraph Font"/>
    <w:uiPriority w:val="1"/>
    <w:semiHidden/>
    <w:unhideWhenUsed/>
  </w:style>
  <w:style w:type="table" w:styleId="67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0" w:default="1">
    <w:name w:val="No List"/>
    <w:uiPriority w:val="99"/>
    <w:semiHidden/>
    <w:unhideWhenUsed/>
  </w:style>
  <w:style w:type="paragraph" w:styleId="681">
    <w:name w:val="List Paragraph"/>
    <w:basedOn w:val="677"/>
    <w:uiPriority w:val="34"/>
    <w:qFormat/>
    <w:pPr>
      <w:contextualSpacing/>
      <w:ind w:left="720"/>
    </w:pPr>
  </w:style>
  <w:style w:type="paragraph" w:styleId="682" w:customStyle="1">
    <w:name w:val="ConsPlusCell"/>
    <w:uiPriority w:val="99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683">
    <w:name w:val="Balloon Text"/>
    <w:basedOn w:val="677"/>
    <w:link w:val="68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84" w:customStyle="1">
    <w:name w:val="Текст выноски Знак"/>
    <w:basedOn w:val="678"/>
    <w:link w:val="683"/>
    <w:uiPriority w:val="99"/>
    <w:semiHidden/>
    <w:rPr>
      <w:rFonts w:ascii="Segoe UI" w:hAnsi="Segoe UI" w:cs="Segoe UI"/>
      <w:sz w:val="18"/>
      <w:szCs w:val="18"/>
    </w:rPr>
  </w:style>
  <w:style w:type="paragraph" w:styleId="685">
    <w:name w:val="Header"/>
    <w:basedOn w:val="677"/>
    <w:link w:val="686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86" w:customStyle="1">
    <w:name w:val="Верхний колонтитул Знак"/>
    <w:basedOn w:val="678"/>
    <w:link w:val="685"/>
    <w:uiPriority w:val="99"/>
  </w:style>
  <w:style w:type="paragraph" w:styleId="687">
    <w:name w:val="Footer"/>
    <w:basedOn w:val="677"/>
    <w:link w:val="688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88" w:customStyle="1">
    <w:name w:val="Нижний колонтитул Знак"/>
    <w:basedOn w:val="678"/>
    <w:link w:val="687"/>
    <w:uiPriority w:val="99"/>
  </w:style>
  <w:style w:type="paragraph" w:styleId="689">
    <w:name w:val="HTML Preformatted"/>
    <w:basedOn w:val="677"/>
    <w:link w:val="690"/>
    <w:uiPriority w:val="99"/>
    <w:unhideWhenUsed/>
    <w:pPr>
      <w:spacing w:after="0" w:line="240" w:lineRule="auto"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Times New Roman" w:cs="Courier New"/>
      <w:sz w:val="20"/>
      <w:szCs w:val="20"/>
      <w:lang w:eastAsia="ru-RU"/>
    </w:rPr>
  </w:style>
  <w:style w:type="character" w:styleId="690" w:customStyle="1">
    <w:name w:val="Стандартный HTML Знак"/>
    <w:basedOn w:val="678"/>
    <w:link w:val="689"/>
    <w:uiPriority w:val="99"/>
    <w:rPr>
      <w:rFonts w:ascii="Courier New" w:hAnsi="Courier New" w:eastAsia="Times New Roman" w:cs="Courier New"/>
      <w:sz w:val="20"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Hewlett-Packard Company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Рябых Елена Владимировна</dc:creator>
  <cp:revision>4</cp:revision>
  <dcterms:created xsi:type="dcterms:W3CDTF">2025-03-26T10:09:00Z</dcterms:created>
  <dcterms:modified xsi:type="dcterms:W3CDTF">2025-03-27T05:16:54Z</dcterms:modified>
</cp:coreProperties>
</file>