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7B" w:rsidRPr="009E6343" w:rsidRDefault="0020237B" w:rsidP="0020237B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9E6343">
        <w:rPr>
          <w:rFonts w:eastAsia="Times New Roman"/>
          <w:sz w:val="28"/>
          <w:szCs w:val="28"/>
        </w:rPr>
        <w:t>Заявка</w:t>
      </w:r>
    </w:p>
    <w:p w:rsidR="0020237B" w:rsidRPr="009E6343" w:rsidRDefault="0020237B" w:rsidP="0020237B">
      <w:pPr>
        <w:jc w:val="center"/>
        <w:rPr>
          <w:rFonts w:eastAsia="Times New Roman"/>
          <w:sz w:val="28"/>
          <w:szCs w:val="28"/>
        </w:rPr>
      </w:pPr>
      <w:r w:rsidRPr="009E6343">
        <w:rPr>
          <w:rFonts w:eastAsia="Times New Roman"/>
          <w:sz w:val="28"/>
          <w:szCs w:val="28"/>
        </w:rPr>
        <w:t xml:space="preserve">на участие в ежегодном конкурсе </w:t>
      </w:r>
    </w:p>
    <w:p w:rsidR="0020237B" w:rsidRPr="009E6343" w:rsidRDefault="0020237B" w:rsidP="0020237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9E6343">
        <w:rPr>
          <w:rFonts w:eastAsia="Times New Roman"/>
          <w:sz w:val="28"/>
          <w:szCs w:val="28"/>
        </w:rPr>
        <w:t xml:space="preserve"> «Лучшие практики по содействию развитию конкуренции» </w:t>
      </w:r>
    </w:p>
    <w:p w:rsidR="0020237B" w:rsidRPr="009E6343" w:rsidRDefault="0020237B" w:rsidP="0020237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5351"/>
      </w:tblGrid>
      <w:tr w:rsidR="0020237B" w:rsidRPr="009E6343" w:rsidTr="00EF54BC">
        <w:tc>
          <w:tcPr>
            <w:tcW w:w="540" w:type="dxa"/>
            <w:vAlign w:val="center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8747" w:type="dxa"/>
            <w:gridSpan w:val="2"/>
            <w:shd w:val="clear" w:color="auto" w:fill="auto"/>
            <w:vAlign w:val="center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Наименование практики по содействию развитию конкуренции:</w:t>
            </w: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Наименование заявителя: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(наименование органа исполнительной власти автономного округа/органа местного самоуправления муниципального образования автономного округа/хозяйствующего субъекта)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Контактная информация исполнителя: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Место нахождения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Направление реализации практики, соответствующее целям и принципам государственной политики по развитию конкуренции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Выбрать одно из направлений: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1)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9E6343">
              <w:rPr>
                <w:rFonts w:eastAsia="Times New Roman"/>
                <w:i/>
                <w:sz w:val="24"/>
                <w:szCs w:val="24"/>
              </w:rPr>
              <w:t>повышение удовлетворенности потребителей за счет расширения ассортимента товаров, работ, услуг, повышения их качества и снижения цен;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2) увеличение количества хозяйствующих субъектов частной формы собственности;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3)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4) обеспечение равных условий и свободы экономической деятельности на территории Российской Федерации;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5) обеспечение развития малого и среднего предпринимательства;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6) направленность государственных инвестиций на развитие конкуренции;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7) обеспечение условий для привлечения инвестиций хозяйствующих субъектов в развитие товарных рынков;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8) развитие организованной (биржевой) торговли в Российской Федерации;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9)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участием.</w:t>
            </w: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 xml:space="preserve">Описание практики 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(в </w:t>
            </w:r>
            <w:proofErr w:type="spellStart"/>
            <w:r w:rsidRPr="009E6343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9E6343">
              <w:rPr>
                <w:rFonts w:eastAsia="Times New Roman"/>
                <w:sz w:val="24"/>
                <w:szCs w:val="24"/>
              </w:rPr>
              <w:t>. актуальность, целесообразность реализации практики, уникальность)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Сроки реализации практики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 xml:space="preserve">Используемые ресурсы при реализации практики 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 xml:space="preserve">(финансовые, трудовые, материальные, технические и другие) 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 xml:space="preserve">Описание результата 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 xml:space="preserve">(не менее чем за 3 месяца, а в случае ее функционирования менее 3 месяцев – 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 xml:space="preserve">за весь срок ее реализации), 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значения количественных (качественных) показателей результата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Значимость и практическая польза практики, ее влияние на развитие конкуренции в автономном округе (согласно заданному направлению, соответствующему целям и принципам государственной поли</w:t>
            </w:r>
            <w:r>
              <w:rPr>
                <w:rFonts w:eastAsia="Times New Roman"/>
                <w:sz w:val="24"/>
                <w:szCs w:val="24"/>
              </w:rPr>
              <w:t>тики по развитию конкуренции, указанному в пункте 2)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0237B" w:rsidRPr="009E6343" w:rsidRDefault="0020237B" w:rsidP="0020237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20237B" w:rsidRPr="009E6343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6343">
        <w:rPr>
          <w:bCs/>
          <w:sz w:val="28"/>
          <w:szCs w:val="28"/>
          <w:lang w:eastAsia="en-US"/>
        </w:rPr>
        <w:t>Перечень прилагаемых документов</w:t>
      </w:r>
      <w:r w:rsidRPr="009E6343">
        <w:rPr>
          <w:sz w:val="28"/>
          <w:szCs w:val="28"/>
          <w:lang w:eastAsia="en-US"/>
        </w:rPr>
        <w:t>:</w:t>
      </w:r>
    </w:p>
    <w:p w:rsidR="0020237B" w:rsidRPr="009E6343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6343">
        <w:rPr>
          <w:sz w:val="28"/>
          <w:szCs w:val="28"/>
          <w:lang w:eastAsia="en-US"/>
        </w:rPr>
        <w:t>1.</w:t>
      </w:r>
    </w:p>
    <w:p w:rsidR="0020237B" w:rsidRPr="009E6343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6343">
        <w:rPr>
          <w:sz w:val="28"/>
          <w:szCs w:val="28"/>
          <w:lang w:eastAsia="en-US"/>
        </w:rPr>
        <w:t>2.</w:t>
      </w:r>
    </w:p>
    <w:p w:rsidR="0020237B" w:rsidRPr="009E6343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6343">
        <w:rPr>
          <w:sz w:val="28"/>
          <w:szCs w:val="28"/>
          <w:lang w:eastAsia="en-US"/>
        </w:rPr>
        <w:t>3.</w:t>
      </w:r>
    </w:p>
    <w:p w:rsidR="0020237B" w:rsidRPr="00644E16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36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2268"/>
        <w:gridCol w:w="709"/>
        <w:gridCol w:w="2800"/>
      </w:tblGrid>
      <w:tr w:rsidR="00644E16" w:rsidRPr="00644E16" w:rsidTr="00644E16">
        <w:trPr>
          <w:trHeight w:val="903"/>
        </w:trPr>
        <w:tc>
          <w:tcPr>
            <w:tcW w:w="2660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44E16">
              <w:rPr>
                <w:rFonts w:eastAsia="Times New Roman"/>
                <w:sz w:val="28"/>
                <w:szCs w:val="28"/>
              </w:rPr>
              <w:t>Наименование должности</w:t>
            </w:r>
          </w:p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644E16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792480</wp:posOffset>
                      </wp:positionV>
                      <wp:extent cx="1150620" cy="0"/>
                      <wp:effectExtent l="11430" t="11430" r="9525" b="76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0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575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6.7pt;margin-top:62.4pt;width:9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"/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644E16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792480</wp:posOffset>
                      </wp:positionV>
                      <wp:extent cx="1447165" cy="0"/>
                      <wp:effectExtent l="13335" t="11430" r="6350" b="76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C9BFD" id="Прямая со стрелкой 1" o:spid="_x0000_s1026" type="#_x0000_t32" style="position:absolute;margin-left:30.2pt;margin-top:62.4pt;width:113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44E16" w:rsidRPr="00644E16" w:rsidTr="00D74100">
        <w:tc>
          <w:tcPr>
            <w:tcW w:w="2660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4E16" w:rsidRPr="00644E16" w:rsidRDefault="00644E16" w:rsidP="00644E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644E16">
              <w:rPr>
                <w:rFonts w:eastAsia="Times New Roman"/>
                <w:i/>
              </w:rPr>
              <w:t xml:space="preserve">         (подпись)</w:t>
            </w:r>
          </w:p>
          <w:p w:rsidR="00644E16" w:rsidRPr="00644E16" w:rsidRDefault="00644E16" w:rsidP="00644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644E16" w:rsidRPr="00644E16" w:rsidRDefault="00644E16" w:rsidP="00644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en-US"/>
              </w:rPr>
            </w:pPr>
            <w:r w:rsidRPr="00644E16">
              <w:rPr>
                <w:sz w:val="22"/>
                <w:szCs w:val="28"/>
                <w:lang w:eastAsia="en-US"/>
              </w:rPr>
              <w:t xml:space="preserve"> М.П. </w:t>
            </w:r>
          </w:p>
          <w:p w:rsidR="00644E16" w:rsidRPr="00644E16" w:rsidRDefault="00644E16" w:rsidP="00644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644E16">
              <w:rPr>
                <w:sz w:val="22"/>
                <w:szCs w:val="28"/>
                <w:lang w:eastAsia="en-US"/>
              </w:rPr>
              <w:t>(при наличии)</w:t>
            </w:r>
          </w:p>
        </w:tc>
        <w:tc>
          <w:tcPr>
            <w:tcW w:w="709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644E16">
              <w:rPr>
                <w:rFonts w:eastAsia="Times New Roman"/>
                <w:i/>
              </w:rPr>
              <w:t>(расшифровка подписи)</w:t>
            </w:r>
          </w:p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</w:tr>
    </w:tbl>
    <w:p w:rsidR="00EB2F30" w:rsidRDefault="00EB2F30"/>
    <w:sectPr w:rsidR="00EB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7B"/>
    <w:rsid w:val="0020237B"/>
    <w:rsid w:val="00644E16"/>
    <w:rsid w:val="009401A3"/>
    <w:rsid w:val="00E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216F2-65BF-45A2-ACC0-2ADB73B7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Андрейченко Алексей Владимирович</dc:creator>
  <cp:keywords/>
  <dc:description/>
  <cp:lastModifiedBy>Шаяхметова Лейсан Айратовна</cp:lastModifiedBy>
  <cp:revision>2</cp:revision>
  <dcterms:created xsi:type="dcterms:W3CDTF">2022-05-13T05:23:00Z</dcterms:created>
  <dcterms:modified xsi:type="dcterms:W3CDTF">2022-05-13T05:23:00Z</dcterms:modified>
</cp:coreProperties>
</file>