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4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5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6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8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drawings/drawing9.xml" ContentType="application/vnd.openxmlformats-officedocument.drawingml.chartshapes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drawings/drawing10.xml" ContentType="application/vnd.openxmlformats-officedocument.drawingml.chartshapes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drawings/drawing11.xml" ContentType="application/vnd.openxmlformats-officedocument.drawingml.chartshapes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drawings/drawing12.xml" ContentType="application/vnd.openxmlformats-officedocument.drawingml.chartshapes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drawings/drawing13.xml" ContentType="application/vnd.openxmlformats-officedocument.drawingml.chartshapes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drawings/drawing14.xml" ContentType="application/vnd.openxmlformats-officedocument.drawingml.chartshapes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drawings/drawing15.xml" ContentType="application/vnd.openxmlformats-officedocument.drawingml.chartshapes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drawings/drawing16.xml" ContentType="application/vnd.openxmlformats-officedocument.drawingml.chartshapes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drawings/drawing17.xml" ContentType="application/vnd.openxmlformats-officedocument.drawingml.chartshapes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drawings/drawing18.xml" ContentType="application/vnd.openxmlformats-officedocument.drawingml.chartshapes+xml"/>
  <Override PartName="/word/charts/chart43.xml" ContentType="application/vnd.openxmlformats-officedocument.drawingml.chart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theme/themeOverride44.xml" ContentType="application/vnd.openxmlformats-officedocument.themeOverride+xml"/>
  <Override PartName="/word/drawings/drawing19.xml" ContentType="application/vnd.openxmlformats-officedocument.drawingml.chartshapes+xml"/>
  <Override PartName="/word/charts/chart45.xml" ContentType="application/vnd.openxmlformats-officedocument.drawingml.chart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theme/themeOverride46.xml" ContentType="application/vnd.openxmlformats-officedocument.themeOverride+xml"/>
  <Override PartName="/word/drawings/drawing20.xml" ContentType="application/vnd.openxmlformats-officedocument.drawingml.chartshapes+xml"/>
  <Override PartName="/word/charts/chart47.xml" ContentType="application/vnd.openxmlformats-officedocument.drawingml.chart+xml"/>
  <Override PartName="/word/theme/themeOverride47.xml" ContentType="application/vnd.openxmlformats-officedocument.themeOverride+xml"/>
  <Override PartName="/word/drawings/drawing21.xml" ContentType="application/vnd.openxmlformats-officedocument.drawingml.chartshapes+xml"/>
  <Override PartName="/word/charts/chart48.xml" ContentType="application/vnd.openxmlformats-officedocument.drawingml.chart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theme/themeOverride49.xml" ContentType="application/vnd.openxmlformats-officedocument.themeOverride+xml"/>
  <Override PartName="/word/drawings/drawing22.xml" ContentType="application/vnd.openxmlformats-officedocument.drawingml.chartshapes+xml"/>
  <Override PartName="/word/charts/chart50.xml" ContentType="application/vnd.openxmlformats-officedocument.drawingml.chart+xml"/>
  <Override PartName="/word/theme/themeOverride50.xml" ContentType="application/vnd.openxmlformats-officedocument.themeOverride+xml"/>
  <Override PartName="/word/drawings/drawing23.xml" ContentType="application/vnd.openxmlformats-officedocument.drawingml.chartshapes+xml"/>
  <Override PartName="/word/charts/chart51.xml" ContentType="application/vnd.openxmlformats-officedocument.drawingml.chart+xml"/>
  <Override PartName="/word/theme/themeOverride51.xml" ContentType="application/vnd.openxmlformats-officedocument.themeOverride+xml"/>
  <Override PartName="/word/charts/chart52.xml" ContentType="application/vnd.openxmlformats-officedocument.drawingml.chart+xml"/>
  <Override PartName="/word/theme/themeOverride52.xml" ContentType="application/vnd.openxmlformats-officedocument.themeOverride+xml"/>
  <Override PartName="/word/drawings/drawing24.xml" ContentType="application/vnd.openxmlformats-officedocument.drawingml.chartshapes+xml"/>
  <Override PartName="/word/charts/chart53.xml" ContentType="application/vnd.openxmlformats-officedocument.drawingml.chart+xml"/>
  <Override PartName="/word/theme/themeOverride53.xml" ContentType="application/vnd.openxmlformats-officedocument.themeOverride+xml"/>
  <Override PartName="/word/drawings/drawing25.xml" ContentType="application/vnd.openxmlformats-officedocument.drawingml.chartshapes+xml"/>
  <Override PartName="/word/charts/chart54.xml" ContentType="application/vnd.openxmlformats-officedocument.drawingml.chart+xml"/>
  <Override PartName="/word/theme/themeOverride54.xml" ContentType="application/vnd.openxmlformats-officedocument.themeOverride+xml"/>
  <Override PartName="/word/charts/chart55.xml" ContentType="application/vnd.openxmlformats-officedocument.drawingml.chart+xml"/>
  <Override PartName="/word/theme/themeOverride55.xml" ContentType="application/vnd.openxmlformats-officedocument.themeOverride+xml"/>
  <Override PartName="/word/drawings/drawing26.xml" ContentType="application/vnd.openxmlformats-officedocument.drawingml.chartshapes+xml"/>
  <Override PartName="/word/charts/chart56.xml" ContentType="application/vnd.openxmlformats-officedocument.drawingml.chart+xml"/>
  <Override PartName="/word/theme/themeOverride56.xml" ContentType="application/vnd.openxmlformats-officedocument.themeOverride+xml"/>
  <Override PartName="/word/charts/chart57.xml" ContentType="application/vnd.openxmlformats-officedocument.drawingml.chart+xml"/>
  <Override PartName="/word/theme/themeOverride57.xml" ContentType="application/vnd.openxmlformats-officedocument.themeOverride+xml"/>
  <Override PartName="/word/charts/chart58.xml" ContentType="application/vnd.openxmlformats-officedocument.drawingml.chart+xml"/>
  <Override PartName="/word/theme/themeOverride58.xml" ContentType="application/vnd.openxmlformats-officedocument.themeOverride+xml"/>
  <Override PartName="/word/drawings/drawing27.xml" ContentType="application/vnd.openxmlformats-officedocument.drawingml.chartshapes+xml"/>
  <Override PartName="/word/charts/chart59.xml" ContentType="application/vnd.openxmlformats-officedocument.drawingml.chart+xml"/>
  <Override PartName="/word/theme/themeOverride59.xml" ContentType="application/vnd.openxmlformats-officedocument.themeOverride+xml"/>
  <Override PartName="/word/drawings/drawing28.xml" ContentType="application/vnd.openxmlformats-officedocument.drawingml.chartshapes+xml"/>
  <Override PartName="/word/charts/chart60.xml" ContentType="application/vnd.openxmlformats-officedocument.drawingml.chart+xml"/>
  <Override PartName="/word/theme/themeOverride60.xml" ContentType="application/vnd.openxmlformats-officedocument.themeOverride+xml"/>
  <Override PartName="/word/charts/chart61.xml" ContentType="application/vnd.openxmlformats-officedocument.drawingml.chart+xml"/>
  <Override PartName="/word/theme/themeOverride61.xml" ContentType="application/vnd.openxmlformats-officedocument.themeOverride+xml"/>
  <Override PartName="/word/drawings/drawing29.xml" ContentType="application/vnd.openxmlformats-officedocument.drawingml.chartshapes+xml"/>
  <Override PartName="/word/charts/chart62.xml" ContentType="application/vnd.openxmlformats-officedocument.drawingml.chart+xml"/>
  <Override PartName="/word/theme/themeOverride62.xml" ContentType="application/vnd.openxmlformats-officedocument.themeOverride+xml"/>
  <Override PartName="/word/charts/chart63.xml" ContentType="application/vnd.openxmlformats-officedocument.drawingml.chart+xml"/>
  <Override PartName="/word/theme/themeOverride63.xml" ContentType="application/vnd.openxmlformats-officedocument.themeOverride+xml"/>
  <Override PartName="/word/drawings/drawing30.xml" ContentType="application/vnd.openxmlformats-officedocument.drawingml.chartshapes+xml"/>
  <Override PartName="/word/charts/chart64.xml" ContentType="application/vnd.openxmlformats-officedocument.drawingml.chart+xml"/>
  <Override PartName="/word/theme/themeOverride64.xml" ContentType="application/vnd.openxmlformats-officedocument.themeOverride+xml"/>
  <Override PartName="/word/drawings/drawing31.xml" ContentType="application/vnd.openxmlformats-officedocument.drawingml.chartshapes+xml"/>
  <Override PartName="/word/charts/chart65.xml" ContentType="application/vnd.openxmlformats-officedocument.drawingml.chart+xml"/>
  <Override PartName="/word/theme/themeOverride65.xml" ContentType="application/vnd.openxmlformats-officedocument.themeOverride+xml"/>
  <Override PartName="/word/charts/chart66.xml" ContentType="application/vnd.openxmlformats-officedocument.drawingml.chart+xml"/>
  <Override PartName="/word/theme/themeOverride66.xml" ContentType="application/vnd.openxmlformats-officedocument.themeOverride+xml"/>
  <Override PartName="/word/drawings/drawing32.xml" ContentType="application/vnd.openxmlformats-officedocument.drawingml.chartshapes+xml"/>
  <Override PartName="/word/charts/chart67.xml" ContentType="application/vnd.openxmlformats-officedocument.drawingml.chart+xml"/>
  <Override PartName="/word/theme/themeOverride67.xml" ContentType="application/vnd.openxmlformats-officedocument.themeOverride+xml"/>
  <Override PartName="/word/drawings/drawing33.xml" ContentType="application/vnd.openxmlformats-officedocument.drawingml.chartshapes+xml"/>
  <Override PartName="/word/charts/chart68.xml" ContentType="application/vnd.openxmlformats-officedocument.drawingml.chart+xml"/>
  <Override PartName="/word/theme/themeOverride68.xml" ContentType="application/vnd.openxmlformats-officedocument.themeOverride+xml"/>
  <Override PartName="/word/charts/chart69.xml" ContentType="application/vnd.openxmlformats-officedocument.drawingml.chart+xml"/>
  <Override PartName="/word/theme/themeOverride69.xml" ContentType="application/vnd.openxmlformats-officedocument.themeOverride+xml"/>
  <Override PartName="/word/drawings/drawing34.xml" ContentType="application/vnd.openxmlformats-officedocument.drawingml.chartshapes+xml"/>
  <Override PartName="/word/charts/chart70.xml" ContentType="application/vnd.openxmlformats-officedocument.drawingml.chart+xml"/>
  <Override PartName="/word/theme/themeOverride70.xml" ContentType="application/vnd.openxmlformats-officedocument.themeOverride+xml"/>
  <Override PartName="/word/drawings/drawing35.xml" ContentType="application/vnd.openxmlformats-officedocument.drawingml.chartshapes+xml"/>
  <Override PartName="/word/charts/chart71.xml" ContentType="application/vnd.openxmlformats-officedocument.drawingml.chart+xml"/>
  <Override PartName="/word/theme/themeOverride71.xml" ContentType="application/vnd.openxmlformats-officedocument.themeOverride+xml"/>
  <Override PartName="/word/charts/chart72.xml" ContentType="application/vnd.openxmlformats-officedocument.drawingml.chart+xml"/>
  <Override PartName="/word/theme/themeOverride72.xml" ContentType="application/vnd.openxmlformats-officedocument.themeOverride+xml"/>
  <Override PartName="/word/drawings/drawing36.xml" ContentType="application/vnd.openxmlformats-officedocument.drawingml.chartshapes+xml"/>
  <Override PartName="/word/charts/chart73.xml" ContentType="application/vnd.openxmlformats-officedocument.drawingml.chart+xml"/>
  <Override PartName="/word/theme/themeOverride73.xml" ContentType="application/vnd.openxmlformats-officedocument.themeOverride+xml"/>
  <Override PartName="/word/drawings/drawing37.xml" ContentType="application/vnd.openxmlformats-officedocument.drawingml.chartshapes+xml"/>
  <Override PartName="/word/charts/chart74.xml" ContentType="application/vnd.openxmlformats-officedocument.drawingml.chart+xml"/>
  <Override PartName="/word/theme/themeOverride74.xml" ContentType="application/vnd.openxmlformats-officedocument.themeOverride+xml"/>
  <Override PartName="/word/charts/chart75.xml" ContentType="application/vnd.openxmlformats-officedocument.drawingml.chart+xml"/>
  <Override PartName="/word/theme/themeOverride75.xml" ContentType="application/vnd.openxmlformats-officedocument.themeOverride+xml"/>
  <Override PartName="/word/drawings/drawing38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4E3" w:rsidRPr="00C44920" w:rsidRDefault="00595A0B" w:rsidP="00134654">
      <w:pPr>
        <w:tabs>
          <w:tab w:val="left" w:pos="2115"/>
          <w:tab w:val="center" w:pos="4678"/>
        </w:tabs>
        <w:spacing w:after="120" w:line="240" w:lineRule="auto"/>
        <w:ind w:left="-1701" w:right="-567"/>
        <w:jc w:val="center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noProof/>
          <w:color w:val="00B0F0"/>
          <w:sz w:val="52"/>
          <w:szCs w:val="52"/>
          <w:lang w:eastAsia="ru-RU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column">
              <wp:posOffset>-1056384</wp:posOffset>
            </wp:positionH>
            <wp:positionV relativeFrom="paragraph">
              <wp:posOffset>-731965</wp:posOffset>
            </wp:positionV>
            <wp:extent cx="7501636" cy="10996550"/>
            <wp:effectExtent l="0" t="0" r="4445" b="7139305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nizhnevartovsk-s-vysoty-severnyj-gorod-neftjanikov-cd970b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2000"/>
                              </a14:imgEffect>
                              <a14:imgEffect>
                                <a14:brightnessContrast bright="-13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99" cy="11053519"/>
                    </a:xfrm>
                    <a:prstGeom prst="rect">
                      <a:avLst/>
                    </a:prstGeom>
                    <a:effectLst>
                      <a:reflection stA="54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E3" w:rsidRPr="00C44920"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E44E3" w:rsidRPr="00C44920" w:rsidRDefault="003E44E3" w:rsidP="003E44E3">
      <w:pPr>
        <w:tabs>
          <w:tab w:val="left" w:pos="2115"/>
          <w:tab w:val="center" w:pos="4678"/>
          <w:tab w:val="left" w:pos="7684"/>
        </w:tabs>
        <w:spacing w:after="120" w:line="240" w:lineRule="auto"/>
        <w:ind w:left="-709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3E44E3" w:rsidRDefault="003E44E3" w:rsidP="003E44E3">
      <w:pPr>
        <w:tabs>
          <w:tab w:val="left" w:pos="2115"/>
          <w:tab w:val="center" w:pos="4678"/>
        </w:tabs>
        <w:spacing w:after="120" w:line="240" w:lineRule="auto"/>
        <w:ind w:left="-709"/>
        <w:jc w:val="center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Default="003E44E3" w:rsidP="003E44E3">
      <w:pPr>
        <w:tabs>
          <w:tab w:val="left" w:pos="2115"/>
          <w:tab w:val="center" w:pos="4678"/>
        </w:tabs>
        <w:spacing w:after="120" w:line="240" w:lineRule="auto"/>
        <w:ind w:left="-709"/>
        <w:jc w:val="center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Default="003E44E3" w:rsidP="003E44E3">
      <w:pPr>
        <w:tabs>
          <w:tab w:val="left" w:pos="2115"/>
          <w:tab w:val="center" w:pos="4678"/>
        </w:tabs>
        <w:spacing w:after="120" w:line="240" w:lineRule="auto"/>
        <w:ind w:left="-709"/>
        <w:jc w:val="center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Default="003E44E3" w:rsidP="003E44E3">
      <w:pPr>
        <w:tabs>
          <w:tab w:val="left" w:pos="2115"/>
          <w:tab w:val="center" w:pos="4678"/>
        </w:tabs>
        <w:spacing w:after="120" w:line="240" w:lineRule="auto"/>
        <w:ind w:left="-709"/>
        <w:jc w:val="center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Default="00F46EFF" w:rsidP="003E44E3">
      <w:pPr>
        <w:tabs>
          <w:tab w:val="left" w:pos="2115"/>
          <w:tab w:val="center" w:pos="4678"/>
        </w:tabs>
        <w:spacing w:after="120" w:line="240" w:lineRule="auto"/>
        <w:ind w:left="-709"/>
        <w:jc w:val="center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4920">
        <w:rPr>
          <w:rFonts w:ascii="Times New Roman" w:hAnsi="Times New Roman"/>
          <w:b/>
          <w:noProof/>
          <w:color w:val="00B0F0"/>
          <w:sz w:val="72"/>
          <w:szCs w:val="7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540480" behindDoc="0" locked="0" layoutInCell="0" allowOverlap="1" wp14:anchorId="61E5CCE9" wp14:editId="47F2FB02">
                <wp:simplePos x="0" y="0"/>
                <wp:positionH relativeFrom="column">
                  <wp:posOffset>-780077</wp:posOffset>
                </wp:positionH>
                <wp:positionV relativeFrom="page">
                  <wp:posOffset>4119632</wp:posOffset>
                </wp:positionV>
                <wp:extent cx="7054850" cy="6232682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0" cy="62326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2DF" w:rsidRPr="00F46EFF" w:rsidRDefault="005812DF" w:rsidP="007264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6EFF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ПОЯСНИТЕЛЬНАЯ </w:t>
                            </w:r>
                          </w:p>
                          <w:p w:rsidR="005812DF" w:rsidRPr="00F46EFF" w:rsidRDefault="005812DF" w:rsidP="007264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6EFF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ЗАПИСКА</w:t>
                            </w:r>
                          </w:p>
                          <w:p w:rsidR="005812DF" w:rsidRPr="00F46EFF" w:rsidRDefault="005812DF" w:rsidP="007264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6EFF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 ПРОЕКТУ РЕШЕНИЯ ДУМЫ ГОРОДА НИЖНЕВАРТОВСКА</w:t>
                            </w:r>
                          </w:p>
                          <w:p w:rsidR="005812DF" w:rsidRPr="00F46EFF" w:rsidRDefault="005812DF" w:rsidP="007264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6EFF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"ОБ ИСПОЛНЕНИИ БЮДЖЕТА </w:t>
                            </w:r>
                          </w:p>
                          <w:p w:rsidR="005812DF" w:rsidRPr="00F46EFF" w:rsidRDefault="005812DF" w:rsidP="007264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6EFF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ГОРОДА НИЖНЕВАРТОВСКА</w:t>
                            </w:r>
                          </w:p>
                          <w:p w:rsidR="005812DF" w:rsidRPr="00F46EFF" w:rsidRDefault="005812DF" w:rsidP="007264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46EFF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ЗА 2023 ГОД"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5CCE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1.4pt;margin-top:324.4pt;width:555.5pt;height:490.75pt;z-index: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" o:allowincell="f" filled="f" stroked="f">
                <v:textbox>
                  <w:txbxContent>
                    <w:p w:rsidR="005812DF" w:rsidRPr="00F46EFF" w:rsidRDefault="005812DF" w:rsidP="007264F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46EFF">
                        <w:rPr>
                          <w:rFonts w:ascii="Times New Roman" w:hAnsi="Times New Roman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ПОЯСНИТЕЛЬНАЯ </w:t>
                      </w:r>
                    </w:p>
                    <w:p w:rsidR="005812DF" w:rsidRPr="00F46EFF" w:rsidRDefault="005812DF" w:rsidP="007264F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46EFF">
                        <w:rPr>
                          <w:rFonts w:ascii="Times New Roman" w:hAnsi="Times New Roman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ЗАПИСКА</w:t>
                      </w:r>
                    </w:p>
                    <w:p w:rsidR="005812DF" w:rsidRPr="00F46EFF" w:rsidRDefault="005812DF" w:rsidP="007264F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46EFF">
                        <w:rPr>
                          <w:rFonts w:ascii="Times New Roman" w:hAnsi="Times New Roman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 ПРОЕКТУ РЕШЕНИЯ ДУМЫ ГОРОДА НИЖНЕВАРТОВСКА</w:t>
                      </w:r>
                    </w:p>
                    <w:p w:rsidR="005812DF" w:rsidRPr="00F46EFF" w:rsidRDefault="005812DF" w:rsidP="007264F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46EFF">
                        <w:rPr>
                          <w:rFonts w:ascii="Times New Roman" w:hAnsi="Times New Roman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"ОБ ИСПОЛНЕНИИ БЮДЖЕТА </w:t>
                      </w:r>
                    </w:p>
                    <w:p w:rsidR="005812DF" w:rsidRPr="00F46EFF" w:rsidRDefault="005812DF" w:rsidP="007264F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46EFF">
                        <w:rPr>
                          <w:rFonts w:ascii="Times New Roman" w:hAnsi="Times New Roman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ГОРОДА НИЖНЕВАРТОВСКА</w:t>
                      </w:r>
                    </w:p>
                    <w:p w:rsidR="005812DF" w:rsidRPr="00F46EFF" w:rsidRDefault="005812DF" w:rsidP="007264F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46EFF">
                        <w:rPr>
                          <w:rFonts w:ascii="Times New Roman" w:hAnsi="Times New Roman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ЗА 2023 ГОД"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3E44E3" w:rsidRDefault="003E44E3" w:rsidP="003E44E3">
      <w:pPr>
        <w:tabs>
          <w:tab w:val="left" w:pos="2115"/>
          <w:tab w:val="center" w:pos="4678"/>
        </w:tabs>
        <w:spacing w:after="120" w:line="240" w:lineRule="auto"/>
        <w:ind w:left="-709"/>
        <w:jc w:val="center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Default="003E44E3" w:rsidP="003E44E3">
      <w:pPr>
        <w:tabs>
          <w:tab w:val="left" w:pos="2115"/>
          <w:tab w:val="center" w:pos="4678"/>
        </w:tabs>
        <w:spacing w:after="120" w:line="240" w:lineRule="auto"/>
        <w:ind w:left="-709"/>
        <w:jc w:val="center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Default="003E44E3" w:rsidP="003E44E3">
      <w:pPr>
        <w:tabs>
          <w:tab w:val="left" w:pos="2115"/>
          <w:tab w:val="center" w:pos="4678"/>
        </w:tabs>
        <w:spacing w:after="120" w:line="240" w:lineRule="auto"/>
        <w:ind w:left="-709"/>
        <w:jc w:val="center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Default="003E44E3" w:rsidP="003E44E3">
      <w:pPr>
        <w:tabs>
          <w:tab w:val="left" w:pos="2115"/>
          <w:tab w:val="center" w:pos="4678"/>
        </w:tabs>
        <w:spacing w:after="120" w:line="240" w:lineRule="auto"/>
        <w:ind w:left="-709"/>
        <w:jc w:val="center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Pr="00C44920" w:rsidRDefault="003E44E3" w:rsidP="003E44E3">
      <w:pPr>
        <w:tabs>
          <w:tab w:val="left" w:pos="2115"/>
          <w:tab w:val="center" w:pos="4678"/>
        </w:tabs>
        <w:spacing w:after="120" w:line="240" w:lineRule="auto"/>
        <w:ind w:left="-709"/>
        <w:jc w:val="right"/>
        <w:rPr>
          <w:rFonts w:ascii="Times New Roman" w:hAnsi="Times New Roman"/>
          <w:b/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Pr="00C44920" w:rsidRDefault="003E44E3" w:rsidP="003E44E3">
      <w:pPr>
        <w:spacing w:after="0" w:line="240" w:lineRule="auto"/>
        <w:jc w:val="center"/>
        <w:rPr>
          <w:rFonts w:ascii="Times New Roman" w:hAnsi="Times New Roman"/>
          <w:b/>
          <w:noProof/>
          <w:color w:val="548DD4" w:themeColor="text2" w:themeTint="99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Default="003E44E3" w:rsidP="003E44E3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Default="003E44E3" w:rsidP="003E44E3">
      <w:pPr>
        <w:tabs>
          <w:tab w:val="left" w:pos="7866"/>
        </w:tabs>
        <w:spacing w:after="0" w:line="240" w:lineRule="auto"/>
        <w:rPr>
          <w:rFonts w:ascii="Times New Roman" w:hAnsi="Times New Roman"/>
          <w:b/>
          <w:noProof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noProof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3E44E3" w:rsidRDefault="003E44E3" w:rsidP="003E44E3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Default="003E44E3" w:rsidP="003E44E3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4E3" w:rsidRPr="00C44920" w:rsidRDefault="003E44E3" w:rsidP="003E44E3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:rsidR="003E44E3" w:rsidRDefault="003E44E3" w:rsidP="003E44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44E3" w:rsidRDefault="003E44E3" w:rsidP="003E44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44E3" w:rsidRDefault="003E44E3" w:rsidP="003E44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44E3" w:rsidRPr="00AB3BA6" w:rsidRDefault="003E44E3" w:rsidP="003E44E3">
      <w:pPr>
        <w:spacing w:after="120" w:line="240" w:lineRule="auto"/>
        <w:jc w:val="center"/>
        <w:rPr>
          <w:rFonts w:ascii="Times New Roman" w:hAnsi="Times New Roman"/>
          <w:sz w:val="32"/>
          <w:szCs w:val="28"/>
        </w:rPr>
      </w:pPr>
      <w:r w:rsidRPr="00AB3BA6">
        <w:rPr>
          <w:rFonts w:ascii="Times New Roman" w:hAnsi="Times New Roman"/>
          <w:sz w:val="32"/>
          <w:szCs w:val="28"/>
        </w:rPr>
        <w:lastRenderedPageBreak/>
        <w:t>СОДЕРЖАНИЕ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6"/>
        <w:gridCol w:w="8166"/>
        <w:gridCol w:w="736"/>
      </w:tblGrid>
      <w:tr w:rsidR="003E44E3" w:rsidRPr="00B01B1A" w:rsidTr="00AB3BA6">
        <w:trPr>
          <w:trHeight w:val="591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№ п/п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Стр.</w:t>
            </w:r>
          </w:p>
        </w:tc>
      </w:tr>
      <w:tr w:rsidR="003E44E3" w:rsidRPr="003E44E3" w:rsidTr="0046422A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F46EFF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Исполнение бюджета города Нижневартовска за 202</w:t>
            </w:r>
            <w:r w:rsidR="00F46EFF" w:rsidRPr="00AB3BA6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3</w:t>
            </w:r>
            <w:r w:rsidRPr="00AB3BA6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3E44E3" w:rsidRPr="0068295C" w:rsidTr="0046422A">
        <w:trPr>
          <w:trHeight w:val="31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Исполнение бюджета города Нижневартовска по доходам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3E44E3" w:rsidRPr="003E44E3" w:rsidTr="0046422A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3E44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1.1.1.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Налоговые доходы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</w:tr>
      <w:tr w:rsidR="003E44E3" w:rsidRPr="0068295C" w:rsidTr="0046422A">
        <w:trPr>
          <w:trHeight w:val="227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1.1.2.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  <w:tr w:rsidR="003E44E3" w:rsidRPr="003E44E3" w:rsidTr="0046422A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1.1.3.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</w:tr>
      <w:tr w:rsidR="003E44E3" w:rsidRPr="0068295C" w:rsidTr="0046422A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Исполнение бюджета города Нижневартовска по расходам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</w:tr>
      <w:tr w:rsidR="003E44E3" w:rsidRPr="003E44E3" w:rsidTr="0046422A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3E4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sz w:val="28"/>
              </w:rPr>
              <w:fldChar w:fldCharType="begin"/>
            </w:r>
            <w:r w:rsidRPr="00AB3BA6">
              <w:rPr>
                <w:sz w:val="28"/>
              </w:rPr>
              <w:instrText xml:space="preserve"> LINK Excel.Sheet.12 "\\\\10.86.3.4\\департамент финансов\\Бюджетное управление\\БЮДЖЕТНЫЙ\\ГОДОВЫЕ ОТЧЕТЫ\\на ДУМУ ГОРОДА\\2018 год\\Таблицы в составе материалов\\Приложение 6 Информация об исполнении муниципальных программ за 2018 год.xlsx" "Бюджет_2!R6C1" \a \f 4 \h  \* MERGEFORMAT </w:instrText>
            </w:r>
            <w:r w:rsidRPr="00AB3BA6">
              <w:rPr>
                <w:sz w:val="28"/>
              </w:rPr>
              <w:fldChar w:fldCharType="separate"/>
            </w: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Муниципальная программа "Развитие образования города Нижневартовска"</w:t>
            </w:r>
            <w:r w:rsidRPr="00AB3BA6">
              <w:rPr>
                <w:rFonts w:ascii="Times New Roman" w:hAnsi="Times New Roman"/>
                <w:sz w:val="28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3E44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</w:tr>
      <w:tr w:rsidR="003E44E3" w:rsidRPr="0068295C" w:rsidTr="0046422A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3E4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"Социальная поддержка и социальная помощь для отдельных категорий граждан в городе Нижневартовске"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3E44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24</w:t>
            </w:r>
          </w:p>
        </w:tc>
      </w:tr>
      <w:tr w:rsidR="003E44E3" w:rsidRPr="0068295C" w:rsidTr="0046422A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1.2.3.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3E44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"Доступная среда в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28</w:t>
            </w:r>
          </w:p>
        </w:tc>
      </w:tr>
      <w:tr w:rsidR="00E972AA" w:rsidRPr="00E972AA" w:rsidTr="0046422A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1.2.4.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E972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 xml:space="preserve">Муниципальная программа "Развитие жилищно-коммунального </w:t>
            </w:r>
            <w:r w:rsidR="00E972AA" w:rsidRPr="00AB3BA6">
              <w:rPr>
                <w:rFonts w:ascii="Times New Roman" w:hAnsi="Times New Roman"/>
                <w:sz w:val="28"/>
                <w:szCs w:val="24"/>
              </w:rPr>
              <w:t>хозяйства города Нижневартовска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</w:tr>
      <w:tr w:rsidR="003E44E3" w:rsidRPr="0068295C" w:rsidTr="0046422A">
        <w:trPr>
          <w:trHeight w:val="755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1.2.5.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E972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"Содержание дорожного хозяйства, организация транспортного обслуживания и благоустройство т</w:t>
            </w:r>
            <w:r w:rsidR="00E972AA" w:rsidRPr="00AB3BA6">
              <w:rPr>
                <w:rFonts w:ascii="Times New Roman" w:hAnsi="Times New Roman"/>
                <w:sz w:val="28"/>
                <w:szCs w:val="24"/>
              </w:rPr>
              <w:t>ерритории города Нижневартовска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33</w:t>
            </w:r>
          </w:p>
        </w:tc>
      </w:tr>
      <w:tr w:rsidR="003E44E3" w:rsidRPr="0068295C" w:rsidTr="0046422A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1.2.6.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E972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"Капитальное строительство и реконструкция</w:t>
            </w:r>
            <w:r w:rsidR="00E972AA" w:rsidRPr="00AB3BA6">
              <w:rPr>
                <w:rFonts w:ascii="Times New Roman" w:hAnsi="Times New Roman"/>
                <w:sz w:val="28"/>
                <w:szCs w:val="24"/>
              </w:rPr>
              <w:t xml:space="preserve"> объектов города Нижневартовска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37</w:t>
            </w:r>
          </w:p>
        </w:tc>
      </w:tr>
      <w:tr w:rsidR="0059797D" w:rsidRPr="0059797D" w:rsidTr="0046422A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1.2.7.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5979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 xml:space="preserve">Муниципальная программа "Формирование современной городской среды в муниципальном </w:t>
            </w:r>
            <w:r w:rsidR="0059797D" w:rsidRPr="00AB3BA6">
              <w:rPr>
                <w:rFonts w:ascii="Times New Roman" w:hAnsi="Times New Roman"/>
                <w:sz w:val="28"/>
                <w:szCs w:val="24"/>
              </w:rPr>
              <w:t>образовании город Нижневартовск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41</w:t>
            </w:r>
          </w:p>
        </w:tc>
      </w:tr>
      <w:tr w:rsidR="0059797D" w:rsidRPr="0059797D" w:rsidTr="0046422A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1.2.8.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5979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города Нижневартовска "Улучшение</w:t>
            </w:r>
            <w:r w:rsidR="0059797D" w:rsidRPr="00AB3BA6">
              <w:rPr>
                <w:rFonts w:ascii="Times New Roman" w:hAnsi="Times New Roman"/>
                <w:sz w:val="28"/>
                <w:szCs w:val="24"/>
              </w:rPr>
              <w:t xml:space="preserve"> жилищных условий молодых семей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</w:tr>
      <w:tr w:rsidR="00823A7B" w:rsidRPr="00823A7B" w:rsidTr="0046422A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1.2.9.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823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</w:t>
            </w:r>
            <w:r w:rsidR="00823A7B" w:rsidRPr="00AB3BA6">
              <w:rPr>
                <w:rFonts w:ascii="Times New Roman" w:hAnsi="Times New Roman"/>
                <w:sz w:val="28"/>
                <w:szCs w:val="24"/>
              </w:rPr>
              <w:t>сть на которые не разграничена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43</w:t>
            </w:r>
          </w:p>
        </w:tc>
      </w:tr>
      <w:tr w:rsidR="00823A7B" w:rsidRPr="00823A7B" w:rsidTr="0046422A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1.2.10.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3E44E3" w:rsidP="00823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"Управление муниципальными фи</w:t>
            </w:r>
            <w:r w:rsidR="00823A7B" w:rsidRPr="00AB3BA6">
              <w:rPr>
                <w:rFonts w:ascii="Times New Roman" w:hAnsi="Times New Roman"/>
                <w:sz w:val="28"/>
                <w:szCs w:val="24"/>
              </w:rPr>
              <w:t>нансами в городе Нижневартовске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4E3" w:rsidRPr="00AB3BA6" w:rsidRDefault="00AB3BA6" w:rsidP="004642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46</w:t>
            </w:r>
          </w:p>
        </w:tc>
      </w:tr>
      <w:tr w:rsidR="00F46EFF" w:rsidRPr="00823A7B" w:rsidTr="0046422A">
        <w:trPr>
          <w:trHeight w:val="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"Укрепление пожарной безопасности, защита населения и территории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47</w:t>
            </w:r>
          </w:p>
        </w:tc>
      </w:tr>
      <w:tr w:rsidR="00F46EFF" w:rsidRPr="002F1D00" w:rsidTr="00AB3BA6">
        <w:trPr>
          <w:trHeight w:val="317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1.2.12.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"Энергосбережение и повышение энергетической эффективности в муниципальном образовании город Нижневартовск"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49</w:t>
            </w:r>
          </w:p>
        </w:tc>
      </w:tr>
      <w:tr w:rsidR="00F46EFF" w:rsidRPr="002F1D00" w:rsidTr="0046422A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1.2.13.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"Развитие гражданского общества в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51</w:t>
            </w:r>
          </w:p>
        </w:tc>
      </w:tr>
      <w:tr w:rsidR="00F46EFF" w:rsidRPr="00943A9D" w:rsidTr="0046422A">
        <w:trPr>
          <w:trHeight w:val="401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1.2.14.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"Развитие муниципальной службы в администрации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54</w:t>
            </w:r>
          </w:p>
        </w:tc>
      </w:tr>
      <w:tr w:rsidR="00F46EFF" w:rsidRPr="00943A9D" w:rsidTr="0046422A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1.2.15.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ar-SA"/>
              </w:rPr>
              <w:t>Муниципальная программа "Развитие малого и среднего предпринимательства на территории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55</w:t>
            </w:r>
          </w:p>
        </w:tc>
      </w:tr>
      <w:tr w:rsidR="00F46EFF" w:rsidRPr="00943A9D" w:rsidTr="0046422A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1.2.16.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"Развитие агропромышленного комплекса на территории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57</w:t>
            </w:r>
          </w:p>
        </w:tc>
      </w:tr>
      <w:tr w:rsidR="00F46EFF" w:rsidRPr="00017168" w:rsidTr="0046422A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1.2.17.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"Оздоровление экологической обстановки в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59</w:t>
            </w:r>
          </w:p>
        </w:tc>
      </w:tr>
      <w:tr w:rsidR="00F46EFF" w:rsidRPr="00BD71A0" w:rsidTr="0046422A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1.2.18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"Электронный Нижневартовск"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61</w:t>
            </w:r>
          </w:p>
        </w:tc>
      </w:tr>
      <w:tr w:rsidR="00F46EFF" w:rsidRPr="00BF5627" w:rsidTr="0046422A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lastRenderedPageBreak/>
              <w:t>1.2.19.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"Материально-техническое и организационное обеспечение деятельности органов местного самоуправления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63</w:t>
            </w:r>
          </w:p>
        </w:tc>
      </w:tr>
      <w:tr w:rsidR="00F46EFF" w:rsidRPr="0068295C" w:rsidTr="0046422A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1.2.20.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"Обеспечение доступным и комфортным жильем жителей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65</w:t>
            </w:r>
          </w:p>
        </w:tc>
      </w:tr>
      <w:tr w:rsidR="00F46EFF" w:rsidRPr="00F06705" w:rsidTr="0046422A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1.2.21.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Муниципальная программа "Развитие социальной сферы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69</w:t>
            </w:r>
          </w:p>
        </w:tc>
      </w:tr>
      <w:tr w:rsidR="00F46EFF" w:rsidRPr="00F06705" w:rsidTr="0046422A">
        <w:trPr>
          <w:trHeight w:val="5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1.2.22.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Муниципальная программа "Укрепление межнационального и межконфессионального согласия, профилактика экстремизма в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74</w:t>
            </w:r>
          </w:p>
        </w:tc>
      </w:tr>
      <w:tr w:rsidR="00F46EFF" w:rsidRPr="00F06705" w:rsidTr="0046422A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1.2.23.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Муниципальная программа "Развитие градостроительной деятельности и жилищного строительства в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77</w:t>
            </w:r>
          </w:p>
        </w:tc>
      </w:tr>
      <w:tr w:rsidR="00F46EFF" w:rsidRPr="0068295C" w:rsidTr="0046422A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1.2.24.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Муниципальная программа "Молодежь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78</w:t>
            </w:r>
          </w:p>
        </w:tc>
      </w:tr>
      <w:tr w:rsidR="00F46EFF" w:rsidRPr="00D60C3E" w:rsidTr="0046422A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1.2.25.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Муниципальная программа "Профилактика правонарушений и терроризма в</w:t>
            </w:r>
          </w:p>
          <w:p w:rsidR="00F46EFF" w:rsidRPr="00AB3BA6" w:rsidRDefault="00F46EFF" w:rsidP="00F46E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81</w:t>
            </w:r>
          </w:p>
        </w:tc>
      </w:tr>
      <w:tr w:rsidR="00F46EFF" w:rsidRPr="0068295C" w:rsidTr="0046422A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1.2.26.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5812DF" w:rsidP="00F46E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Расходы бюджета города на осуществление непрограммных направлений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85</w:t>
            </w:r>
          </w:p>
        </w:tc>
      </w:tr>
      <w:tr w:rsidR="00F46EFF" w:rsidRPr="0068295C" w:rsidTr="0046422A">
        <w:trPr>
          <w:trHeight w:val="3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F46EFF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1.2.27.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5812DF" w:rsidP="00F46EF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Источники финансирования дефицита бюджета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EFF" w:rsidRPr="00AB3BA6" w:rsidRDefault="00AB3BA6" w:rsidP="00F46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88</w:t>
            </w:r>
          </w:p>
        </w:tc>
      </w:tr>
    </w:tbl>
    <w:p w:rsidR="003E44E3" w:rsidRDefault="003E44E3" w:rsidP="003E44E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0C3E" w:rsidRDefault="00D60C3E" w:rsidP="003E44E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D60C3E" w:rsidSect="003E44E3">
          <w:headerReference w:type="default" r:id="rId1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ИСПОЛНЕНИЕ БЮДЖЕТА ГОРОДА НИЖНЕВАРТОВСКА 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2023 ГОД</w:t>
      </w: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 города на 2023 год утвержден Решением Думы города Нижневартовска </w:t>
      </w:r>
      <w:r w:rsidRPr="005812DF">
        <w:rPr>
          <w:rFonts w:ascii="Times New Roman" w:eastAsia="Calibri" w:hAnsi="Times New Roman" w:cs="Times New Roman"/>
          <w:sz w:val="28"/>
          <w:szCs w:val="28"/>
        </w:rPr>
        <w:t>от 16.12.2022 №218</w:t>
      </w:r>
      <w:r w:rsidRPr="005812DF">
        <w:rPr>
          <w:rFonts w:ascii="Calibri" w:eastAsia="Calibri" w:hAnsi="Calibri" w:cs="Times New Roman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bCs/>
          <w:iCs/>
          <w:sz w:val="28"/>
          <w:szCs w:val="28"/>
        </w:rPr>
        <w:t>"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О бюджете города Нижневартовска на 2023 год и на </w:t>
      </w:r>
      <w:r w:rsidRPr="005812DF">
        <w:rPr>
          <w:rFonts w:ascii="Times New Roman" w:eastAsia="Calibri" w:hAnsi="Times New Roman" w:cs="Times New Roman"/>
          <w:bCs/>
          <w:sz w:val="28"/>
          <w:szCs w:val="28"/>
        </w:rPr>
        <w:t>плановый период 2024 и 2025 годов</w:t>
      </w:r>
      <w:r w:rsidRPr="005812DF">
        <w:rPr>
          <w:rFonts w:ascii="Times New Roman" w:eastAsia="Calibri" w:hAnsi="Times New Roman" w:cs="Times New Roman"/>
          <w:bCs/>
          <w:iCs/>
          <w:sz w:val="28"/>
          <w:szCs w:val="28"/>
        </w:rPr>
        <w:t>"</w:t>
      </w:r>
      <w:r w:rsidRPr="005812DF">
        <w:rPr>
          <w:rFonts w:ascii="Times New Roman" w:eastAsia="Calibri" w:hAnsi="Times New Roman" w:cs="Times New Roman"/>
          <w:sz w:val="28"/>
          <w:szCs w:val="20"/>
        </w:rPr>
        <w:t xml:space="preserve"> (далее – решение Думы №218)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следующими параметрами: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– </w:t>
      </w:r>
      <w:r w:rsidRPr="005812DF">
        <w:rPr>
          <w:rFonts w:ascii="Times New Roman" w:eastAsia="Calibri" w:hAnsi="Times New Roman" w:cs="Times New Roman"/>
          <w:sz w:val="28"/>
          <w:szCs w:val="28"/>
        </w:rPr>
        <w:t>22 769 742,45</w:t>
      </w:r>
      <w:r w:rsidRPr="005812DF">
        <w:rPr>
          <w:rFonts w:ascii="Calibri" w:eastAsia="Calibri" w:hAnsi="Calibri" w:cs="Times New Roman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>тыс. рублей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– </w:t>
      </w:r>
      <w:r w:rsidRPr="005812DF">
        <w:rPr>
          <w:rFonts w:ascii="Times New Roman" w:eastAsia="Calibri" w:hAnsi="Times New Roman" w:cs="Times New Roman"/>
          <w:sz w:val="28"/>
          <w:szCs w:val="28"/>
        </w:rPr>
        <w:t>23 498 790,33</w:t>
      </w:r>
      <w:r w:rsidRPr="005812DF">
        <w:rPr>
          <w:rFonts w:ascii="Calibri" w:eastAsia="Calibri" w:hAnsi="Calibri" w:cs="Times New Roman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>тыс. рублей;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12DF" w:rsidRPr="005812DF" w:rsidRDefault="005812DF" w:rsidP="00581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дефицит – </w:t>
      </w:r>
      <w:r w:rsidRPr="005812DF">
        <w:rPr>
          <w:rFonts w:ascii="Times New Roman" w:eastAsia="Calibri" w:hAnsi="Times New Roman" w:cs="Times New Roman"/>
          <w:sz w:val="28"/>
          <w:szCs w:val="28"/>
        </w:rPr>
        <w:t>729 047,88</w:t>
      </w:r>
      <w:r w:rsidRPr="005812DF">
        <w:rPr>
          <w:rFonts w:ascii="Calibri" w:eastAsia="Calibri" w:hAnsi="Calibri" w:cs="Times New Roman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тыс. рублей или 10,7% от общего объема доходов бюджета города без учета безвозмездных поступлений и поступлений налоговых доходов по дополнительным нормативам отчислений, что не превысило ограничения, установленные статьей 92.1 Бюджетного кодекса Российской Федерации.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В течение отчетного финансового года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решение Думы </w:t>
      </w:r>
      <w:r w:rsidRPr="005812D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№218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вносились изменения с учетом фактического уровня исполнения доходов, необходимости учета остатка средств на счете бюджета города на начало года, уточнения состава источников финансирования дефицита бюджета. 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bCs/>
          <w:iCs/>
          <w:sz w:val="28"/>
          <w:szCs w:val="28"/>
        </w:rPr>
        <w:t>С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учетом последней редакции решения Думы </w:t>
      </w:r>
      <w:r w:rsidRPr="005812D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№218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изменениями от 24.11.2023) параметры бюджета следующие: </w:t>
      </w:r>
    </w:p>
    <w:p w:rsidR="005812DF" w:rsidRPr="005812DF" w:rsidRDefault="005812DF" w:rsidP="005812DF">
      <w:pPr>
        <w:spacing w:after="0" w:line="18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– 23 746 924,68 тыс. рублей;  </w:t>
      </w:r>
    </w:p>
    <w:p w:rsidR="005812DF" w:rsidRPr="005812DF" w:rsidRDefault="005812DF" w:rsidP="005812DF">
      <w:pPr>
        <w:spacing w:after="0" w:line="18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– 24 553 938,13 тыс. рублей; </w:t>
      </w:r>
    </w:p>
    <w:p w:rsidR="005812DF" w:rsidRPr="005812DF" w:rsidRDefault="005812DF" w:rsidP="005812DF">
      <w:pPr>
        <w:spacing w:after="0" w:line="18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дефицит – 807 013,45 тыс. рублей.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217, 232 Бюджетного кодекса Российской Федерации,</w:t>
      </w:r>
      <w:r w:rsidRPr="005812D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согласно которым субсидии, субвенции, иные межбюджетные трансферты, имеющие целевое назначение (в случае получения уведомления об их предоставлении), а также безвозмездные поступления от физических и юридических лиц направляются на увеличение расходов бюджета с внесением изменений в сводную бюджетную роспись без внесения изменений в решение о бюджете, в течение 2023 года также вносились изменения в сводную бюджетную роспись без внесения изменений в решение о бюджете.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внесенных изменений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на основании бюджетного законодательства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параметры бюджета следующие: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–  26 858 655,31 тыс. рублей; 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– 27 665 668,76 тыс. рублей;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дефицит – 807 013,45 тыс. рублей.</w:t>
      </w:r>
    </w:p>
    <w:p w:rsidR="005812DF" w:rsidRPr="005812DF" w:rsidRDefault="005812DF" w:rsidP="00581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приказу Департамента финансов Ханты-Мансийского автономного округа – Югры </w:t>
      </w:r>
      <w:r w:rsidRPr="005812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от 16.09.2022 №143-о</w:t>
      </w:r>
      <w:r w:rsidRPr="005812DF">
        <w:rPr>
          <w:rFonts w:ascii="Arial" w:eastAsia="Calibri" w:hAnsi="Arial" w:cs="Arial"/>
          <w:sz w:val="21"/>
          <w:szCs w:val="21"/>
          <w:shd w:val="clear" w:color="auto" w:fill="FFFFFF"/>
        </w:rPr>
        <w:t xml:space="preserve"> </w:t>
      </w:r>
      <w:r w:rsidRPr="005812D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"Об утверждении перечней муниципальных образований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Ханты-Мансийского автономного округа –Югры в соответствии с положениями пункта 5 статьи 136 Бюджетного кодекса Российской Федерации на 2023 год</w:t>
      </w:r>
      <w:r w:rsidRPr="005812DF">
        <w:rPr>
          <w:rFonts w:ascii="Times New Roman" w:eastAsia="Calibri" w:hAnsi="Times New Roman" w:cs="Times New Roman"/>
          <w:bCs/>
          <w:iCs/>
          <w:sz w:val="28"/>
          <w:szCs w:val="28"/>
        </w:rPr>
        <w:t>",</w:t>
      </w:r>
      <w:r w:rsidRPr="005812DF">
        <w:rPr>
          <w:rFonts w:ascii="Times New Roman" w:eastAsia="Calibri" w:hAnsi="Times New Roman" w:cs="Times New Roman"/>
          <w:bCs/>
          <w:iCs/>
          <w:color w:val="FF0000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город Нижневартовск в 2023 году отнесен к перечню муниципальных образований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Ханты-Мансийского автономного округа – Югры</w:t>
      </w:r>
      <w:r w:rsidRPr="005812D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в бюджетах которых </w:t>
      </w:r>
      <w:r w:rsidRPr="005812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доля дотаций из других бюджетов бюджетной системы Российской Федерации и (или) налоговых доходов по дополнительным нормативам отчислений в размере, не превышающем </w:t>
      </w:r>
      <w:r w:rsidRPr="005812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расчетного объема дотации на выравнивание бюджетной обеспеченности (части расчетного объема дотации), замененной дополнительными нормативами отчислений, в течение двух из трех последних отчетных финансовых лет (2019–2021 годы) превышала 5 процентов доходов местного бюджета, за исключением субвенций и иных межбюджетных трансфертов, предоставляемых на осуществление части полномочий по решению вопросов местного значения в соответствии с соглашениями, заключенными муниципальным районом и поселениями.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x-none" w:eastAsia="x-none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Бюджетная политика 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города Нижневартовска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в 20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23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году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, как и в предыдущие годы,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была 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ориентирована 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прежде всего 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на обеспечение 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сбалансированности и устойчивости бюджета города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. </w:t>
      </w:r>
      <w:r w:rsidRPr="005812DF">
        <w:rPr>
          <w:rFonts w:ascii="Times New Roman" w:eastAsia="Calibri" w:hAnsi="Times New Roman" w:cs="Times New Roman"/>
          <w:sz w:val="28"/>
          <w:szCs w:val="24"/>
          <w:lang w:val="x-none" w:eastAsia="x-none"/>
        </w:rPr>
        <w:t xml:space="preserve">Составной частью бюджетной политики по-прежнему являлась долговая политика муниципального образования, которая заключалась в реализации комплекса мер, направленных на обеспечение сбалансированного исполнения бюджета, безусловное исполнение обязательств по погашению и обслуживанию муниципального долга, снижению бюджетных рисков, связанных с наличием долговых обязательств. В соответствии с программой 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муниципальных внутренних заимствований города Нижневартовска на 202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3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год и на плановый период 202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4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и 202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5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годов в </w:t>
      </w:r>
      <w:r w:rsidRPr="005812DF">
        <w:rPr>
          <w:rFonts w:ascii="Times New Roman" w:eastAsia="Calibri" w:hAnsi="Times New Roman" w:cs="Times New Roman"/>
          <w:sz w:val="28"/>
          <w:szCs w:val="24"/>
          <w:lang w:val="x-none" w:eastAsia="x-none"/>
        </w:rPr>
        <w:t xml:space="preserve">отчетном финансовом году 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погашен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ы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кредит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ы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4"/>
          <w:lang w:val="x-none" w:eastAsia="x-none"/>
        </w:rPr>
        <w:t xml:space="preserve">в сумме </w:t>
      </w:r>
      <w:r w:rsidRPr="005812DF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1 005 026,62</w:t>
      </w:r>
      <w:r w:rsidRPr="005812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тыс. рублей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, привлечен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ы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бюджетные 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кредит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ы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на сумму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   850 000,00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тыс. рублей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погашение долговых обязательств предыдущих лет и на покрытие дефицита бюджета 2023 года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. </w:t>
      </w:r>
      <w:r w:rsidRPr="005812DF">
        <w:rPr>
          <w:rFonts w:ascii="Times New Roman" w:eastAsia="Calibri" w:hAnsi="Times New Roman" w:cs="Times New Roman"/>
          <w:sz w:val="28"/>
          <w:szCs w:val="24"/>
          <w:lang w:val="x-none" w:eastAsia="x-none"/>
        </w:rPr>
        <w:t>Объем муниципального долга муниципального образования по состоянию на 01.01.202</w:t>
      </w:r>
      <w:r w:rsidRPr="005812DF">
        <w:rPr>
          <w:rFonts w:ascii="Times New Roman" w:eastAsia="Calibri" w:hAnsi="Times New Roman" w:cs="Times New Roman"/>
          <w:sz w:val="28"/>
          <w:szCs w:val="24"/>
          <w:lang w:eastAsia="x-none"/>
        </w:rPr>
        <w:t>4</w:t>
      </w:r>
      <w:r w:rsidRPr="005812DF">
        <w:rPr>
          <w:rFonts w:ascii="Times New Roman" w:eastAsia="Calibri" w:hAnsi="Times New Roman" w:cs="Times New Roman"/>
          <w:sz w:val="28"/>
          <w:szCs w:val="24"/>
          <w:lang w:val="x-none" w:eastAsia="x-none"/>
        </w:rPr>
        <w:t xml:space="preserve"> составил </w:t>
      </w:r>
      <w:r w:rsidRPr="005812DF">
        <w:rPr>
          <w:rFonts w:ascii="Times New Roman" w:eastAsia="Calibri" w:hAnsi="Times New Roman" w:cs="Times New Roman"/>
          <w:sz w:val="28"/>
          <w:szCs w:val="24"/>
          <w:lang w:eastAsia="x-none"/>
        </w:rPr>
        <w:t xml:space="preserve">      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1 239 193,00</w:t>
      </w:r>
      <w:r w:rsidRPr="005812DF">
        <w:rPr>
          <w:rFonts w:ascii="Times New Roman" w:eastAsia="Calibri" w:hAnsi="Times New Roman" w:cs="Times New Roman"/>
          <w:sz w:val="28"/>
          <w:szCs w:val="24"/>
          <w:lang w:eastAsia="x-none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4"/>
          <w:lang w:val="x-none" w:eastAsia="x-none"/>
        </w:rPr>
        <w:t xml:space="preserve">тыс. рублей в виде обязательств по </w:t>
      </w:r>
      <w:r w:rsidRPr="005812DF">
        <w:rPr>
          <w:rFonts w:ascii="Times New Roman" w:eastAsia="Calibri" w:hAnsi="Times New Roman" w:cs="Times New Roman"/>
          <w:sz w:val="28"/>
          <w:szCs w:val="24"/>
          <w:lang w:eastAsia="x-none"/>
        </w:rPr>
        <w:t>бюджетным кредитам</w:t>
      </w:r>
      <w:r w:rsidRPr="005812DF">
        <w:rPr>
          <w:rFonts w:ascii="Times New Roman" w:eastAsia="Calibri" w:hAnsi="Times New Roman" w:cs="Times New Roman"/>
          <w:sz w:val="28"/>
          <w:szCs w:val="24"/>
          <w:lang w:val="x-none" w:eastAsia="x-none"/>
        </w:rPr>
        <w:t>.</w:t>
      </w: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исполнения бюджета города характеризуются следующими показателями. 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1080DD" wp14:editId="5A2CA53B">
            <wp:extent cx="6097905" cy="2130725"/>
            <wp:effectExtent l="0" t="0" r="0" b="0"/>
            <wp:docPr id="305" name="Диаграмма 3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812DF" w:rsidRPr="005812DF" w:rsidRDefault="005812DF" w:rsidP="005812DF">
      <w:pPr>
        <w:tabs>
          <w:tab w:val="left" w:pos="709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На протяжении отчетного периода бюджет города оставался сбалансированным, временные кассовые разрывы отсутствовали. Заявляемый главными распорядителями средств бюджета города объем на оплату расходных обязательств был полностью обеспечен финансовыми средствами. </w:t>
      </w:r>
    </w:p>
    <w:p w:rsidR="005812DF" w:rsidRPr="005812DF" w:rsidRDefault="005812DF" w:rsidP="005812DF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подробная информация о исполнении бюджета города по доходам, расходам и источникам финансирования дефицита бюджета приведена в соответствующих разделах пояснительной записки.</w:t>
      </w:r>
    </w:p>
    <w:p w:rsidR="005812DF" w:rsidRPr="005812DF" w:rsidRDefault="005812DF" w:rsidP="005812DF">
      <w:pPr>
        <w:tabs>
          <w:tab w:val="left" w:pos="709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lastRenderedPageBreak/>
        <w:t>ИСПОЛНЕНИЕ БЮДЖЕТА ГОРОДА НИЖНЕВАРТОВСКА          ПО ДОХОДАМ</w:t>
      </w:r>
    </w:p>
    <w:p w:rsidR="005812DF" w:rsidRPr="005812DF" w:rsidRDefault="005812DF" w:rsidP="005812DF">
      <w:pPr>
        <w:tabs>
          <w:tab w:val="left" w:pos="709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Исполнение бюджета города по доходам за отчетный финансовый год составило 28 038 621,47 тыс. рублей при уточненных плановых назначениях -               26 858 655,31 тыс. рублей или 104,4%.</w:t>
      </w:r>
    </w:p>
    <w:p w:rsidR="005812DF" w:rsidRPr="005812DF" w:rsidRDefault="005812DF" w:rsidP="005812DF">
      <w:pPr>
        <w:tabs>
          <w:tab w:val="left" w:pos="709"/>
        </w:tabs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Calibri" w:eastAsia="Calibri" w:hAnsi="Calibri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DCBA784" wp14:editId="08E6600D">
                <wp:simplePos x="0" y="0"/>
                <wp:positionH relativeFrom="column">
                  <wp:posOffset>4078605</wp:posOffset>
                </wp:positionH>
                <wp:positionV relativeFrom="paragraph">
                  <wp:posOffset>200660</wp:posOffset>
                </wp:positionV>
                <wp:extent cx="1783080" cy="1828800"/>
                <wp:effectExtent l="0" t="0" r="0" b="6350"/>
                <wp:wrapNone/>
                <wp:docPr id="6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2DF" w:rsidRPr="00335F1F" w:rsidRDefault="005812DF" w:rsidP="005812DF">
                            <w:pPr>
                              <w:pStyle w:val="a5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528">
                              <w:rPr>
                                <w:b/>
                                <w:i/>
                                <w:color w:val="000000" w:themeColor="text1"/>
                              </w:rPr>
                              <w:t>Исполнено за</w:t>
                            </w:r>
                            <w:r w:rsidRPr="00335F1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22A82">
                              <w:rPr>
                                <w:b/>
                                <w:color w:val="000000" w:themeColor="text1"/>
                              </w:rPr>
                              <w:t>2023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BA784" id="Поле 37" o:spid="_x0000_s1027" type="#_x0000_t202" style="position:absolute;left:0;text-align:left;margin-left:321.15pt;margin-top:15.8pt;width:140.4pt;height:2in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" filled="f" stroked="f">
                <v:textbox style="mso-fit-shape-to-text:t">
                  <w:txbxContent>
                    <w:p w:rsidR="005812DF" w:rsidRPr="00335F1F" w:rsidRDefault="005812DF" w:rsidP="005812DF">
                      <w:pPr>
                        <w:pStyle w:val="a5"/>
                        <w:jc w:val="center"/>
                        <w:rPr>
                          <w:color w:val="000000" w:themeColor="text1"/>
                        </w:rPr>
                      </w:pPr>
                      <w:r w:rsidRPr="00C21528">
                        <w:rPr>
                          <w:b/>
                          <w:i/>
                          <w:color w:val="000000" w:themeColor="text1"/>
                        </w:rPr>
                        <w:t>Исполнено за</w:t>
                      </w:r>
                      <w:r w:rsidRPr="00335F1F">
                        <w:rPr>
                          <w:color w:val="000000" w:themeColor="text1"/>
                        </w:rPr>
                        <w:t xml:space="preserve"> </w:t>
                      </w:r>
                      <w:r w:rsidRPr="00522A82">
                        <w:rPr>
                          <w:b/>
                          <w:color w:val="000000" w:themeColor="text1"/>
                        </w:rPr>
                        <w:t>2023 год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Calibri" w:eastAsia="Calibri" w:hAnsi="Calibri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8FF982F" wp14:editId="507E0529">
                <wp:simplePos x="0" y="0"/>
                <wp:positionH relativeFrom="column">
                  <wp:posOffset>1925955</wp:posOffset>
                </wp:positionH>
                <wp:positionV relativeFrom="paragraph">
                  <wp:posOffset>192405</wp:posOffset>
                </wp:positionV>
                <wp:extent cx="2095500" cy="1828800"/>
                <wp:effectExtent l="0" t="0" r="0" b="2540"/>
                <wp:wrapNone/>
                <wp:docPr id="68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2DF" w:rsidRPr="00335F1F" w:rsidRDefault="005812DF" w:rsidP="005812DF">
                            <w:pPr>
                              <w:pStyle w:val="a5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528">
                              <w:rPr>
                                <w:b/>
                                <w:i/>
                                <w:color w:val="000000" w:themeColor="text1"/>
                              </w:rPr>
                              <w:t>Уточненный план</w:t>
                            </w:r>
                            <w:r w:rsidRPr="00335F1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22A82">
                              <w:rPr>
                                <w:b/>
                                <w:color w:val="000000" w:themeColor="text1"/>
                              </w:rPr>
                              <w:t>2023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F982F" id="Поле 36" o:spid="_x0000_s1028" type="#_x0000_t202" style="position:absolute;left:0;text-align:left;margin-left:151.65pt;margin-top:15.15pt;width:165pt;height:2in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" filled="f" stroked="f">
                <v:textbox style="mso-fit-shape-to-text:t">
                  <w:txbxContent>
                    <w:p w:rsidR="005812DF" w:rsidRPr="00335F1F" w:rsidRDefault="005812DF" w:rsidP="005812DF">
                      <w:pPr>
                        <w:pStyle w:val="a5"/>
                        <w:jc w:val="center"/>
                        <w:rPr>
                          <w:color w:val="000000" w:themeColor="text1"/>
                        </w:rPr>
                      </w:pPr>
                      <w:r w:rsidRPr="00C21528">
                        <w:rPr>
                          <w:b/>
                          <w:i/>
                          <w:color w:val="000000" w:themeColor="text1"/>
                        </w:rPr>
                        <w:t>Уточненный план</w:t>
                      </w:r>
                      <w:r w:rsidRPr="00335F1F">
                        <w:rPr>
                          <w:color w:val="000000" w:themeColor="text1"/>
                        </w:rPr>
                        <w:t xml:space="preserve"> </w:t>
                      </w:r>
                      <w:r w:rsidRPr="00522A82">
                        <w:rPr>
                          <w:b/>
                          <w:color w:val="000000" w:themeColor="text1"/>
                        </w:rPr>
                        <w:t>2023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tabs>
          <w:tab w:val="left" w:pos="709"/>
        </w:tabs>
        <w:spacing w:before="12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D98D7AE" wp14:editId="3B96E343">
                <wp:simplePos x="0" y="0"/>
                <wp:positionH relativeFrom="column">
                  <wp:posOffset>1312858</wp:posOffset>
                </wp:positionH>
                <wp:positionV relativeFrom="paragraph">
                  <wp:posOffset>605164</wp:posOffset>
                </wp:positionV>
                <wp:extent cx="647700" cy="276225"/>
                <wp:effectExtent l="0" t="0" r="0" b="0"/>
                <wp:wrapNone/>
                <wp:docPr id="306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Pr="00A74554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D7AE" id="Надпись 17" o:spid="_x0000_s1029" type="#_x0000_t202" style="position:absolute;left:0;text-align:left;margin-left:103.35pt;margin-top:47.65pt;width:51pt;height:21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" fillcolor="window" stroked="f" strokeweight=".5pt">
                <v:fill opacity="0"/>
                <v:textbox>
                  <w:txbxContent>
                    <w:p w:rsidR="005812DF" w:rsidRPr="00A74554" w:rsidRDefault="005812DF" w:rsidP="005812D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4%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6994BE5" wp14:editId="62015FC3">
                <wp:simplePos x="0" y="0"/>
                <wp:positionH relativeFrom="column">
                  <wp:posOffset>4676917</wp:posOffset>
                </wp:positionH>
                <wp:positionV relativeFrom="paragraph">
                  <wp:posOffset>1960425</wp:posOffset>
                </wp:positionV>
                <wp:extent cx="647700" cy="276225"/>
                <wp:effectExtent l="0" t="0" r="0" b="0"/>
                <wp:wrapNone/>
                <wp:docPr id="307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Pr="00A74554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58,5%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4BE5" id="Надпись 14" o:spid="_x0000_s1030" type="#_x0000_t202" style="position:absolute;left:0;text-align:left;margin-left:368.25pt;margin-top:154.35pt;width:51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" fillcolor="window" stroked="f" strokeweight=".5pt">
                <v:fill opacity="0"/>
                <v:textbox>
                  <w:txbxContent>
                    <w:p w:rsidR="005812DF" w:rsidRPr="00A74554" w:rsidRDefault="005812DF" w:rsidP="005812D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58,5%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C3B84B" wp14:editId="14820A23">
                <wp:simplePos x="0" y="0"/>
                <wp:positionH relativeFrom="column">
                  <wp:posOffset>2717468</wp:posOffset>
                </wp:positionH>
                <wp:positionV relativeFrom="paragraph">
                  <wp:posOffset>1960596</wp:posOffset>
                </wp:positionV>
                <wp:extent cx="647700" cy="276225"/>
                <wp:effectExtent l="0" t="0" r="0" b="0"/>
                <wp:wrapNone/>
                <wp:docPr id="308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Pr="00A74554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61,1%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B84B" id="Надпись 10" o:spid="_x0000_s1031" type="#_x0000_t202" style="position:absolute;left:0;text-align:left;margin-left:213.95pt;margin-top:154.4pt;width:51pt;height:21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" fillcolor="window" stroked="f" strokeweight=".5pt">
                <v:fill opacity="0"/>
                <v:textbox>
                  <w:txbxContent>
                    <w:p w:rsidR="005812DF" w:rsidRPr="00A74554" w:rsidRDefault="005812DF" w:rsidP="005812D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61,1%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BCBA1FA" wp14:editId="2E11D5AE">
                <wp:simplePos x="0" y="0"/>
                <wp:positionH relativeFrom="column">
                  <wp:posOffset>714366</wp:posOffset>
                </wp:positionH>
                <wp:positionV relativeFrom="paragraph">
                  <wp:posOffset>1948227</wp:posOffset>
                </wp:positionV>
                <wp:extent cx="647700" cy="276225"/>
                <wp:effectExtent l="0" t="0" r="0" b="0"/>
                <wp:wrapNone/>
                <wp:docPr id="30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Pr="00A74554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67,9%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BA1FA" id="Надпись 9" o:spid="_x0000_s1032" type="#_x0000_t202" style="position:absolute;left:0;text-align:left;margin-left:56.25pt;margin-top:153.4pt;width:51pt;height:21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" fillcolor="window" stroked="f" strokeweight=".5pt">
                <v:fill opacity="0"/>
                <v:textbox>
                  <w:txbxContent>
                    <w:p w:rsidR="005812DF" w:rsidRPr="00A74554" w:rsidRDefault="005812DF" w:rsidP="005812D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67,9%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D3F303A" wp14:editId="7C2A0DDD">
                <wp:simplePos x="0" y="0"/>
                <wp:positionH relativeFrom="column">
                  <wp:posOffset>4748000</wp:posOffset>
                </wp:positionH>
                <wp:positionV relativeFrom="paragraph">
                  <wp:posOffset>890280</wp:posOffset>
                </wp:positionV>
                <wp:extent cx="647700" cy="276225"/>
                <wp:effectExtent l="0" t="0" r="0" b="0"/>
                <wp:wrapNone/>
                <wp:docPr id="310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Pr="00A74554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38 %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F303A" id="Надпись 25" o:spid="_x0000_s1033" type="#_x0000_t202" style="position:absolute;left:0;text-align:left;margin-left:373.85pt;margin-top:70.1pt;width:51pt;height:21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" fillcolor="window" stroked="f" strokeweight=".5pt">
                <v:fill opacity="0"/>
                <v:textbox>
                  <w:txbxContent>
                    <w:p w:rsidR="005812DF" w:rsidRPr="00A74554" w:rsidRDefault="005812DF" w:rsidP="005812D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38 %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462CD98" wp14:editId="0D76393B">
                <wp:simplePos x="0" y="0"/>
                <wp:positionH relativeFrom="column">
                  <wp:posOffset>2694296</wp:posOffset>
                </wp:positionH>
                <wp:positionV relativeFrom="paragraph">
                  <wp:posOffset>913310</wp:posOffset>
                </wp:positionV>
                <wp:extent cx="647700" cy="276225"/>
                <wp:effectExtent l="0" t="0" r="0" b="0"/>
                <wp:wrapNone/>
                <wp:docPr id="311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Pr="00A74554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35,7%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2CD98" id="Надпись 22" o:spid="_x0000_s1034" type="#_x0000_t202" style="position:absolute;left:0;text-align:left;margin-left:212.15pt;margin-top:71.9pt;width:51pt;height:21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" fillcolor="window" stroked="f" strokeweight=".5pt">
                <v:fill opacity="0"/>
                <v:textbox>
                  <w:txbxContent>
                    <w:p w:rsidR="005812DF" w:rsidRPr="00A74554" w:rsidRDefault="005812DF" w:rsidP="005812D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35,7%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B7E4D66" wp14:editId="076C080B">
                <wp:simplePos x="0" y="0"/>
                <wp:positionH relativeFrom="leftMargin">
                  <wp:posOffset>2843994</wp:posOffset>
                </wp:positionH>
                <wp:positionV relativeFrom="paragraph">
                  <wp:posOffset>656467</wp:posOffset>
                </wp:positionV>
                <wp:extent cx="352425" cy="1876425"/>
                <wp:effectExtent l="0" t="0" r="0" b="0"/>
                <wp:wrapNone/>
                <wp:docPr id="312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76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Pr="00335F1F" w:rsidRDefault="005812DF" w:rsidP="005812DF">
                            <w:pPr>
                              <w:pStyle w:val="a5"/>
                              <w:jc w:val="center"/>
                            </w:pPr>
                            <w:r w:rsidRPr="00AF65CC">
                              <w:rPr>
                                <w:b/>
                              </w:rPr>
                              <w:t xml:space="preserve">22 569 390,14 </w:t>
                            </w:r>
                            <w:r w:rsidRPr="00335F1F">
                              <w:t>тыс. рублей</w:t>
                            </w:r>
                          </w:p>
                          <w:p w:rsidR="005812DF" w:rsidRDefault="005812DF" w:rsidP="005812DF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E4D66" id="Надпись 30" o:spid="_x0000_s1035" type="#_x0000_t202" style="position:absolute;left:0;text-align:left;margin-left:223.95pt;margin-top:51.7pt;width:27.75pt;height:147.75pt;z-index:25186099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" fillcolor="window" stroked="f" strokeweight=".5pt">
                <v:fill opacity="0"/>
                <v:textbox style="layout-flow:vertical;mso-layout-flow-alt:bottom-to-top">
                  <w:txbxContent>
                    <w:p w:rsidR="005812DF" w:rsidRPr="00335F1F" w:rsidRDefault="005812DF" w:rsidP="005812DF">
                      <w:pPr>
                        <w:pStyle w:val="a5"/>
                        <w:jc w:val="center"/>
                      </w:pPr>
                      <w:r w:rsidRPr="00AF65CC">
                        <w:rPr>
                          <w:b/>
                        </w:rPr>
                        <w:t xml:space="preserve">22 569 390,14 </w:t>
                      </w:r>
                      <w:r w:rsidRPr="00335F1F">
                        <w:t>тыс. рублей</w:t>
                      </w:r>
                    </w:p>
                    <w:p w:rsidR="005812DF" w:rsidRDefault="005812DF" w:rsidP="005812DF"/>
                  </w:txbxContent>
                </v:textbox>
                <w10:wrap anchorx="margin"/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7D3422" wp14:editId="1C45E7A7">
                <wp:simplePos x="0" y="0"/>
                <wp:positionH relativeFrom="column">
                  <wp:posOffset>5602586</wp:posOffset>
                </wp:positionH>
                <wp:positionV relativeFrom="paragraph">
                  <wp:posOffset>319262</wp:posOffset>
                </wp:positionV>
                <wp:extent cx="235585" cy="2142698"/>
                <wp:effectExtent l="0" t="0" r="12065" b="10160"/>
                <wp:wrapNone/>
                <wp:docPr id="75" name="Правая фигурная скобк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142698"/>
                        </a:xfrm>
                        <a:prstGeom prst="rightBrace">
                          <a:avLst/>
                        </a:prstGeom>
                        <a:noFill/>
                        <a:ln w="22225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7C39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75" o:spid="_x0000_s1026" type="#_x0000_t88" style="position:absolute;margin-left:441.15pt;margin-top:25.15pt;width:18.55pt;height:168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" adj="198" strokecolor="#215968" strokeweight="1.75pt"/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0D4A957" wp14:editId="397146DF">
                <wp:simplePos x="0" y="0"/>
                <wp:positionH relativeFrom="column">
                  <wp:posOffset>3222625</wp:posOffset>
                </wp:positionH>
                <wp:positionV relativeFrom="paragraph">
                  <wp:posOffset>271780</wp:posOffset>
                </wp:positionV>
                <wp:extent cx="647700" cy="276225"/>
                <wp:effectExtent l="0" t="0" r="0" b="0"/>
                <wp:wrapNone/>
                <wp:docPr id="313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3,2%</w:t>
                            </w:r>
                          </w:p>
                          <w:p w:rsidR="005812DF" w:rsidRPr="00A74554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%%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A957" id="Надпись 24" o:spid="_x0000_s1036" type="#_x0000_t202" style="position:absolute;left:0;text-align:left;margin-left:253.75pt;margin-top:21.4pt;width:51pt;height:21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" fillcolor="window" stroked="f" strokeweight=".5pt">
                <v:fill opacity="0"/>
                <v:textbox>
                  <w:txbxContent>
                    <w:p w:rsidR="005812DF" w:rsidRDefault="005812DF" w:rsidP="005812D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3,2%</w:t>
                      </w:r>
                    </w:p>
                    <w:p w:rsidR="005812DF" w:rsidRPr="00A74554" w:rsidRDefault="005812DF" w:rsidP="005812D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%%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9B8B1CD" wp14:editId="4D89E8AD">
                <wp:simplePos x="0" y="0"/>
                <wp:positionH relativeFrom="column">
                  <wp:posOffset>5190347</wp:posOffset>
                </wp:positionH>
                <wp:positionV relativeFrom="paragraph">
                  <wp:posOffset>177326</wp:posOffset>
                </wp:positionV>
                <wp:extent cx="647700" cy="276225"/>
                <wp:effectExtent l="0" t="0" r="0" b="0"/>
                <wp:wrapNone/>
                <wp:docPr id="314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Pr="00A74554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3,5%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8B1CD" id="Надпись 28" o:spid="_x0000_s1037" type="#_x0000_t202" style="position:absolute;left:0;text-align:left;margin-left:408.7pt;margin-top:13.95pt;width:51pt;height:21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" fillcolor="window" stroked="f" strokeweight=".5pt">
                <v:fill opacity="0"/>
                <v:textbox>
                  <w:txbxContent>
                    <w:p w:rsidR="005812DF" w:rsidRPr="00A74554" w:rsidRDefault="005812DF" w:rsidP="005812D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3,5%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EB02192" wp14:editId="0604A706">
                <wp:simplePos x="0" y="0"/>
                <wp:positionH relativeFrom="margin">
                  <wp:align>right</wp:align>
                </wp:positionH>
                <wp:positionV relativeFrom="paragraph">
                  <wp:posOffset>363504</wp:posOffset>
                </wp:positionV>
                <wp:extent cx="368632" cy="1985607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32" cy="198560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Pr="00335F1F" w:rsidRDefault="005812DF" w:rsidP="005812DF">
                            <w:pPr>
                              <w:pStyle w:val="a5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6578">
                              <w:rPr>
                                <w:b/>
                                <w:color w:val="000000" w:themeColor="text1"/>
                              </w:rPr>
                              <w:t>28 038 621,47</w:t>
                            </w:r>
                            <w:r w:rsidRPr="00335F1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335F1F">
                              <w:rPr>
                                <w:color w:val="000000" w:themeColor="text1"/>
                              </w:rPr>
                              <w:t>тыс. рублей</w:t>
                            </w:r>
                          </w:p>
                          <w:p w:rsidR="005812DF" w:rsidRDefault="005812DF" w:rsidP="005812DF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2192" id="Надпись 76" o:spid="_x0000_s1038" type="#_x0000_t202" style="position:absolute;left:0;text-align:left;margin-left:-22.15pt;margin-top:28.6pt;width:29.05pt;height:156.3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" fillcolor="window" stroked="f" strokeweight=".5pt">
                <v:fill opacity="0"/>
                <v:textbox style="layout-flow:vertical;mso-layout-flow-alt:bottom-to-top">
                  <w:txbxContent>
                    <w:p w:rsidR="005812DF" w:rsidRPr="00335F1F" w:rsidRDefault="005812DF" w:rsidP="005812DF">
                      <w:pPr>
                        <w:pStyle w:val="a5"/>
                        <w:jc w:val="center"/>
                        <w:rPr>
                          <w:color w:val="000000" w:themeColor="text1"/>
                        </w:rPr>
                      </w:pPr>
                      <w:r w:rsidRPr="00386578">
                        <w:rPr>
                          <w:b/>
                          <w:color w:val="000000" w:themeColor="text1"/>
                        </w:rPr>
                        <w:t>28 038 621,47</w:t>
                      </w:r>
                      <w:r w:rsidRPr="00335F1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335F1F">
                        <w:rPr>
                          <w:color w:val="000000" w:themeColor="text1"/>
                        </w:rPr>
                        <w:t>тыс. рублей</w:t>
                      </w:r>
                    </w:p>
                    <w:p w:rsidR="005812DF" w:rsidRDefault="005812DF" w:rsidP="005812DF"/>
                  </w:txbxContent>
                </v:textbox>
                <w10:wrap anchorx="margin"/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B884181" wp14:editId="3545F823">
                <wp:simplePos x="0" y="0"/>
                <wp:positionH relativeFrom="column">
                  <wp:posOffset>3614410</wp:posOffset>
                </wp:positionH>
                <wp:positionV relativeFrom="paragraph">
                  <wp:posOffset>424654</wp:posOffset>
                </wp:positionV>
                <wp:extent cx="226060" cy="2019869"/>
                <wp:effectExtent l="0" t="0" r="21590" b="19050"/>
                <wp:wrapNone/>
                <wp:docPr id="73" name="Правая фигурная скобк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" cy="2019869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22225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DA715" id="Правая фигурная скобка 73" o:spid="_x0000_s1026" type="#_x0000_t88" style="position:absolute;margin-left:284.6pt;margin-top:33.45pt;width:17.8pt;height:159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" adj="0" strokecolor="#215968" strokeweight="1.75pt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84D1D5F" wp14:editId="216CAA5E">
                <wp:simplePos x="0" y="0"/>
                <wp:positionH relativeFrom="leftMargin">
                  <wp:posOffset>4893025</wp:posOffset>
                </wp:positionH>
                <wp:positionV relativeFrom="paragraph">
                  <wp:posOffset>526102</wp:posOffset>
                </wp:positionV>
                <wp:extent cx="409575" cy="1876425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76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Pr="00335F1F" w:rsidRDefault="005812DF" w:rsidP="005812DF">
                            <w:pPr>
                              <w:pStyle w:val="a5"/>
                              <w:jc w:val="center"/>
                            </w:pPr>
                            <w:r w:rsidRPr="00C21528">
                              <w:rPr>
                                <w:b/>
                                <w:color w:val="000000" w:themeColor="text1"/>
                              </w:rPr>
                              <w:t>26 858 655,31</w:t>
                            </w:r>
                            <w:r w:rsidRPr="00335F1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335F1F">
                              <w:t>тыс. рублей</w:t>
                            </w:r>
                          </w:p>
                          <w:p w:rsidR="005812DF" w:rsidRDefault="005812DF" w:rsidP="005812DF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D1D5F" id="Надпись 74" o:spid="_x0000_s1039" type="#_x0000_t202" style="position:absolute;left:0;text-align:left;margin-left:385.3pt;margin-top:41.45pt;width:32.25pt;height:147.75pt;z-index:25186508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" fillcolor="window" stroked="f" strokeweight=".5pt">
                <v:fill opacity="0"/>
                <v:textbox style="layout-flow:vertical;mso-layout-flow-alt:bottom-to-top">
                  <w:txbxContent>
                    <w:p w:rsidR="005812DF" w:rsidRPr="00335F1F" w:rsidRDefault="005812DF" w:rsidP="005812DF">
                      <w:pPr>
                        <w:pStyle w:val="a5"/>
                        <w:jc w:val="center"/>
                      </w:pPr>
                      <w:r w:rsidRPr="00C21528">
                        <w:rPr>
                          <w:b/>
                          <w:color w:val="000000" w:themeColor="text1"/>
                        </w:rPr>
                        <w:t>26 858 655,31</w:t>
                      </w:r>
                      <w:r w:rsidRPr="00335F1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335F1F">
                        <w:t>тыс. рублей</w:t>
                      </w:r>
                    </w:p>
                    <w:p w:rsidR="005812DF" w:rsidRDefault="005812DF" w:rsidP="005812DF"/>
                  </w:txbxContent>
                </v:textbox>
                <w10:wrap anchorx="margin"/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0D09E5B" wp14:editId="3E57EA77">
                <wp:simplePos x="0" y="0"/>
                <wp:positionH relativeFrom="column">
                  <wp:posOffset>1738128</wp:posOffset>
                </wp:positionH>
                <wp:positionV relativeFrom="paragraph">
                  <wp:posOffset>759289</wp:posOffset>
                </wp:positionV>
                <wp:extent cx="45719" cy="1703080"/>
                <wp:effectExtent l="0" t="0" r="12065" b="11430"/>
                <wp:wrapNone/>
                <wp:docPr id="72" name="Правая фигурная скобк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03080"/>
                        </a:xfrm>
                        <a:prstGeom prst="rightBrace">
                          <a:avLst/>
                        </a:prstGeom>
                        <a:noFill/>
                        <a:ln w="22225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D40E" id="Правая фигурная скобка 72" o:spid="_x0000_s1026" type="#_x0000_t88" style="position:absolute;margin-left:136.85pt;margin-top:59.8pt;width:3.6pt;height:134.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" adj="48" strokecolor="#215968" strokeweight="1.75pt"/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DCAB62A" wp14:editId="74BB486A">
                <wp:simplePos x="0" y="0"/>
                <wp:positionH relativeFrom="column">
                  <wp:posOffset>716110</wp:posOffset>
                </wp:positionH>
                <wp:positionV relativeFrom="paragraph">
                  <wp:posOffset>1056517</wp:posOffset>
                </wp:positionV>
                <wp:extent cx="647700" cy="276225"/>
                <wp:effectExtent l="0" t="0" r="0" b="0"/>
                <wp:wrapNone/>
                <wp:docPr id="315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2DF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28,1%</w:t>
                            </w:r>
                          </w:p>
                          <w:p w:rsidR="005812DF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5812DF" w:rsidRPr="00A74554" w:rsidRDefault="005812DF" w:rsidP="005812D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%%%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AB62A" id="Надпись 8" o:spid="_x0000_s1040" type="#_x0000_t202" style="position:absolute;left:0;text-align:left;margin-left:56.4pt;margin-top:83.2pt;width:51pt;height:21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" fillcolor="window" stroked="f" strokeweight=".5pt">
                <v:fill opacity="0"/>
                <v:textbox>
                  <w:txbxContent>
                    <w:p w:rsidR="005812DF" w:rsidRDefault="005812DF" w:rsidP="005812D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28,1%</w:t>
                      </w:r>
                    </w:p>
                    <w:p w:rsidR="005812DF" w:rsidRDefault="005812DF" w:rsidP="005812DF">
                      <w:pPr>
                        <w:rPr>
                          <w:b/>
                          <w:i/>
                        </w:rPr>
                      </w:pPr>
                    </w:p>
                    <w:p w:rsidR="005812DF" w:rsidRPr="00A74554" w:rsidRDefault="005812DF" w:rsidP="005812D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%%%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Calibri" w:eastAsia="Calibri" w:hAnsi="Calibri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FD5FE92" wp14:editId="5F940ED0">
                <wp:simplePos x="0" y="0"/>
                <wp:positionH relativeFrom="column">
                  <wp:posOffset>113030</wp:posOffset>
                </wp:positionH>
                <wp:positionV relativeFrom="paragraph">
                  <wp:posOffset>158115</wp:posOffset>
                </wp:positionV>
                <wp:extent cx="1782445" cy="1828800"/>
                <wp:effectExtent l="0" t="0" r="0" b="6350"/>
                <wp:wrapNone/>
                <wp:docPr id="316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2DF" w:rsidRPr="00522A82" w:rsidRDefault="005812DF" w:rsidP="005812DF">
                            <w:pPr>
                              <w:pStyle w:val="a5"/>
                              <w:jc w:val="center"/>
                              <w:rPr>
                                <w:b/>
                              </w:rPr>
                            </w:pPr>
                            <w:r w:rsidRPr="00C21528">
                              <w:rPr>
                                <w:b/>
                                <w:i/>
                              </w:rPr>
                              <w:t>Исполнено за</w:t>
                            </w:r>
                            <w:r w:rsidRPr="00335F1F">
                              <w:t xml:space="preserve"> </w:t>
                            </w:r>
                            <w:r w:rsidRPr="00522A82">
                              <w:rPr>
                                <w:b/>
                              </w:rPr>
                              <w:t>2022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5FE92" id="Поле 35" o:spid="_x0000_s1041" type="#_x0000_t202" style="position:absolute;left:0;text-align:left;margin-left:8.9pt;margin-top:12.45pt;width:140.35pt;height:2in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" filled="f" stroked="f">
                <v:textbox style="mso-fit-shape-to-text:t">
                  <w:txbxContent>
                    <w:p w:rsidR="005812DF" w:rsidRPr="00522A82" w:rsidRDefault="005812DF" w:rsidP="005812DF">
                      <w:pPr>
                        <w:pStyle w:val="a5"/>
                        <w:jc w:val="center"/>
                        <w:rPr>
                          <w:b/>
                        </w:rPr>
                      </w:pPr>
                      <w:r w:rsidRPr="00C21528">
                        <w:rPr>
                          <w:b/>
                          <w:i/>
                        </w:rPr>
                        <w:t>Исполнено за</w:t>
                      </w:r>
                      <w:r w:rsidRPr="00335F1F">
                        <w:t xml:space="preserve"> </w:t>
                      </w:r>
                      <w:r w:rsidRPr="00522A82">
                        <w:rPr>
                          <w:b/>
                        </w:rPr>
                        <w:t>2022 год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E09315B" wp14:editId="51B74A32">
            <wp:extent cx="6029325" cy="3056890"/>
            <wp:effectExtent l="0" t="0" r="0" b="0"/>
            <wp:docPr id="317" name="Диаграмма 3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В структуре доходной части бюджета по-прежнему преобладающими являются безвозмездные поступления, их доля в общем объеме доходов составляет </w:t>
      </w: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>58,5%, на долю налоговых доходов приходится 38,0%, на неналоговые доходы – 3,5%.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сравнении с 2022 годом доходов поступило в бюджет города больше на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5 469 231,33 тыс. рублей, из них: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4 390 797,87 </w:t>
      </w:r>
      <w:r w:rsidRPr="005812DF">
        <w:rPr>
          <w:rFonts w:ascii="Times New Roman" w:eastAsia="Calibri" w:hAnsi="Times New Roman" w:cs="Times New Roman"/>
          <w:sz w:val="28"/>
          <w:szCs w:val="28"/>
        </w:rPr>
        <w:t>тыс. рублей - поступления по налоговым и неналоговым доходам; 1 078 433,46 тыс. рублей - безвозмездные поступления.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>Основными факторами, повлиявшими на рост поступления доходов по сравнению с 2022 годом, являются: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>- увеличением норматива зачисления налога на доходы физических лиц (далее – НДФЛ) в бюджет города с 35,5% в 2022 году до 60,48% в 2023 году;</w:t>
      </w: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- рост налогооблагаемой базы по НДФЛ;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зачисление НДФЛ в бюджет города в первоочередном порядке в рамках введения института единого налогового счета; 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5812DF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- поступление просроченной дебиторской задолженности по неналоговым доходам в сфере управления земельно-имущественным комплексом.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>Сравнительный анализ исполнения по видам доходов приведен в приложении 1 "Исполнение бюджета города Нижневартовска по доходам на 01.01.2024 года" к пояснительной записке.</w:t>
      </w:r>
      <w:r w:rsidRPr="005812DF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t xml:space="preserve"> 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</w:pPr>
    </w:p>
    <w:p w:rsidR="005812DF" w:rsidRPr="005812DF" w:rsidRDefault="005812DF" w:rsidP="005812DF">
      <w:pPr>
        <w:tabs>
          <w:tab w:val="left" w:pos="2127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Налоговые доходы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Налоговые доходы пополнили бюджет города на сумму 10 654 018,44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тыс. рублей, что составило 111,1% к уточненному плану.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Исполнение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видам налоговых доходов представлено в таблице.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89"/>
        <w:gridCol w:w="1417"/>
        <w:gridCol w:w="1390"/>
        <w:gridCol w:w="1276"/>
        <w:gridCol w:w="1275"/>
        <w:gridCol w:w="992"/>
      </w:tblGrid>
      <w:tr w:rsidR="005812DF" w:rsidRPr="005812DF" w:rsidTr="005812DF">
        <w:trPr>
          <w:trHeight w:val="521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доходного источника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Уточненный план, тыс. рублей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Исполнено,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исполнения к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 вес, %</w:t>
            </w:r>
          </w:p>
        </w:tc>
      </w:tr>
      <w:tr w:rsidR="005812DF" w:rsidRPr="005812DF" w:rsidTr="005812DF">
        <w:trPr>
          <w:trHeight w:val="338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НАЛОГОВЫЕ ДОХОДЫ</w:t>
            </w:r>
            <w:r w:rsidRPr="005812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9 585 772,68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10 654 018,44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1 068 245,76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812DF" w:rsidRPr="005812DF" w:rsidTr="005812DF">
        <w:trPr>
          <w:trHeight w:val="246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налог на доходы физических 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7 449 528,08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8 566 029,37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1 116 501,29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80,4</w:t>
            </w:r>
          </w:p>
        </w:tc>
      </w:tr>
      <w:tr w:rsidR="005812DF" w:rsidRPr="005812DF" w:rsidTr="005812DF">
        <w:trPr>
          <w:trHeight w:val="193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41 029,00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40 431,40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- 597,60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spacing w:before="240"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</w:p>
        </w:tc>
      </w:tr>
      <w:tr w:rsidR="005812DF" w:rsidRPr="005812DF" w:rsidTr="005812DF">
        <w:trPr>
          <w:trHeight w:val="303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налоги на совокупный доход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1 568 076,00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1 482 478,34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-85 597,66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13,9</w:t>
            </w:r>
          </w:p>
        </w:tc>
      </w:tr>
      <w:tr w:rsidR="005812DF" w:rsidRPr="005812DF" w:rsidTr="005812DF">
        <w:trPr>
          <w:trHeight w:val="161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налоги на имущество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458 785,60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483 928,63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25 143,03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</w:tr>
      <w:tr w:rsidR="005812DF" w:rsidRPr="005812DF" w:rsidTr="005812DF">
        <w:trPr>
          <w:trHeight w:val="304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государственная пошлина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68 354,00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81 148,74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12 794,74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5812DF" w:rsidRPr="005812DF" w:rsidTr="005812DF">
        <w:trPr>
          <w:trHeight w:val="54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</w:tbl>
    <w:p w:rsidR="005812DF" w:rsidRPr="005812DF" w:rsidRDefault="005812DF" w:rsidP="005812DF">
      <w:pPr>
        <w:tabs>
          <w:tab w:val="left" w:pos="709"/>
        </w:tabs>
        <w:spacing w:before="120" w:after="0" w:line="288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Н</w:t>
      </w:r>
      <w:r w:rsidRPr="005812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алог на доходы физических лиц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занимает к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лючевое место в структуре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налоговых доходов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его удельный вес в налоговых доходах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составил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>80,4</w:t>
      </w:r>
      <w:r w:rsidRPr="005812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%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5812DF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В 2023 году в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бюджет города поступило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8 566 029,37 тыс. рублей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Исполнение уточненных плановых назначений составило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115,0%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</w:t>
      </w:r>
    </w:p>
    <w:p w:rsidR="005812DF" w:rsidRPr="005812DF" w:rsidRDefault="005812DF" w:rsidP="005812DF">
      <w:pPr>
        <w:tabs>
          <w:tab w:val="left" w:pos="709"/>
        </w:tabs>
        <w:spacing w:after="0" w:line="288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Перевыполнение плановых назначений обусловлено увеличением налогооблагаемой базы, по причине роста фонда оплаты труда в городе, уменьшением объемов возвратов из бюджета города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 лицам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сумм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налога, при предоставлении налоговых вычетов по декларациям по форме                      3-НДФЛ, зачислением НДФЛ в бюджет города в первоочередном порядке.</w:t>
      </w:r>
    </w:p>
    <w:p w:rsidR="005812DF" w:rsidRPr="005812DF" w:rsidRDefault="005812DF" w:rsidP="005812D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Акцизы по подакцизным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товарам (продукции), производимым на территории Российской Федерации</w:t>
      </w:r>
      <w:r w:rsidRPr="005812DF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>поступили в бюджет города в сумме           40 431,40 тыс. рублей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Уточненные плановые назначения исполнены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Pr="005812DF">
        <w:rPr>
          <w:rFonts w:ascii="Calibri" w:eastAsia="Calibri" w:hAnsi="Calibri" w:cs="Times New Roman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98,5% по причине снижения поступлений доходов от уплаты акцизов на дизельное топливо. 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Налоги на совокупный доход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 xml:space="preserve"> занимающие второе место в налоговых доходах, поступили</w:t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сумме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1 482 478,34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Уточненные плановые назначения исполнены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94,5%. По видам налогов специальных налоговых режимов их объемы представлены в таблице.  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3105"/>
        <w:gridCol w:w="1428"/>
        <w:gridCol w:w="1414"/>
        <w:gridCol w:w="1311"/>
        <w:gridCol w:w="1259"/>
        <w:gridCol w:w="1122"/>
      </w:tblGrid>
      <w:tr w:rsidR="005812DF" w:rsidRPr="005812DF" w:rsidTr="004D366C">
        <w:trPr>
          <w:trHeight w:val="525"/>
          <w:tblHeader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доходного источника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Уточненный план, тыс. рублей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Исполнено, 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исполнения к плану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 вес, %</w:t>
            </w:r>
          </w:p>
        </w:tc>
      </w:tr>
      <w:tr w:rsidR="005812DF" w:rsidRPr="005812DF" w:rsidTr="004D366C">
        <w:trPr>
          <w:trHeight w:val="489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НАЛОГИ НА СОВОКУПНЫЙ ДОХОД, </w:t>
            </w: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1 568 076,00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1 482 478,34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-85 597,66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before="12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94,5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4D366C">
            <w:pPr>
              <w:spacing w:before="12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100,0</w:t>
            </w:r>
          </w:p>
        </w:tc>
      </w:tr>
      <w:tr w:rsidR="005812DF" w:rsidRPr="005812DF" w:rsidTr="004D366C">
        <w:trPr>
          <w:trHeight w:val="720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- налог, взимаемый в связи с применением упрощенной системы налогообложения (УСН)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1 486 055,00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1 471 241,54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-14 813,46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99,0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99,2</w:t>
            </w:r>
          </w:p>
        </w:tc>
      </w:tr>
      <w:tr w:rsidR="005812DF" w:rsidRPr="005812DF" w:rsidTr="004D366C">
        <w:trPr>
          <w:trHeight w:val="480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- единый налог на вмененный доход для отдельных видов деятельности (ЕНВД)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-3 236,09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-3 236,09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0,0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-0,2</w:t>
            </w:r>
          </w:p>
        </w:tc>
      </w:tr>
      <w:tr w:rsidR="005812DF" w:rsidRPr="005812DF" w:rsidTr="004D366C">
        <w:trPr>
          <w:trHeight w:val="300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- единый сельскохозяйственный налог (ЕСХН)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87,00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79,24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- 7,76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91,1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0,0</w:t>
            </w:r>
          </w:p>
        </w:tc>
      </w:tr>
      <w:tr w:rsidR="005812DF" w:rsidRPr="005812DF" w:rsidTr="004D366C">
        <w:trPr>
          <w:trHeight w:val="720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- налог, взимаемый в связи с применением патентной системы налогообложения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81 934,00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14 393,65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- 67 540,35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17,6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1,0</w:t>
            </w:r>
          </w:p>
        </w:tc>
      </w:tr>
    </w:tbl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Неисполнение плановых назначений сложилось по: </w:t>
      </w:r>
    </w:p>
    <w:p w:rsidR="005812DF" w:rsidRPr="005812DF" w:rsidRDefault="005812DF" w:rsidP="005812DF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налогу, взимаемому в связи с применением упрощенной системы налогообложения, по причине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снятия в декабре 2023 года с единого счета бюджета города переплаты, ввиду ее поднятия на единые налоговые счета налогоплательщиков, при этом по отдельным налогоплательщикам наблюдается рост поступлений по налогу в связи с ростом налогооблагаемой базы;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налогу, взимаемому в связи с применением патентной системы налогообложения,</w:t>
      </w:r>
      <w:r w:rsidRPr="005812D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 результате введения института единого налогового счета, в связи с этим имеющаяся сумма переплаты по патенту (до наступления срока уплаты, установленного налоговым законодательством) перераспределялась в счет уплаты иных налогов, а также уменьшением предпринимателями без работников стоимости патента на суммы страховых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взносов, подлежащих уплате,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 уплаченных, как это было ранее;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единому сельскохозяйственному налогу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12D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 причине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снятия в декабре 2023 года с единого счета бюджета города переплаты по отдельным налогоплательщикам. 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Налоги на имущество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поступили в сумме</w:t>
      </w:r>
      <w:r w:rsidRPr="005812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483 928,63 тыс. рублей, что составляет 105,5% к плановым назначениям. Объемы поступлений по видам доходов представлены в таблице.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86"/>
        <w:gridCol w:w="1417"/>
        <w:gridCol w:w="1276"/>
        <w:gridCol w:w="1276"/>
        <w:gridCol w:w="1275"/>
        <w:gridCol w:w="709"/>
      </w:tblGrid>
      <w:tr w:rsidR="005812DF" w:rsidRPr="005812DF" w:rsidTr="005812DF">
        <w:trPr>
          <w:trHeight w:val="6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доходного источника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Уточненный план, 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Исполнено, 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исполнения к плану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 вес, %</w:t>
            </w:r>
          </w:p>
        </w:tc>
      </w:tr>
      <w:tr w:rsidR="005812DF" w:rsidRPr="005812DF" w:rsidTr="005812DF">
        <w:trPr>
          <w:trHeight w:val="37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НАЛОГИ НА ИМУЩЕСТВО</w:t>
            </w: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5812DF" w:rsidRPr="005812DF" w:rsidRDefault="005812DF" w:rsidP="00581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458 785,60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483 928,63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25 143,03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100,0</w:t>
            </w:r>
          </w:p>
        </w:tc>
      </w:tr>
      <w:tr w:rsidR="005812DF" w:rsidRPr="005812DF" w:rsidTr="005812DF">
        <w:trPr>
          <w:trHeight w:val="2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налог на имущество физических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126 990,00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166 024,99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39 034,99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34,3</w:t>
            </w:r>
          </w:p>
        </w:tc>
      </w:tr>
      <w:tr w:rsidR="005812DF" w:rsidRPr="005812DF" w:rsidTr="005812DF">
        <w:trPr>
          <w:trHeight w:val="21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транспортный налог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127 869,60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141 872,01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14 002,41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29,3</w:t>
            </w:r>
          </w:p>
        </w:tc>
      </w:tr>
      <w:tr w:rsidR="005812DF" w:rsidRPr="005812DF" w:rsidTr="005812DF">
        <w:trPr>
          <w:trHeight w:val="2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земельный налог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203 926,00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176 031,63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- 27 894,37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86,3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36,4</w:t>
            </w:r>
          </w:p>
        </w:tc>
      </w:tr>
    </w:tbl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Плановые показатели: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перевыполнены по налогу на имущество физических лиц и транспортному налогу в результате перераспределения переплаты с </w:t>
      </w:r>
      <w:r w:rsidRPr="005812DF">
        <w:rPr>
          <w:rFonts w:ascii="Times New Roman" w:eastAsia="Calibri" w:hAnsi="Times New Roman" w:cs="Times New Roman"/>
          <w:bCs/>
          <w:sz w:val="28"/>
          <w:szCs w:val="28"/>
        </w:rPr>
        <w:t xml:space="preserve">иных налогов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введения института единого налогового счета, а также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активной информационной кампании по результатам которой своевременно уплачены имущественные налоги за 2022 год и задолженность за прошлые налоговые периоды; 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выполнены по земельному налогу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, уплачиваемому организациями обладающими земельными участками, в результате снижения поступлений авансовых платежей по земельному налогу ввиду наличия переплаты за прошлые налоговые периоды, а также применения с 01.01.2023 результатов определения кадастровой стоимости земельных участков на территории </w:t>
      </w:r>
      <w:r w:rsidRPr="005812DF">
        <w:rPr>
          <w:rFonts w:ascii="Times New Roman" w:eastAsia="Calibri" w:hAnsi="Times New Roman" w:cs="Times New Roman"/>
          <w:sz w:val="28"/>
          <w:szCs w:val="28"/>
        </w:rPr>
        <w:lastRenderedPageBreak/>
        <w:t>автономного округа, по ряду земельных участков наблюдается снижение кадастровой стоимости.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Государственная пошлина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поступила в сумме 81 148,74 тыс. рублей, что составляет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118,7% к плановым назначениям, перевыполнение обусловлено увеличением количества поданных исков в суд общей юрисдикции и мировым судьям. </w:t>
      </w: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  <w:r w:rsidRPr="005812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x-none"/>
        </w:rPr>
        <w:t>Неналоговые доходы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Неналоговые доходы пополнили бюджет на сумму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993 327,97 тыс. рублей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Уточненные плановые назначения исполнены на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115,0%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Исполнение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поступлений по видам неналоговых доходов представлено в таблице.</w:t>
      </w:r>
    </w:p>
    <w:tbl>
      <w:tblPr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89"/>
        <w:gridCol w:w="1418"/>
        <w:gridCol w:w="1289"/>
        <w:gridCol w:w="1276"/>
        <w:gridCol w:w="1262"/>
        <w:gridCol w:w="992"/>
      </w:tblGrid>
      <w:tr w:rsidR="005812DF" w:rsidRPr="005812DF" w:rsidTr="004D366C">
        <w:trPr>
          <w:trHeight w:val="66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  <w:t xml:space="preserve"> доходного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Уточненный план, 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Исполнено, 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исполнения к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 вес, %</w:t>
            </w:r>
          </w:p>
        </w:tc>
      </w:tr>
      <w:tr w:rsidR="005812DF" w:rsidRPr="005812DF" w:rsidTr="004D366C">
        <w:trPr>
          <w:trHeight w:val="396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НЕНАЛОГОВЫЕ ДОХОДЫ</w:t>
            </w: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                               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863 510,52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993 327,97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129 817,45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100,0</w:t>
            </w:r>
          </w:p>
        </w:tc>
      </w:tr>
      <w:tr w:rsidR="005812DF" w:rsidRPr="005812DF" w:rsidTr="004D366C">
        <w:trPr>
          <w:trHeight w:val="660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доходы от использования имущества, находящегося в 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683 190,40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792 422,88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109 232,48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79,8</w:t>
            </w:r>
          </w:p>
        </w:tc>
      </w:tr>
      <w:tr w:rsidR="005812DF" w:rsidRPr="005812DF" w:rsidTr="004D366C">
        <w:trPr>
          <w:trHeight w:val="213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платежи при пользовании природными ресурсами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1 662,47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606,81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-1 055,66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36,5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0,1</w:t>
            </w:r>
          </w:p>
        </w:tc>
      </w:tr>
      <w:tr w:rsidR="005812DF" w:rsidRPr="005812DF" w:rsidTr="004D366C">
        <w:trPr>
          <w:trHeight w:val="213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доходы от оказания платных услуг (работ) и компенсации затрат государства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31 805,02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35 545,80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3 740,78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111,8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3,6</w:t>
            </w:r>
          </w:p>
        </w:tc>
      </w:tr>
      <w:tr w:rsidR="005812DF" w:rsidRPr="005812DF" w:rsidTr="004D366C">
        <w:trPr>
          <w:trHeight w:val="213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доходы от продажи материальных и нематериальных активов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93 958,92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106 040,60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12 081,68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10,7</w:t>
            </w:r>
          </w:p>
        </w:tc>
      </w:tr>
      <w:tr w:rsidR="005812DF" w:rsidRPr="005812DF" w:rsidTr="004D366C">
        <w:trPr>
          <w:trHeight w:val="213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штрафы, санкции, возмещение ущерба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52 932,06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51 230,69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- 1 701,37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96,8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5,1</w:t>
            </w:r>
          </w:p>
        </w:tc>
      </w:tr>
      <w:tr w:rsidR="005812DF" w:rsidRPr="005812DF" w:rsidTr="004D366C">
        <w:trPr>
          <w:trHeight w:val="213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прочие неналоговые доходы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-38,35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7 481,19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7 519,54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0,7</w:t>
            </w:r>
          </w:p>
        </w:tc>
      </w:tr>
    </w:tbl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Основным источником неналоговых доходов, как и прежде, являются </w:t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доходы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от использования имущества, находящегося в </w:t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государственной и </w:t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муниципальной собственности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>, поступившие в сумме 792 422,88 тыс. рублей или</w:t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>116,0% к уточненным плановым назначениям. Поступление в разрезе видов доходов представлено в таблице.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1418"/>
        <w:gridCol w:w="1289"/>
        <w:gridCol w:w="1276"/>
        <w:gridCol w:w="1262"/>
        <w:gridCol w:w="992"/>
      </w:tblGrid>
      <w:tr w:rsidR="005812DF" w:rsidRPr="005812DF" w:rsidTr="004D366C">
        <w:trPr>
          <w:trHeight w:val="660"/>
          <w:tblHeader/>
        </w:trPr>
        <w:tc>
          <w:tcPr>
            <w:tcW w:w="3289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Наименование</w:t>
            </w: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доходного источника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Уточненный план, тыс. рублей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Исполнено, 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62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исполнения к плану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 вес, %</w:t>
            </w:r>
          </w:p>
        </w:tc>
      </w:tr>
      <w:tr w:rsidR="005812DF" w:rsidRPr="005812DF" w:rsidTr="004D366C">
        <w:trPr>
          <w:trHeight w:val="660"/>
        </w:trPr>
        <w:tc>
          <w:tcPr>
            <w:tcW w:w="3289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x-none"/>
              </w:rPr>
              <w:t>ДОХОДЫ ОТ ИСПОЛЬЗОВАНИЯ ИМУЩЕСТВА НАХОДЯЩЕ-ГОСЯ В ГОСУДАРСТВЕННОЙ И МУНИЦИПАЛЬНОЙ СОБСТВЕННОСТИ</w:t>
            </w: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683 190,40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792 422,88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109 232,48</w:t>
            </w:r>
          </w:p>
        </w:tc>
        <w:tc>
          <w:tcPr>
            <w:tcW w:w="1262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116,0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100,0</w:t>
            </w:r>
          </w:p>
        </w:tc>
      </w:tr>
      <w:tr w:rsidR="005812DF" w:rsidRPr="005812DF" w:rsidTr="004D366C">
        <w:trPr>
          <w:trHeight w:val="374"/>
        </w:trPr>
        <w:tc>
          <w:tcPr>
            <w:tcW w:w="3289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доходы в виде дивидендов по акциям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6 622,47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6 622,47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62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5812DF" w:rsidRPr="005812DF" w:rsidTr="004D366C">
        <w:trPr>
          <w:trHeight w:val="213"/>
        </w:trPr>
        <w:tc>
          <w:tcPr>
            <w:tcW w:w="3289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доходы, получаемые в виде арендной либо иной платы за передачу в возмездное пользование государственного и муниципального имущества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663 895,24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770 756,16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106 860,92</w:t>
            </w:r>
          </w:p>
        </w:tc>
        <w:tc>
          <w:tcPr>
            <w:tcW w:w="1262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116,1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97,3</w:t>
            </w:r>
          </w:p>
        </w:tc>
      </w:tr>
      <w:tr w:rsidR="005812DF" w:rsidRPr="005812DF" w:rsidTr="004D366C">
        <w:trPr>
          <w:trHeight w:val="185"/>
        </w:trPr>
        <w:tc>
          <w:tcPr>
            <w:tcW w:w="3289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прочие доходы от использования имущества и прав, находящихся в государственной и муниципальной собственности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12 672,69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15 044,25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2 371,56</w:t>
            </w:r>
          </w:p>
        </w:tc>
        <w:tc>
          <w:tcPr>
            <w:tcW w:w="1262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118,7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1,9</w:t>
            </w:r>
          </w:p>
        </w:tc>
      </w:tr>
    </w:tbl>
    <w:p w:rsidR="005812DF" w:rsidRPr="005812DF" w:rsidRDefault="005812DF" w:rsidP="005812DF">
      <w:pPr>
        <w:tabs>
          <w:tab w:val="left" w:pos="993"/>
          <w:tab w:val="left" w:pos="1134"/>
        </w:tabs>
        <w:suppressAutoHyphens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Перевыполнение плановых показателей сложилось по:</w:t>
      </w:r>
    </w:p>
    <w:p w:rsidR="005812DF" w:rsidRPr="005812DF" w:rsidRDefault="005812DF" w:rsidP="005812DF">
      <w:pPr>
        <w:tabs>
          <w:tab w:val="left" w:pos="993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доходам,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получаемым в виде арендной либо иной платы за передачу в возмездное пользование государственного и муниципального имущества в связи с поступлением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просроченной дебиторской задолженности прошлых периодов по результатам проведенных мероприятий по урегулированию дебиторской задолженности, применением к расчету арендной платы за землю коэффициента инфляции в размере 5,5%, заключением новых договоров по результатам проведенных аукционов на право заключения договоров аренды земельных участков; </w:t>
      </w:r>
    </w:p>
    <w:p w:rsidR="005812DF" w:rsidRPr="005812DF" w:rsidRDefault="005812DF" w:rsidP="005812DF">
      <w:pPr>
        <w:tabs>
          <w:tab w:val="left" w:pos="993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прочим доходам от использования имущества</w:t>
      </w:r>
      <w:r w:rsidRPr="005812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прав, находящихся в государственной и муниципальной собственности в связи с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заключением новых договоров на установку и эксплуатацию рекламных конструкций, применением к расчету размера платы по договорам индекса потребительских цен, определенного Росстатом и погашением задолженности прошлых периодов.                </w:t>
      </w:r>
    </w:p>
    <w:p w:rsidR="005812DF" w:rsidRPr="005812DF" w:rsidRDefault="005812DF" w:rsidP="005812D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b/>
          <w:sz w:val="28"/>
          <w:szCs w:val="28"/>
        </w:rPr>
        <w:t xml:space="preserve">Платежи при пользовании природными ресурсами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поступили в сумме 606,81 тыс. рублей. Плановые назначения исполнены на 36,5% по причине наличия у отдельных плательщиков переплаты по платежам за сбросы загрязняющих веществ в водные объекты и за выбросы загрязняющих веществ в атмосферный воздух. </w:t>
      </w:r>
    </w:p>
    <w:p w:rsidR="005812DF" w:rsidRPr="005812DF" w:rsidRDefault="005812DF" w:rsidP="005812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b/>
          <w:sz w:val="28"/>
          <w:szCs w:val="28"/>
        </w:rPr>
        <w:t>Доходы от оказания платных услуг (работ) и компенсации затрат государства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 поступили в сумме 35 545,80 тыс. рублей, что составляет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111,8% к плановым назначениям.</w:t>
      </w:r>
      <w:r w:rsidRPr="005812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812DF">
        <w:rPr>
          <w:rFonts w:ascii="Times New Roman" w:eastAsia="Calibri" w:hAnsi="Times New Roman" w:cs="Times New Roman"/>
          <w:sz w:val="28"/>
          <w:szCs w:val="28"/>
        </w:rPr>
        <w:t>еревыполнение обусловлено поступлением прочих доходов от компенсации затрат бюджетов городских округов, в виде возврата дебиторской задолженности прошлых лет (возврат излишне уплаченных денежных средств), доходов в виде иных поступлений (возврат Югорским фондом капитального ремонта в бюджет города излишне оплаченных денежных средств в счет оплаты взносов за капитальный ремонт многоквартирных домов, возврат денежных средств по исполнительному производству, возврат родительской платы за неиспользованные путевки).</w:t>
      </w:r>
    </w:p>
    <w:p w:rsidR="005812DF" w:rsidRPr="005812DF" w:rsidRDefault="005812DF" w:rsidP="005812DF">
      <w:pPr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b/>
          <w:sz w:val="28"/>
          <w:szCs w:val="28"/>
        </w:rPr>
        <w:t>Доходы от продажи материальных и нематериальных активов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 пополнили бюджет на сумму</w:t>
      </w:r>
      <w:r w:rsidRPr="005812D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>106 040,60 тыс. рублей, что составляет 112,9% к плановым назначениям. Поступления в разрезе видов доходов представлены в таблице.</w:t>
      </w:r>
    </w:p>
    <w:p w:rsidR="005812DF" w:rsidRPr="005812DF" w:rsidRDefault="005812DF" w:rsidP="005812DF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14"/>
          <w:szCs w:val="14"/>
        </w:rPr>
      </w:pPr>
    </w:p>
    <w:tbl>
      <w:tblPr>
        <w:tblW w:w="950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73"/>
        <w:gridCol w:w="1418"/>
        <w:gridCol w:w="1289"/>
        <w:gridCol w:w="1262"/>
        <w:gridCol w:w="1256"/>
        <w:gridCol w:w="709"/>
      </w:tblGrid>
      <w:tr w:rsidR="005812DF" w:rsidRPr="005812DF" w:rsidTr="004D366C">
        <w:trPr>
          <w:trHeight w:val="660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Наименование</w:t>
            </w: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доходного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Уточненный план, тыс. рублей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Исполнено, 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исполнения к плану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Уд. вес, %</w:t>
            </w:r>
          </w:p>
        </w:tc>
      </w:tr>
      <w:tr w:rsidR="005812DF" w:rsidRPr="005812DF" w:rsidTr="004D366C">
        <w:trPr>
          <w:trHeight w:val="660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ДОХОДЫ ОТ ПРОДАЖИ МАТЕРИАЛЬНЫХ И НЕМАТЕРИАЛЬНЫХ АКТИВОВ</w:t>
            </w: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93 958,92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106 040,60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12 081,68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100,0</w:t>
            </w:r>
          </w:p>
        </w:tc>
      </w:tr>
      <w:tr w:rsidR="005812DF" w:rsidRPr="005812DF" w:rsidTr="004D366C">
        <w:trPr>
          <w:trHeight w:val="382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5812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доходы от продажи квартир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8 810,00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9 867,42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1 057,42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9,3</w:t>
            </w:r>
          </w:p>
        </w:tc>
      </w:tr>
      <w:tr w:rsidR="005812DF" w:rsidRPr="005812DF" w:rsidTr="004D366C">
        <w:trPr>
          <w:trHeight w:val="213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18"/>
                <w:szCs w:val="18"/>
              </w:rPr>
              <w:t>- доходы от реализации имущества, находящегося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68 454,80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70 144,14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1 689,34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66,1</w:t>
            </w:r>
          </w:p>
        </w:tc>
      </w:tr>
      <w:tr w:rsidR="005812DF" w:rsidRPr="005812DF" w:rsidTr="004D366C">
        <w:trPr>
          <w:trHeight w:val="369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  <w:t>- 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16 694,12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26 029,04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9 334,92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155,9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24,6</w:t>
            </w:r>
          </w:p>
        </w:tc>
      </w:tr>
    </w:tbl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Перевыполнение плановых назначений обусловлено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заключением новых договоров приватизации объектов муниципальной собственности и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купли-продажи земельных участков</w:t>
      </w:r>
      <w:r w:rsidRPr="005812DF">
        <w:rPr>
          <w:rFonts w:ascii="Times New Roman" w:eastAsia="Calibri" w:hAnsi="Times New Roman" w:cs="Times New Roman"/>
          <w:sz w:val="28"/>
          <w:szCs w:val="28"/>
        </w:rPr>
        <w:t>, досрочным внесением покупателями платежей по договорам купли-продажи арендуемого муниципального имущества и погашением задолженности прошлых лет.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b/>
          <w:sz w:val="28"/>
          <w:szCs w:val="28"/>
          <w:lang w:eastAsia="x-none"/>
        </w:rPr>
        <w:t>Ш</w:t>
      </w:r>
      <w:r w:rsidRPr="005812DF"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>т</w:t>
      </w:r>
      <w:r w:rsidRPr="005812DF">
        <w:rPr>
          <w:rFonts w:ascii="Times New Roman" w:eastAsia="Calibri" w:hAnsi="Times New Roman" w:cs="Times New Roman"/>
          <w:b/>
          <w:sz w:val="28"/>
          <w:szCs w:val="28"/>
          <w:lang w:eastAsia="x-none"/>
        </w:rPr>
        <w:t>рафы</w:t>
      </w:r>
      <w:r w:rsidRPr="005812DF"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>, санкции, возмещение ущерба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поступили в сумме 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51 230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,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69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тыс. рублей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, что составляет 96,8</w:t>
      </w:r>
      <w:r w:rsidRPr="005812DF">
        <w:rPr>
          <w:rFonts w:ascii="Times New Roman" w:eastAsia="Calibri" w:hAnsi="Times New Roman" w:cs="Times New Roman"/>
          <w:sz w:val="28"/>
          <w:szCs w:val="28"/>
        </w:rPr>
        <w:t>% к плановым назначениям. Невыполнение обусловлено отсутствием оплаты в добровольном порядке неустоек по выставленным требованиям за просрочку исполнения обязательств по контрактам.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12DF"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>Доходы от прочих неналоговых доходов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поступили в сумме 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7</w:t>
      </w:r>
      <w:r w:rsidRPr="005812DF">
        <w:rPr>
          <w:rFonts w:ascii="Times New Roman" w:eastAsia="Calibri" w:hAnsi="Times New Roman" w:cs="Times New Roman"/>
          <w:sz w:val="28"/>
          <w:szCs w:val="28"/>
        </w:rPr>
        <w:t> 48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1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,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19</w:t>
      </w:r>
      <w:r w:rsidRPr="005812DF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тыс. рублей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, которые включают в себя средства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от продажи права на заключение договора о комплексном развитии незастроенной территории части квартала                 К-2 города Нижневартовска и </w:t>
      </w: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>инициативные платежи по пяти договорам, планируемых к реализации в 2024 году.</w:t>
      </w:r>
    </w:p>
    <w:p w:rsidR="005812DF" w:rsidRPr="005812DF" w:rsidRDefault="005812DF" w:rsidP="005812DF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Безвозмездные поступления</w:t>
      </w:r>
    </w:p>
    <w:p w:rsidR="005812DF" w:rsidRPr="005812DF" w:rsidRDefault="005812DF" w:rsidP="005812DF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Безвозмездные поступления пополнили бюджет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сумму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16 391 275,06 тыс. рублей, что составляет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99,9% к плановым назначениям. Исполнение по видам безвозмездных поступлений представлено в таблице. </w:t>
      </w:r>
    </w:p>
    <w:tbl>
      <w:tblPr>
        <w:tblW w:w="98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418"/>
        <w:gridCol w:w="1388"/>
        <w:gridCol w:w="1134"/>
        <w:gridCol w:w="1240"/>
        <w:gridCol w:w="817"/>
      </w:tblGrid>
      <w:tr w:rsidR="005812DF" w:rsidRPr="005812DF" w:rsidTr="005812DF">
        <w:trPr>
          <w:trHeight w:val="660"/>
        </w:trPr>
        <w:tc>
          <w:tcPr>
            <w:tcW w:w="382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  <w:t>Наименование</w:t>
            </w: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доходного источника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Уточненный план, тыс. рублей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Исполнено, 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4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исполнения к плану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Уд. вес, %</w:t>
            </w:r>
          </w:p>
        </w:tc>
      </w:tr>
      <w:tr w:rsidR="005812DF" w:rsidRPr="005812DF" w:rsidTr="005812DF">
        <w:trPr>
          <w:trHeight w:val="505"/>
        </w:trPr>
        <w:tc>
          <w:tcPr>
            <w:tcW w:w="382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x-none"/>
              </w:rPr>
              <w:t>БЕЗВОЗМЕЗДНЫЕ ПОСТУПЛЕНИЯ</w:t>
            </w: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  <w:t>,</w:t>
            </w:r>
          </w:p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  <w:t>в том числе: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hanging="109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16 409 372,11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-19" w:hanging="187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16 391 275,06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- 18 097,05</w:t>
            </w:r>
          </w:p>
        </w:tc>
        <w:tc>
          <w:tcPr>
            <w:tcW w:w="124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99,9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100,0</w:t>
            </w:r>
          </w:p>
        </w:tc>
      </w:tr>
      <w:tr w:rsidR="005812DF" w:rsidRPr="005812DF" w:rsidTr="005812DF">
        <w:trPr>
          <w:trHeight w:val="218"/>
        </w:trPr>
        <w:tc>
          <w:tcPr>
            <w:tcW w:w="382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  <w:t>1.Безвозмездные поступления от других бюджетов бюджетной системы Российской Федерации: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hanging="109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16 174 874,88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-19" w:hanging="187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  <w:t xml:space="preserve"> 16 131 103,44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- 43 771,44</w:t>
            </w:r>
          </w:p>
        </w:tc>
        <w:tc>
          <w:tcPr>
            <w:tcW w:w="124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98,4</w:t>
            </w:r>
          </w:p>
        </w:tc>
      </w:tr>
      <w:tr w:rsidR="005812DF" w:rsidRPr="005812DF" w:rsidTr="005812DF">
        <w:trPr>
          <w:trHeight w:val="218"/>
        </w:trPr>
        <w:tc>
          <w:tcPr>
            <w:tcW w:w="382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  <w:t>- дотации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hanging="109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605 781,60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-19" w:hanging="187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  <w:t>605 781,60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3,7</w:t>
            </w:r>
          </w:p>
        </w:tc>
      </w:tr>
      <w:tr w:rsidR="005812DF" w:rsidRPr="005812DF" w:rsidTr="005812DF">
        <w:trPr>
          <w:trHeight w:val="218"/>
        </w:trPr>
        <w:tc>
          <w:tcPr>
            <w:tcW w:w="382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x-none"/>
              </w:rPr>
              <w:t>- субсидии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4 297 999,70</w:t>
            </w:r>
          </w:p>
        </w:tc>
        <w:tc>
          <w:tcPr>
            <w:tcW w:w="138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x-none"/>
              </w:rPr>
              <w:t>4 267 758,53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- 30 241,17</w:t>
            </w:r>
          </w:p>
        </w:tc>
        <w:tc>
          <w:tcPr>
            <w:tcW w:w="1240" w:type="dxa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FF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99,3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26,0</w:t>
            </w:r>
          </w:p>
        </w:tc>
      </w:tr>
      <w:tr w:rsidR="005812DF" w:rsidRPr="005812DF" w:rsidTr="005812DF">
        <w:trPr>
          <w:trHeight w:val="218"/>
        </w:trPr>
        <w:tc>
          <w:tcPr>
            <w:tcW w:w="382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  <w:t>- субвенции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10 655 295,10</w:t>
            </w:r>
          </w:p>
        </w:tc>
        <w:tc>
          <w:tcPr>
            <w:tcW w:w="138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  <w:t>10 651 847,03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- 3 448,07</w:t>
            </w:r>
          </w:p>
        </w:tc>
        <w:tc>
          <w:tcPr>
            <w:tcW w:w="1240" w:type="dxa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99,9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65,0</w:t>
            </w:r>
          </w:p>
        </w:tc>
      </w:tr>
      <w:tr w:rsidR="005812DF" w:rsidRPr="005812DF" w:rsidTr="005812DF">
        <w:trPr>
          <w:trHeight w:val="218"/>
        </w:trPr>
        <w:tc>
          <w:tcPr>
            <w:tcW w:w="382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  <w:t>- иные межбюджетные трансферты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615 798,48</w:t>
            </w:r>
          </w:p>
        </w:tc>
        <w:tc>
          <w:tcPr>
            <w:tcW w:w="138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x-none"/>
              </w:rPr>
              <w:t>605 716,28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- 10 082,20</w:t>
            </w:r>
          </w:p>
        </w:tc>
        <w:tc>
          <w:tcPr>
            <w:tcW w:w="1240" w:type="dxa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3,7</w:t>
            </w:r>
          </w:p>
        </w:tc>
      </w:tr>
      <w:tr w:rsidR="005812DF" w:rsidRPr="005812DF" w:rsidTr="005812DF">
        <w:trPr>
          <w:trHeight w:val="213"/>
        </w:trPr>
        <w:tc>
          <w:tcPr>
            <w:tcW w:w="382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  <w:t xml:space="preserve">2.Прочие безвозмездные поступления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258 778,99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  <w:t>284 378,99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25 600,00</w:t>
            </w:r>
          </w:p>
        </w:tc>
        <w:tc>
          <w:tcPr>
            <w:tcW w:w="1240" w:type="dxa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1,7</w:t>
            </w:r>
          </w:p>
        </w:tc>
      </w:tr>
      <w:tr w:rsidR="005812DF" w:rsidRPr="005812DF" w:rsidTr="005812DF">
        <w:trPr>
          <w:trHeight w:val="213"/>
        </w:trPr>
        <w:tc>
          <w:tcPr>
            <w:tcW w:w="382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  <w:t>3.Доходы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2 091,64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  <w:t>2 166,03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74,39</w:t>
            </w:r>
          </w:p>
        </w:tc>
        <w:tc>
          <w:tcPr>
            <w:tcW w:w="124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5812DF" w:rsidRPr="005812DF" w:rsidTr="005812DF">
        <w:trPr>
          <w:trHeight w:val="213"/>
        </w:trPr>
        <w:tc>
          <w:tcPr>
            <w:tcW w:w="3828" w:type="dxa"/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  <w:t xml:space="preserve">4. Возврат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- 26 373,40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x-none"/>
              </w:rPr>
              <w:t>- 26 373,40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812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-0,1</w:t>
            </w:r>
          </w:p>
        </w:tc>
      </w:tr>
    </w:tbl>
    <w:p w:rsidR="005812DF" w:rsidRPr="005812DF" w:rsidRDefault="005812DF" w:rsidP="005812DF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4"/>
          <w:lang w:eastAsia="x-none"/>
        </w:rPr>
        <w:t xml:space="preserve">Основной объем </w:t>
      </w:r>
      <w:r w:rsidRPr="005812D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безвозмездных поступлений приходится на </w:t>
      </w:r>
      <w:r w:rsidRPr="005812DF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б</w:t>
      </w:r>
      <w:r w:rsidRPr="005812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x-none"/>
        </w:rPr>
        <w:t xml:space="preserve">езвозмездные поступления от других бюджетов бюджетной системы </w:t>
      </w:r>
      <w:r w:rsidRPr="005812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x-none"/>
        </w:rPr>
        <w:lastRenderedPageBreak/>
        <w:t>Российской Федерации</w:t>
      </w:r>
      <w:r w:rsidRPr="005812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>в сумме</w:t>
      </w:r>
      <w:r w:rsidRPr="005812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16 131 103,44 тыс. рублей, их удельный вес в общем объеме </w:t>
      </w:r>
      <w:r w:rsidRPr="005812D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безвозмездных поступлений − </w:t>
      </w: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99,7%. </w:t>
      </w:r>
    </w:p>
    <w:p w:rsidR="005812DF" w:rsidRPr="005812DF" w:rsidRDefault="005812DF" w:rsidP="00581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Прочие безвозмездные поступления составляют 1,7% и складываются из поступлений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</w:rPr>
        <w:t>по заключенным соглашениям о сотрудничестве администрации города и предприятий (предпринимателей) города и средств из бюджета Тюменской области.</w:t>
      </w:r>
    </w:p>
    <w:p w:rsidR="005812DF" w:rsidRPr="005812DF" w:rsidRDefault="005812DF" w:rsidP="005812D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ИСПОЛНЕНИЕ БЮДЖЕТА ГОРОДА НИЖНЕВАРТОВСКА </w:t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РАСХОДАМ</w:t>
      </w: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Исполнение бюджета города по расходам за отчетный финансовый год составило 27 149 965,74 тыс. рублей или 98,1% к уточненным плановым назначениям -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27 665 668,76 </w:t>
      </w:r>
      <w:r w:rsidRPr="005812DF">
        <w:rPr>
          <w:rFonts w:ascii="Times New Roman" w:eastAsia="Calibri" w:hAnsi="Times New Roman" w:cs="Times New Roman"/>
          <w:sz w:val="28"/>
          <w:szCs w:val="28"/>
        </w:rPr>
        <w:t>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исполнение расходных обязательств муниципального образования, возникающих в связи с осуществлением полномочий по вопросам местного значения, в отчетном финансовом году направлено 16 498 170,11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рублей. Источниками финансового обеспечения расходных обязательств 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по вопросам местного значения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являлись: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налоговые и неналоговые доходы бюджета города, прочие безвозмездные поступления в бюджет города, остатки на счетах по учету средств бюджета города на 01.01.2023 – 11 624 714,50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субсидии и иные межбюджетные трансферты из бюджетов других уровней – 4 873 455,61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На исполнение расходных обязательств муниципального образования, реализуемых за счет субвенций из бюджетов других уровней для осуществления отдельных государственных полномочий, направлено 10 651 795,63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Публичные нормативные обязательства, общий объем плановых назначений которых составил 157 096,57 тыс. рублей, исполнены на сумму    154 920,65 тыс. рублей или на 98,6% к уточненному плану. Удельный вес публичных нормативных обязательств составляет 0,6% в общих расходах бюджета города. В разрезе кодов бюджетной классификации расходов бюджетов исполнение по публичным нормативным обязательствам представлено в составе пояснительной записки. 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Исполнение бюджета города осуществлялось в программном формате.</w:t>
      </w:r>
      <w:r w:rsidRPr="005812DF">
        <w:rPr>
          <w:rFonts w:ascii="Calibri" w:eastAsia="Calibri" w:hAnsi="Calibri" w:cs="Times New Roman"/>
          <w:sz w:val="28"/>
          <w:szCs w:val="28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общем объеме расходов удельный вес затрат на реализацию 25 муниципальных программ составил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95,4%, по непрограммным направлениям деятельности 4,6%. </w:t>
      </w:r>
    </w:p>
    <w:p w:rsid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Объемы программно-целевых расходов и непрограммных расходов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абсолютных значения и по источникам финансового обеспечения представлены в таблице.</w:t>
      </w: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2835"/>
        <w:gridCol w:w="2126"/>
      </w:tblGrid>
      <w:tr w:rsidR="005812DF" w:rsidRPr="005812DF" w:rsidTr="005812DF">
        <w:tc>
          <w:tcPr>
            <w:tcW w:w="4678" w:type="dxa"/>
          </w:tcPr>
          <w:p w:rsidR="005812DF" w:rsidRPr="005812DF" w:rsidRDefault="005812DF" w:rsidP="00581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:rsidR="005812DF" w:rsidRPr="005812DF" w:rsidRDefault="005812DF" w:rsidP="00581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Уточненные плановые назначения, тыс. рублей</w:t>
            </w:r>
          </w:p>
        </w:tc>
        <w:tc>
          <w:tcPr>
            <w:tcW w:w="2126" w:type="dxa"/>
          </w:tcPr>
          <w:p w:rsidR="005812DF" w:rsidRPr="005812DF" w:rsidRDefault="005812DF" w:rsidP="00581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Исполнение,</w:t>
            </w:r>
          </w:p>
          <w:p w:rsidR="005812DF" w:rsidRPr="005812DF" w:rsidRDefault="005812DF" w:rsidP="00581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</w:tr>
      <w:tr w:rsidR="005812DF" w:rsidRPr="005812DF" w:rsidTr="005812DF">
        <w:tc>
          <w:tcPr>
            <w:tcW w:w="4678" w:type="dxa"/>
          </w:tcPr>
          <w:p w:rsidR="005812DF" w:rsidRPr="005812DF" w:rsidRDefault="005812DF" w:rsidP="00581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Муниципальные программы – всего, в том числе:</w:t>
            </w:r>
          </w:p>
        </w:tc>
        <w:tc>
          <w:tcPr>
            <w:tcW w:w="283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26 384 384,89</w:t>
            </w:r>
          </w:p>
        </w:tc>
        <w:tc>
          <w:tcPr>
            <w:tcW w:w="2126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25 894 214,78</w:t>
            </w:r>
          </w:p>
        </w:tc>
      </w:tr>
      <w:tr w:rsidR="005812DF" w:rsidRPr="005812DF" w:rsidTr="005812DF">
        <w:tc>
          <w:tcPr>
            <w:tcW w:w="4678" w:type="dxa"/>
          </w:tcPr>
          <w:p w:rsidR="005812DF" w:rsidRPr="005812DF" w:rsidRDefault="005812DF" w:rsidP="005812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sz w:val="24"/>
                <w:szCs w:val="24"/>
              </w:rPr>
              <w:t>за счет средств бюджета города</w:t>
            </w:r>
          </w:p>
        </w:tc>
        <w:tc>
          <w:tcPr>
            <w:tcW w:w="283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11 024 158,04</w:t>
            </w:r>
          </w:p>
        </w:tc>
        <w:tc>
          <w:tcPr>
            <w:tcW w:w="2126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10 577 741,94</w:t>
            </w:r>
          </w:p>
        </w:tc>
      </w:tr>
      <w:tr w:rsidR="005812DF" w:rsidRPr="005812DF" w:rsidTr="005812DF">
        <w:tc>
          <w:tcPr>
            <w:tcW w:w="4678" w:type="dxa"/>
          </w:tcPr>
          <w:p w:rsidR="005812DF" w:rsidRPr="005812DF" w:rsidRDefault="005812DF" w:rsidP="005812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sz w:val="24"/>
                <w:szCs w:val="24"/>
              </w:rPr>
              <w:t>за счет средств бюджетов других уровней</w:t>
            </w:r>
          </w:p>
        </w:tc>
        <w:tc>
          <w:tcPr>
            <w:tcW w:w="283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15 360 226,85</w:t>
            </w:r>
          </w:p>
        </w:tc>
        <w:tc>
          <w:tcPr>
            <w:tcW w:w="2126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15 316 472,84</w:t>
            </w:r>
          </w:p>
        </w:tc>
      </w:tr>
      <w:tr w:rsidR="005812DF" w:rsidRPr="005812DF" w:rsidTr="005812DF">
        <w:trPr>
          <w:trHeight w:val="233"/>
        </w:trPr>
        <w:tc>
          <w:tcPr>
            <w:tcW w:w="4678" w:type="dxa"/>
          </w:tcPr>
          <w:p w:rsidR="005812DF" w:rsidRPr="005812DF" w:rsidRDefault="005812DF" w:rsidP="00581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Непрограммные направления деятельности – всего, в том числе:</w:t>
            </w:r>
          </w:p>
        </w:tc>
        <w:tc>
          <w:tcPr>
            <w:tcW w:w="283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1 281 283,87</w:t>
            </w:r>
          </w:p>
        </w:tc>
        <w:tc>
          <w:tcPr>
            <w:tcW w:w="2126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1 255 750,96</w:t>
            </w:r>
          </w:p>
        </w:tc>
      </w:tr>
      <w:tr w:rsidR="005812DF" w:rsidRPr="005812DF" w:rsidTr="005812DF">
        <w:trPr>
          <w:trHeight w:val="252"/>
        </w:trPr>
        <w:tc>
          <w:tcPr>
            <w:tcW w:w="4678" w:type="dxa"/>
          </w:tcPr>
          <w:p w:rsidR="005812DF" w:rsidRPr="005812DF" w:rsidRDefault="005812DF" w:rsidP="005812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sz w:val="24"/>
                <w:szCs w:val="24"/>
              </w:rPr>
              <w:t>за счет средств бюджета города</w:t>
            </w:r>
          </w:p>
        </w:tc>
        <w:tc>
          <w:tcPr>
            <w:tcW w:w="283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1 072 417,45</w:t>
            </w:r>
          </w:p>
        </w:tc>
        <w:tc>
          <w:tcPr>
            <w:tcW w:w="2126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1 046 972,56</w:t>
            </w:r>
          </w:p>
        </w:tc>
      </w:tr>
      <w:tr w:rsidR="005812DF" w:rsidRPr="005812DF" w:rsidTr="005812DF">
        <w:trPr>
          <w:trHeight w:val="252"/>
        </w:trPr>
        <w:tc>
          <w:tcPr>
            <w:tcW w:w="4678" w:type="dxa"/>
          </w:tcPr>
          <w:p w:rsidR="005812DF" w:rsidRPr="005812DF" w:rsidRDefault="005812DF" w:rsidP="005812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sz w:val="24"/>
                <w:szCs w:val="24"/>
              </w:rPr>
              <w:t>за счет средств бюджетов других уровней</w:t>
            </w:r>
          </w:p>
        </w:tc>
        <w:tc>
          <w:tcPr>
            <w:tcW w:w="283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208 866,42</w:t>
            </w:r>
          </w:p>
        </w:tc>
        <w:tc>
          <w:tcPr>
            <w:tcW w:w="2126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208 778,40</w:t>
            </w:r>
          </w:p>
        </w:tc>
      </w:tr>
    </w:tbl>
    <w:p w:rsidR="005812DF" w:rsidRPr="005812DF" w:rsidRDefault="005812DF" w:rsidP="005812DF">
      <w:pPr>
        <w:tabs>
          <w:tab w:val="left" w:pos="0"/>
        </w:tabs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На реализацию 9 региональных портфелей проектов, направленных на достижение результатов 6 национальных проектов, в отчетном году направлено 1 251 992,26 тыс. рублей, из них: 803 624,95 тыс. рублей за счет средств федерального бюджета и бюджета автономного округа; 448 367,31 тыс. рублей за счет средств бюджета города. Исполнение составило 98,7% от уточненного плана (1 268 354,12 тыс. рублей). </w:t>
      </w: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8"/>
        </w:rPr>
        <w:t xml:space="preserve">Традиционно объемы расходов в разрезе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муниципальных программ, сгруппированных 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>по основным направлениям, представлены таблице.</w:t>
      </w:r>
    </w:p>
    <w:tbl>
      <w:tblPr>
        <w:tblW w:w="969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5"/>
        <w:gridCol w:w="1596"/>
      </w:tblGrid>
      <w:tr w:rsidR="005812DF" w:rsidRPr="005812DF" w:rsidTr="005812DF">
        <w:trPr>
          <w:trHeight w:val="525"/>
          <w:tblHeader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12DF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Исполнение, тыс. рублей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812DF">
              <w:rPr>
                <w:rFonts w:ascii="Times New Roman" w:eastAsia="Times New Roman" w:hAnsi="Times New Roman" w:cs="Times New Roman"/>
              </w:rPr>
              <w:t>Расходы на реализацию муниципальных программ – всего, в том числе по направлениям: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25 894 214,</w:t>
            </w: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</w:tr>
      <w:tr w:rsidR="005812DF" w:rsidRPr="005812DF" w:rsidTr="005812DF">
        <w:trPr>
          <w:trHeight w:val="36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812DF">
              <w:rPr>
                <w:rFonts w:ascii="Times New Roman" w:eastAsia="Times New Roman" w:hAnsi="Times New Roman" w:cs="Times New Roman"/>
              </w:rPr>
              <w:t>1. Социальное направление: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18 728 945,40</w:t>
            </w:r>
          </w:p>
        </w:tc>
      </w:tr>
      <w:tr w:rsidR="005812DF" w:rsidRPr="005812DF" w:rsidTr="005812DF">
        <w:trPr>
          <w:trHeight w:val="26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"Развитие образования города Нижневартовска"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13 912 547,03</w:t>
            </w:r>
          </w:p>
        </w:tc>
      </w:tr>
      <w:tr w:rsidR="005812DF" w:rsidRPr="005812DF" w:rsidTr="005812DF">
        <w:trPr>
          <w:trHeight w:val="307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"Развитие социальной сферы города Нижневартовска"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2 562 782,61</w:t>
            </w:r>
          </w:p>
        </w:tc>
      </w:tr>
      <w:tr w:rsidR="005812DF" w:rsidRPr="005812DF" w:rsidTr="005812DF">
        <w:trPr>
          <w:trHeight w:val="317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"Молодежь Нижневартовска"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135 642,67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"Социальная поддержка и социальная помощь для отдельных категорий граждан в городе Нижневартовске"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318 867,89</w:t>
            </w:r>
          </w:p>
        </w:tc>
      </w:tr>
      <w:tr w:rsidR="005812DF" w:rsidRPr="005812DF" w:rsidTr="005812DF">
        <w:trPr>
          <w:trHeight w:val="269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"Доступная среда в городе Нижневартовске"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12 101,07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"Развитие гражданского общества в городе Нижневартовске"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13 158,30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"Капитальное строительство и реконструкция объектов города Нижневартовска" (в части проектирования и строительства объектов образования, физической культуры)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1 773 845,83</w:t>
            </w:r>
          </w:p>
        </w:tc>
      </w:tr>
      <w:tr w:rsidR="005812DF" w:rsidRPr="005812DF" w:rsidTr="005812DF">
        <w:trPr>
          <w:trHeight w:val="323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812DF">
              <w:rPr>
                <w:rFonts w:ascii="Times New Roman" w:eastAsia="Times New Roman" w:hAnsi="Times New Roman" w:cs="Times New Roman"/>
              </w:rPr>
              <w:t>2. Обеспечение благоприятных условий проживания: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5 715 584,03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"Развитие жилищно-коммунального хозяйства города Нижневартовска"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214 841,18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"Содержание дорожного хозяйства, организация транспортного обслуживания и благоустройство территории города Нижневартовска"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3 516 196,01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города Нижневартовска "Улучшение жилищных условий молодых семей"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48 827,69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"Обеспечение доступным и комфортным жильем жителей города Нижневартовска"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555 151,49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"Формирование современной городской среды в муниципальном образовании город Нижневартовск"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449 931,29</w:t>
            </w:r>
          </w:p>
        </w:tc>
      </w:tr>
      <w:tr w:rsidR="005812DF" w:rsidRPr="005812DF" w:rsidTr="005812DF">
        <w:trPr>
          <w:trHeight w:val="353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 xml:space="preserve">муниципальная программа "Капитальное строительство и реконструкция объектов города Нижневартовска" (в части проектирования и строительства систем инженерной инфраструктуры для жилищного строительства, </w:t>
            </w:r>
            <w:r w:rsidRPr="005812DF">
              <w:rPr>
                <w:rFonts w:ascii="Times New Roman" w:eastAsia="Times New Roman" w:hAnsi="Times New Roman" w:cs="Times New Roman"/>
                <w:i/>
              </w:rPr>
              <w:lastRenderedPageBreak/>
              <w:t>автомобильных дорог, создания муниципального питомника)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913 030,17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"Развитие градостроительной деятельности и жилищного строительства в  городе Нижневартовске"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17 606,20</w:t>
            </w:r>
          </w:p>
        </w:tc>
      </w:tr>
      <w:tr w:rsidR="005812DF" w:rsidRPr="005812DF" w:rsidTr="005812DF">
        <w:trPr>
          <w:trHeight w:val="362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812DF">
              <w:rPr>
                <w:rFonts w:ascii="Times New Roman" w:eastAsia="Times New Roman" w:hAnsi="Times New Roman" w:cs="Times New Roman"/>
              </w:rPr>
              <w:t>3. Развитие отраслей экономики: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193 477,06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"Развитие агропромышленного комплекса на территории города Нижневартовска"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163 077,11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"Развитие малого и среднего предпринимательства на территории города Нижневартовска"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30 399,95</w:t>
            </w:r>
          </w:p>
        </w:tc>
      </w:tr>
      <w:tr w:rsidR="005812DF" w:rsidRPr="005812DF" w:rsidTr="005812DF">
        <w:trPr>
          <w:trHeight w:val="299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812DF">
              <w:rPr>
                <w:rFonts w:ascii="Times New Roman" w:eastAsia="Times New Roman" w:hAnsi="Times New Roman" w:cs="Times New Roman"/>
              </w:rPr>
              <w:t>4. Обеспечение безопасных условий жизнедеятельности: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645 900,61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 xml:space="preserve">муниципальная программа "Укрепление межнационального и межконфессионального согласия, профилактика экстремизма в городе Нижневартовске"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3 513,69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 xml:space="preserve">муниципальная программа "Профилактика правонарушений и терроризма в городе Нижневартовске"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41 925,70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"Укрепление пожарной безопасности, защита населения и территории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 объектах"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207 947,08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"Оздоровление экологической обстановки в городе Нижневартовске"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392 514,14</w:t>
            </w:r>
          </w:p>
        </w:tc>
      </w:tr>
      <w:tr w:rsidR="005812DF" w:rsidRPr="005812DF" w:rsidTr="005812DF">
        <w:trPr>
          <w:trHeight w:val="324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812DF">
              <w:rPr>
                <w:rFonts w:ascii="Times New Roman" w:eastAsia="Times New Roman" w:hAnsi="Times New Roman" w:cs="Times New Roman"/>
              </w:rPr>
              <w:t xml:space="preserve">5. Иные направления: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610 307,68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49 761,45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"Управление муниципальными финансами в городе Нижневартовске"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95 187,93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"Энергосбережение и повышение энергетической эффективности в муниципальном образовании город Нижневартовск"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13 112,28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"Развитие муниципальной службы в администрации города Нижневартовска"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498,00</w:t>
            </w:r>
          </w:p>
        </w:tc>
      </w:tr>
      <w:tr w:rsidR="005812DF" w:rsidRPr="005812DF" w:rsidTr="005812DF">
        <w:trPr>
          <w:trHeight w:val="328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"Электронный Нижневартовск"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23 155,83</w:t>
            </w:r>
          </w:p>
        </w:tc>
      </w:tr>
      <w:tr w:rsidR="005812DF" w:rsidRPr="005812DF" w:rsidTr="005812DF">
        <w:trPr>
          <w:trHeight w:val="525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812DF">
              <w:rPr>
                <w:rFonts w:ascii="Times New Roman" w:eastAsia="Times New Roman" w:hAnsi="Times New Roman" w:cs="Times New Roman"/>
                <w:i/>
              </w:rPr>
              <w:t>муниципальная программа "Материально-техническое и организационное обеспечение деятельности органов местного самоуправления города Нижневартовска"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lang w:eastAsia="ru-RU"/>
              </w:rPr>
              <w:t>428 592,19</w:t>
            </w:r>
          </w:p>
        </w:tc>
      </w:tr>
    </w:tbl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hyperlink r:id="rId13" w:history="1">
        <w:r w:rsidRPr="005812DF">
          <w:rPr>
            <w:rFonts w:ascii="Times New Roman" w:eastAsia="Calibri" w:hAnsi="Times New Roman" w:cs="Times New Roman"/>
            <w:sz w:val="28"/>
            <w:szCs w:val="28"/>
          </w:rPr>
          <w:t>пунктом 2 статьи 21</w:t>
        </w:r>
      </w:hyperlink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 Бюджетного кодекса Российской Федерации перечень главных распорядителей средств бюджета города установлен р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Думы города Нижневартовска </w:t>
      </w:r>
      <w:r w:rsidRPr="005812DF">
        <w:rPr>
          <w:rFonts w:ascii="Times New Roman" w:eastAsia="Calibri" w:hAnsi="Times New Roman" w:cs="Times New Roman"/>
          <w:sz w:val="28"/>
          <w:szCs w:val="28"/>
        </w:rPr>
        <w:t>от 16.12.2022 №218</w:t>
      </w:r>
      <w:r w:rsidRPr="005812DF">
        <w:rPr>
          <w:rFonts w:ascii="Calibri" w:eastAsia="Calibri" w:hAnsi="Calibri" w:cs="Times New Roman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bCs/>
          <w:iCs/>
          <w:sz w:val="28"/>
          <w:szCs w:val="28"/>
        </w:rPr>
        <w:t>"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О бюджете города Нижневартовска на 2023 год и на </w:t>
      </w:r>
      <w:r w:rsidRPr="005812DF">
        <w:rPr>
          <w:rFonts w:ascii="Times New Roman" w:eastAsia="Calibri" w:hAnsi="Times New Roman" w:cs="Times New Roman"/>
          <w:bCs/>
          <w:sz w:val="28"/>
          <w:szCs w:val="28"/>
        </w:rPr>
        <w:t>плановый период 2024 и 2025 годов</w:t>
      </w:r>
      <w:r w:rsidRPr="005812D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" </w:t>
      </w:r>
      <w:r w:rsidRPr="005812DF">
        <w:rPr>
          <w:rFonts w:ascii="Times New Roman" w:eastAsia="Calibri" w:hAnsi="Times New Roman" w:cs="Times New Roman"/>
          <w:sz w:val="28"/>
          <w:szCs w:val="28"/>
        </w:rPr>
        <w:t>в составе ведомственной структуры расходов.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В соответствии с нормами статьи 158 Бюджетного кодекса Российской Федерации главные распорядители средств бюджета города исполняли соответствующую часть бюджета, и обеспечивали результативность, адресность и целевой характер использования бюджетных средств в соответствии с утвержденными им бюджетными ассигнованиями и лимитами бюджетных обязательств. Исполнение бюджета города по главным распорядителям средств бюджета города представлено в таблице.</w:t>
      </w: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9"/>
        <w:gridCol w:w="1701"/>
        <w:gridCol w:w="1691"/>
        <w:gridCol w:w="1285"/>
      </w:tblGrid>
      <w:tr w:rsidR="005812DF" w:rsidRPr="005812DF" w:rsidTr="005812DF">
        <w:trPr>
          <w:trHeight w:val="315"/>
        </w:trPr>
        <w:tc>
          <w:tcPr>
            <w:tcW w:w="4979" w:type="dxa"/>
            <w:noWrap/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Главный распорядитель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 бюджета города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691" w:type="dxa"/>
            <w:noWrap/>
            <w:vAlign w:val="center"/>
            <w:hideMark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28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5812DF" w:rsidRPr="005812DF" w:rsidTr="005812DF">
        <w:trPr>
          <w:trHeight w:val="315"/>
        </w:trPr>
        <w:tc>
          <w:tcPr>
            <w:tcW w:w="4979" w:type="dxa"/>
            <w:noWrap/>
            <w:hideMark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Дума города Нижневартовска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80 895,87</w:t>
            </w:r>
          </w:p>
        </w:tc>
        <w:tc>
          <w:tcPr>
            <w:tcW w:w="1691" w:type="dxa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77 385,06</w:t>
            </w:r>
          </w:p>
        </w:tc>
        <w:tc>
          <w:tcPr>
            <w:tcW w:w="128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95,7</w:t>
            </w:r>
          </w:p>
        </w:tc>
      </w:tr>
      <w:tr w:rsidR="005812DF" w:rsidRPr="005812DF" w:rsidTr="005812DF">
        <w:trPr>
          <w:trHeight w:val="315"/>
        </w:trPr>
        <w:tc>
          <w:tcPr>
            <w:tcW w:w="4979" w:type="dxa"/>
            <w:noWrap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Контрольно-счетный орган муниципального образования - счетная палата города Нижневартовска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56 600,54</w:t>
            </w:r>
          </w:p>
        </w:tc>
        <w:tc>
          <w:tcPr>
            <w:tcW w:w="1691" w:type="dxa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54 353,62</w:t>
            </w:r>
          </w:p>
        </w:tc>
        <w:tc>
          <w:tcPr>
            <w:tcW w:w="128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96,0</w:t>
            </w:r>
          </w:p>
        </w:tc>
      </w:tr>
      <w:tr w:rsidR="005812DF" w:rsidRPr="005812DF" w:rsidTr="005812DF">
        <w:trPr>
          <w:trHeight w:val="315"/>
        </w:trPr>
        <w:tc>
          <w:tcPr>
            <w:tcW w:w="4979" w:type="dxa"/>
            <w:noWrap/>
            <w:hideMark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города Нижневартовска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7 729 807,17</w:t>
            </w:r>
          </w:p>
        </w:tc>
        <w:tc>
          <w:tcPr>
            <w:tcW w:w="1691" w:type="dxa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7 432 286,96</w:t>
            </w:r>
          </w:p>
        </w:tc>
        <w:tc>
          <w:tcPr>
            <w:tcW w:w="128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96,2</w:t>
            </w:r>
          </w:p>
        </w:tc>
      </w:tr>
      <w:tr w:rsidR="005812DF" w:rsidRPr="005812DF" w:rsidTr="005812DF">
        <w:trPr>
          <w:trHeight w:val="315"/>
        </w:trPr>
        <w:tc>
          <w:tcPr>
            <w:tcW w:w="4979" w:type="dxa"/>
            <w:noWrap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жилищно-коммунального хозяйства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3 027 312,11</w:t>
            </w:r>
          </w:p>
        </w:tc>
        <w:tc>
          <w:tcPr>
            <w:tcW w:w="1691" w:type="dxa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2 867 420,54</w:t>
            </w:r>
          </w:p>
        </w:tc>
        <w:tc>
          <w:tcPr>
            <w:tcW w:w="128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94,7</w:t>
            </w:r>
          </w:p>
        </w:tc>
      </w:tr>
      <w:tr w:rsidR="005812DF" w:rsidRPr="005812DF" w:rsidTr="005812DF">
        <w:trPr>
          <w:trHeight w:val="315"/>
        </w:trPr>
        <w:tc>
          <w:tcPr>
            <w:tcW w:w="4979" w:type="dxa"/>
            <w:noWrap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образования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13 966 584,15</w:t>
            </w:r>
          </w:p>
        </w:tc>
        <w:tc>
          <w:tcPr>
            <w:tcW w:w="1691" w:type="dxa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13 943 667,20</w:t>
            </w:r>
          </w:p>
        </w:tc>
        <w:tc>
          <w:tcPr>
            <w:tcW w:w="128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</w:tr>
      <w:tr w:rsidR="005812DF" w:rsidRPr="005812DF" w:rsidTr="005812DF">
        <w:trPr>
          <w:trHeight w:val="315"/>
        </w:trPr>
        <w:tc>
          <w:tcPr>
            <w:tcW w:w="4979" w:type="dxa"/>
            <w:noWrap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по социальной политике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2 697 867,53</w:t>
            </w:r>
          </w:p>
        </w:tc>
        <w:tc>
          <w:tcPr>
            <w:tcW w:w="1691" w:type="dxa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2 679 664,43</w:t>
            </w:r>
          </w:p>
        </w:tc>
        <w:tc>
          <w:tcPr>
            <w:tcW w:w="128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99,3</w:t>
            </w:r>
          </w:p>
        </w:tc>
      </w:tr>
      <w:tr w:rsidR="005812DF" w:rsidRPr="005812DF" w:rsidTr="005812DF">
        <w:trPr>
          <w:trHeight w:val="527"/>
        </w:trPr>
        <w:tc>
          <w:tcPr>
            <w:tcW w:w="4979" w:type="dxa"/>
            <w:hideMark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финансов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106 601,39</w:t>
            </w:r>
          </w:p>
        </w:tc>
        <w:tc>
          <w:tcPr>
            <w:tcW w:w="1691" w:type="dxa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95 187,93</w:t>
            </w:r>
          </w:p>
        </w:tc>
        <w:tc>
          <w:tcPr>
            <w:tcW w:w="128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89,3</w:t>
            </w:r>
          </w:p>
        </w:tc>
      </w:tr>
      <w:tr w:rsidR="005812DF" w:rsidRPr="005812DF" w:rsidTr="005812DF">
        <w:trPr>
          <w:trHeight w:val="315"/>
        </w:trPr>
        <w:tc>
          <w:tcPr>
            <w:tcW w:w="4979" w:type="dxa"/>
            <w:noWrap/>
            <w:hideMark/>
          </w:tcPr>
          <w:p w:rsidR="005812DF" w:rsidRPr="005812DF" w:rsidRDefault="005812DF" w:rsidP="00581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расходов: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27 665 668,76</w:t>
            </w:r>
          </w:p>
        </w:tc>
        <w:tc>
          <w:tcPr>
            <w:tcW w:w="1691" w:type="dxa"/>
            <w:noWrap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Calibri" w:hAnsi="Times New Roman" w:cs="Times New Roman"/>
                <w:sz w:val="24"/>
                <w:szCs w:val="24"/>
              </w:rPr>
              <w:t>27 149 965,74</w:t>
            </w:r>
          </w:p>
        </w:tc>
        <w:tc>
          <w:tcPr>
            <w:tcW w:w="128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98,1</w:t>
            </w:r>
          </w:p>
        </w:tc>
      </w:tr>
    </w:tbl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исполнения расходов бюджета города по отраслевому признаку за отчетный период сложилась следующим образом:</w:t>
      </w:r>
    </w:p>
    <w:tbl>
      <w:tblPr>
        <w:tblW w:w="9639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5954"/>
        <w:gridCol w:w="1984"/>
        <w:gridCol w:w="1701"/>
      </w:tblGrid>
      <w:tr w:rsidR="005812DF" w:rsidRPr="005812DF" w:rsidTr="005812DF">
        <w:trPr>
          <w:trHeight w:val="170"/>
          <w:tblHeader/>
        </w:trPr>
        <w:tc>
          <w:tcPr>
            <w:tcW w:w="595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Исполнение,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Удельный 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 в общих 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расходах, %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сфера - всего, в том числе: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6 389 287,16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4 361 577,88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16,0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1 677 345,10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6,2</w:t>
            </w:r>
          </w:p>
        </w:tc>
      </w:tr>
      <w:tr w:rsidR="005812DF" w:rsidRPr="005812DF" w:rsidTr="005812DF">
        <w:trPr>
          <w:cantSplit/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Охрана окружающей среды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350 364,18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5812DF" w:rsidRPr="005812DF" w:rsidTr="005812DF">
        <w:trPr>
          <w:cantSplit/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сфера - всего, в том числе: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18 802 304,41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69,3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15 042 241,95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55,4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862 661,69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3,2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1 374,63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543 690,43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2 352 335,71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8,7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расходы - всего, в том числе: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1 958 374,17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1 598 936,19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306 195,28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1,1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7 483,66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45 759,04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5812DF" w:rsidRPr="005812DF" w:rsidTr="005812DF">
        <w:trPr>
          <w:trHeight w:val="170"/>
        </w:trPr>
        <w:tc>
          <w:tcPr>
            <w:tcW w:w="595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84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Calibri" w:hAnsi="Times New Roman" w:cs="Times New Roman"/>
                <w:sz w:val="24"/>
                <w:szCs w:val="24"/>
              </w:rPr>
              <w:t>27 149 965,74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11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Наиболее финансово ёмкими, по-прежнему, являются расходы на отрасли социальной сферы, их удельный вес составил 69,3% от общего объема расходов, в абсолютном выражении –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18 802 304,41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 тыс. рублей, основной объем затрат приходится на образование – </w:t>
      </w:r>
      <w:r w:rsidRPr="005812D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15 042 241,95</w:t>
      </w:r>
      <w:r w:rsidRPr="005812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>тыс. рублей или 55,4%.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lastRenderedPageBreak/>
        <w:t>Размер средней заработной платы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 по отдельным категориям работников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, подпадающих под действие Указов </w:t>
      </w:r>
      <w:r w:rsidRPr="005812DF">
        <w:rPr>
          <w:rFonts w:ascii="Times New Roman" w:eastAsia="Calibri" w:hAnsi="Times New Roman" w:cs="Times New Roman"/>
          <w:sz w:val="28"/>
          <w:szCs w:val="28"/>
        </w:rPr>
        <w:t>Президента Российской Федерации от 07.05.2012 №597 "О мероприятиях по реализации государственной социальной политики", от 01.06.2012 №761 "О национальной стратегии действий в интересах детей на 2012-2017 годы"</w:t>
      </w: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>, составил: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88 573 </w:t>
      </w:r>
      <w:r w:rsidRPr="005812DF">
        <w:rPr>
          <w:rFonts w:ascii="Times New Roman" w:eastAsia="Calibri" w:hAnsi="Times New Roman" w:cs="Times New Roman"/>
          <w:sz w:val="28"/>
          <w:szCs w:val="28"/>
        </w:rPr>
        <w:t>рубля - у работников учреждений культуры;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86 637 рублей - у педагогических работников образовательных организаций общего образования;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86 547 рублей - у педагогических работников учреждений дополнительного образования детей;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81 369 рублей - у педагогических работников образовательных учреждений дошкольного образования.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производственную сферу в общем объеме расходов приходится 23,5%. Большую часть расходов производственной сферы составляют затраты на обеспечение обязательств в сфере жилищно-коммунального комплекса и дорожной деятельности. 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бюджета города по видам расходов бюджетов бюджетной системы Российской Федерации в процентах по отношению к общему объему затрат (</w:t>
      </w:r>
      <w:r w:rsidRPr="005812DF">
        <w:rPr>
          <w:rFonts w:ascii="Times New Roman" w:eastAsia="Calibri" w:hAnsi="Times New Roman" w:cs="Times New Roman"/>
          <w:sz w:val="28"/>
          <w:szCs w:val="28"/>
        </w:rPr>
        <w:t>27 149 965,74 тыс. рублей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сложилось следующим образом. </w:t>
      </w:r>
    </w:p>
    <w:p w:rsidR="005812DF" w:rsidRPr="005812DF" w:rsidRDefault="005812DF" w:rsidP="005812DF">
      <w:pPr>
        <w:tabs>
          <w:tab w:val="left" w:pos="2901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A64DB5" wp14:editId="2A000806">
                <wp:simplePos x="0" y="0"/>
                <wp:positionH relativeFrom="column">
                  <wp:posOffset>3376727</wp:posOffset>
                </wp:positionH>
                <wp:positionV relativeFrom="paragraph">
                  <wp:posOffset>236677</wp:posOffset>
                </wp:positionV>
                <wp:extent cx="2809240" cy="375285"/>
                <wp:effectExtent l="0" t="0" r="635" b="0"/>
                <wp:wrapNone/>
                <wp:docPr id="28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240" cy="37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2DF" w:rsidRPr="00A073F0" w:rsidRDefault="005812DF" w:rsidP="005812D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A16B8">
                              <w:rPr>
                                <w:sz w:val="18"/>
                                <w:szCs w:val="18"/>
                              </w:rPr>
                              <w:t>Предоставление субсидий бюджетным, автономным учреждениям и иным</w:t>
                            </w:r>
                            <w:r w:rsidRPr="006A16B8">
                              <w:t xml:space="preserve"> </w:t>
                            </w:r>
                            <w:r w:rsidRPr="00A073F0">
                              <w:rPr>
                                <w:sz w:val="18"/>
                                <w:szCs w:val="18"/>
                              </w:rPr>
                              <w:t>некоммерческим организациям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A64DB5" id="_x0000_t109" coordsize="21600,21600" o:spt="109" path="m,l,21600r21600,l21600,xe">
                <v:stroke joinstyle="miter"/>
                <v:path gradientshapeok="t" o:connecttype="rect"/>
              </v:shapetype>
              <v:shape id="AutoShape 10" o:spid="_x0000_s1042" type="#_x0000_t109" style="position:absolute;left:0;text-align:left;margin-left:265.9pt;margin-top:18.65pt;width:221.2pt;height:29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" stroked="f">
                <v:textbox>
                  <w:txbxContent>
                    <w:p w:rsidR="005812DF" w:rsidRPr="00A073F0" w:rsidRDefault="005812DF" w:rsidP="005812DF">
                      <w:pPr>
                        <w:rPr>
                          <w:sz w:val="18"/>
                          <w:szCs w:val="18"/>
                        </w:rPr>
                      </w:pPr>
                      <w:r w:rsidRPr="006A16B8">
                        <w:rPr>
                          <w:sz w:val="18"/>
                          <w:szCs w:val="18"/>
                        </w:rPr>
                        <w:t>Предоставление субсидий бюджетным, автономным учреждениям и иным</w:t>
                      </w:r>
                      <w:r w:rsidRPr="006A16B8">
                        <w:t xml:space="preserve"> </w:t>
                      </w:r>
                      <w:r w:rsidRPr="00A073F0">
                        <w:rPr>
                          <w:sz w:val="18"/>
                          <w:szCs w:val="18"/>
                        </w:rPr>
                        <w:t>некоммерческим организациям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4D366C" w:rsidP="005812DF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F8751C" wp14:editId="17B17E41">
                <wp:simplePos x="0" y="0"/>
                <wp:positionH relativeFrom="column">
                  <wp:posOffset>1995575</wp:posOffset>
                </wp:positionH>
                <wp:positionV relativeFrom="paragraph">
                  <wp:posOffset>1554792</wp:posOffset>
                </wp:positionV>
                <wp:extent cx="1579418" cy="363278"/>
                <wp:effectExtent l="0" t="57150" r="1905" b="36830"/>
                <wp:wrapNone/>
                <wp:docPr id="30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9418" cy="3632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101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157.15pt;margin-top:122.4pt;width:124.35pt;height:28.6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0CC09FE" wp14:editId="2EA8005C">
                <wp:simplePos x="0" y="0"/>
                <wp:positionH relativeFrom="column">
                  <wp:posOffset>1959948</wp:posOffset>
                </wp:positionH>
                <wp:positionV relativeFrom="paragraph">
                  <wp:posOffset>2813578</wp:posOffset>
                </wp:positionV>
                <wp:extent cx="1531917" cy="199258"/>
                <wp:effectExtent l="0" t="57150" r="11430" b="29845"/>
                <wp:wrapNone/>
                <wp:docPr id="29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1917" cy="19925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20151" id="AutoShape 24" o:spid="_x0000_s1026" type="#_x0000_t32" style="position:absolute;margin-left:154.35pt;margin-top:221.55pt;width:120.6pt;height:15.7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">
                <v:stroke endarrow="block"/>
              </v:shape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228DE7" wp14:editId="0EAAE360">
                <wp:simplePos x="0" y="0"/>
                <wp:positionH relativeFrom="column">
                  <wp:posOffset>2054951</wp:posOffset>
                </wp:positionH>
                <wp:positionV relativeFrom="paragraph">
                  <wp:posOffset>2101058</wp:posOffset>
                </wp:positionV>
                <wp:extent cx="1531917" cy="284480"/>
                <wp:effectExtent l="0" t="57150" r="11430" b="20320"/>
                <wp:wrapNone/>
                <wp:docPr id="29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1917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3CF76" id="AutoShape 20" o:spid="_x0000_s1026" type="#_x0000_t32" style="position:absolute;margin-left:161.8pt;margin-top:165.45pt;width:120.6pt;height:22.4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E409DFA" wp14:editId="6FF96AD1">
                <wp:simplePos x="0" y="0"/>
                <wp:positionH relativeFrom="column">
                  <wp:posOffset>2019325</wp:posOffset>
                </wp:positionH>
                <wp:positionV relativeFrom="paragraph">
                  <wp:posOffset>2445442</wp:posOffset>
                </wp:positionV>
                <wp:extent cx="1539553" cy="232723"/>
                <wp:effectExtent l="0" t="57150" r="3810" b="34290"/>
                <wp:wrapNone/>
                <wp:docPr id="29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9553" cy="2327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56D78" id="AutoShape 22" o:spid="_x0000_s1026" type="#_x0000_t32" style="position:absolute;margin-left:159pt;margin-top:192.55pt;width:121.2pt;height:18.3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">
                <v:stroke endarrow="block"/>
              </v:shape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9A9A235" wp14:editId="1BC09210">
                <wp:simplePos x="0" y="0"/>
                <wp:positionH relativeFrom="column">
                  <wp:posOffset>3585845</wp:posOffset>
                </wp:positionH>
                <wp:positionV relativeFrom="paragraph">
                  <wp:posOffset>2059693</wp:posOffset>
                </wp:positionV>
                <wp:extent cx="2417445" cy="276860"/>
                <wp:effectExtent l="0" t="4445" r="3175" b="4445"/>
                <wp:wrapNone/>
                <wp:docPr id="29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2768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2DF" w:rsidRPr="00A073F0" w:rsidRDefault="005812DF" w:rsidP="005812DF">
                            <w:pPr>
                              <w:rPr>
                                <w:sz w:val="18"/>
                              </w:rPr>
                            </w:pPr>
                            <w:r w:rsidRPr="00C979F7">
                              <w:rPr>
                                <w:sz w:val="18"/>
                              </w:rPr>
                              <w:t>Иные бюджетные ассигнования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9A235" id="AutoShape 21" o:spid="_x0000_s1043" type="#_x0000_t109" style="position:absolute;left:0;text-align:left;margin-left:282.35pt;margin-top:162.2pt;width:190.35pt;height:21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" stroked="f">
                <v:textbox>
                  <w:txbxContent>
                    <w:p w:rsidR="005812DF" w:rsidRPr="00A073F0" w:rsidRDefault="005812DF" w:rsidP="005812DF">
                      <w:pPr>
                        <w:rPr>
                          <w:sz w:val="18"/>
                        </w:rPr>
                      </w:pPr>
                      <w:r w:rsidRPr="00C979F7">
                        <w:rPr>
                          <w:sz w:val="18"/>
                        </w:rPr>
                        <w:t>Иные бюджетные ассигнования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83BC73" wp14:editId="2EE1709A">
                <wp:simplePos x="0" y="0"/>
                <wp:positionH relativeFrom="column">
                  <wp:posOffset>3586868</wp:posOffset>
                </wp:positionH>
                <wp:positionV relativeFrom="paragraph">
                  <wp:posOffset>1210409</wp:posOffset>
                </wp:positionV>
                <wp:extent cx="2684145" cy="843148"/>
                <wp:effectExtent l="0" t="0" r="1905" b="0"/>
                <wp:wrapNone/>
                <wp:docPr id="29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4145" cy="843148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2DF" w:rsidRPr="00A073F0" w:rsidRDefault="005812DF" w:rsidP="005812DF">
                            <w:pPr>
                              <w:rPr>
                                <w:sz w:val="18"/>
                              </w:rPr>
                            </w:pPr>
                            <w:r w:rsidRPr="00A073F0">
                              <w:rPr>
                                <w:sz w:val="18"/>
                              </w:rPr>
    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</w:t>
                            </w:r>
                            <w:r w:rsidRPr="006A16B8">
                              <w:t xml:space="preserve"> </w:t>
                            </w:r>
                            <w:r w:rsidRPr="00A073F0">
                              <w:rPr>
                                <w:sz w:val="18"/>
                              </w:rPr>
                              <w:t>внебюджетными фондами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3BC73" id="AutoShape 14" o:spid="_x0000_s1044" type="#_x0000_t109" style="position:absolute;left:0;text-align:left;margin-left:282.45pt;margin-top:95.3pt;width:211.35pt;height:66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" stroked="f">
                <v:textbox>
                  <w:txbxContent>
                    <w:p w:rsidR="005812DF" w:rsidRPr="00A073F0" w:rsidRDefault="005812DF" w:rsidP="005812DF">
                      <w:pPr>
                        <w:rPr>
                          <w:sz w:val="18"/>
                        </w:rPr>
                      </w:pPr>
                      <w:r w:rsidRPr="00A073F0">
                        <w:rPr>
                          <w:sz w:val="18"/>
                        </w:rPr>
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</w:t>
                      </w:r>
                      <w:r w:rsidRPr="006A16B8">
                        <w:t xml:space="preserve"> </w:t>
                      </w:r>
                      <w:r w:rsidRPr="00A073F0">
                        <w:rPr>
                          <w:sz w:val="18"/>
                        </w:rPr>
                        <w:t>внебюджетными фондами</w:t>
                      </w:r>
                    </w:p>
                  </w:txbxContent>
                </v:textbox>
              </v:shape>
            </w:pict>
          </mc:Fallback>
        </mc:AlternateContent>
      </w:r>
      <w:r w:rsidR="005812DF"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5B03C3D" wp14:editId="1503D47E">
                <wp:simplePos x="0" y="0"/>
                <wp:positionH relativeFrom="column">
                  <wp:posOffset>3578758</wp:posOffset>
                </wp:positionH>
                <wp:positionV relativeFrom="paragraph">
                  <wp:posOffset>2311223</wp:posOffset>
                </wp:positionV>
                <wp:extent cx="2406015" cy="224155"/>
                <wp:effectExtent l="0" t="0" r="0" b="0"/>
                <wp:wrapNone/>
                <wp:docPr id="29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015" cy="2241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2DF" w:rsidRPr="00A073F0" w:rsidRDefault="005812DF" w:rsidP="005812DF">
                            <w:pPr>
                              <w:rPr>
                                <w:sz w:val="18"/>
                              </w:rPr>
                            </w:pPr>
                            <w:r w:rsidRPr="00C979F7">
                              <w:rPr>
                                <w:sz w:val="18"/>
                              </w:rPr>
                              <w:t>Социальное обеспечение и иные выплаты населению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03C3D" id="AutoShape 23" o:spid="_x0000_s1045" type="#_x0000_t109" style="position:absolute;left:0;text-align:left;margin-left:281.8pt;margin-top:182pt;width:189.45pt;height:17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" stroked="f">
                <v:textbox>
                  <w:txbxContent>
                    <w:p w:rsidR="005812DF" w:rsidRPr="00A073F0" w:rsidRDefault="005812DF" w:rsidP="005812DF">
                      <w:pPr>
                        <w:rPr>
                          <w:sz w:val="18"/>
                        </w:rPr>
                      </w:pPr>
                      <w:r w:rsidRPr="00C979F7">
                        <w:rPr>
                          <w:sz w:val="18"/>
                        </w:rPr>
                        <w:t>Социальное обеспечение и иные выплаты населению</w:t>
                      </w:r>
                    </w:p>
                  </w:txbxContent>
                </v:textbox>
              </v:shape>
            </w:pict>
          </mc:Fallback>
        </mc:AlternateContent>
      </w:r>
      <w:r w:rsidR="005812DF"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EFBA191" wp14:editId="26720F92">
                <wp:simplePos x="0" y="0"/>
                <wp:positionH relativeFrom="column">
                  <wp:posOffset>3564915</wp:posOffset>
                </wp:positionH>
                <wp:positionV relativeFrom="paragraph">
                  <wp:posOffset>2629129</wp:posOffset>
                </wp:positionV>
                <wp:extent cx="2569845" cy="357505"/>
                <wp:effectExtent l="1270" t="0" r="635" b="0"/>
                <wp:wrapNone/>
                <wp:docPr id="29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3575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2DF" w:rsidRPr="00A073F0" w:rsidRDefault="005812DF" w:rsidP="005812DF">
                            <w:pPr>
                              <w:rPr>
                                <w:sz w:val="18"/>
                              </w:rPr>
                            </w:pPr>
                            <w:r w:rsidRPr="00C979F7">
                              <w:rPr>
                                <w:sz w:val="18"/>
                              </w:rPr>
                              <w:t>Обслуживание государственного (муниципального) долга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BA191" id="AutoShape 25" o:spid="_x0000_s1046" type="#_x0000_t109" style="position:absolute;left:0;text-align:left;margin-left:280.7pt;margin-top:207pt;width:202.35pt;height:28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" stroked="f">
                <v:textbox>
                  <w:txbxContent>
                    <w:p w:rsidR="005812DF" w:rsidRPr="00A073F0" w:rsidRDefault="005812DF" w:rsidP="005812DF">
                      <w:pPr>
                        <w:rPr>
                          <w:sz w:val="18"/>
                        </w:rPr>
                      </w:pPr>
                      <w:r w:rsidRPr="00C979F7">
                        <w:rPr>
                          <w:sz w:val="18"/>
                        </w:rPr>
                        <w:t>Обслуживание государственного (муниципального) долга</w:t>
                      </w:r>
                    </w:p>
                  </w:txbxContent>
                </v:textbox>
              </v:shape>
            </w:pict>
          </mc:Fallback>
        </mc:AlternateContent>
      </w:r>
      <w:r w:rsidR="005812DF"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E18CE7" wp14:editId="03E74826">
                <wp:simplePos x="0" y="0"/>
                <wp:positionH relativeFrom="column">
                  <wp:posOffset>2021510</wp:posOffset>
                </wp:positionH>
                <wp:positionV relativeFrom="paragraph">
                  <wp:posOffset>555244</wp:posOffset>
                </wp:positionV>
                <wp:extent cx="1444396" cy="395021"/>
                <wp:effectExtent l="0" t="57150" r="0" b="5080"/>
                <wp:wrapNone/>
                <wp:docPr id="29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4396" cy="3950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5EE7F" id="AutoShape 12" o:spid="_x0000_s1026" type="#_x0000_t32" style="position:absolute;margin-left:159.15pt;margin-top:43.7pt;width:113.75pt;height:31.1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5812DF"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C77F31" wp14:editId="32676D24">
                <wp:simplePos x="0" y="0"/>
                <wp:positionH relativeFrom="column">
                  <wp:posOffset>2050771</wp:posOffset>
                </wp:positionH>
                <wp:positionV relativeFrom="paragraph">
                  <wp:posOffset>116332</wp:posOffset>
                </wp:positionV>
                <wp:extent cx="1257858" cy="314554"/>
                <wp:effectExtent l="0" t="57150" r="0" b="9525"/>
                <wp:wrapNone/>
                <wp:docPr id="29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858" cy="31455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26FEA" id="AutoShape 8" o:spid="_x0000_s1026" type="#_x0000_t32" style="position:absolute;margin-left:161.5pt;margin-top:9.15pt;width:99.05pt;height:24.7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5812DF"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4D2DEF6" wp14:editId="68C057E2">
                <wp:simplePos x="0" y="0"/>
                <wp:positionH relativeFrom="column">
                  <wp:posOffset>2878785</wp:posOffset>
                </wp:positionH>
                <wp:positionV relativeFrom="paragraph">
                  <wp:posOffset>257124</wp:posOffset>
                </wp:positionV>
                <wp:extent cx="0" cy="635"/>
                <wp:effectExtent l="8255" t="5715" r="10795" b="12700"/>
                <wp:wrapNone/>
                <wp:docPr id="29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33F9C" id="AutoShape 16" o:spid="_x0000_s1026" type="#_x0000_t32" style="position:absolute;margin-left:226.7pt;margin-top:20.25pt;width:0;height:.0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"/>
            </w:pict>
          </mc:Fallback>
        </mc:AlternateContent>
      </w:r>
      <w:r w:rsidR="005812DF"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45373E" wp14:editId="6D64FEC4">
                <wp:simplePos x="0" y="0"/>
                <wp:positionH relativeFrom="column">
                  <wp:posOffset>2043455</wp:posOffset>
                </wp:positionH>
                <wp:positionV relativeFrom="paragraph">
                  <wp:posOffset>986841</wp:posOffset>
                </wp:positionV>
                <wp:extent cx="1536853" cy="490118"/>
                <wp:effectExtent l="0" t="38100" r="44450" b="5715"/>
                <wp:wrapNone/>
                <wp:docPr id="30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853" cy="49011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61485" id="AutoShape 13" o:spid="_x0000_s1026" type="#_x0000_t32" style="position:absolute;margin-left:160.9pt;margin-top:77.7pt;width:121pt;height:38.6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5812DF"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68E9CB6" wp14:editId="381EE788">
                <wp:simplePos x="0" y="0"/>
                <wp:positionH relativeFrom="column">
                  <wp:posOffset>3563645</wp:posOffset>
                </wp:positionH>
                <wp:positionV relativeFrom="paragraph">
                  <wp:posOffset>801624</wp:posOffset>
                </wp:positionV>
                <wp:extent cx="2743200" cy="342900"/>
                <wp:effectExtent l="0" t="2540" r="1270" b="0"/>
                <wp:wrapNone/>
                <wp:docPr id="30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2DF" w:rsidRPr="00A073F0" w:rsidRDefault="005812DF" w:rsidP="005812DF">
                            <w:pPr>
                              <w:rPr>
                                <w:sz w:val="18"/>
                              </w:rPr>
                            </w:pPr>
                            <w:r w:rsidRPr="00A073F0">
                              <w:rPr>
                                <w:sz w:val="18"/>
                              </w:rPr>
                              <w:t>Капитальные вложения в объекты государственной (муниципальной)</w:t>
                            </w:r>
                            <w:r w:rsidRPr="006A16B8">
                              <w:t xml:space="preserve"> </w:t>
                            </w:r>
                            <w:r w:rsidRPr="00A073F0">
                              <w:rPr>
                                <w:sz w:val="18"/>
                              </w:rPr>
                              <w:t>собственности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E9CB6" id="AutoShape 11" o:spid="_x0000_s1047" type="#_x0000_t109" style="position:absolute;left:0;text-align:left;margin-left:280.6pt;margin-top:63.1pt;width:3in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" filled="f" stroked="f">
                <v:textbox>
                  <w:txbxContent>
                    <w:p w:rsidR="005812DF" w:rsidRPr="00A073F0" w:rsidRDefault="005812DF" w:rsidP="005812DF">
                      <w:pPr>
                        <w:rPr>
                          <w:sz w:val="18"/>
                        </w:rPr>
                      </w:pPr>
                      <w:r w:rsidRPr="00A073F0">
                        <w:rPr>
                          <w:sz w:val="18"/>
                        </w:rPr>
                        <w:t>Капитальные вложения в объекты государственной (муниципальной)</w:t>
                      </w:r>
                      <w:r w:rsidRPr="006A16B8">
                        <w:t xml:space="preserve"> </w:t>
                      </w:r>
                      <w:r w:rsidRPr="00A073F0">
                        <w:rPr>
                          <w:sz w:val="18"/>
                        </w:rPr>
                        <w:t>собственности</w:t>
                      </w:r>
                    </w:p>
                  </w:txbxContent>
                </v:textbox>
              </v:shape>
            </w:pict>
          </mc:Fallback>
        </mc:AlternateContent>
      </w:r>
      <w:r w:rsidR="005812DF"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A51816" wp14:editId="1C99C901">
                <wp:simplePos x="0" y="0"/>
                <wp:positionH relativeFrom="column">
                  <wp:posOffset>3496310</wp:posOffset>
                </wp:positionH>
                <wp:positionV relativeFrom="paragraph">
                  <wp:posOffset>377977</wp:posOffset>
                </wp:positionV>
                <wp:extent cx="2623820" cy="381635"/>
                <wp:effectExtent l="4445" t="4445" r="635" b="4445"/>
                <wp:wrapNone/>
                <wp:docPr id="30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820" cy="3816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2DF" w:rsidRPr="00A073F0" w:rsidRDefault="005812DF" w:rsidP="005812DF">
                            <w:pPr>
                              <w:rPr>
                                <w:sz w:val="18"/>
                              </w:rPr>
                            </w:pPr>
                            <w:r w:rsidRPr="00C979F7">
                              <w:rPr>
                                <w:sz w:val="18"/>
                              </w:rPr>
                              <w:t>Закупка товаров, работ и услуг для обеспечения государственных (муниципальных) нужд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51816" id="AutoShape 15" o:spid="_x0000_s1048" type="#_x0000_t109" style="position:absolute;left:0;text-align:left;margin-left:275.3pt;margin-top:29.75pt;width:206.6pt;height:30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" stroked="f">
                <v:textbox>
                  <w:txbxContent>
                    <w:p w:rsidR="005812DF" w:rsidRPr="00A073F0" w:rsidRDefault="005812DF" w:rsidP="005812DF">
                      <w:pPr>
                        <w:rPr>
                          <w:sz w:val="18"/>
                        </w:rPr>
                      </w:pPr>
                      <w:r w:rsidRPr="00C979F7">
                        <w:rPr>
                          <w:sz w:val="18"/>
                        </w:rPr>
                        <w:t>Закупка товаров, работ и услуг для обеспечения государственных (муниципальных) нужд</w:t>
                      </w:r>
                    </w:p>
                  </w:txbxContent>
                </v:textbox>
              </v:shape>
            </w:pict>
          </mc:Fallback>
        </mc:AlternateContent>
      </w:r>
      <w:r w:rsidR="005812DF" w:rsidRPr="005812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0EA01" wp14:editId="4DDDFC82">
            <wp:extent cx="3519170" cy="3104599"/>
            <wp:effectExtent l="0" t="57150" r="0" b="114935"/>
            <wp:docPr id="180" name="Схема 1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Весомый объем затрат составили субсидии бюджетным, автономным учреждениям и иным некоммерческим организациям – 63,9% или        17 352 939,44 </w:t>
      </w:r>
      <w:r w:rsidRPr="005812DF">
        <w:rPr>
          <w:rFonts w:ascii="Times New Roman CYR" w:eastAsia="Calibri" w:hAnsi="Times New Roman CYR" w:cs="Times New Roman CYR"/>
          <w:sz w:val="28"/>
          <w:szCs w:val="28"/>
        </w:rPr>
        <w:t>тыс. рублей,</w:t>
      </w:r>
      <w:r w:rsidRPr="005812DF">
        <w:rPr>
          <w:rFonts w:ascii="Times New Roman CYR" w:eastAsia="Calibri" w:hAnsi="Times New Roman CYR" w:cs="Times New Roman CYR"/>
          <w:color w:val="FF0000"/>
          <w:sz w:val="28"/>
          <w:szCs w:val="28"/>
        </w:rPr>
        <w:t xml:space="preserve"> </w:t>
      </w:r>
      <w:r w:rsidRPr="005812DF">
        <w:rPr>
          <w:rFonts w:ascii="Times New Roman CYR" w:eastAsia="Calibri" w:hAnsi="Times New Roman CYR" w:cs="Times New Roman CYR"/>
          <w:sz w:val="28"/>
          <w:szCs w:val="28"/>
        </w:rPr>
        <w:t>из них 17 298 403,30 тыс. рублей</w:t>
      </w:r>
      <w:r w:rsidRPr="005812DF">
        <w:rPr>
          <w:rFonts w:ascii="Times New Roman CYR" w:eastAsia="Calibri" w:hAnsi="Times New Roman CYR" w:cs="Times New Roman CYR"/>
          <w:color w:val="FF0000"/>
          <w:sz w:val="28"/>
          <w:szCs w:val="28"/>
        </w:rPr>
        <w:t xml:space="preserve"> </w:t>
      </w:r>
      <w:r w:rsidRPr="005812DF">
        <w:rPr>
          <w:rFonts w:ascii="Times New Roman CYR" w:eastAsia="Calibri" w:hAnsi="Times New Roman CYR" w:cs="Times New Roman CYR"/>
          <w:sz w:val="28"/>
          <w:szCs w:val="28"/>
        </w:rPr>
        <w:t xml:space="preserve">или 99,7% составляют субсидии муниципальным бюджетным и автономным </w:t>
      </w:r>
      <w:r w:rsidRPr="005812DF">
        <w:rPr>
          <w:rFonts w:ascii="Times New Roman" w:eastAsia="Calibri" w:hAnsi="Times New Roman" w:cs="Times New Roman"/>
          <w:sz w:val="28"/>
          <w:szCs w:val="28"/>
        </w:rPr>
        <w:t>учреждениям на финансовое обеспечение выполнения муниципального задания на оказание муниципальных услуг (выполнение работ)</w:t>
      </w:r>
      <w:r w:rsidRPr="005812DF">
        <w:rPr>
          <w:rFonts w:ascii="Calibri" w:eastAsia="Calibri" w:hAnsi="Calibri" w:cs="Times New Roman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>и на иные цели. Н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начало года на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лицевых счетах в департаменте финансов администрации города и на счетах в кредитных организациях у указанных учреждений имелся остаток средств в сумме 50 212,68 тыс. рублей. В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 течение отчетного периода на счета учреждений поступили суммы дебиторской задолженности прошлых лет – 4 680,86 тыс. рублей. Освоено доведенного объема средств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муниципальными бюджетными и автономными учреждениями на сумму 17 239 530,54 тыс. рублей, остаток на лицевых счетах в департаменте финансов администрации города и на счетах в кредитных организациях на 01.01.2024 составил 113 766,30 тыс. рублей, в том числе: 106 137,95 тыс. рублей – субсидии на выполнение муниципальных заданий; 7 628,35 тыс. рублей – субсидии на иные цели.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Кроме того, </w:t>
      </w:r>
      <w:r w:rsidRPr="005812DF">
        <w:rPr>
          <w:rFonts w:ascii="Times New Roman CYR" w:eastAsia="Calibri" w:hAnsi="Times New Roman CYR" w:cs="Times New Roman CYR"/>
          <w:sz w:val="28"/>
          <w:szCs w:val="28"/>
        </w:rPr>
        <w:t xml:space="preserve">муниципальные бюджетные и автономные </w:t>
      </w:r>
      <w:r w:rsidRPr="005812DF">
        <w:rPr>
          <w:rFonts w:ascii="Times New Roman" w:eastAsia="Calibri" w:hAnsi="Times New Roman" w:cs="Times New Roman"/>
          <w:sz w:val="28"/>
          <w:szCs w:val="28"/>
        </w:rPr>
        <w:t>учреждения</w:t>
      </w: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получили субсидии в форме грантов</w:t>
      </w:r>
      <w:r w:rsidRPr="005812DF">
        <w:rPr>
          <w:rFonts w:ascii="Times New Roman CYR" w:eastAsia="Calibri" w:hAnsi="Times New Roman CYR" w:cs="Times New Roman CYR"/>
          <w:sz w:val="28"/>
          <w:szCs w:val="28"/>
        </w:rPr>
        <w:t xml:space="preserve"> в сумме 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420,00 </w:t>
      </w: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>тыс. рублей.</w:t>
      </w:r>
    </w:p>
    <w:p w:rsidR="005812DF" w:rsidRPr="005812DF" w:rsidRDefault="005812DF" w:rsidP="005812D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12DF">
        <w:rPr>
          <w:rFonts w:ascii="Times New Roman" w:eastAsia="Calibri" w:hAnsi="Times New Roman" w:cs="Times New Roman"/>
          <w:color w:val="000000"/>
          <w:sz w:val="28"/>
          <w:szCs w:val="28"/>
        </w:rPr>
        <w:t>На предоставление субсидий некоммерческим организациям, не являющимся муниципальными учреждениями, направлено                               54 116,14 тыс. рублей. Удельный вес данных расходов в общем объеме расходов бюджета составил 0,2%.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Сеть учреждений муниципального образования на конец 2023 года -         96 учреждений: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- 3 казенных учреждения;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- 48 бюджетных учреждений;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- 38 автономных учреждения;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- 7 органов местного самоуправления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отраслевых (функциональных) органов администрации города, обладающих правами юридического лица, прошедших государственную регистрацию в установленном порядке по месту своего нахождения</w:t>
      </w:r>
      <w:r w:rsidRPr="005812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По отношению к 2022 году количество муниципальных учреждений</w:t>
      </w:r>
      <w:r w:rsidRPr="005812D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>уменьшилось на одно учреждение: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>произведена</w:t>
      </w:r>
      <w:r w:rsidRPr="005812D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>реорганизация 2-х учреждений: муниципального казенного учреждения "Управление капитального строительства города Нижневартовска" путем присоединения к нему муниципального казенного учреждения "Нижневартовский кадастровый центр" (распоряжение администрации города от 04.08.2022 №579-р, запись в ЕГРН от 16.01.2023); муниципального автономного дошкольного образовательного учреждения города Нижневартовска детского сада №37 "Дружная семейка" путем присоединения к нему муниципального автономного дошкольного образовательного учреждения города Нижневартовска детского сада №32 "Брусничка"</w:t>
      </w:r>
      <w:r w:rsidRPr="005812DF">
        <w:rPr>
          <w:rFonts w:ascii="Times New Roman" w:eastAsia="Calibri" w:hAnsi="Times New Roman" w:cs="Times New Roman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</w:rPr>
        <w:t>(распоряжение администрации города от 21.07.2023 №478-р, запись в ЕГРН от 04.12.2023);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 создано муниципальное бюджетное общеобразовательное учреждение "Средняя школа №44 с углубленным изучением отдельных предметов" (распоряжение администрации города от 24.11.2022 №837-р, запись в ЕГРН от 06.12.2022).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Calibri" w:eastAsia="Calibri" w:hAnsi="Calibri" w:cs="Times New Roman"/>
          <w:color w:val="FF0000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подробно пояснение по исполнению расходной части бюджета приведено в разрезе муниципальных программ и непрограммных направлений деятельности.</w:t>
      </w:r>
    </w:p>
    <w:p w:rsidR="005812DF" w:rsidRPr="005812DF" w:rsidRDefault="004D366C" w:rsidP="005812DF">
      <w:pPr>
        <w:tabs>
          <w:tab w:val="center" w:pos="4819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72256" behindDoc="1" locked="0" layoutInCell="1" allowOverlap="1" wp14:anchorId="582CE064" wp14:editId="4CA93C03">
            <wp:simplePos x="0" y="0"/>
            <wp:positionH relativeFrom="column">
              <wp:posOffset>125029</wp:posOffset>
            </wp:positionH>
            <wp:positionV relativeFrom="paragraph">
              <wp:posOffset>49225</wp:posOffset>
            </wp:positionV>
            <wp:extent cx="979805" cy="625475"/>
            <wp:effectExtent l="0" t="0" r="0" b="3175"/>
            <wp:wrapNone/>
            <wp:docPr id="7" name="Рисунок 7" descr="https://khv27.ru/upload/iblock/bbe/%D0%BA%D0%BE%D0%BD%D0%BA%D1%83%D1%80%D1%81%20%D0%97%D0%9F%D0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hv27.ru/upload/iblock/bbe/%D0%BA%D0%BE%D0%BD%D0%BA%D1%83%D1%80%D1%81%20%D0%97%D0%9F%D0%9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2DF"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tabs>
          <w:tab w:val="left" w:pos="3060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"Развитие образования города Нижневартовска"</w:t>
      </w:r>
    </w:p>
    <w:p w:rsidR="005812DF" w:rsidRPr="005812DF" w:rsidRDefault="005812DF" w:rsidP="005812DF">
      <w:pPr>
        <w:spacing w:after="0" w:line="288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Целью муниципальной программы "Развитие образования города Нижневартовска" (далее – программа) является о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беспечение условий для развития муниципальной системы образования в соответствии с требованиями современной образовательной политики, социально-экономическим развитием города Нижневартовска и потребностями личности.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Calibri" w:hAnsi="Times New Roman" w:cs="Times New Roman"/>
          <w:sz w:val="28"/>
          <w:szCs w:val="28"/>
        </w:rPr>
        <w:t>Ответственным исполнителем программы является департамент образования администрации города Нижневартовска.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Исполнение по программе составило 13 912 547,03 тыс. рублей или 99,8% по отношению к уточненным плановым назначениям - 13 935 463,68 тыс. рублей. 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 wp14:anchorId="13701735" wp14:editId="4E37171B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6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1735" id="Поле 6" o:spid="_x0000_s1049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 wp14:anchorId="327E5242" wp14:editId="33267396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9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E5242" id="Поле 9" o:spid="_x0000_s1050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                     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542528" behindDoc="0" locked="0" layoutInCell="1" allowOverlap="1" wp14:anchorId="652D1183" wp14:editId="0D05CE7F">
            <wp:simplePos x="0" y="0"/>
            <wp:positionH relativeFrom="column">
              <wp:posOffset>3101340</wp:posOffset>
            </wp:positionH>
            <wp:positionV relativeFrom="paragraph">
              <wp:posOffset>319405</wp:posOffset>
            </wp:positionV>
            <wp:extent cx="3067050" cy="2334260"/>
            <wp:effectExtent l="0" t="0" r="0" b="0"/>
            <wp:wrapNone/>
            <wp:docPr id="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4D366C" w:rsidP="005812D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8F89CC2" wp14:editId="44A271F4">
                <wp:simplePos x="0" y="0"/>
                <wp:positionH relativeFrom="column">
                  <wp:posOffset>5605673</wp:posOffset>
                </wp:positionH>
                <wp:positionV relativeFrom="paragraph">
                  <wp:posOffset>1192629</wp:posOffset>
                </wp:positionV>
                <wp:extent cx="304800" cy="391292"/>
                <wp:effectExtent l="0" t="0" r="19050" b="27940"/>
                <wp:wrapNone/>
                <wp:docPr id="4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9129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95ABE" id="Прямая соединительная линия 1" o:spid="_x0000_s1026" style="position:absolute;flip:x y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4pt,93.9pt" to="465.4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" strokecolor="windowText"/>
            </w:pict>
          </mc:Fallback>
        </mc:AlternateContent>
      </w:r>
      <w:r w:rsidR="005812DF"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2CF93F0" wp14:editId="606B21B2">
                <wp:simplePos x="0" y="0"/>
                <wp:positionH relativeFrom="column">
                  <wp:posOffset>5166286</wp:posOffset>
                </wp:positionH>
                <wp:positionV relativeFrom="paragraph">
                  <wp:posOffset>195102</wp:posOffset>
                </wp:positionV>
                <wp:extent cx="261488" cy="95002"/>
                <wp:effectExtent l="0" t="0" r="24765" b="19685"/>
                <wp:wrapNone/>
                <wp:docPr id="5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488" cy="9500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B574D" id="Прямая соединительная линия 1" o:spid="_x0000_s1026" style="position:absolute;flip:y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8pt,15.35pt" to="427.4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" strokecolor="windowText"/>
            </w:pict>
          </mc:Fallback>
        </mc:AlternateContent>
      </w:r>
      <w:r w:rsidR="005812DF"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6FA6F50" wp14:editId="708D2973">
            <wp:extent cx="2314575" cy="2222529"/>
            <wp:effectExtent l="0" t="0" r="0" b="0"/>
            <wp:docPr id="1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812DF" w:rsidRPr="005812DF" w:rsidRDefault="005812DF" w:rsidP="005812DF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7"/>
        <w:gridCol w:w="2126"/>
        <w:gridCol w:w="1956"/>
        <w:gridCol w:w="850"/>
      </w:tblGrid>
      <w:tr w:rsidR="005812DF" w:rsidRPr="005812DF" w:rsidTr="004D366C">
        <w:trPr>
          <w:tblHeader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581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Наименование структурного элемента</w:t>
            </w:r>
          </w:p>
          <w:p w:rsidR="005812DF" w:rsidRPr="005812DF" w:rsidRDefault="005812DF" w:rsidP="00581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(основного мероприятия),</w:t>
            </w:r>
          </w:p>
          <w:p w:rsidR="005812DF" w:rsidRPr="005812DF" w:rsidRDefault="005812DF" w:rsidP="00581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Уточненные плановые назначения,</w:t>
            </w:r>
          </w:p>
          <w:p w:rsidR="005812DF" w:rsidRPr="005812DF" w:rsidRDefault="005812DF" w:rsidP="005812D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Исполнение,</w:t>
            </w:r>
          </w:p>
          <w:p w:rsidR="005812DF" w:rsidRPr="005812DF" w:rsidRDefault="005812DF" w:rsidP="00581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812DF" w:rsidRPr="005812DF" w:rsidRDefault="005812DF" w:rsidP="005812DF">
            <w:pPr>
              <w:tabs>
                <w:tab w:val="left" w:pos="851"/>
              </w:tabs>
              <w:ind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испол- нения</w:t>
            </w:r>
          </w:p>
        </w:tc>
      </w:tr>
      <w:tr w:rsidR="005812DF" w:rsidRPr="005812DF" w:rsidTr="004D366C">
        <w:trPr>
          <w:trHeight w:val="868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в организациях дошкольного образования,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6 217 725,67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6 216 817,06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1 381 126,77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1 381 126,76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4 836 598,90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4 835 690,30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в общеобразовательных организациях,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6 220 263,82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6 219 671,36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760 025,55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759 913,76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5 460 238,27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5 459 757,60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общеобразовательных программ в организациях дополнительного образования (средства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355 072,57</w:t>
            </w:r>
          </w:p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355 072,57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Развитие функционирования и обеспечения системы персонифицированного финансирования дополнительного образования детей (средства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24 000,00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23 965,81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муниципальной системы образования (средства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61 479,15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61 479,15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мероприятий, направленных на укрепление здоровья, формирование физических и волевых качеств у детей и подростков (средства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2 630,30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2 630,30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Выявление, поддержка и сопровождение одаренных детей, лидеров в сфере образования (средства 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5 558,70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5 558,70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Развитие кадрового потенциала, повышение престижа и значимости педагогической профессии в сфере образования (средства 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1 192,70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1 192,70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с участием работников системы образования и общественности, направленных на решение актуальных задач в сфере образования (средства 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850,90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850,90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Реализация управленческих функций в области образования и создание условий для развития муниципальной системы образования,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133 418</w:t>
            </w: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127 952</w:t>
            </w: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123 928</w:t>
            </w: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118 462</w:t>
            </w: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9 489</w:t>
            </w: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9 489</w:t>
            </w: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организации отдыха детей в каникулярное время в лагерях, организованных на базе образовательных организаций,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71 243,63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71 092,06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37 404,13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37 366,30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33 839,50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33 725,76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</w:tr>
      <w:tr w:rsidR="005812DF" w:rsidRPr="005812DF" w:rsidTr="004D366C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воспитательной и просветительской работы среди детей и молодежи, направленной на предупреждение экстремистской деятельности (средства 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170,00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170,00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1102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Проведение конкурса социальных роликов и принтов, направленного на гармонизацию межнациональных отношений (средства 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41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Ежемесячное денежное вознаграждение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образовательные программы (средства федерального бюджета)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215 023,90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213 813,33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</w:tr>
      <w:tr w:rsidR="005812DF" w:rsidRPr="005812DF" w:rsidTr="004D366C">
        <w:trPr>
          <w:trHeight w:val="84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обучающихся начальных классов общеобразовательных организаций,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228 438,70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226 745,45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</w:tr>
      <w:tr w:rsidR="005812DF" w:rsidRPr="005812DF" w:rsidTr="004D366C">
        <w:trPr>
          <w:trHeight w:val="27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28 559,70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26 934,96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</w:tr>
      <w:tr w:rsidR="005812DF" w:rsidRPr="005812DF" w:rsidTr="004D366C">
        <w:trPr>
          <w:trHeight w:val="29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110 335,40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110 267,37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5812DF" w:rsidRPr="005812DF" w:rsidTr="004D366C">
        <w:trPr>
          <w:trHeight w:val="167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федерального бюджета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89 543,60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89 543,12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1102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Организация отдыха и оздоровления детей (приобретение путевок, организация сопровождения групп детей до места отдыха и обратно, проведение семинаров, страхование детей),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82 063,92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82 019,85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5812DF" w:rsidRPr="005812DF" w:rsidTr="004D366C">
        <w:trPr>
          <w:trHeight w:val="224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8 432,22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8 388,20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</w:tr>
      <w:tr w:rsidR="005812DF" w:rsidRPr="005812DF" w:rsidTr="004D366C">
        <w:trPr>
          <w:trHeight w:val="243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73 631,70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73 631,65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342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Содействие трудоустройству граждан,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18 421,60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18 415,70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108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5 000,00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5 000,00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7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13 421,60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13 415,70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7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по модернизации школьных систем образования (средства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2 505,13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2 505,12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7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Инициативный проект "Благоустройство земельного участка у входа в МБОУ "Гимназия №2" (средства 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3 404,17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3 404,14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7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Инициативный проект "Модернизация спортивной площадки у Муниципального бюджетного общеобразовательного учреждения "Средняя школа №13" (средства 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5 009,40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5 009,40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7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Инициативный проект "Создание безопасных, комфортных и социально привлекательных физкультурно-оздоровительных зон для вовлечения большего числа жителей микрорайонов В-1.1, 16, 16а, 15, 15а и обучающихся ближайших учебных заведений к круглогодичным занятиям спортом на территории муниципального бюджетного общеобразовательного учреждения "Лицей №2" (средства 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354,00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812DF" w:rsidRPr="005812DF" w:rsidTr="004D366C">
        <w:trPr>
          <w:trHeight w:val="7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мероприятий муниципального уровня (средства  бюджета города)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480,12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480,11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572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"Современная школа",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251 485,37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239 029,90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5812DF" w:rsidRPr="005812DF" w:rsidTr="004D366C">
        <w:trPr>
          <w:trHeight w:val="308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56 135,87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43 680,40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</w:tr>
      <w:tr w:rsidR="005812DF" w:rsidRPr="005812DF" w:rsidTr="004D366C">
        <w:trPr>
          <w:trHeight w:val="2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195 349,50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195 349,50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2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"Цифровая образовательная среда",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21 969,60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21 969,60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2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1 647,80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1 647,80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2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12 396,30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12 396,30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2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федерального бюджета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7 925,50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7 925,50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2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"Патриотическое воспитание граждан Российской Федерации",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12 551,80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12 551,51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2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125,60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125,60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274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 xml:space="preserve"> 7 580,00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7 579,81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4D366C">
        <w:trPr>
          <w:trHeight w:val="274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- средства федерального бюджета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4 546,20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4 846,10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освоены плановые назначения в основном по расходам: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реализацию инициативного проекта "Создание безопасных, комфортных и социально привлекательных физкультурно-оздоровительных зон для вовлечения большего числа жителей микрорайонов В-1.1, 16, 16а, 15, 15а и обучающихся ближайших учебных заведений к круглогодичным занятиям спортом на территории муниципального бюджетного общеобразовательного учреждения "Лицей №2" в связи с расторжением контракта с подрядчиком по причине невыполнения работ;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реализацию регионального проекта "Современная школа" 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(концессионное соглашение от 14.02.2019 №1 о финансировании, проектировании, строительстве и эксплуатации объекта образования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"Общеобразовательная школа на 1125 учащихся в квартале № 25 города Нижневартовска (Общеобразовательная организация с универсальной безбарьерной средой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") в связи с несвоевременным предоставлением пакета документов концессионером для финансирования по операционному платежу.</w:t>
      </w:r>
    </w:p>
    <w:p w:rsid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D366C" w:rsidRDefault="004D366C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66C" w:rsidRPr="005812DF" w:rsidRDefault="004D366C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550720" behindDoc="0" locked="0" layoutInCell="1" allowOverlap="1" wp14:anchorId="727C155D" wp14:editId="1D4C82E7">
            <wp:simplePos x="0" y="0"/>
            <wp:positionH relativeFrom="column">
              <wp:posOffset>5714</wp:posOffset>
            </wp:positionH>
            <wp:positionV relativeFrom="paragraph">
              <wp:posOffset>-635</wp:posOffset>
            </wp:positionV>
            <wp:extent cx="6162675" cy="3276600"/>
            <wp:effectExtent l="0" t="0" r="0" b="0"/>
            <wp:wrapNone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C1301E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убсидии</w:t>
      </w:r>
      <w:r w:rsidR="005812DF"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бюджетным, автономным учреждениям и иным некоммерческим организациям в расходах программы составляют 95,1% или     13 233 356,53 тыс. рублей, из них:</w:t>
      </w:r>
    </w:p>
    <w:p w:rsidR="004D366C" w:rsidRPr="004D366C" w:rsidRDefault="005812DF" w:rsidP="004D366C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Субсидии бюджетным и автономным учреждениям 94,9% или                                  13 202 344,35 тыс. рублей, предоставленные:</w:t>
      </w:r>
    </w:p>
    <w:p w:rsidR="005812DF" w:rsidRPr="005812DF" w:rsidRDefault="005812DF" w:rsidP="004D36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финансовое обеспечение выполнения муниципального задания по оказанию муниципальных услуг в сумме 12 552 721,85 тыс. рублей. Предоставление муниципальных услуг (выполнение работ) в сфере образования по программе осуществляли 69 муниципальных учреждений (в том числе                      28 автономных, 41 бюджетных). Среднесписочная численность работников муниципальных учреждений за 2023 год составила 8 629,0 человек. Объем расходов на оплату труда 8 082 202,7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иные цели в сумме 649 622,50 тыс. рублей, основные направления следующие:</w:t>
      </w:r>
    </w:p>
    <w:p w:rsidR="005812DF" w:rsidRPr="005812DF" w:rsidRDefault="005812DF" w:rsidP="005812DF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ежемесячное денежное вознаграждение за классное руководство педагогическим работникам муниципальных общеобразовательных организаций – 213 813,33 тыс. рублей;</w:t>
      </w:r>
    </w:p>
    <w:p w:rsidR="005812DF" w:rsidRPr="005812DF" w:rsidRDefault="005812DF" w:rsidP="005812DF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компенсация оплаты стоимости проезда и провоза багажа к месту использования отпуска и обратно работников муниципальных организаций, а также членов их семей - 196 154,35 тыс. рублей; </w:t>
      </w:r>
    </w:p>
    <w:p w:rsidR="005812DF" w:rsidRPr="005812DF" w:rsidRDefault="005812DF" w:rsidP="005812DF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выплаты социального характера работникам учреждений, установленные муниципальными правовыми актами - 45 504,4,16 тыс. рублей;</w:t>
      </w:r>
    </w:p>
    <w:p w:rsidR="005812DF" w:rsidRPr="005812DF" w:rsidRDefault="005812DF" w:rsidP="005812DF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обновление материально-технической базы для внедрения цифровой образовательной среды и развития цифровых навыков обучающихся в рамках регионального проекта "Цифровая образовательная среда" - 21 969,60 тыс. рублей; </w:t>
      </w:r>
    </w:p>
    <w:p w:rsidR="005812DF" w:rsidRPr="005812DF" w:rsidRDefault="005812DF" w:rsidP="005812DF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финансовое обеспечение сертификатов дополнительного образования – 15 101,49 тыс. рублей; </w:t>
      </w:r>
    </w:p>
    <w:p w:rsidR="005812DF" w:rsidRPr="005812DF" w:rsidRDefault="005812DF" w:rsidP="005812DF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текущий и капитальный ремонты – 49 208,29 тыс. рублей.</w:t>
      </w:r>
    </w:p>
    <w:p w:rsidR="005812DF" w:rsidRPr="005812DF" w:rsidRDefault="005812DF" w:rsidP="003A000C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hAnsi="Times New Roman" w:cs="Times New Roman"/>
          <w:sz w:val="28"/>
          <w:szCs w:val="28"/>
          <w:lang w:eastAsia="ru-RU"/>
        </w:rPr>
        <w:t xml:space="preserve"> Субсидии иным некоммерческим организациям 0,2% или 31 012,18 тыс. рублей, предоставленные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частному общеобразовательному учреждению "Православная гимназия в честь Казанской иконы Божьей Матери" на следующие цели:</w:t>
      </w:r>
    </w:p>
    <w:p w:rsidR="005812DF" w:rsidRPr="005812DF" w:rsidRDefault="005812DF" w:rsidP="003A000C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основных общеобразовательных программ;</w:t>
      </w:r>
    </w:p>
    <w:p w:rsidR="005812DF" w:rsidRPr="005812DF" w:rsidRDefault="005812DF" w:rsidP="003A000C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социальную поддержку отдельных категорий обучающихся в виде предоставления двухразового питания;</w:t>
      </w:r>
    </w:p>
    <w:p w:rsidR="005812DF" w:rsidRPr="005812DF" w:rsidRDefault="005812DF" w:rsidP="003A000C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финансовое обеспечение мероприятий по организации питания обучающихся, за исключением</w:t>
      </w: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отдельных категорий обучающихся;</w:t>
      </w:r>
    </w:p>
    <w:p w:rsidR="005812DF" w:rsidRPr="005812DF" w:rsidRDefault="005812DF" w:rsidP="005812DF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возмещение затрат по оплате коммунальных услуг, работ и услуг по содержанию имущества, эксплуатации систем охранной сигнализации, обеспечению пожарной безопасности;</w:t>
      </w:r>
    </w:p>
    <w:p w:rsidR="005812DF" w:rsidRPr="005812DF" w:rsidRDefault="005812DF" w:rsidP="005812DF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финансовое обеспечение услуг физической охраны объектов;</w:t>
      </w:r>
    </w:p>
    <w:p w:rsidR="005812DF" w:rsidRPr="005812DF" w:rsidRDefault="005812DF" w:rsidP="005812DF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финансовое обеспечение затрат, связанных с оказанием муниципальных услуг в социальной сфере по направлению деятельности "Реализация дополнительных общеразвивающих программ для детей" в соответствии с социальным сертификатом на получение муниципальной услуги в социальной сфере города Нижневартовска.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Субсидии юридическим лицам (кроме некоммерческих организаций) составили 2,3% в расходах программы или 315 769,85 тыс. рублей, из них: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239 029,90 тыс. рублей направлено на оплату обязательств концедента по концессионному соглашению от 14.02.2019 №1</w:t>
      </w: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финансировании, проектировании, строительстве и эксплуатации объекта образования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"Общеобразовательная школа на 1125 учащихся в квартале № 25 города Нижневартовска (Общеобразовательная организация с универсальной безбарьерной средой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76 488,20 тыс. рублей - на финансовое обеспечение затрат на создание условий для осуществления присмотра и ухода за детьми, содержания детей, получающих дошкольное образование и возмещение затрат по реализации образовательных программ дошкольного образования частным организациям, осуществляющим образовательную деятельность по реализации образовательных программ дошкольного образования;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251,75 тыс. рублей - расходы, связанные с оказанием муниципальных услуг в социальной сфере по направлению деятельности "Реализация дополнительных общеразвивающих программ для детей" в соответствии с социальным сертификатом на получение муниципальной услуги в социальной сфере города Нижневартовска.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Расходы на социальное обеспечение и иные выплаты населению в расходах программы составили 1,1% или 158 100,25 тыс. рублей, основной объем 156 576,22 тыс. рублей по данным расходам составляют выплаты компенсации части родительской платы за присмотр и уход за детьми в образовательных организациях, реализующих образовательные программы дошкольного образования.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Также в рамках данной программы реализовывались управленческие функции департаментом образования администрации города Нижневартовска. Управление осуществлялось 61 штатной единицей департамента образования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средства направлены на оплату труда и начисления на выплаты по оплате труда, социальное обеспечение. Финансовое обеспечение 55 штатных единиц осуществлялось за счет средств бюджета города, 6 штатных единиц (отдел компенсационных выплат управления финансово-экономического обеспечения прав и гарантий граждан в области образования департамента образования администрации города Нижневартовска) за счет средств бюджета автономного округа.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Общий объем средств, направленный в рамках программы на организацию отдыха и оздоровление детей составляет 1,1% (153 111,91 тыс. рублей) </w:t>
      </w:r>
      <w:r w:rsidRPr="005812DF">
        <w:rPr>
          <w:rFonts w:ascii="Times New Roman" w:hAnsi="Times New Roman" w:cs="Times New Roman"/>
          <w:sz w:val="28"/>
          <w:szCs w:val="28"/>
          <w:lang w:eastAsia="ru-RU"/>
        </w:rPr>
        <w:t>от расходов программы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 Данные средства позволили: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обеспечить отдых 11 895 детей в каникулярное время в лагерях, организованных на базе муниципальных образовательных организаций (организовано 44 лагеря с дневным пребыванием детей, в том числе 2 лагеря палаточного типа и 2 лагеря труда и отдыха);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приобрести 1 745 путевок в организации отдыха детей, расположенные за пределами</w:t>
      </w: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Ханты-Мансийского автономного округа – Югры;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организовать сопровождение групп детей до места отдыха и обратно и обеспечить страхование детей.</w:t>
      </w:r>
    </w:p>
    <w:p w:rsidR="005812DF" w:rsidRPr="005812DF" w:rsidRDefault="005812DF" w:rsidP="005812DF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4304" behindDoc="1" locked="0" layoutInCell="1" allowOverlap="1" wp14:anchorId="1B46A3F9" wp14:editId="000D48F3">
            <wp:simplePos x="0" y="0"/>
            <wp:positionH relativeFrom="column">
              <wp:posOffset>-27437</wp:posOffset>
            </wp:positionH>
            <wp:positionV relativeFrom="paragraph">
              <wp:posOffset>212676</wp:posOffset>
            </wp:positionV>
            <wp:extent cx="1085215" cy="516890"/>
            <wp:effectExtent l="0" t="0" r="635" b="0"/>
            <wp:wrapNone/>
            <wp:docPr id="21" name="Рисунок 21" descr="C:\Users\kadyrovavo\Desktop\HdM5c7wX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yrovavo\Desktop\HdM5c7wX9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37"/>
                    <a:stretch/>
                  </pic:blipFill>
                  <pic:spPr bwMode="auto">
                    <a:xfrm>
                      <a:off x="0" y="0"/>
                      <a:ext cx="108521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3A000C" w:rsidRDefault="005812DF" w:rsidP="003A0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"Социальная поддержка и социальная помощь для</w:t>
      </w:r>
    </w:p>
    <w:p w:rsidR="005812DF" w:rsidRPr="005812DF" w:rsidRDefault="00E03353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5812DF"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отдельных категорий граждан в городе Нижневартовске"</w:t>
      </w:r>
    </w:p>
    <w:p w:rsidR="005812DF" w:rsidRPr="005812DF" w:rsidRDefault="005812DF" w:rsidP="005812DF">
      <w:pPr>
        <w:tabs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Целями муниципальной программы "Социальная поддержка и социальная помощь для отдельных категорий граждан в городе Нижневартовске"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программа) являются: </w:t>
      </w:r>
    </w:p>
    <w:p w:rsidR="005812DF" w:rsidRPr="005812DF" w:rsidRDefault="005812DF" w:rsidP="005812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социальной безопасности отдельных категорий граждан;</w:t>
      </w:r>
    </w:p>
    <w:p w:rsidR="005812DF" w:rsidRPr="005812DF" w:rsidRDefault="005812DF" w:rsidP="005812D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улучшение жилищных условий отдельной категории граждан.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Ответственным исполнителем </w:t>
      </w: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>департамент по социальной политике администрации города Нижневартовска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Исполнение по муниципальной программе составило 318 867,89 тыс. рублей или 99,0% по отношению к уточненным плановым назначениям –       322 162,40 тыс. рублей.</w:t>
      </w:r>
    </w:p>
    <w:p w:rsidR="00890A5C" w:rsidRDefault="00890A5C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0A5C" w:rsidRDefault="00890A5C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0A5C" w:rsidRDefault="00890A5C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0A5C" w:rsidRDefault="00890A5C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0A5C" w:rsidRDefault="00890A5C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0A5C" w:rsidRPr="005812DF" w:rsidRDefault="00890A5C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18B43C51" wp14:editId="557A9F15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8" name="Поле 1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43C51" id="Поле 18" o:spid="_x0000_s1051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5C35BDD7" wp14:editId="14C0C73C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9" name="Поле 1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BDD7" id="Поле 19" o:spid="_x0000_s1052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4"/>
          <w:lang w:eastAsia="ru-RU"/>
        </w:rPr>
        <w:lastRenderedPageBreak/>
        <w:drawing>
          <wp:anchor distT="0" distB="0" distL="114300" distR="114300" simplePos="0" relativeHeight="251551744" behindDoc="0" locked="0" layoutInCell="1" allowOverlap="1" wp14:anchorId="42A81260" wp14:editId="44D5D4F3">
            <wp:simplePos x="0" y="0"/>
            <wp:positionH relativeFrom="column">
              <wp:posOffset>110490</wp:posOffset>
            </wp:positionH>
            <wp:positionV relativeFrom="paragraph">
              <wp:posOffset>444500</wp:posOffset>
            </wp:positionV>
            <wp:extent cx="3100070" cy="2095500"/>
            <wp:effectExtent l="0" t="0" r="0" b="0"/>
            <wp:wrapTopAndBottom/>
            <wp:docPr id="2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552768" behindDoc="0" locked="0" layoutInCell="1" allowOverlap="1" wp14:anchorId="5A575394" wp14:editId="632E44C8">
            <wp:simplePos x="0" y="0"/>
            <wp:positionH relativeFrom="column">
              <wp:posOffset>3069590</wp:posOffset>
            </wp:positionH>
            <wp:positionV relativeFrom="paragraph">
              <wp:posOffset>483235</wp:posOffset>
            </wp:positionV>
            <wp:extent cx="3089275" cy="2324100"/>
            <wp:effectExtent l="0" t="0" r="0" b="0"/>
            <wp:wrapTopAndBottom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1119BB4" wp14:editId="1B8F0336">
                <wp:simplePos x="0" y="0"/>
                <wp:positionH relativeFrom="column">
                  <wp:posOffset>5530215</wp:posOffset>
                </wp:positionH>
                <wp:positionV relativeFrom="paragraph">
                  <wp:posOffset>1926590</wp:posOffset>
                </wp:positionV>
                <wp:extent cx="238125" cy="190500"/>
                <wp:effectExtent l="0" t="0" r="2857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EB205" id="Прямая соединительная линия 20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45pt,151.7pt" to="454.2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21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1843"/>
        <w:gridCol w:w="1559"/>
        <w:gridCol w:w="992"/>
      </w:tblGrid>
      <w:tr w:rsidR="005812DF" w:rsidRPr="005812DF" w:rsidTr="005812DF">
        <w:trPr>
          <w:tblHeader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5812DF" w:rsidRPr="005812DF" w:rsidRDefault="005812DF" w:rsidP="00890A5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5812DF" w:rsidRPr="005812DF" w:rsidRDefault="005812DF" w:rsidP="00890A5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источника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hanging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Уточненные плановые назначения, 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Исполнение,</w:t>
            </w:r>
          </w:p>
          <w:p w:rsidR="005812DF" w:rsidRPr="005812DF" w:rsidRDefault="005812DF" w:rsidP="00890A5C">
            <w:pPr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5812DF" w:rsidRPr="005812DF" w:rsidRDefault="005812DF" w:rsidP="00890A5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исполнения</w:t>
            </w:r>
          </w:p>
        </w:tc>
      </w:tr>
      <w:tr w:rsidR="005812DF" w:rsidRPr="005812DF" w:rsidTr="005812D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890A5C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поддержка для неработающих пенсионеров, инвалидов (кроме детей-инвалидов и несовершеннолетних, получающих пенсию по случаю потери кормильца) и ветеранов Великой Отечественной войны (средства бюджета города)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197 178,18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197 112,52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5812DF" w:rsidRPr="005812DF" w:rsidTr="005812D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890A5C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помощь гражданам, оказавшимся в трудной или критической жизненной ситуации (средства бюджета города)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7 730,00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6 665,20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86,2</w:t>
            </w:r>
          </w:p>
        </w:tc>
      </w:tr>
      <w:tr w:rsidR="005812DF" w:rsidRPr="005812DF" w:rsidTr="005812D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890A5C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поддержка многодетным семьям и инвалидам за услуги физкультурно-спортивной направленности, предоставляемые муниципальными учреждениями в сфере физической культуры и спорта в городе Нижневартовске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1 239,10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1 132,69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91,4</w:t>
            </w:r>
          </w:p>
        </w:tc>
      </w:tr>
      <w:tr w:rsidR="005812DF" w:rsidRPr="005812DF" w:rsidTr="005812D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890A5C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социальных гарантий, предоставляемых гражданам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61 790,99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61 785,97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890A5C">
            <w:pPr>
              <w:ind w:firstLine="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890A5C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жилищных условий ветеранов Великой Отечественной войны, ветеранов боевых действий, инвалидов и семей, имеющих детей-инвалидов (средства федерального бюджета)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890A5C">
            <w:pPr>
              <w:tabs>
                <w:tab w:val="left" w:pos="884"/>
              </w:tabs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41 709,70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890A5C">
            <w:pPr>
              <w:ind w:firstLine="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40 868,32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890A5C">
            <w:pPr>
              <w:ind w:firstLine="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98,0</w:t>
            </w:r>
          </w:p>
        </w:tc>
      </w:tr>
      <w:tr w:rsidR="005812DF" w:rsidRPr="005812DF" w:rsidTr="005812D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890A5C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Приспособление жилых помещений и общего имущества в многоквартирных домах, в которых проживают инвалиды, с учетом потребностей инвалидов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890A5C">
            <w:pPr>
              <w:tabs>
                <w:tab w:val="left" w:pos="884"/>
              </w:tabs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2 208,83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890A5C">
            <w:pPr>
              <w:ind w:firstLine="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2 208,82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890A5C">
            <w:pPr>
              <w:ind w:firstLine="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ind w:firstLine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поддержка одному из членов семей (супруге (супругу), детям, родителям) отдельных категорий граждан, принимавших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в случае их гибели (смерти) в ходе ее проведения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890A5C">
            <w:pPr>
              <w:tabs>
                <w:tab w:val="left" w:pos="884"/>
              </w:tabs>
              <w:ind w:firstLine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8 800,00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890A5C">
            <w:pPr>
              <w:ind w:firstLine="31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890A5C">
            <w:pPr>
              <w:ind w:firstLine="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90,9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890A5C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помощь отдельным категориям граждан на приобретение новогодних детских подарков (средства бюджета города)"</w:t>
            </w:r>
          </w:p>
        </w:tc>
        <w:tc>
          <w:tcPr>
            <w:tcW w:w="1843" w:type="dxa"/>
            <w:vAlign w:val="center"/>
          </w:tcPr>
          <w:p w:rsidR="005812DF" w:rsidRPr="005812DF" w:rsidRDefault="005812DF" w:rsidP="00890A5C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1 505,60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890A5C">
            <w:pPr>
              <w:ind w:firstLine="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lang w:eastAsia="ru-RU"/>
              </w:rPr>
              <w:t>1 096,37</w:t>
            </w:r>
          </w:p>
        </w:tc>
        <w:tc>
          <w:tcPr>
            <w:tcW w:w="992" w:type="dxa"/>
            <w:vAlign w:val="center"/>
          </w:tcPr>
          <w:p w:rsidR="005812DF" w:rsidRPr="005812DF" w:rsidRDefault="005812DF" w:rsidP="00890A5C">
            <w:pPr>
              <w:ind w:firstLine="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72,7</w:t>
            </w:r>
          </w:p>
        </w:tc>
      </w:tr>
    </w:tbl>
    <w:p w:rsidR="005812DF" w:rsidRPr="005812DF" w:rsidRDefault="005812DF" w:rsidP="005812DF">
      <w:pPr>
        <w:tabs>
          <w:tab w:val="left" w:pos="0"/>
          <w:tab w:val="left" w:pos="284"/>
        </w:tabs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</w:rPr>
        <w:t xml:space="preserve">Низкое исполнение по отдельным основным мероприятиям обусловлено </w:t>
      </w: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заявительным характером выплат по оказанию социальной поддержки и социальной помощи, предоставленной отдельным категориям граждан.</w:t>
      </w:r>
    </w:p>
    <w:p w:rsidR="005812DF" w:rsidRPr="005812DF" w:rsidRDefault="005812DF" w:rsidP="005812D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Исполнение по видам расходов бюджетной системы Российской Федерации сложилось следующим образом</w: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6864" behindDoc="0" locked="0" layoutInCell="1" allowOverlap="1" wp14:anchorId="587AF8A5" wp14:editId="00A1C8F8">
            <wp:simplePos x="0" y="0"/>
            <wp:positionH relativeFrom="column">
              <wp:posOffset>340995</wp:posOffset>
            </wp:positionH>
            <wp:positionV relativeFrom="paragraph">
              <wp:posOffset>620395</wp:posOffset>
            </wp:positionV>
            <wp:extent cx="5820410" cy="2066925"/>
            <wp:effectExtent l="0" t="0" r="0" b="0"/>
            <wp:wrapTopAndBottom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.</w:t>
      </w:r>
    </w:p>
    <w:p w:rsidR="005812DF" w:rsidRPr="005812DF" w:rsidRDefault="00890A5C" w:rsidP="005812D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i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9A786FE" wp14:editId="0AF2A142">
                <wp:simplePos x="0" y="0"/>
                <wp:positionH relativeFrom="column">
                  <wp:posOffset>1651190</wp:posOffset>
                </wp:positionH>
                <wp:positionV relativeFrom="paragraph">
                  <wp:posOffset>655007</wp:posOffset>
                </wp:positionV>
                <wp:extent cx="403761" cy="71623"/>
                <wp:effectExtent l="0" t="0" r="34925" b="2413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7162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AA80A" id="Прямая соединительная линия 1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pt,51.6pt" to="161.8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i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A1B5E2D" wp14:editId="16F8BB6B">
                <wp:simplePos x="0" y="0"/>
                <wp:positionH relativeFrom="column">
                  <wp:posOffset>1544312</wp:posOffset>
                </wp:positionH>
                <wp:positionV relativeFrom="paragraph">
                  <wp:posOffset>1890040</wp:posOffset>
                </wp:positionV>
                <wp:extent cx="638175" cy="142504"/>
                <wp:effectExtent l="0" t="0" r="28575" b="2921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1425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DF68A" id="Прямая соединительная линия 13" o:spid="_x0000_s1026" style="position:absolute;flip:y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6pt,148.8pt" to="171.8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"/>
            </w:pict>
          </mc:Fallback>
        </mc:AlternateContent>
      </w:r>
      <w:r w:rsidR="005812DF" w:rsidRPr="005812DF">
        <w:rPr>
          <w:rFonts w:ascii="Times New Roman" w:eastAsia="Times New Roman" w:hAnsi="Times New Roman" w:cs="Times New Roman"/>
          <w:i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9211DE5" wp14:editId="2684A785">
                <wp:simplePos x="0" y="0"/>
                <wp:positionH relativeFrom="column">
                  <wp:posOffset>4587240</wp:posOffset>
                </wp:positionH>
                <wp:positionV relativeFrom="paragraph">
                  <wp:posOffset>977900</wp:posOffset>
                </wp:positionV>
                <wp:extent cx="428625" cy="180975"/>
                <wp:effectExtent l="0" t="0" r="2857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7ABF80" id="Прямая соединительная линия 10" o:spid="_x0000_s1026" style="position:absolute;flip:y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77pt" to="394.95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"/>
            </w:pict>
          </mc:Fallback>
        </mc:AlternateConten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на публичные нормативные обязательства составили 48,6% </w:t>
      </w: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расходах программы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154 920,65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объем по данным расходам приходится на оказание социальной поддержки и социальной помощи отдельным категориям граждан за счет средств бюджета города - 96 547,09 тыс. рублей, из них: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78 575,50 тыс. рублей - на социальную поддержку неработающим пенсионерам в виде единовременной социальной выплаты (в отчетном периоде указанной категории граждан произведены ежеквартально четыре социальные выплаты по 500,00 рублей);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8 000,00 тыс. рублей - на социальную поддержку в виде единовременной выплаты 40 семьям отдельных категорий граждан, принимавших участие в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 погибшим в ходе ее проведения;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6 665,19 тыс. рублей - на социальную помощь в виде единовременной материальной выплаты 647 гражданам, оказавшимся в трудной или критической жизненной ситуации (размер выплаты варьируется от 10 000 до   50 000 рублей);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2 720,00 тыс. рублей – на социальную поддержку лицам, удостоенным почетного звания города "Почетный гражданин города Нижневартовска";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359,40 тыс. рублей - на социальную помощь в виде единовременной социальной выплаты на приобретение новогодних детских подарков одному из родителей-члену общественного объединения отдельных категорий граждан, имеющему ребенка (детей) в возрасте до 14 лет и детям в возрасте до 14 лет, находящимся под опекой, в том числе воспитывающимся в приемных семьях;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227,00 тыс. рублей - на социальную поддержку 129 ветеранам Великой Отечественной войны в честь празднования 78-й годовщины Победы в Великой Отечественной войне 1941-1945 годов.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Расходы на с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оциальные выплаты гражданам, кроме публичных нормативных обязательств,</w:t>
      </w: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составили 14,6% или 46 442,95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Объем по данным расходам направлен:</w:t>
      </w:r>
    </w:p>
    <w:p w:rsidR="005812DF" w:rsidRPr="005812DF" w:rsidRDefault="005812DF" w:rsidP="005812DF">
      <w:pPr>
        <w:tabs>
          <w:tab w:val="left" w:pos="567"/>
        </w:tabs>
        <w:spacing w:after="0" w:line="240" w:lineRule="auto"/>
        <w:ind w:left="4" w:firstLine="70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за счет средств бюджета города на:</w:t>
      </w:r>
    </w:p>
    <w:p w:rsidR="005812DF" w:rsidRPr="005812DF" w:rsidRDefault="005812DF" w:rsidP="005812DF">
      <w:pPr>
        <w:tabs>
          <w:tab w:val="left" w:pos="567"/>
        </w:tabs>
        <w:spacing w:after="0" w:line="240" w:lineRule="auto"/>
        <w:ind w:left="4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изготовление 4 362 персонифицированных транспортных карт для бесплатного проезда неработающих пенсионеров - 805,74 тыс. рублей; </w:t>
      </w:r>
    </w:p>
    <w:p w:rsidR="005812DF" w:rsidRPr="005812DF" w:rsidRDefault="005812DF" w:rsidP="005812DF">
      <w:pPr>
        <w:tabs>
          <w:tab w:val="left" w:pos="567"/>
        </w:tabs>
        <w:spacing w:after="0" w:line="240" w:lineRule="auto"/>
        <w:ind w:left="4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оказание с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 xml:space="preserve">оциальной поддержки в виде возмещения расходов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 услуги физкультурно-спортивной направленности, предоставляемые муниципальными учреждениями в сфере физической культуры и спорта в городе Нижневартовске, 41 многодетной семье (201 гражданин) и                                  86 инвалидам </w:t>
      </w:r>
      <w:r w:rsidRPr="005812D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1 132,69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новогодних детских подарков 1 227 детям в возрасте до 18 лет граждан, принимающих (принимавших) участие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граждан, призванных на военную службу по мобилизации в Вооруженные Силы Российской Федерации для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– 734,97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компенсацию расходов за найм (поднаем) жилого помещения для 1-ой многодетной семьи - 120,00 тыс. рублей;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компенсацию расходов санаторно-курортного лечения на территории Российской Федерации и проезд к месту лечения и обратно троим гражданам, удостоенным почетного звания города "Почетный гражданин города Нижневартовска" - 392,41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компенсацию расходов лицам, понесшим расходы по погребению, изготовлению и установке памятника (надгробия) в случае смерти лица,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удостоенного почетного звания города "Почетный гражданин города Нижневартовска" - 180,00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работ по приспособлению жилых помещений и общего имущества в многоквартирных домах, в которых проживают инвалиды, с учетом потребностей инвалидов по 2 адресам многоквартирных домов –             2 208,82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 счет средств федерального бюджета на предоставление субсидий 23 гражданам, из числа ветеранов боевых действий, инвалидов и семей, имеющих детей-инвалидов, на улучшение жилищных условий - 40 868,32 тыс. рублей. </w:t>
      </w:r>
    </w:p>
    <w:p w:rsidR="005812DF" w:rsidRPr="005812DF" w:rsidRDefault="005812DF" w:rsidP="005812DF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Расходы на и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бюджетные ассигнования</w:t>
      </w: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составили 36,8% в расходах программы или 117 504,29 тыс. рублей, которые были направлены на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неработающим пенсионерам бесплатного проезда в автомобильном транспорте по муниципальным маршрутам регулярных перевозок на территории города Нижневартовска путем возмещения транспортным организациям недополученных доходов в связи с осуществлением перевозок отдельных категорий граждан.</w:t>
      </w:r>
    </w:p>
    <w:p w:rsidR="005812DF" w:rsidRPr="005812DF" w:rsidRDefault="005812DF" w:rsidP="005812DF">
      <w:pPr>
        <w:tabs>
          <w:tab w:val="center" w:pos="4677"/>
          <w:tab w:val="left" w:pos="8056"/>
        </w:tabs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567104" behindDoc="1" locked="0" layoutInCell="1" allowOverlap="1" wp14:anchorId="5F3AADE5" wp14:editId="692E029B">
            <wp:simplePos x="0" y="0"/>
            <wp:positionH relativeFrom="column">
              <wp:posOffset>320039</wp:posOffset>
            </wp:positionH>
            <wp:positionV relativeFrom="paragraph">
              <wp:posOffset>6350</wp:posOffset>
            </wp:positionV>
            <wp:extent cx="809625" cy="409575"/>
            <wp:effectExtent l="0" t="0" r="0" b="9525"/>
            <wp:wrapNone/>
            <wp:docPr id="28" name="Рисунок 28" descr="C:\Users\Бессмертных ЛА\Desktop\emblema_associacii_044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Бессмертных ЛА\Desktop\emblema_associacii_044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32" cy="41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Муниципальная программа </w:t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"Доступная среда в городе Нижневартовске"</w:t>
      </w:r>
    </w:p>
    <w:p w:rsidR="005812DF" w:rsidRPr="005812DF" w:rsidRDefault="005812DF" w:rsidP="005812DF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Целями муниципальной программы "Доступная среда в городе Нижневартовске" (далее – программа) являются: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условий устойчивого развития доступной среды для инвалидов и других маломобильных групп населения в приоритетных сферах жизнедеятельности в городе Нижневартовске;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беспрепятственного доступа к объектам и услугам муниципальных учреждений социальной инфраструктуры;</w:t>
      </w:r>
    </w:p>
    <w:p w:rsidR="005812DF" w:rsidRPr="005812DF" w:rsidRDefault="005812DF" w:rsidP="005812DF">
      <w:pPr>
        <w:spacing w:after="0" w:line="288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приспособление жилых помещений и общего имущества в многоквартирных домах с учетом потребностей инвалидов.</w:t>
      </w:r>
    </w:p>
    <w:p w:rsidR="005812DF" w:rsidRPr="005812DF" w:rsidRDefault="005812DF" w:rsidP="005812DF">
      <w:pPr>
        <w:spacing w:after="0" w:line="288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исполнителем программы является департамент по социальной политике администрации города Нижневартовска.</w:t>
      </w:r>
    </w:p>
    <w:p w:rsidR="005812DF" w:rsidRPr="005812DF" w:rsidRDefault="005812DF" w:rsidP="005812DF">
      <w:pPr>
        <w:spacing w:after="0" w:line="288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программе составило 12 101,07 тыс. рублей или 100% по отношению к уточненным плановым назначениям - 12 101,34 тыс. рублей.</w:t>
      </w:r>
    </w:p>
    <w:p w:rsidR="005812DF" w:rsidRPr="005812DF" w:rsidRDefault="005812DF" w:rsidP="005812DF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2526DB0A" wp14:editId="5EADC33B">
                <wp:simplePos x="0" y="0"/>
                <wp:positionH relativeFrom="column">
                  <wp:posOffset>3068955</wp:posOffset>
                </wp:positionH>
                <wp:positionV relativeFrom="paragraph">
                  <wp:posOffset>119380</wp:posOffset>
                </wp:positionV>
                <wp:extent cx="2876550" cy="435610"/>
                <wp:effectExtent l="57150" t="57150" r="57150" b="59690"/>
                <wp:wrapNone/>
                <wp:docPr id="25" name="Поле 2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3561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Источники финансирования программы, </w:t>
                            </w:r>
                          </w:p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DB0A" id="Поле 25" o:spid="_x0000_s1053" type="#_x0000_t202" alt="Название: Исполнение бюджетной росписи Администрации города за 2012 год" style="position:absolute;left:0;text-align:left;margin-left:241.65pt;margin-top:9.4pt;width:226.5pt;height:34.3pt;z-index:-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" fillcolor="#ebf1de" strokecolor="#ebf1de" strokeweight="1pt">
                <v:shadow on="t" type="perspective" color="black" origin=",.5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Источники финансирования программы, </w:t>
                      </w:r>
                    </w:p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4B279BE7" wp14:editId="4994D538">
                <wp:simplePos x="0" y="0"/>
                <wp:positionH relativeFrom="column">
                  <wp:posOffset>15239</wp:posOffset>
                </wp:positionH>
                <wp:positionV relativeFrom="paragraph">
                  <wp:posOffset>107950</wp:posOffset>
                </wp:positionV>
                <wp:extent cx="3000375" cy="435610"/>
                <wp:effectExtent l="57150" t="57150" r="47625" b="59690"/>
                <wp:wrapNone/>
                <wp:docPr id="26" name="Поле 2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43561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общем объеме расходов бюджета,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9BE7" id="Поле 26" o:spid="_x0000_s1054" type="#_x0000_t202" alt="Название: Исполнение бюджетной росписи Администрации города за 2012 год" style="position:absolute;left:0;text-align:left;margin-left:1.2pt;margin-top:8.5pt;width:236.25pt;height:34.3pt;z-index:-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" fillcolor="#ebf1de" strokecolor="#ebf1de" strokeweight="1pt">
                <v:shadow on="t" type="perspective" color="black" origin=",.5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общем объеме расходов бюджета,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tabs>
          <w:tab w:val="left" w:pos="4279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:rsidR="005812DF" w:rsidRPr="005812DF" w:rsidRDefault="005812DF" w:rsidP="005812DF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812DF" w:rsidRPr="005812DF" w:rsidRDefault="005812DF" w:rsidP="005812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570176" behindDoc="0" locked="0" layoutInCell="1" allowOverlap="1" wp14:anchorId="6DC49930" wp14:editId="2A35AA18">
            <wp:simplePos x="0" y="0"/>
            <wp:positionH relativeFrom="column">
              <wp:posOffset>72390</wp:posOffset>
            </wp:positionH>
            <wp:positionV relativeFrom="paragraph">
              <wp:posOffset>45720</wp:posOffset>
            </wp:positionV>
            <wp:extent cx="2905518" cy="1914525"/>
            <wp:effectExtent l="0" t="0" r="0" b="0"/>
            <wp:wrapNone/>
            <wp:docPr id="29" name="Диаграмм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568128" behindDoc="0" locked="0" layoutInCell="1" allowOverlap="1" wp14:anchorId="67CB24AC" wp14:editId="774ABF09">
            <wp:simplePos x="0" y="0"/>
            <wp:positionH relativeFrom="column">
              <wp:posOffset>3394710</wp:posOffset>
            </wp:positionH>
            <wp:positionV relativeFrom="paragraph">
              <wp:posOffset>26670</wp:posOffset>
            </wp:positionV>
            <wp:extent cx="2531110" cy="2242820"/>
            <wp:effectExtent l="0" t="0" r="0" b="0"/>
            <wp:wrapNone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98FB356" wp14:editId="68DF8F7B">
                <wp:simplePos x="0" y="0"/>
                <wp:positionH relativeFrom="column">
                  <wp:posOffset>5339715</wp:posOffset>
                </wp:positionH>
                <wp:positionV relativeFrom="paragraph">
                  <wp:posOffset>175260</wp:posOffset>
                </wp:positionV>
                <wp:extent cx="238125" cy="190500"/>
                <wp:effectExtent l="0" t="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E0665" id="Прямая соединительная линия 27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45pt,13.8pt" to="439.2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"/>
            </w:pict>
          </mc:Fallback>
        </mc:AlternateConten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3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1701"/>
        <w:gridCol w:w="1701"/>
        <w:gridCol w:w="1275"/>
      </w:tblGrid>
      <w:tr w:rsidR="005812DF" w:rsidRPr="005812DF" w:rsidTr="005812DF">
        <w:tc>
          <w:tcPr>
            <w:tcW w:w="496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5812DF" w:rsidRPr="005812DF" w:rsidRDefault="005812DF" w:rsidP="005812DF">
            <w:pPr>
              <w:tabs>
                <w:tab w:val="left" w:pos="851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 мероприятия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Уточненные плановые назначения,</w:t>
            </w:r>
          </w:p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Исполнение,</w:t>
            </w:r>
          </w:p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исполнения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 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7 630,00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7 630,00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города 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763,16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763,16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физической культуры и спорта города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3 458,18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3 458,17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4962" w:type="dxa"/>
            <w:hideMark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 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250,00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249,74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99,9</w:t>
            </w:r>
          </w:p>
        </w:tc>
      </w:tr>
    </w:tbl>
    <w:p w:rsidR="005812DF" w:rsidRPr="005812DF" w:rsidRDefault="005812DF" w:rsidP="005812DF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812DF" w:rsidRPr="005812DF" w:rsidRDefault="005812DF" w:rsidP="005812DF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71200" behindDoc="0" locked="0" layoutInCell="1" allowOverlap="1" wp14:anchorId="63904616" wp14:editId="30DDA31E">
            <wp:simplePos x="0" y="0"/>
            <wp:positionH relativeFrom="column">
              <wp:posOffset>152400</wp:posOffset>
            </wp:positionH>
            <wp:positionV relativeFrom="paragraph">
              <wp:posOffset>456565</wp:posOffset>
            </wp:positionV>
            <wp:extent cx="5820410" cy="2066925"/>
            <wp:effectExtent l="0" t="0" r="0" b="0"/>
            <wp:wrapTopAndBottom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по видам расходов бюджетов бюджетной системы Российской Федерации сложилось следующим образом.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Основную долю в расходах программы 97,9% (11 851,33 тыс. рублей) занимают предоставленные муниципальным бюджетным и автономным учреждениям, подведомственным департаменту образования и департаменту по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социальной политике администрации города Нижневартовска, субсидии на иные цели, за счет которых проведены следующие мероприятия: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обустроены санитарно-гигиенические помещения, установлены перила и поручни на входных группах с учетом потребностей инвалидов                                      в муниципальных бюджетных общеобразовательных учреждениях "Средняя школа №8", "Средняя школа №11", "Средняя школа №21 имени Валентина Овсянникова-Заярского";</w:t>
      </w:r>
    </w:p>
    <w:p w:rsidR="005812DF" w:rsidRPr="005812DF" w:rsidRDefault="005812DF" w:rsidP="005812D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выполнены работы по обустройству новой входной группы с пандусом для людей с ограниченными возможностями здоровья в муниципальном бюджетном учреждении "Нижневартовский краеведческий музей имени Тимофея Дмитриевича Шуваева", приобретены два звуковых маяка                         в центральную городскую библиотеку имени М.К. Анисимковой;</w:t>
      </w:r>
    </w:p>
    <w:p w:rsidR="005812DF" w:rsidRPr="005812DF" w:rsidRDefault="005812DF" w:rsidP="005812D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обеспечена комплексная доступная среда для инвалидов и маломобильных граждан в физкультурно-спортивном комплексе "Арена", спортивном комплексе "Нефтяник", спортивных комплексах по адресам: поселок Магистраль, 47, ул. Маршал Жукова, д.40б, ул. Интернациональная,                   д. 63, стр.2.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рамках программы муниципальным казенным учреждением "Управление материально-технического обеспечения деятельности органов местного самоуправления города Нижневартовска" произведена актуализация паспортов доступности 9-ти административных зданий, установлены поручни с тактильными указателями, противоскользящие накладки на ступени в административном помещении по адресу: ул. Ханты-Мансийская, д. 35.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81440" behindDoc="0" locked="0" layoutInCell="1" allowOverlap="1" wp14:anchorId="41C789AB" wp14:editId="1EF941CF">
            <wp:simplePos x="0" y="0"/>
            <wp:positionH relativeFrom="column">
              <wp:posOffset>71755</wp:posOffset>
            </wp:positionH>
            <wp:positionV relativeFrom="paragraph">
              <wp:posOffset>-129540</wp:posOffset>
            </wp:positionV>
            <wp:extent cx="1031843" cy="662779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43" cy="66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"Развитие жилищно-коммунального хозяйства</w:t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города Нижневартовска"</w:t>
      </w: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Целями муниципальной программы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"Развитие жилищно-коммунального хозяйства города Нижневартовска" (далее – программа) являются: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улучшение качества предоставления жилищно-коммунальных услуг населению;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устойчивого функционирования и развития жилищно-коммунального хозяйства города.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Ответственным исполнителем </w:t>
      </w:r>
      <w:r w:rsidRPr="005812DF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программы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является 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 xml:space="preserve">департамент жилищно-коммунального хозяйства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администрации города Нижневартовска.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Исполнение по программе составило 214 841,18 тыс. рублей или 98,6% по отношению к уточненным плановым назначениям – 217 895,69 тыс. рублей.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5B5E7020" wp14:editId="510051DE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76200" t="57150" r="79375" b="117475"/>
                <wp:wrapNone/>
                <wp:docPr id="32" name="Поле 3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E7020" id="Поле 32" o:spid="_x0000_s1055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" fillcolor="#ebf1de" stroked="f">
                <v:shadow on="t" color="black" opacity="24903f" origin=",.5" offset="0,.55556mm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14518E1D" wp14:editId="17C5A78F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57150" t="38100" r="98425" b="117475"/>
                <wp:wrapNone/>
                <wp:docPr id="33" name="Поле 3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1E74C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E33CF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18E1D" id="Поле 33" o:spid="_x0000_s1056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" fillcolor="#ebf1de" strokecolor="window">
                <v:shadow on="t" color="black" opacity="24903f" origin=",.5" offset="0,.55556mm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1E74C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E33CF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574272" behindDoc="0" locked="0" layoutInCell="1" allowOverlap="1" wp14:anchorId="14B9D532" wp14:editId="38349424">
            <wp:simplePos x="0" y="0"/>
            <wp:positionH relativeFrom="column">
              <wp:posOffset>3110230</wp:posOffset>
            </wp:positionH>
            <wp:positionV relativeFrom="paragraph">
              <wp:posOffset>308610</wp:posOffset>
            </wp:positionV>
            <wp:extent cx="3017520" cy="2476500"/>
            <wp:effectExtent l="0" t="0" r="0" b="0"/>
            <wp:wrapTopAndBottom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579392" behindDoc="0" locked="0" layoutInCell="1" allowOverlap="1" wp14:anchorId="5423ECAA" wp14:editId="013B0975">
            <wp:simplePos x="0" y="0"/>
            <wp:positionH relativeFrom="column">
              <wp:posOffset>129540</wp:posOffset>
            </wp:positionH>
            <wp:positionV relativeFrom="paragraph">
              <wp:posOffset>373380</wp:posOffset>
            </wp:positionV>
            <wp:extent cx="2724785" cy="2219325"/>
            <wp:effectExtent l="0" t="0" r="0" b="0"/>
            <wp:wrapTopAndBottom/>
            <wp:docPr id="3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4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1559"/>
        <w:gridCol w:w="1559"/>
      </w:tblGrid>
      <w:tr w:rsidR="005812DF" w:rsidRPr="005812DF" w:rsidTr="005812DF">
        <w:trPr>
          <w:tblHeader/>
        </w:trPr>
        <w:tc>
          <w:tcPr>
            <w:tcW w:w="4962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основного мероприятия, </w:t>
            </w:r>
          </w:p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5812DF" w:rsidRPr="005812DF" w:rsidRDefault="005812DF" w:rsidP="005812DF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  <w:p w:rsidR="005812DF" w:rsidRPr="005812DF" w:rsidRDefault="005812DF" w:rsidP="005812DF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Технологические разработки для обеспечения реализации действующего законодательства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(средства бюджета города) 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977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950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Регулирование роста платы населения за поставляемые энергетические ресурсы (средства бюджета автономного округа)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842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,70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734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87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обеспечение условий для проведения благоустройства дворовых территорий (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464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214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благоприятных и безопасных условий проживания граждан в жилищном фонде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679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553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99,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управленческих функций в области жилищно-коммунального хозяйства, в том числе: 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593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97,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115 1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591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97,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2,60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2,60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полномочий в сфере жилищно-коммунального комплекса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(средства бюджета города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23 794,00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23 794,00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освоены плановые назначения в основном по расходам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ценам, в связи с заявительным характером субсидирования.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576320" behindDoc="1" locked="0" layoutInCell="1" allowOverlap="1" wp14:anchorId="50E67CDC" wp14:editId="3550D5F8">
            <wp:simplePos x="0" y="0"/>
            <wp:positionH relativeFrom="column">
              <wp:posOffset>405765</wp:posOffset>
            </wp:positionH>
            <wp:positionV relativeFrom="paragraph">
              <wp:posOffset>61595</wp:posOffset>
            </wp:positionV>
            <wp:extent cx="5353050" cy="2371725"/>
            <wp:effectExtent l="0" t="0" r="0" b="0"/>
            <wp:wrapTight wrapText="bothSides">
              <wp:wrapPolygon edited="0">
                <wp:start x="0" y="0"/>
                <wp:lineTo x="0" y="21340"/>
                <wp:lineTo x="21523" y="21340"/>
                <wp:lineTo x="21523" y="0"/>
                <wp:lineTo x="0" y="0"/>
              </wp:wrapPolygon>
            </wp:wrapTight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8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Расходы на реализацию управленческих функций в области жилищно</w:t>
      </w:r>
      <w:r w:rsidRPr="005812D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-коммунального хозяйства составили 52,4%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объема затрат программы</w:t>
      </w:r>
      <w:r w:rsidRPr="005812D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. Бюджетные ассигнования направлены на:</w:t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- оплату труда и начисления на выплаты по оплате 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труда 54 штатных </w:t>
      </w:r>
      <w:r w:rsidRPr="005812D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единиц департамента жилищно-коммунального хозяйства администрации города Нижневартовска;</w:t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выполнение переданных отдельных государственных полномочий по возмещению недополученных доходов организациям, осуществляющим реализацию населению сжиженного газа по социально ориентированным розничным ценам (в части администрирования).</w:t>
      </w:r>
    </w:p>
    <w:p w:rsidR="005812DF" w:rsidRPr="005812DF" w:rsidRDefault="005812DF" w:rsidP="005812DF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Весомую часть в расходах программы (42,8%) занимают 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услуг. На данные цели направлено 91 935,07 тыс. рублей, из них:</w:t>
      </w:r>
    </w:p>
    <w:p w:rsidR="005812DF" w:rsidRPr="005812DF" w:rsidRDefault="005812DF" w:rsidP="005812DF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12 191,39 тыс. рублей – на возмещение недополученных доходов при оказании населению жилищных услуг, включая вывоз жидких бытовых отходов из септиков, по тарифам, не обеспечивающим возмещение издержек;</w:t>
      </w:r>
    </w:p>
    <w:p w:rsidR="005812DF" w:rsidRPr="005812DF" w:rsidRDefault="005812DF" w:rsidP="005812DF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23 794,00 тыс. рублей – на плату Концедента в соответствии с условиями заключенного концессионного соглашения от 29.07.2020 №4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централизованных систем холодного водоснабжения и водоотведения, отдельных объектов таких систем муниципального образования город Нижневартовск, в результате произведена </w:t>
      </w:r>
      <w:r w:rsidRPr="005812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модернизация (реконструкция) </w:t>
      </w:r>
      <w:r w:rsidRPr="005812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br/>
        <w:t>2 102,6 м существующих сетей холодного водоснабжения и водоотведения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12DF" w:rsidRPr="005812DF" w:rsidRDefault="005812DF" w:rsidP="005812DF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55 214,86 тыс. рублей – на благоустройство территорий, прилегающих к многоквартирным домам. За счет данного объема средств произведен ремонт </w:t>
      </w:r>
      <w:r w:rsidRPr="005812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1,8 тыс. кв.м тротуаров, 4,8 тыс. кв.м внутриквартальных проездов, 1,5 тыс. кв.м мест стоянки автотранспортных средств, одной контейнерной площади, выполнена замена 108 единиц малых архитектурных форм, около 820,93 пог.м ограждений.</w:t>
      </w:r>
    </w:p>
    <w:p w:rsidR="005812DF" w:rsidRPr="005812DF" w:rsidRDefault="005812DF" w:rsidP="005812DF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88608" behindDoc="1" locked="0" layoutInCell="1" allowOverlap="1" wp14:anchorId="792D6C6C" wp14:editId="5EA56990">
            <wp:simplePos x="0" y="0"/>
            <wp:positionH relativeFrom="column">
              <wp:posOffset>310515</wp:posOffset>
            </wp:positionH>
            <wp:positionV relativeFrom="paragraph">
              <wp:posOffset>46990</wp:posOffset>
            </wp:positionV>
            <wp:extent cx="1083084" cy="409575"/>
            <wp:effectExtent l="0" t="0" r="317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84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"Содержание дорожного хозяйства, 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 транспортного обслуживания </w:t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благоустройство территории города Нижневартовска"</w:t>
      </w:r>
    </w:p>
    <w:p w:rsidR="005812DF" w:rsidRPr="005812DF" w:rsidRDefault="005812DF" w:rsidP="005812DF">
      <w:pPr>
        <w:tabs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Целями муниципальной программы "Содержание дорожного хозяйства, организация транспортного обслуживания и благоустройство территории города Нижневартовска"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программа) являются: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безопасности дорожного движения и поддержание санитарного и архитектурного облика города Нижневартовска;</w:t>
      </w:r>
    </w:p>
    <w:p w:rsidR="005812DF" w:rsidRPr="005812DF" w:rsidRDefault="005812DF" w:rsidP="005812DF">
      <w:pPr>
        <w:tabs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совершенствования системы профилактики правонарушений, связанных с нарушением безопасности дорожного движения;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качества обслуживания пассажиров и уровня безопасности перевозок на территории города Нижневартовска;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благоприятной и комфортной среды жизнедеятельности горожан, повышение уровня комфортного проживания и качества оказания услуг.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Ответственным исполнителем </w:t>
      </w: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 xml:space="preserve">департамент жилищно-коммунального хозяйства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города Нижневартовска. 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Исполнение по программе составило 3 516 196,01 тыс. рублей или 95,8% по отношению к уточненным плановым назначениям – 3 670 796,77 тыс. рублей.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0ACF9CBF" wp14:editId="59BD0049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38" name="Поле 3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F9CBF" id="Поле 38" o:spid="_x0000_s1057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42C0D380" wp14:editId="7A7EAD50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39" name="Поле 3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D380" id="Поле 39" o:spid="_x0000_s1058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586560" behindDoc="0" locked="0" layoutInCell="1" allowOverlap="1" wp14:anchorId="68CBD1C4" wp14:editId="6E3B4835">
            <wp:simplePos x="0" y="0"/>
            <wp:positionH relativeFrom="column">
              <wp:posOffset>3037840</wp:posOffset>
            </wp:positionH>
            <wp:positionV relativeFrom="paragraph">
              <wp:posOffset>351790</wp:posOffset>
            </wp:positionV>
            <wp:extent cx="3089275" cy="2324100"/>
            <wp:effectExtent l="0" t="0" r="0" b="0"/>
            <wp:wrapTopAndBottom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34E0AB1" wp14:editId="13FD28CE">
                <wp:simplePos x="0" y="0"/>
                <wp:positionH relativeFrom="column">
                  <wp:posOffset>3491865</wp:posOffset>
                </wp:positionH>
                <wp:positionV relativeFrom="paragraph">
                  <wp:posOffset>1025525</wp:posOffset>
                </wp:positionV>
                <wp:extent cx="219075" cy="161925"/>
                <wp:effectExtent l="0" t="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EDFC3" id="Прямая соединительная линия 8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5pt,80.75pt" to="292.2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2132E17" wp14:editId="64DC1E97">
                <wp:simplePos x="0" y="0"/>
                <wp:positionH relativeFrom="column">
                  <wp:posOffset>5444490</wp:posOffset>
                </wp:positionH>
                <wp:positionV relativeFrom="paragraph">
                  <wp:posOffset>1997710</wp:posOffset>
                </wp:positionV>
                <wp:extent cx="238125" cy="190500"/>
                <wp:effectExtent l="0" t="0" r="2857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6BCEEA" id="Прямая соединительная линия 40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7pt,157.3pt" to="447.45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585536" behindDoc="0" locked="0" layoutInCell="1" allowOverlap="1" wp14:anchorId="6B8E78F8" wp14:editId="53C3B46F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4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07"/>
        <w:gridCol w:w="1526"/>
        <w:gridCol w:w="1451"/>
        <w:gridCol w:w="1355"/>
      </w:tblGrid>
      <w:tr w:rsidR="005812DF" w:rsidRPr="005812DF" w:rsidTr="005812DF">
        <w:trPr>
          <w:trHeight w:val="1140"/>
          <w:tblHeader/>
        </w:trPr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структурного элемента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(основного мероприятия),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Исполнение,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Капитальный ремонт, ремонт автомобильных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дорог общего пользования местного значения (дорожный фонд) (средства бюджета города)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20 753,19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11 219,32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54,1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регулярных перевозок пассажиров и багажа автомобильным транспортом общего пользования на территории городского округа, в том числе: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1 993 378,65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1 992 253,89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810 851,95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809 727,19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1 182 526,70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1 182 526,70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от болезней, общих для человека и животных, в том числе: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29 091,18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28 420,70 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97,7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23 899,38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23 228,90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5 191,80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5 191,80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ритуальных услуг и содержание мест захоронения (средства бюджета города)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43 503,03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42 649,01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автомобильных дорог местного значения в границах городского округа и искусственных сооружений на них (дорожный фонд) (средства бюджета города)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929 878,47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929 447,99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безопасности дорожного движения на автомобильных дорогах местного значения в границах городского округа (дорожный фонд) (средства бюджета города)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66 596,86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66 008,02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99,1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Содержание, обслуживание и развитие отдельных объектов и элементов благоустройства (средства бюджета города)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205 553,52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 w:firstLine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73 302,74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35,7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Уличное освещение (средства бюджета города)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132 043,90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132 043,90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Содержание, ремонт и капитальный ремонт берегоукрепления (средства бюджета города)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42 926,37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37 679,72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87,8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автоматизированных и роботизированных технологий организации дорожного движения и контроля за соблюдением правил дорожного движения (дорожный фонд), в том числе: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10 775,60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10 775,55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3 232,70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3 232,66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7 542,90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7 542,89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проект "Региональная и местная дорожная сеть", в том числе: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196 296,00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192 395,17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127 869,60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123 968,77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96,9</w:t>
            </w:r>
          </w:p>
        </w:tc>
      </w:tr>
      <w:tr w:rsidR="005812DF" w:rsidRPr="005812DF" w:rsidTr="005812DF">
        <w:trPr>
          <w:trHeight w:val="20"/>
        </w:trPr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68 426,40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68 426,40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5812DF" w:rsidRPr="005812DF" w:rsidRDefault="005812DF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освоены плановые назначения в основном по расходам: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капитальный ремонт, ремонт автомобильных дорог общего пользования местного значения (дорожный фонд) в связи с продлением срока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прохождения государственной экспертизы и устранением подрядной организацией замечаний по разработке проектной документации по объекту "Улица Осенняя от улицы Рабочей до улицы Садовой г. Нижневартовска";</w:t>
      </w:r>
    </w:p>
    <w:p w:rsidR="005812DF" w:rsidRPr="005812DF" w:rsidRDefault="005812DF" w:rsidP="005812D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содержание, обслуживание и развитие отдельных объектов и элементов благоустройства в связи с планированием использования основного объема средств, поступивших в бюджет города от АО "Самотлорнефтегаз" в рамках договора пожертвования от 25.12.2019 №СНГ-1637/19/173919/02059Д/430-2019 на благоустройство территории парка Победы и общественных территорий города Нижневартовска, в 2024 году;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содержание, ремонт и капитальный ремонт берегоукрепления в связи с длительностью проведения конкурентных процедур закупок на выполнение работ по восстановлению ливневых решеток на объекте: "Укрепление берега и дна реки Обь в районе города Нижневартовска" (6 очередь) и сезонностью проведения данных работ.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890A5C" w:rsidP="005812DF">
      <w:pPr>
        <w:shd w:val="clear" w:color="auto" w:fill="FFFFFF"/>
        <w:spacing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7D6455B" wp14:editId="122F7FE4">
                <wp:simplePos x="0" y="0"/>
                <wp:positionH relativeFrom="column">
                  <wp:posOffset>1318682</wp:posOffset>
                </wp:positionH>
                <wp:positionV relativeFrom="paragraph">
                  <wp:posOffset>795153</wp:posOffset>
                </wp:positionV>
                <wp:extent cx="568654" cy="352178"/>
                <wp:effectExtent l="0" t="0" r="22225" b="2921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54" cy="35217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3E1B6" id="Прямая соединительная линия 41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85pt,62.6pt" to="148.65pt,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"/>
            </w:pict>
          </mc:Fallback>
        </mc:AlternateContent>
      </w:r>
      <w:r w:rsidR="005812DF"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5EDE75C" wp14:editId="62D17083">
                <wp:simplePos x="0" y="0"/>
                <wp:positionH relativeFrom="column">
                  <wp:posOffset>1235553</wp:posOffset>
                </wp:positionH>
                <wp:positionV relativeFrom="paragraph">
                  <wp:posOffset>1792679</wp:posOffset>
                </wp:positionV>
                <wp:extent cx="419100" cy="71252"/>
                <wp:effectExtent l="0" t="0" r="19050" b="2413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7125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4A23C" id="Прямая соединительная линия 12" o:spid="_x0000_s1026" style="position:absolute;flip:y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3pt,141.15pt" to="130.3pt,1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"/>
            </w:pict>
          </mc:Fallback>
        </mc:AlternateContent>
      </w:r>
      <w:r w:rsidR="005812DF"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4512" behindDoc="0" locked="0" layoutInCell="1" allowOverlap="1" wp14:anchorId="4349FA69" wp14:editId="08186AE9">
            <wp:simplePos x="0" y="0"/>
            <wp:positionH relativeFrom="column">
              <wp:posOffset>188595</wp:posOffset>
            </wp:positionH>
            <wp:positionV relativeFrom="paragraph">
              <wp:posOffset>548640</wp:posOffset>
            </wp:positionV>
            <wp:extent cx="5820410" cy="2066925"/>
            <wp:effectExtent l="0" t="0" r="0" b="0"/>
            <wp:wrapTopAndBottom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2DF"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Субсидии, предоставленные муниципальному бюджетному учреждению "Управление по дорожному хозяйству и благоустройству города Нижневартовска" занимают 40,9% в расходах программы, из них 33,1%            (1 164 302,87 тыс. рублей) - субсидия на финансовое обеспечение выполнения муниципального задания по оказанию муниципальных услуг (выполнению работ). Предоставление муниципальных услуг (выполнение работ) осуществлялось численностью учреждения 467 человек. Объем расходов на оплату труда составил – 403 284,12 тыс. рублей.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Субсидия на иные цели составила 7,8% (274 194,29 тыс. рублей), основные направления следующие: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капитальный ремонт и ремонт автомобильных дорог общего пользования местного значения – 203 614,49 тыс. рублей, в том числе 192 395,17 тыс. рублей в рамках реализации регионального проекта "Региональная и местная дорожная сеть", направленного на достижение целей, показателей и решение задач национального проекта "Безопасные качественные дороги";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обустройство дополнительных парковочных мест,</w:t>
      </w: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прилегающих к бюджетному учреждению Ханты-Мансийского автономного округа – Югры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"Нижневартовская городская поликлиника №1" и </w:t>
      </w: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бюджетному учреждению Ханты-Мансийского автономного округа – Югры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"Нижневартовская городская детская поликлиника №5" – 18 783,70 тыс. рублей;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11 единиц спецтехники по договору финансовой аренды (лизинга) – 16 397,71 тыс. рублей;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устройство, содержание и демонтаж новогоднего городка –                             10 692,96 тыс. рублей;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декоративно-художественного оформления города –                             7 140,46 тыс. рублей;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компенсация расходов на оплату стоимости проезда и провоза багажа к месту использования отпуска и обратно работников учреждения и неработающих членов их семей – 6 178,46 тыс. рублей;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светофорного объекта и ремонт пандусов по ул. Романтиков в районе Лицея №1 им. А.С. Пушкина – 3 147,35 тыс. рублей;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дорожных знаков 5.19.1 на опорах над проезжей частью –          3 025,00 тыс. рублей;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концепции благоустройства парка Победы и прилегающей к нему территории, обследование аварийных деревьев на территории парка Победы – 1 736,27 тыс. рублей;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гидротехнического сооружения "Укрепление берега и дна реки Обь в районе г. Нижневартовска, 1 очередь" (восстановление проектных отметок) – 1 714,53 тыс. рублей;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кадастровых работ с изготовлением технических планов, технической инвентаризации с изготовлением технических паспортов, оценки рыночной стоимости объектов освещения – 1 455,30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закупку товаров, работ и услуг составили 57,8% или                2 032 296,78 тыс. рублей. Основной объем по данным расходам приходится на: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пассажирского транспорта общего пользования для организации транспортного обслуживания населения в границах городского округа – 1 254 000,00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регулярных перевозок пассажиров и багажа автомобильным транспортом общего пользования на территории городского округа Нижневартовск по регулируемым тарифам по 22 муниципальным маршрутам – 738 253,89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мероприятий при осуществлении деятельности по обращению с животными без владельцев – 28 420,70 тыс. рублей.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 по программе составили 1,3% или 45 402,07 тыс. рублей, из них: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41 298,76 тыс. рублей – на возмещение затрат по содержанию мест захоронения;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2 798,04 тыс. рублей – на возмещение недополученных доходов при оказании услуг (выполнении работ) по тарифам, утвержденным в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установленном порядке и не обеспечивающим возмещение издержек при обслуживании и содержании общественных туалетов;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1 305,27 тыс. рублей – на возмещение недополученных доходов при оказании услуг по погребению согласно гарантированному перечню и по захоронению умерших, при отсутствии супруга, близких родственников, иных родственников либо законного представителя умершего или при невозможности осуществить ими погребение, а также при отсутствии иных лиц, взявших на себя обязанность осуществить погребение, не возмещаемых внебюджетными фондами и бюджетами иных уровней.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BCA1B2D" wp14:editId="03815F79">
            <wp:simplePos x="0" y="0"/>
            <wp:positionH relativeFrom="column">
              <wp:posOffset>-270510</wp:posOffset>
            </wp:positionH>
            <wp:positionV relativeFrom="paragraph">
              <wp:posOffset>178435</wp:posOffset>
            </wp:positionV>
            <wp:extent cx="1313859" cy="619125"/>
            <wp:effectExtent l="0" t="0" r="63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45" cy="6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Муниципальная программа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"Капитальное строительство и реконструкция </w:t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объектов города Нижневартовска"</w:t>
      </w:r>
    </w:p>
    <w:p w:rsidR="005812DF" w:rsidRPr="005812DF" w:rsidRDefault="005812DF" w:rsidP="005812DF">
      <w:pPr>
        <w:tabs>
          <w:tab w:val="left" w:pos="709"/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Целью муниципальной программы "Капитальное строительство и реконструкция объектов города Нижневартовска"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программа) является создание условий для комфортного проживания граждан на территории города.</w:t>
      </w:r>
    </w:p>
    <w:p w:rsidR="005812DF" w:rsidRPr="005812DF" w:rsidRDefault="005812DF" w:rsidP="005812DF">
      <w:pPr>
        <w:spacing w:after="0" w:line="240" w:lineRule="auto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исполнителем программы является департамент строительства администрации города Нижневартовска, соисполнителем – муниципальное казенное учреждение "Управление капитального строительства города Нижневартовска".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программе составило 2 686 876,00 тыс. рублей или 96,0% по отношению к уточненным плановым назначениям - 2 798 797,58 тыс. рублей.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15385B6F" wp14:editId="2E1866D3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2" name="Поле 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5B6F" id="Поле 2" o:spid="_x0000_s1059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792D7AA6" wp14:editId="60C735E1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46" name="Поле 4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D7AA6" id="Поле 46" o:spid="_x0000_s1060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598848" behindDoc="0" locked="0" layoutInCell="1" allowOverlap="1" wp14:anchorId="556AD114" wp14:editId="7DE3CC05">
            <wp:simplePos x="0" y="0"/>
            <wp:positionH relativeFrom="column">
              <wp:posOffset>2923540</wp:posOffset>
            </wp:positionH>
            <wp:positionV relativeFrom="paragraph">
              <wp:posOffset>317500</wp:posOffset>
            </wp:positionV>
            <wp:extent cx="3203575" cy="2181225"/>
            <wp:effectExtent l="0" t="0" r="0" b="0"/>
            <wp:wrapTopAndBottom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596800" behindDoc="0" locked="0" layoutInCell="1" allowOverlap="1" wp14:anchorId="2716E144" wp14:editId="33CCB483">
            <wp:simplePos x="0" y="0"/>
            <wp:positionH relativeFrom="column">
              <wp:posOffset>53340</wp:posOffset>
            </wp:positionH>
            <wp:positionV relativeFrom="paragraph">
              <wp:posOffset>239395</wp:posOffset>
            </wp:positionV>
            <wp:extent cx="2903220" cy="1962150"/>
            <wp:effectExtent l="0" t="0" r="0" b="0"/>
            <wp:wrapTopAndBottom/>
            <wp:docPr id="5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5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49"/>
        <w:gridCol w:w="1672"/>
        <w:gridCol w:w="1559"/>
        <w:gridCol w:w="1559"/>
      </w:tblGrid>
      <w:tr w:rsidR="005812DF" w:rsidRPr="00890A5C" w:rsidTr="005812DF">
        <w:trPr>
          <w:trHeight w:val="1190"/>
          <w:tblHeader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890A5C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структурного элемента</w:t>
            </w:r>
          </w:p>
          <w:p w:rsidR="005812DF" w:rsidRPr="00890A5C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(основного мероприятия),</w:t>
            </w:r>
          </w:p>
          <w:p w:rsidR="005812DF" w:rsidRPr="00890A5C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5812DF" w:rsidRPr="00890A5C" w:rsidRDefault="005812DF" w:rsidP="005812DF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Исполнение,</w:t>
            </w:r>
          </w:p>
          <w:p w:rsidR="005812DF" w:rsidRPr="00890A5C" w:rsidRDefault="005812DF" w:rsidP="005812D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  <w:p w:rsidR="005812DF" w:rsidRPr="00890A5C" w:rsidRDefault="005812DF" w:rsidP="005812DF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деятельности муниципального казенного учреждения "Управление капитального строительства города Нижневартовска" (средства бюджета города)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194 873,93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194 666,45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строительства, в том числе: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38 610,70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38 609,60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3 476,00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3 474,90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35 134,70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35 134,70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Проектирование, строительство и реконструкция объектов для организации предоставления основного, общего, дошкольного и дополнительного образования, в том числе: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667 839,82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586 220,42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87,8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131 038,31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77 481,76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59,1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536 801,50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508 738,66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94,8</w:t>
            </w:r>
          </w:p>
        </w:tc>
      </w:tr>
      <w:tr w:rsidR="005812DF" w:rsidRPr="00890A5C" w:rsidTr="005812DF">
        <w:trPr>
          <w:trHeight w:val="119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Проектирование, строительство, реконструкция и эксплуатация (содержание и ремонт) автомобильных дорог с твердым покрытием, а также подъездных путей к микрорайонам и искусственных сооружений на них, в том числе: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685 219,03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678 456,08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194 667,83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187 904,88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96,5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490 551,20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490 551,20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Проектирование, строительство и реконструкция объектов физической культуры и спорта, в том числе: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884 398,98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861 069,28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97,4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284 951,99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261 622,28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91,8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599 447,00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599 447,00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Обустройство автомобильных дорог в целях повышения безопасности дорожного движения (средства бюджета города)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1 529,30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1 529,30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права ограниченного пользования чужим земельным участком (сервитут) (средства бюджета города)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15,52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14,66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94,5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проект "Спорт – норма жизни", в том числе: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326 310,30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326 310,21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16 315,60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</w:rPr>
              <w:t>16 315,51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219 664,20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219 664,20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890A5C" w:rsidTr="005812DF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90 330,50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90 330,50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890A5C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5812DF" w:rsidRPr="005812DF" w:rsidRDefault="005812DF" w:rsidP="005812DF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освоены плановые назначения в основном по расходам: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проектирование, строительство и реконструкция объектов для организации предоставления основного, общего, дошкольного и дополнительного образования в связи с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переносом срока исполнения муниципального контракта на выполнение работ по строительству объекта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на 320 мест в квартале 21 (стр. №6) г. Нижневартовска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2023 года на 2024 год;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реализацию права ограниченного пользования чужим земельным участком (сервитут) в связи с отсутствием необходимости заключения соглашений по объектам "Проезд Восточный от улицы Героев Самотлора до улицы Первопоселенцев", "Детский сад на 320 мест в квартале 21 (стр. №6) г. Нижневартовска".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сложились следующим образом.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7824" behindDoc="1" locked="0" layoutInCell="1" allowOverlap="1" wp14:anchorId="4F35D204" wp14:editId="5EC6C7C8">
            <wp:simplePos x="0" y="0"/>
            <wp:positionH relativeFrom="column">
              <wp:posOffset>-13335</wp:posOffset>
            </wp:positionH>
            <wp:positionV relativeFrom="paragraph">
              <wp:posOffset>146685</wp:posOffset>
            </wp:positionV>
            <wp:extent cx="6134100" cy="2962275"/>
            <wp:effectExtent l="0" t="0" r="0" b="0"/>
            <wp:wrapNone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2DF" w:rsidRPr="005812DF" w:rsidRDefault="005812DF" w:rsidP="00581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AEB25D1" wp14:editId="7A167473">
                <wp:simplePos x="0" y="0"/>
                <wp:positionH relativeFrom="column">
                  <wp:posOffset>1463040</wp:posOffset>
                </wp:positionH>
                <wp:positionV relativeFrom="paragraph">
                  <wp:posOffset>86995</wp:posOffset>
                </wp:positionV>
                <wp:extent cx="485775" cy="171450"/>
                <wp:effectExtent l="0" t="0" r="28575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71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1FC6A" id="Прямая соединительная линия 47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2pt,6.85pt" to="153.4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"/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расходы, связанные с обеспечением деятельности муниципального казенного учреждения "Управление капитального строительства города Нижневартовска", направлено 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>194 666,45 тыс. рублей или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7,2% от общего объема затрат программы. Основной объем приходится на оплату труда и начисления на выплаты по оплате труда – 162 330,41 тыс. рублей. Среднесписочная численность работников учреждения в отчетном году составила 72 человека.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бюджетные инвестиции в объекты капитального строительства муниципальной собственности израсходовано 2 478 753,57 тыс. рублей, что составляет 92,3% от общего объема затрат программы. Основные направления расходования данного объема средств следующие: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- 365 837,93 тыс. рублей на строительство объекта "Спортивный комплекс "Центр боевых искусств", в том числе 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>326 310,21 тыс. рублей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реализации регионального проекта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"Спорт-норма жизни",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направленного на достижение целей, показателей и решение задач национального проекта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"Демография"; 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- 572 758,22 тыс. рублей - на строительство детского сада на 320 мест в квартале 21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(стр. №6) г. Нижневартовска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- 630 996,84 тыс. рублей - на строительство многофункционального спортивного комплекса в 27 квартале;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- 169 013,93 тыс. рублей - на строительство центра лыжного спорта со специализированным биатлонным стрельбищем; 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- 38 609,60 тыс. рублей - на выполнение работ по строительству объекта "Восточный планировочный район (V очередь строительства) города Нижневартовска. Инженерное обеспечение кварталов №40-42";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- 255 951,14 тыс. рублей - на строительство объекта "Город Нижневартовск. Улица Северная от улицы Интернациональной до улицы Первопоселенцев. Улица Героев Самотлора от улицы №21 до улицы Северной";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- 268 253,46 тыс. рублей - на строительство объекта "Улица Первопоселенцев от улицы Северной до улицы Нововартовской г. Нижневартовска";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- 34 442,02 тыс. рублей - на оплату выполненных работ в рамках заключенных муниципальных контрактов жизненного цикла по объектам: "Проезд Надежды Георгиевны Лунгу", "Улица Московкина от улицы Героев Самотлора до улицы Салманова г. Нижневартовска";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- 107 897,45 тыс. рублей - на строительство объекта: "Проезд Восточный от улицы Героев Самотлора до улицы Первопоселенцев";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- 21 530,79 тыс. рублей - на реконструкцию спортивного сооружения Ролледром. 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финансовом году: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выполнены работы по строительству (реконструкции) объектов: 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Центр лыжного спорта со специализированным биатлонным стрельбищем в городе Нижневартовске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Реконструкция спортивного сооружения Ролледром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5812DF" w:rsidRPr="005812DF" w:rsidRDefault="005812DF" w:rsidP="005812D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наружных сетей водоснабжения в 40 квартале восточного планировочного района города, по проекту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Восточный планировочный район (V очередь строительства) города Нижневартовска. Инженерное обеспечение кварталов №40-42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";</w:t>
      </w:r>
    </w:p>
    <w:p w:rsidR="005812DF" w:rsidRPr="005812DF" w:rsidRDefault="005812DF" w:rsidP="005812D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введены в эксплуатацию объекты автомобильных дорог: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"Город Нижневартовск.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Улица Северная от улицы Интернациональной до улицы Первопоселенцев. Улица Героев Самотлора от улицы №21 до улицы Северной (3 этап)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"У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лица Первопоселенцев от улицы Северной до улицы Нововартовской г. Нижневартовска (2 этап)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"П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роезд Восточный от улицы Героев Самотлора до улицы Первопоселенцев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5812DF" w:rsidRPr="005812DF" w:rsidRDefault="005812DF" w:rsidP="005812D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разработана проектная документация по следующим объектам: "Спортивный комплекс "Центр боевых искусств"; "Тротуар по ул. 2П-2 от проезда к пос. Солнечный до ул. 60 лет Октября и тротуар по ул. 60 лет Октября от ул. 2П-2 до ул. Кузоваткина г. Нижневартовска".</w:t>
      </w:r>
    </w:p>
    <w:p w:rsidR="005812DF" w:rsidRPr="005812DF" w:rsidRDefault="005812DF" w:rsidP="005812D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12DF" w:rsidRPr="005812DF" w:rsidRDefault="005812DF" w:rsidP="005812D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12DF" w:rsidRPr="005812DF" w:rsidRDefault="005812DF" w:rsidP="005812D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A7E6274" wp14:editId="6D93CD96">
            <wp:simplePos x="0" y="0"/>
            <wp:positionH relativeFrom="column">
              <wp:posOffset>-41910</wp:posOffset>
            </wp:positionH>
            <wp:positionV relativeFrom="paragraph">
              <wp:posOffset>153035</wp:posOffset>
            </wp:positionV>
            <wp:extent cx="884469" cy="647700"/>
            <wp:effectExtent l="0" t="0" r="0" b="0"/>
            <wp:wrapNone/>
            <wp:docPr id="52" name="Рисунок 52" descr="https://avatars.mds.yandex.net/i?id=a168d5da24216b3f5f303b62987ba9f57e46fa58-83705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168d5da24216b3f5f303b62987ba9f57e46fa58-8370529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0"/>
                    <a:stretch/>
                  </pic:blipFill>
                  <pic:spPr bwMode="auto">
                    <a:xfrm>
                      <a:off x="0" y="0"/>
                      <a:ext cx="884469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"Формирование современной городской среды</w:t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в муниципальном образовании город Нижневартовск"</w:t>
      </w:r>
    </w:p>
    <w:p w:rsidR="005812DF" w:rsidRPr="005812DF" w:rsidRDefault="005812DF" w:rsidP="005812DF">
      <w:pPr>
        <w:tabs>
          <w:tab w:val="left" w:pos="709"/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Целью муниципальной программы "Формирование современной городской среды в муниципальном образовании город Нижневартовск"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программа) является создание условий для системного повышения качества и комфорта городской среды на территории города Нижневартовска путем реализации комплекса первоочередных мероприятий.</w:t>
      </w:r>
    </w:p>
    <w:p w:rsidR="005812DF" w:rsidRPr="005812DF" w:rsidRDefault="005812DF" w:rsidP="005812DF">
      <w:pPr>
        <w:spacing w:after="0" w:line="240" w:lineRule="auto"/>
        <w:ind w:right="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исполнителем программы является департамент строительства администрации города Нижневартовска, соисполнителем - муниципальное казенное учреждение "Управление капитального строительства города Нижневартовска".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по программе составило 449 931,29 тыс. рублей или 75,7% по отношению к уточненным плановым назначениям - 594 382,55 тыс. рублей. 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5A42DE57" wp14:editId="52588A58">
                <wp:simplePos x="0" y="0"/>
                <wp:positionH relativeFrom="column">
                  <wp:posOffset>-6247</wp:posOffset>
                </wp:positionH>
                <wp:positionV relativeFrom="paragraph">
                  <wp:posOffset>58981</wp:posOffset>
                </wp:positionV>
                <wp:extent cx="2951480" cy="446243"/>
                <wp:effectExtent l="76200" t="57150" r="96520" b="106680"/>
                <wp:wrapNone/>
                <wp:docPr id="110" name="Надпись 11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46243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общем объеме расходов бюджета,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2DE57" id="Надпись 110" o:spid="_x0000_s1061" type="#_x0000_t202" alt="Название: Исполнение бюджетной росписи Администрации города за 2012 год" style="position:absolute;left:0;text-align:left;margin-left:-.5pt;margin-top:4.65pt;width:232.4pt;height:35.15pt;z-index:-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" fillcolor="#ebf1de" strokecolor="#c3d69b">
                <v:shadow on="t" color="black" opacity="24903f" origin=",.5" offset="0,.55556mm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общем объеме расходов бюджета,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29C02A89" wp14:editId="4C2C9812">
                <wp:simplePos x="0" y="0"/>
                <wp:positionH relativeFrom="column">
                  <wp:posOffset>3039745</wp:posOffset>
                </wp:positionH>
                <wp:positionV relativeFrom="paragraph">
                  <wp:posOffset>69850</wp:posOffset>
                </wp:positionV>
                <wp:extent cx="3006090" cy="435610"/>
                <wp:effectExtent l="76200" t="57150" r="99060" b="116840"/>
                <wp:wrapNone/>
                <wp:docPr id="109" name="Надпись 10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Источники финансирования программы,  </w:t>
                            </w:r>
                          </w:p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2A89" id="Надпись 109" o:spid="_x0000_s1062" type="#_x0000_t202" alt="Название: Исполнение бюджетной росписи Администрации города за 2012 год" style="position:absolute;left:0;text-align:left;margin-left:239.35pt;margin-top:5.5pt;width:236.7pt;height:34.3pt;z-index:-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" fillcolor="#ebf1de" strokecolor="#c3d69b">
                <v:shadow on="t" color="black" opacity="24903f" origin=",.5" offset="0,.55556mm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Источники финансирования программы,  </w:t>
                      </w:r>
                    </w:p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06016" behindDoc="0" locked="0" layoutInCell="1" allowOverlap="1" wp14:anchorId="65D2BD42" wp14:editId="60B37B32">
            <wp:simplePos x="0" y="0"/>
            <wp:positionH relativeFrom="column">
              <wp:posOffset>0</wp:posOffset>
            </wp:positionH>
            <wp:positionV relativeFrom="paragraph">
              <wp:posOffset>402590</wp:posOffset>
            </wp:positionV>
            <wp:extent cx="2903220" cy="1962150"/>
            <wp:effectExtent l="0" t="0" r="0" b="0"/>
            <wp:wrapTopAndBottom/>
            <wp:docPr id="5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03968" behindDoc="0" locked="0" layoutInCell="1" allowOverlap="1" wp14:anchorId="608A0E6B" wp14:editId="2B58163C">
            <wp:simplePos x="0" y="0"/>
            <wp:positionH relativeFrom="column">
              <wp:posOffset>2964815</wp:posOffset>
            </wp:positionH>
            <wp:positionV relativeFrom="paragraph">
              <wp:posOffset>298450</wp:posOffset>
            </wp:positionV>
            <wp:extent cx="3089275" cy="2324100"/>
            <wp:effectExtent l="0" t="0" r="0" b="0"/>
            <wp:wrapTopAndBottom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1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1701"/>
        <w:gridCol w:w="1559"/>
        <w:gridCol w:w="1417"/>
      </w:tblGrid>
      <w:tr w:rsidR="005812DF" w:rsidRPr="005812DF" w:rsidTr="005812DF">
        <w:trPr>
          <w:tblHeader/>
        </w:trPr>
        <w:tc>
          <w:tcPr>
            <w:tcW w:w="4962" w:type="dxa"/>
            <w:vAlign w:val="center"/>
          </w:tcPr>
          <w:p w:rsidR="005812DF" w:rsidRPr="005812DF" w:rsidRDefault="005812DF" w:rsidP="005812DF">
            <w:r w:rsidRPr="005812DF">
              <w:t>Наименование структурного элемента</w:t>
            </w:r>
          </w:p>
          <w:p w:rsidR="005812DF" w:rsidRPr="005812DF" w:rsidRDefault="005812DF" w:rsidP="005812DF">
            <w:r w:rsidRPr="005812DF">
              <w:t xml:space="preserve">(основного мероприятия), </w:t>
            </w:r>
          </w:p>
          <w:p w:rsidR="005812DF" w:rsidRPr="005812DF" w:rsidRDefault="005812DF" w:rsidP="005812DF">
            <w:r w:rsidRPr="005812DF">
              <w:t>источника финансирования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102" w:right="-108"/>
            </w:pPr>
            <w:r w:rsidRPr="005812DF">
              <w:t>Уточненные плановые назначения</w:t>
            </w:r>
          </w:p>
          <w:p w:rsidR="005812DF" w:rsidRPr="005812DF" w:rsidRDefault="005812DF" w:rsidP="005812DF">
            <w:pPr>
              <w:ind w:left="-102"/>
            </w:pPr>
            <w:r w:rsidRPr="005812DF">
              <w:t>тыс. рублей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103" w:right="-108"/>
            </w:pPr>
            <w:r w:rsidRPr="005812DF">
              <w:t>Исполнение,</w:t>
            </w:r>
          </w:p>
          <w:p w:rsidR="005812DF" w:rsidRPr="005812DF" w:rsidRDefault="005812DF" w:rsidP="005812DF">
            <w:pPr>
              <w:ind w:left="-103"/>
            </w:pPr>
            <w:r w:rsidRPr="005812DF">
              <w:t>тыс. рублей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106" w:right="-101"/>
            </w:pPr>
            <w:r w:rsidRPr="005812DF">
              <w:t>%</w:t>
            </w:r>
          </w:p>
          <w:p w:rsidR="005812DF" w:rsidRPr="005812DF" w:rsidRDefault="005812DF" w:rsidP="005812DF">
            <w:pPr>
              <w:ind w:left="-106" w:right="-101" w:firstLine="106"/>
            </w:pPr>
            <w:r w:rsidRPr="005812DF">
              <w:t>исполнения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</w:pPr>
            <w:r w:rsidRPr="005812DF">
              <w:t>Благоустройство общественных территорий 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486 659,45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342 210,03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70,3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</w:pPr>
            <w:r w:rsidRPr="005812DF">
              <w:t>Инициативный проект "Сквер "Поколение" 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5 909,58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5 909,49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100,0</w:t>
            </w:r>
          </w:p>
        </w:tc>
      </w:tr>
      <w:tr w:rsidR="005812DF" w:rsidRPr="005812DF" w:rsidTr="005812DF">
        <w:tc>
          <w:tcPr>
            <w:tcW w:w="4962" w:type="dxa"/>
          </w:tcPr>
          <w:p w:rsidR="005812DF" w:rsidRPr="005812DF" w:rsidRDefault="005812DF" w:rsidP="005812DF">
            <w:pPr>
              <w:jc w:val="both"/>
            </w:pPr>
            <w:r w:rsidRPr="005812DF">
              <w:t>Реализация права ограниченного пользования чужим земельным участком (сервитут) 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2,96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1,95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65,9</w:t>
            </w:r>
          </w:p>
        </w:tc>
      </w:tr>
      <w:tr w:rsidR="005812DF" w:rsidRPr="005812DF" w:rsidTr="005812DF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2DF" w:rsidRPr="005812DF" w:rsidRDefault="005812DF" w:rsidP="005812DF">
            <w:pPr>
              <w:jc w:val="both"/>
            </w:pPr>
            <w:r w:rsidRPr="005812DF">
              <w:t xml:space="preserve">Региональный проект "Формирование комфортной </w:t>
            </w:r>
            <w:r w:rsidRPr="005812DF">
              <w:lastRenderedPageBreak/>
              <w:t>городской среды", в том числе: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lastRenderedPageBreak/>
              <w:t>101 810,56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101 809,82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100,0</w:t>
            </w:r>
          </w:p>
        </w:tc>
      </w:tr>
      <w:tr w:rsidR="005812DF" w:rsidRPr="005812DF" w:rsidTr="005812DF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2DF" w:rsidRPr="005812DF" w:rsidRDefault="005812DF" w:rsidP="005812DF">
            <w:pPr>
              <w:jc w:val="both"/>
            </w:pPr>
            <w:r w:rsidRPr="005812DF"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25 976,97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25 976,23</w:t>
            </w:r>
          </w:p>
        </w:tc>
        <w:tc>
          <w:tcPr>
            <w:tcW w:w="1417" w:type="dxa"/>
          </w:tcPr>
          <w:p w:rsidR="005812DF" w:rsidRPr="005812DF" w:rsidRDefault="005812DF" w:rsidP="005812DF">
            <w:pPr>
              <w:jc w:val="right"/>
            </w:pPr>
            <w:r w:rsidRPr="005812DF">
              <w:t>100,0</w:t>
            </w:r>
          </w:p>
        </w:tc>
      </w:tr>
      <w:tr w:rsidR="005812DF" w:rsidRPr="005812DF" w:rsidTr="005812DF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2DF" w:rsidRPr="005812DF" w:rsidRDefault="005812DF" w:rsidP="005812DF">
            <w:pPr>
              <w:jc w:val="both"/>
            </w:pPr>
            <w:r w:rsidRPr="005812DF"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46 257,82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46 257,82</w:t>
            </w:r>
          </w:p>
        </w:tc>
        <w:tc>
          <w:tcPr>
            <w:tcW w:w="1417" w:type="dxa"/>
          </w:tcPr>
          <w:p w:rsidR="005812DF" w:rsidRPr="005812DF" w:rsidRDefault="005812DF" w:rsidP="005812DF">
            <w:pPr>
              <w:jc w:val="right"/>
            </w:pPr>
            <w:r w:rsidRPr="005812DF">
              <w:t>100,0</w:t>
            </w:r>
          </w:p>
        </w:tc>
      </w:tr>
      <w:tr w:rsidR="005812DF" w:rsidRPr="005812DF" w:rsidTr="005812DF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2DF" w:rsidRPr="005812DF" w:rsidRDefault="005812DF" w:rsidP="005812DF">
            <w:pPr>
              <w:jc w:val="both"/>
            </w:pPr>
            <w:r w:rsidRPr="005812DF">
              <w:t>- средства федерального бюджета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29 575,77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</w:pPr>
            <w:r w:rsidRPr="005812DF">
              <w:t>29 575,77</w:t>
            </w:r>
          </w:p>
        </w:tc>
        <w:tc>
          <w:tcPr>
            <w:tcW w:w="1417" w:type="dxa"/>
          </w:tcPr>
          <w:p w:rsidR="005812DF" w:rsidRPr="005812DF" w:rsidRDefault="005812DF" w:rsidP="005812DF">
            <w:pPr>
              <w:jc w:val="right"/>
            </w:pPr>
            <w:r w:rsidRPr="005812DF">
              <w:t>100,0</w:t>
            </w:r>
          </w:p>
        </w:tc>
      </w:tr>
    </w:tbl>
    <w:p w:rsidR="005812DF" w:rsidRPr="005812DF" w:rsidRDefault="005812DF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освоены плановые назначения по расходам: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2DF">
        <w:rPr>
          <w:rFonts w:ascii="Times New Roman" w:hAnsi="Times New Roman" w:cs="Times New Roman"/>
          <w:sz w:val="28"/>
          <w:szCs w:val="28"/>
        </w:rPr>
        <w:t>- на реализацию мероприятий по благоустройству общественных территорий в связи с: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оплатой работ по фактическим расходам на основании актов выполненных работ по объектам "Бульвар на набережной в створе улиц Чапаева - Ханты - Мансийской в г. Нижневартовске" и "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Сквер Героев Самотлора в городе Нижневартовске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нарушением подрядной организацией сроков исполнения условий контракта на выполнение работ по проектированию объекта "Городское кладбище "Северное";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мероприятия по оформлению документов на установление права ограниченного пользования чужим земельным участком (сервитут)</w:t>
      </w: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 объекта "Бульвар на набережной в створе улиц Чапаева-Ханты-Мансийской г.Нижневартовска" в связи с фактическим заключением соглашений меньшей стоимостью.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счет бюджетных ассигнований, предусмотренных программой, выполнены работы по благоустройству общественных территорий города Нижневартовска, а именно: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Бульвар на набережной в створе улиц Чапаева - Ханты - Мансийской в г. Нижневартовске </w:t>
      </w:r>
      <w:r w:rsidRPr="005812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(2 этап) и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Бульвар в квартале №18 г. Нижневартовска </w:t>
      </w:r>
      <w:r w:rsidRPr="005812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(1 этап)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реализации регионального проекта "Формирование комфортной городской среды", направленного на достижение целей, показателей и решение задач национального проекта "Жилье и городская среда";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Общественная территория в 26 квартале (парковка);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Квартал Молодежный г. Нижневартовска;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 "Поколение", расположенный в микрорайоне Прибрежный – 1 г. Нижневартовска в рамках и</w:t>
      </w:r>
      <w:r w:rsidRPr="005812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нициативного проекта;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Городское кладбище. Расширение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5812DF" w:rsidRPr="005812DF" w:rsidRDefault="005812DF" w:rsidP="005812D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1136" behindDoc="1" locked="0" layoutInCell="1" allowOverlap="1" wp14:anchorId="6D59BCD5" wp14:editId="26AE2AB2">
            <wp:simplePos x="0" y="0"/>
            <wp:positionH relativeFrom="column">
              <wp:posOffset>158114</wp:posOffset>
            </wp:positionH>
            <wp:positionV relativeFrom="paragraph">
              <wp:posOffset>93099</wp:posOffset>
            </wp:positionV>
            <wp:extent cx="894787" cy="475861"/>
            <wp:effectExtent l="0" t="0" r="635" b="635"/>
            <wp:wrapNone/>
            <wp:docPr id="57" name="Рисунок 57" descr="C:\Users\Бессмертных ЛА\Desktop\картинки к программам\socialnaia-ip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ссмертных ЛА\Desktop\картинки к программам\socialnaia-ipotek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56" cy="4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Муниципальная программа города Нижневартовска</w:t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"Улучшение жилищных условий молодых семей"</w:t>
      </w: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ar-SA"/>
        </w:rPr>
      </w:pPr>
      <w:r w:rsidRPr="005812DF">
        <w:rPr>
          <w:rFonts w:ascii="Times New Roman" w:eastAsiaTheme="minorEastAsia" w:hAnsi="Times New Roman" w:cs="Times New Roman"/>
          <w:sz w:val="28"/>
          <w:lang w:eastAsia="ru-RU"/>
        </w:rPr>
        <w:t>Целью муниципальной программы города Нижневартовска "</w:t>
      </w:r>
      <w:r w:rsidRPr="005812D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Улучшение жилищных условий молодых семей</w:t>
      </w:r>
      <w:r w:rsidRPr="005812D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" (далее – программа) </w:t>
      </w:r>
      <w:r w:rsidRPr="005812DF">
        <w:rPr>
          <w:rFonts w:ascii="Times New Roman" w:eastAsiaTheme="minorEastAsia" w:hAnsi="Times New Roman" w:cs="Times New Roman"/>
          <w:bCs/>
          <w:sz w:val="28"/>
          <w:szCs w:val="28"/>
          <w:lang w:eastAsia="ar-SA"/>
        </w:rPr>
        <w:t xml:space="preserve">является повышение уровня доступности жилья для молодых семей.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ar-SA"/>
        </w:rPr>
      </w:pPr>
      <w:r w:rsidRPr="005812DF">
        <w:rPr>
          <w:rFonts w:ascii="Times New Roman" w:eastAsiaTheme="minorEastAsia" w:hAnsi="Times New Roman" w:cs="Times New Roman"/>
          <w:bCs/>
          <w:sz w:val="28"/>
          <w:szCs w:val="28"/>
          <w:lang w:eastAsia="ar-SA"/>
        </w:rPr>
        <w:t>Ответственным исполнителем программы является управление по жилищной политике администрации города Нижневартовска.</w:t>
      </w:r>
    </w:p>
    <w:p w:rsidR="005812DF" w:rsidRDefault="005812DF" w:rsidP="005812DF">
      <w:pPr>
        <w:spacing w:after="120" w:line="240" w:lineRule="auto"/>
        <w:ind w:firstLine="709"/>
        <w:jc w:val="both"/>
        <w:rPr>
          <w:rFonts w:eastAsiaTheme="minorEastAsia"/>
          <w:noProof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программе составило 48 827,69 тыс. рублей или 100% по отношению к уточненным плановым назначениям - 48 827,70 тыс. рублей.</w:t>
      </w:r>
      <w:r w:rsidRPr="005812DF">
        <w:rPr>
          <w:rFonts w:eastAsiaTheme="minorEastAsia"/>
          <w:noProof/>
          <w:lang w:eastAsia="ru-RU"/>
        </w:rPr>
        <w:t xml:space="preserve"> </w:t>
      </w:r>
    </w:p>
    <w:p w:rsidR="00890A5C" w:rsidRPr="005812DF" w:rsidRDefault="00890A5C" w:rsidP="005812DF">
      <w:pPr>
        <w:spacing w:after="120" w:line="240" w:lineRule="auto"/>
        <w:ind w:firstLine="709"/>
        <w:jc w:val="both"/>
        <w:rPr>
          <w:rFonts w:eastAsiaTheme="minorEastAsia"/>
          <w:noProof/>
          <w:lang w:eastAsia="ru-RU"/>
        </w:rPr>
      </w:pP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eastAsiaTheme="minorEastAsia"/>
          <w:noProof/>
          <w:lang w:eastAsia="ru-RU"/>
        </w:rPr>
      </w:pPr>
      <w:r w:rsidRPr="005812DF">
        <w:rPr>
          <w:rFonts w:eastAsiaTheme="minorEastAsia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02A8B720" wp14:editId="1D85EC8B">
                <wp:simplePos x="0" y="0"/>
                <wp:positionH relativeFrom="column">
                  <wp:posOffset>3100813</wp:posOffset>
                </wp:positionH>
                <wp:positionV relativeFrom="paragraph">
                  <wp:posOffset>36639</wp:posOffset>
                </wp:positionV>
                <wp:extent cx="2987675" cy="434975"/>
                <wp:effectExtent l="57150" t="57150" r="60325" b="60325"/>
                <wp:wrapNone/>
                <wp:docPr id="55" name="Поле 5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8B720" id="Поле 55" o:spid="_x0000_s1063" type="#_x0000_t202" alt="Название: Исполнение бюджетной росписи Администрации города за 2012 год" style="position:absolute;left:0;text-align:left;margin-left:244.15pt;margin-top:2.9pt;width:235.25pt;height:34.25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35D04087" wp14:editId="11485616">
                <wp:simplePos x="0" y="0"/>
                <wp:positionH relativeFrom="column">
                  <wp:posOffset>-4936</wp:posOffset>
                </wp:positionH>
                <wp:positionV relativeFrom="paragraph">
                  <wp:posOffset>25879</wp:posOffset>
                </wp:positionV>
                <wp:extent cx="2987675" cy="434975"/>
                <wp:effectExtent l="57150" t="57150" r="60325" b="60325"/>
                <wp:wrapNone/>
                <wp:docPr id="56" name="Поле 5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04087" id="Поле 56" o:spid="_x0000_s1064" type="#_x0000_t202" alt="Название: Исполнение бюджетной росписи Администрации города за 2012 год" style="position:absolute;left:0;text-align:left;margin-left:-.4pt;margin-top:2.05pt;width:235.25pt;height:34.25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12DF">
        <w:rPr>
          <w:rFonts w:eastAsiaTheme="minorEastAsia"/>
          <w:b/>
          <w:bCs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1F1B31B5" wp14:editId="714EAA91">
            <wp:simplePos x="0" y="0"/>
            <wp:positionH relativeFrom="column">
              <wp:posOffset>3034665</wp:posOffset>
            </wp:positionH>
            <wp:positionV relativeFrom="paragraph">
              <wp:posOffset>274955</wp:posOffset>
            </wp:positionV>
            <wp:extent cx="3051175" cy="2286000"/>
            <wp:effectExtent l="0" t="0" r="0" b="0"/>
            <wp:wrapTopAndBottom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eastAsiaTheme="minorEastAsia"/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 wp14:anchorId="71F27741" wp14:editId="7DD5FF1B">
            <wp:simplePos x="0" y="0"/>
            <wp:positionH relativeFrom="column">
              <wp:posOffset>184578</wp:posOffset>
            </wp:positionH>
            <wp:positionV relativeFrom="paragraph">
              <wp:posOffset>497811</wp:posOffset>
            </wp:positionV>
            <wp:extent cx="2658110" cy="1796415"/>
            <wp:effectExtent l="0" t="0" r="0" b="0"/>
            <wp:wrapTopAndBottom/>
            <wp:docPr id="5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tabs>
          <w:tab w:val="left" w:pos="3994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За отчетный финансовый год </w:t>
      </w: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социальная выплата в виде субсидии предоставлена</w:t>
      </w:r>
      <w:r w:rsidRPr="005812DF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22 </w:t>
      </w:r>
      <w:r w:rsidRPr="005812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молодым семьям города, нуждающимся в улучшении жилищных условий.</w:t>
      </w:r>
    </w:p>
    <w:p w:rsidR="005812DF" w:rsidRPr="005812DF" w:rsidRDefault="005812DF" w:rsidP="005812DF">
      <w:pPr>
        <w:spacing w:before="24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5328" behindDoc="1" locked="0" layoutInCell="1" allowOverlap="1" wp14:anchorId="15A8B0D0" wp14:editId="0393D4BD">
            <wp:simplePos x="0" y="0"/>
            <wp:positionH relativeFrom="column">
              <wp:posOffset>47625</wp:posOffset>
            </wp:positionH>
            <wp:positionV relativeFrom="paragraph">
              <wp:posOffset>144788</wp:posOffset>
            </wp:positionV>
            <wp:extent cx="1000710" cy="674564"/>
            <wp:effectExtent l="0" t="0" r="9525" b="0"/>
            <wp:wrapNone/>
            <wp:docPr id="96" name="Рисунок 96" descr="http://saatcilersitesi.com/uyeurunbuyuk/745CE11_images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atcilersitesi.com/uyeurunbuyuk/745CE11_images_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10" cy="67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"Управление и распоряжение имуществом,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находящимся в муниципальной собственности</w:t>
      </w:r>
    </w:p>
    <w:p w:rsidR="005812DF" w:rsidRPr="005812DF" w:rsidRDefault="005812DF" w:rsidP="005812DF">
      <w:pPr>
        <w:tabs>
          <w:tab w:val="left" w:pos="851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разграничена"</w:t>
      </w:r>
    </w:p>
    <w:p w:rsidR="005812DF" w:rsidRPr="005812DF" w:rsidRDefault="005812DF" w:rsidP="005812DF">
      <w:pPr>
        <w:tabs>
          <w:tab w:val="left" w:pos="851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Целью муниципальной программы 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разграничена" (далее – программа) является эффективное 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разграничена. 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исполнителем программы является департамент муниципальной собственности и земельных ресурсов администрации города Нижневартовска.</w:t>
      </w:r>
    </w:p>
    <w:p w:rsidR="005812DF" w:rsidRPr="005812DF" w:rsidRDefault="005812DF" w:rsidP="005812DF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программе составило 49 761,45 тыс. рублей или 93,9% по отношению к уточненным плановым назначениям – 52 967,56 тыс. рублей.</w:t>
      </w:r>
    </w:p>
    <w:p w:rsidR="005812DF" w:rsidRDefault="005812DF" w:rsidP="005812DF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5100" w:rsidRDefault="00C45100" w:rsidP="005812DF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5100" w:rsidRPr="005812DF" w:rsidRDefault="00C45100" w:rsidP="005812DF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5954FA7A" wp14:editId="2C19ED6B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60" name="Поле 6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4FA7A" id="Поле 60" o:spid="_x0000_s1065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79B5E634" wp14:editId="524D4BE8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61" name="Поле 6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E634" id="Поле 61" o:spid="_x0000_s1066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A65D639" wp14:editId="2FD84BD5">
                <wp:simplePos x="0" y="0"/>
                <wp:positionH relativeFrom="column">
                  <wp:posOffset>5444490</wp:posOffset>
                </wp:positionH>
                <wp:positionV relativeFrom="paragraph">
                  <wp:posOffset>1997710</wp:posOffset>
                </wp:positionV>
                <wp:extent cx="238125" cy="190500"/>
                <wp:effectExtent l="0" t="0" r="2857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77C88" id="Прямая соединительная линия 62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7pt,157.3pt" to="447.45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19328" behindDoc="0" locked="0" layoutInCell="1" allowOverlap="1" wp14:anchorId="17E1FF6D" wp14:editId="5410B24B">
            <wp:simplePos x="0" y="0"/>
            <wp:positionH relativeFrom="column">
              <wp:posOffset>3041015</wp:posOffset>
            </wp:positionH>
            <wp:positionV relativeFrom="paragraph">
              <wp:posOffset>349885</wp:posOffset>
            </wp:positionV>
            <wp:extent cx="3089275" cy="2324100"/>
            <wp:effectExtent l="0" t="0" r="0" b="0"/>
            <wp:wrapTopAndBottom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16256" behindDoc="0" locked="0" layoutInCell="1" allowOverlap="1" wp14:anchorId="1F94BBD8" wp14:editId="27F703B8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9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за счет средств бюджета города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559"/>
        <w:gridCol w:w="1701"/>
        <w:gridCol w:w="1559"/>
      </w:tblGrid>
      <w:tr w:rsidR="005812DF" w:rsidRPr="005812DF" w:rsidTr="005812DF">
        <w:trPr>
          <w:trHeight w:val="1222"/>
          <w:tblHeader/>
        </w:trPr>
        <w:tc>
          <w:tcPr>
            <w:tcW w:w="482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 мероприятия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Исполнение,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5812DF" w:rsidRPr="005812DF" w:rsidTr="005812DF">
        <w:trPr>
          <w:trHeight w:val="227"/>
        </w:trPr>
        <w:tc>
          <w:tcPr>
            <w:tcW w:w="4820" w:type="dxa"/>
          </w:tcPr>
          <w:p w:rsidR="005812DF" w:rsidRPr="005812DF" w:rsidRDefault="005812DF" w:rsidP="005812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состава муниципального имущества, предназначенного для решения вопросов местного значения, учитываемого в муниципальной казне 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2 000,00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1 998,34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5812DF" w:rsidRPr="005812DF" w:rsidTr="005812DF">
        <w:trPr>
          <w:trHeight w:val="227"/>
        </w:trPr>
        <w:tc>
          <w:tcPr>
            <w:tcW w:w="4820" w:type="dxa"/>
          </w:tcPr>
          <w:p w:rsidR="005812DF" w:rsidRPr="005812DF" w:rsidRDefault="005812DF" w:rsidP="005812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объектов муниципальной собственности 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49 408,83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46 428,36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</w:t>
            </w:r>
          </w:p>
        </w:tc>
      </w:tr>
      <w:tr w:rsidR="005812DF" w:rsidRPr="005812DF" w:rsidTr="005812DF">
        <w:trPr>
          <w:trHeight w:val="227"/>
        </w:trPr>
        <w:tc>
          <w:tcPr>
            <w:tcW w:w="4820" w:type="dxa"/>
          </w:tcPr>
          <w:p w:rsidR="005812DF" w:rsidRPr="005812DF" w:rsidRDefault="005812DF" w:rsidP="005812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и распоряжение имуществом, находящимся в муниципальной собственности 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1 403,95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1 179,98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84,0</w:t>
            </w:r>
          </w:p>
        </w:tc>
      </w:tr>
      <w:tr w:rsidR="005812DF" w:rsidRPr="005812DF" w:rsidTr="005812DF">
        <w:trPr>
          <w:trHeight w:val="227"/>
        </w:trPr>
        <w:tc>
          <w:tcPr>
            <w:tcW w:w="4820" w:type="dxa"/>
          </w:tcPr>
          <w:p w:rsidR="005812DF" w:rsidRPr="005812DF" w:rsidRDefault="005812DF" w:rsidP="005812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и распоряжение земельными участками, находящимися в муниципальной собственности или государственная собственность на которые не разграничена 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154,78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154,77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5812DF" w:rsidRPr="005812DF" w:rsidRDefault="005812DF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освоены плановые назначения по содержанию объектов муниципальной собственности и расходам на управление и распоряжение имуществом, находящимся в муниципальной собственности, по причине экономии, сложившейся по результатам проведения конкурентных процедур закупок.</w:t>
      </w:r>
    </w:p>
    <w:p w:rsidR="005812DF" w:rsidRPr="005812DF" w:rsidRDefault="005812DF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A5670CD" wp14:editId="713242D5">
                <wp:simplePos x="0" y="0"/>
                <wp:positionH relativeFrom="column">
                  <wp:posOffset>1233668</wp:posOffset>
                </wp:positionH>
                <wp:positionV relativeFrom="paragraph">
                  <wp:posOffset>1833091</wp:posOffset>
                </wp:positionV>
                <wp:extent cx="542925" cy="180975"/>
                <wp:effectExtent l="0" t="0" r="28575" b="2857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826DCC" id="Прямая соединительная линия 63" o:spid="_x0000_s1026" style="position:absolute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44.35pt" to="139.9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5232" behindDoc="1" locked="0" layoutInCell="1" allowOverlap="1" wp14:anchorId="303AE7D5" wp14:editId="5EDC92FF">
            <wp:simplePos x="0" y="0"/>
            <wp:positionH relativeFrom="column">
              <wp:posOffset>72390</wp:posOffset>
            </wp:positionH>
            <wp:positionV relativeFrom="paragraph">
              <wp:posOffset>596900</wp:posOffset>
            </wp:positionV>
            <wp:extent cx="6163310" cy="1986915"/>
            <wp:effectExtent l="0" t="0" r="0" b="0"/>
            <wp:wrapTopAndBottom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по видам расходов бюджетов бюджетной системы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Российской Федерации сложилось следующим образом.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бюджетных ассигнований, предусмотренный на реализацию программы, направлен на: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работ по оценке рыночной стоимости 601 объекта муниципальной собственности и бесхозяйных объектов – 841,61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работ по технической инвентаризации 141 объекта муниципальной собственности (с изготовлением технической документации) – 338,37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услуги по определению размера первого арендного платежа и (или) ежегодной арендной платы 67 земельных участков – 154,77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проектной и рабочей документации на перепланировку помещения – 106,00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103 единиц специализированного торгово-выставочного оборудования для организации торгового обслуживания культурно-массовых городских мероприятий – 1 998,33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оплату взносов на капитальный ремонт общего имущества в многоквартирных домах за квартиры и нежилые помещения, находящиеся в муниципальной собственности – 27 703,39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оплату расходов за коммунальные услуги, содержание имущества, охрану, страхование объектов муниципальной казны – 13 283,20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оплату транспортного налога за 95 транспортных средств, находящихся в муниципальной собственности и переданных в аренду – 1 891,00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оплату налога на добавленную стоимость за продажу нежилых помещений физическим лицам – 511,84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исполнение в установленном бюджетным законодательством порядке судебных актов – 2 932,94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5812DF" w:rsidRPr="005812DF" w:rsidRDefault="005812DF" w:rsidP="005812DF">
      <w:pPr>
        <w:tabs>
          <w:tab w:val="left" w:pos="879"/>
        </w:tabs>
        <w:suppressAutoHyphens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6496" behindDoc="1" locked="0" layoutInCell="1" allowOverlap="1" wp14:anchorId="4F001874" wp14:editId="51B6EF7C">
            <wp:simplePos x="0" y="0"/>
            <wp:positionH relativeFrom="column">
              <wp:posOffset>158115</wp:posOffset>
            </wp:positionH>
            <wp:positionV relativeFrom="paragraph">
              <wp:posOffset>-110490</wp:posOffset>
            </wp:positionV>
            <wp:extent cx="1247775" cy="774065"/>
            <wp:effectExtent l="0" t="0" r="9525" b="6985"/>
            <wp:wrapNone/>
            <wp:docPr id="103" name="Рисунок 103" descr="http://www.destinyman.com/wp-content/uploads/2013/11/Doing-business-in-Africa-69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stinyman.com/wp-content/uploads/2013/11/Doing-business-in-Africa-690x45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tabs>
          <w:tab w:val="left" w:pos="87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"Управление муниципальными финансами</w:t>
      </w:r>
    </w:p>
    <w:p w:rsidR="005812DF" w:rsidRPr="005812DF" w:rsidRDefault="005812DF" w:rsidP="005812DF">
      <w:pPr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городе Нижневартовске"</w:t>
      </w:r>
    </w:p>
    <w:p w:rsidR="005812DF" w:rsidRPr="005812DF" w:rsidRDefault="005812DF" w:rsidP="005812DF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Целью муниципальной программы "Управление муниципальными финансами в городе Нижневартовске"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программа) является </w:t>
      </w:r>
      <w:r w:rsidRPr="005812DF">
        <w:rPr>
          <w:rFonts w:ascii="Times New Roman" w:hAnsi="Times New Roman" w:cs="Times New Roman"/>
          <w:sz w:val="28"/>
          <w:szCs w:val="28"/>
        </w:rPr>
        <w:t>повышение сбалансированности и устойчивости бюджетной системы, повышение качества управления муниципальными финансами в городе Нижневартовске.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исполнителем программы является департамент финансов администрации города Нижневартовска</w:t>
      </w:r>
      <w:r w:rsidRPr="005812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12DF" w:rsidRPr="005812DF" w:rsidRDefault="005812DF" w:rsidP="005812DF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программе составило 95 187,93 тыс. рублей или 94,1% по отношению к уточненным плановым назначениям – 101 207,43 тыс. рублей.</w:t>
      </w:r>
    </w:p>
    <w:p w:rsidR="005812DF" w:rsidRPr="005812DF" w:rsidRDefault="005812DF" w:rsidP="005812DF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21376" behindDoc="0" locked="0" layoutInCell="1" allowOverlap="1" wp14:anchorId="720E3D9D" wp14:editId="275E9A83">
            <wp:simplePos x="0" y="0"/>
            <wp:positionH relativeFrom="column">
              <wp:posOffset>262890</wp:posOffset>
            </wp:positionH>
            <wp:positionV relativeFrom="paragraph">
              <wp:posOffset>662940</wp:posOffset>
            </wp:positionV>
            <wp:extent cx="2610485" cy="2028825"/>
            <wp:effectExtent l="0" t="0" r="0" b="0"/>
            <wp:wrapTopAndBottom/>
            <wp:docPr id="10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25472" behindDoc="0" locked="0" layoutInCell="1" allowOverlap="1" wp14:anchorId="735A4B69" wp14:editId="6A0BE158">
            <wp:simplePos x="0" y="0"/>
            <wp:positionH relativeFrom="column">
              <wp:posOffset>3196590</wp:posOffset>
            </wp:positionH>
            <wp:positionV relativeFrom="paragraph">
              <wp:posOffset>405765</wp:posOffset>
            </wp:positionV>
            <wp:extent cx="2924175" cy="2266950"/>
            <wp:effectExtent l="0" t="0" r="0" b="0"/>
            <wp:wrapTopAndBottom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64D0E3E1" wp14:editId="3CC312B1">
                <wp:simplePos x="0" y="0"/>
                <wp:positionH relativeFrom="column">
                  <wp:posOffset>3134995</wp:posOffset>
                </wp:positionH>
                <wp:positionV relativeFrom="paragraph">
                  <wp:posOffset>60960</wp:posOffset>
                </wp:positionV>
                <wp:extent cx="2987675" cy="434975"/>
                <wp:effectExtent l="57150" t="57150" r="60325" b="60325"/>
                <wp:wrapNone/>
                <wp:docPr id="100" name="Поле 100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0E3E1" id="Поле 100" o:spid="_x0000_s1067" type="#_x0000_t202" alt="Название: Исполнение бюджетной росписи Администрации города за 2012 год" style="position:absolute;left:0;text-align:left;margin-left:246.85pt;margin-top:4.8pt;width:235.25pt;height:34.2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                     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22B0F5FB" wp14:editId="79D96450">
                <wp:simplePos x="0" y="0"/>
                <wp:positionH relativeFrom="column">
                  <wp:posOffset>50165</wp:posOffset>
                </wp:positionH>
                <wp:positionV relativeFrom="paragraph">
                  <wp:posOffset>60960</wp:posOffset>
                </wp:positionV>
                <wp:extent cx="2987675" cy="434975"/>
                <wp:effectExtent l="57150" t="57150" r="60325" b="60325"/>
                <wp:wrapNone/>
                <wp:docPr id="101" name="Поле 10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F5FB" id="Поле 101" o:spid="_x0000_s1068" type="#_x0000_t202" alt="Название: Исполнение бюджетной росписи Администрации города за 2012 год" style="position:absolute;left:0;text-align:left;margin-left:3.95pt;margin-top:4.8pt;width:235.25pt;height:34.2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uppressAutoHyphens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Бюджетные ассигнования в отчетном периоде в рамках программы за счет средств бюджета города направлялись на исполнение основного мероприятия "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проекта бюджета города, организация исполнения бюджета города и формирование отчетности о его исполнении</w:t>
      </w: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".</w:t>
      </w:r>
    </w:p>
    <w:p w:rsidR="005812DF" w:rsidRPr="005812DF" w:rsidRDefault="005812DF" w:rsidP="005812D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основных причин, повлиявших на сложившейся уровень исполнения по мероприятию программы, можно отметить следующие: </w:t>
      </w:r>
    </w:p>
    <w:p w:rsidR="005812DF" w:rsidRPr="005812DF" w:rsidRDefault="005812DF" w:rsidP="005812D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заявительный характер поощрительной выплаты при назначении пенсии за выслугу лет</w:t>
      </w: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 служащим;</w:t>
      </w: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812DF" w:rsidRPr="005812DF" w:rsidRDefault="005812DF" w:rsidP="005812DF">
      <w:pPr>
        <w:spacing w:after="0" w:line="288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 потребности в </w:t>
      </w: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бюджетных ассигнованиях, предусмотренных на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компенсацию расходов на оплату стоимости проезда и провоза багажа к месту использования отпуска и обратно, в связи с уменьшением количества лиц, использовавших право на компенсацию указанных расходов;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достижением предельной величины базы, установленной для исчисления страховых взносов.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3EA51DE" wp14:editId="6F536E6A">
                <wp:simplePos x="0" y="0"/>
                <wp:positionH relativeFrom="column">
                  <wp:posOffset>1053466</wp:posOffset>
                </wp:positionH>
                <wp:positionV relativeFrom="paragraph">
                  <wp:posOffset>1572259</wp:posOffset>
                </wp:positionV>
                <wp:extent cx="146050" cy="22225"/>
                <wp:effectExtent l="0" t="0" r="25400" b="34925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50" cy="22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B5FE1" id="Прямая соединительная линия 102" o:spid="_x0000_s1026" style="position:absolute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95pt,123.8pt" to="94.45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3424" behindDoc="0" locked="0" layoutInCell="1" allowOverlap="1" wp14:anchorId="6EBFBE42" wp14:editId="4CF2DD97">
            <wp:simplePos x="0" y="0"/>
            <wp:positionH relativeFrom="column">
              <wp:posOffset>188595</wp:posOffset>
            </wp:positionH>
            <wp:positionV relativeFrom="paragraph">
              <wp:posOffset>548640</wp:posOffset>
            </wp:positionV>
            <wp:extent cx="5820410" cy="2066925"/>
            <wp:effectExtent l="0" t="0" r="8890" b="0"/>
            <wp:wrapTopAndBottom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объем в программе занимают расходы на содержание                          44 штатных единиц департамента финансов администрации города, а именно расходы на оплату труда и начисления на выплаты по оплате труда.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0592" behindDoc="1" locked="0" layoutInCell="1" allowOverlap="1" wp14:anchorId="1C2BCE30" wp14:editId="5791C33B">
            <wp:simplePos x="0" y="0"/>
            <wp:positionH relativeFrom="column">
              <wp:posOffset>-98352</wp:posOffset>
            </wp:positionH>
            <wp:positionV relativeFrom="paragraph">
              <wp:posOffset>146685</wp:posOffset>
            </wp:positionV>
            <wp:extent cx="1257300" cy="994335"/>
            <wp:effectExtent l="0" t="0" r="0" b="0"/>
            <wp:wrapThrough wrapText="bothSides">
              <wp:wrapPolygon edited="0">
                <wp:start x="0" y="0"/>
                <wp:lineTo x="0" y="21117"/>
                <wp:lineTo x="21273" y="21117"/>
                <wp:lineTo x="21273" y="0"/>
                <wp:lineTo x="0" y="0"/>
              </wp:wrapPolygon>
            </wp:wrapThrough>
            <wp:docPr id="116" name="Рисунок 116" descr="https://xn----8sbbilafpyxcf8a.xn--p1ai/wp-content/uploads/2017/06/proverka-m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bilafpyxcf8a.xn--p1ai/wp-content/uploads/2017/06/proverka-mch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"Укрепление пожарной безопасности, защита населения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территории города Нижневартовска от чрезвычайных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ситуаций природного и техногенного характера,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по гражданской обороне и обеспечению безопасности людей на водных объектах"</w:t>
      </w: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Целями муниципальной программы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"Укрепление пожарной безопасности, защита населения и территорий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 объектах" (далее – программа) являются:</w:t>
      </w:r>
    </w:p>
    <w:p w:rsidR="005812DF" w:rsidRPr="005812DF" w:rsidRDefault="005812DF" w:rsidP="005812D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пожарной безопасности, укрепление противопожарной защиты территории города;</w:t>
      </w:r>
    </w:p>
    <w:p w:rsidR="005812DF" w:rsidRPr="005812DF" w:rsidRDefault="005812DF" w:rsidP="005812DF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уровня защиты населения и территории города от чрезвычайных ситуаций природного и техногенного характера;</w:t>
      </w:r>
    </w:p>
    <w:p w:rsidR="005812DF" w:rsidRPr="005812DF" w:rsidRDefault="005812DF" w:rsidP="005812DF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осуществления эффективной деятельности муниципального казенного учреждения города Нижневартовска "Управление по делам гражданской обороны и чрезвычайным ситуациям" (далее – Учреждение).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Ответственным исполнителем </w:t>
      </w: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 xml:space="preserve">департамент жилищно-коммунального хозяйства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города Нижневартовска. </w:t>
      </w:r>
    </w:p>
    <w:p w:rsidR="005812DF" w:rsidRPr="005812DF" w:rsidRDefault="005812DF" w:rsidP="005812DF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программе составило 207 947,08 тыс. рублей или 99,0% по отношению к уточненным плановым назначениям - 209 965,24 тыс. рублей.</w:t>
      </w:r>
    </w:p>
    <w:p w:rsidR="005812DF" w:rsidRPr="005812DF" w:rsidRDefault="005812DF" w:rsidP="005812DF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DFB8654" wp14:editId="055CFA78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07" name="Поле 10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8654" id="Поле 107" o:spid="_x0000_s1069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5B0178AD" wp14:editId="627F6FB2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08" name="Поле 10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78AD" id="Поле 108" o:spid="_x0000_s1070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DECDA40" wp14:editId="127DBA3F">
                <wp:simplePos x="0" y="0"/>
                <wp:positionH relativeFrom="column">
                  <wp:posOffset>5558790</wp:posOffset>
                </wp:positionH>
                <wp:positionV relativeFrom="paragraph">
                  <wp:posOffset>2038350</wp:posOffset>
                </wp:positionV>
                <wp:extent cx="161925" cy="266700"/>
                <wp:effectExtent l="0" t="0" r="28575" b="1905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A8555" id="Прямая соединительная линия 111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7pt,160.5pt" to="450.45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32640" behindDoc="0" locked="0" layoutInCell="1" allowOverlap="1" wp14:anchorId="7C5EB310" wp14:editId="58086525">
            <wp:simplePos x="0" y="0"/>
            <wp:positionH relativeFrom="column">
              <wp:posOffset>110490</wp:posOffset>
            </wp:positionH>
            <wp:positionV relativeFrom="paragraph">
              <wp:posOffset>444500</wp:posOffset>
            </wp:positionV>
            <wp:extent cx="3100070" cy="2095500"/>
            <wp:effectExtent l="0" t="0" r="0" b="0"/>
            <wp:wrapTopAndBottom/>
            <wp:docPr id="11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0" locked="0" layoutInCell="1" allowOverlap="1" wp14:anchorId="551D31DA" wp14:editId="5C0E6A3C">
            <wp:simplePos x="0" y="0"/>
            <wp:positionH relativeFrom="column">
              <wp:posOffset>3069590</wp:posOffset>
            </wp:positionH>
            <wp:positionV relativeFrom="paragraph">
              <wp:posOffset>483235</wp:posOffset>
            </wp:positionV>
            <wp:extent cx="3089275" cy="2324100"/>
            <wp:effectExtent l="0" t="0" r="0" b="0"/>
            <wp:wrapTopAndBottom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560"/>
        <w:gridCol w:w="1275"/>
      </w:tblGrid>
      <w:tr w:rsidR="005812DF" w:rsidRPr="005812DF" w:rsidTr="005812DF">
        <w:trPr>
          <w:trHeight w:val="227"/>
          <w:tblHeader/>
        </w:trPr>
        <w:tc>
          <w:tcPr>
            <w:tcW w:w="5103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 мероприятия,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Исполнение,</w:t>
            </w:r>
          </w:p>
          <w:p w:rsidR="005812DF" w:rsidRPr="005812DF" w:rsidRDefault="005812DF" w:rsidP="0058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5812DF" w:rsidRPr="005812DF" w:rsidTr="005812DF">
        <w:trPr>
          <w:trHeight w:val="227"/>
        </w:trPr>
        <w:tc>
          <w:tcPr>
            <w:tcW w:w="5103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осуществления эффективной деятельности муниципальных учреждений 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199 641,91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197 624,29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</w:tr>
      <w:tr w:rsidR="005812DF" w:rsidRPr="005812DF" w:rsidTr="005812DF">
        <w:trPr>
          <w:trHeight w:val="227"/>
        </w:trPr>
        <w:tc>
          <w:tcPr>
            <w:tcW w:w="5103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противопожарной пропаганды на территории города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423,50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423,00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5812DF" w:rsidRPr="005812DF" w:rsidTr="005812DF">
        <w:trPr>
          <w:trHeight w:val="227"/>
        </w:trPr>
        <w:tc>
          <w:tcPr>
            <w:tcW w:w="5103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пожарной безопасности объектов сферы образования, в том числе: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6 659,81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6 659,77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rPr>
          <w:trHeight w:val="227"/>
        </w:trPr>
        <w:tc>
          <w:tcPr>
            <w:tcW w:w="5103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6 268,40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6 268,36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rPr>
          <w:trHeight w:val="227"/>
        </w:trPr>
        <w:tc>
          <w:tcPr>
            <w:tcW w:w="5103" w:type="dxa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391,41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391,41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rPr>
          <w:trHeight w:val="227"/>
        </w:trPr>
        <w:tc>
          <w:tcPr>
            <w:tcW w:w="5103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пожарной безопасности объектов сферы культуры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999,30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999,30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227"/>
        </w:trPr>
        <w:tc>
          <w:tcPr>
            <w:tcW w:w="5103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пожарной безопасности объектов сферы физической культуры и спорта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1 095,00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1 095,00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227"/>
        </w:trPr>
        <w:tc>
          <w:tcPr>
            <w:tcW w:w="5103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Снижение рисков и смягчение последствий чрезвычайных ситуаций природного и техногенного характера на территории города Нижневартовска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1 145,72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1 145,72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1616" behindDoc="0" locked="0" layoutInCell="1" allowOverlap="1" wp14:anchorId="300E6B2C" wp14:editId="343235A0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603885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532" y="21450"/>
                <wp:lineTo x="21532" y="0"/>
                <wp:lineTo x="0" y="0"/>
              </wp:wrapPolygon>
            </wp:wrapThrough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Весомую часть 95,0% (197 624,29 тыс. рублей) в расходах программы составляют расходы на обеспечение деятельности Учреждения, из них:</w:t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138 827,04 тыс. рублей - оплата труда, начисления на выплаты по оплате труда и иные выплаты работникам Учреждения (среднесписочная численность работников за 2023 год составила 93 человека);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58 370,15 тыс. рублей - расходы на закупку Учреждением товаров, работ, услуг;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427,10 тыс. рублей - оплата налога на имущество, земельного и транспортного налогов.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в отчетном году в рамках программы выполнены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первоочередные мероприятия по обеспечению пожарной безопасности на объектах образования, культуры, физической культуры и спорта,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 затрат – 8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754,07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5400F46" wp14:editId="0596A33C">
            <wp:simplePos x="0" y="0"/>
            <wp:positionH relativeFrom="column">
              <wp:posOffset>-174086</wp:posOffset>
            </wp:positionH>
            <wp:positionV relativeFrom="paragraph">
              <wp:posOffset>-132715</wp:posOffset>
            </wp:positionV>
            <wp:extent cx="894571" cy="828136"/>
            <wp:effectExtent l="0" t="0" r="1270" b="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71" cy="82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Муниципальная</w:t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программа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"</w:t>
      </w:r>
      <w:r w:rsidRPr="005812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Энергосбережение и повышение энергетической эффективности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в муниципальном образовании город Нижневартовск"</w:t>
      </w: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муниципальной программы "Энергосбережение и повышение энергетической эффективности в муниципальном образовании город Нижневартовск" (далее - программа) является</w:t>
      </w:r>
      <w:r w:rsidRPr="005812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потенциала энергосбережения города Нижневартовска.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Ответственным исполнителем </w:t>
      </w: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 xml:space="preserve">департамент жилищно-коммунального хозяйства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города Нижневартовска.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Исполнение по программе составило 13 112,28 тыс. рублей или 100,0% по отношению к уточненным плановым назначениям - 13 112,50 тыс. рублей.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00EE1D" wp14:editId="61BBCD03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50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0EE1D" id="_x0000_s1071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CB4DD4E" wp14:editId="419AE4C9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51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4DD4E" id="_x0000_s1072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                     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E47B8C6" wp14:editId="50888841">
            <wp:simplePos x="0" y="0"/>
            <wp:positionH relativeFrom="column">
              <wp:posOffset>3320415</wp:posOffset>
            </wp:positionH>
            <wp:positionV relativeFrom="paragraph">
              <wp:posOffset>110490</wp:posOffset>
            </wp:positionV>
            <wp:extent cx="2806700" cy="2295525"/>
            <wp:effectExtent l="0" t="0" r="0" b="0"/>
            <wp:wrapNone/>
            <wp:docPr id="15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DFF710" wp14:editId="4B15E54C">
            <wp:extent cx="2066925" cy="1903468"/>
            <wp:effectExtent l="0" t="0" r="0" b="1905"/>
            <wp:docPr id="156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8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560"/>
        <w:gridCol w:w="1275"/>
      </w:tblGrid>
      <w:tr w:rsidR="005812DF" w:rsidRPr="005812DF" w:rsidTr="005812DF">
        <w:tc>
          <w:tcPr>
            <w:tcW w:w="5103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</w:t>
            </w:r>
          </w:p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 мероприятия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Исполнение,</w:t>
            </w:r>
          </w:p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</w:t>
            </w:r>
          </w:p>
          <w:p w:rsidR="005812DF" w:rsidRPr="005812DF" w:rsidRDefault="005812DF" w:rsidP="005812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5812DF" w:rsidRPr="005812DF" w:rsidTr="005812DF">
        <w:tc>
          <w:tcPr>
            <w:tcW w:w="5103" w:type="dxa"/>
          </w:tcPr>
          <w:p w:rsidR="005812DF" w:rsidRPr="005812DF" w:rsidRDefault="005812DF" w:rsidP="005812D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Энергосбережение и повышение энергетической эффективности объектов образования 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7 673,50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7 673,50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103" w:type="dxa"/>
          </w:tcPr>
          <w:p w:rsidR="005812DF" w:rsidRPr="005812DF" w:rsidRDefault="005812DF" w:rsidP="005812D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Энергосбережение и повышение энергетической эффективности объектов физической культуры и спорта 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2 729,50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2 729,50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103" w:type="dxa"/>
          </w:tcPr>
          <w:p w:rsidR="005812DF" w:rsidRPr="005812DF" w:rsidRDefault="005812DF" w:rsidP="005812D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Энергосбережение и повышение энергетической эффективности объектов администрации города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987,00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986,78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103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приборами учета используемых энергетических ресурсов жилого фонда города, в том числе с использованием интеллектуальных приборов учета, автоматизированных систем и систем диспетчеризации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262,50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262,50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103" w:type="dxa"/>
          </w:tcPr>
          <w:p w:rsidR="005812DF" w:rsidRPr="005812DF" w:rsidRDefault="005812DF" w:rsidP="00581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энергетической эффективности систем уличного освещения 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1 224,10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1 224,10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103" w:type="dxa"/>
          </w:tcPr>
          <w:p w:rsidR="005812DF" w:rsidRPr="005812DF" w:rsidRDefault="005812DF" w:rsidP="005812D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Энергосбережение и повышение энергетической эффективности объектов сферы молодежной политики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235,90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235,90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0A6F33" wp14:editId="0558C229">
                <wp:simplePos x="0" y="0"/>
                <wp:positionH relativeFrom="column">
                  <wp:posOffset>3749040</wp:posOffset>
                </wp:positionH>
                <wp:positionV relativeFrom="paragraph">
                  <wp:posOffset>361315</wp:posOffset>
                </wp:positionV>
                <wp:extent cx="590550" cy="123825"/>
                <wp:effectExtent l="0" t="0" r="19050" b="28575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FA839" id="Прямая соединительная линия 15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2pt,28.45pt" to="341.7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D4F13" wp14:editId="346F5DE0">
                <wp:simplePos x="0" y="0"/>
                <wp:positionH relativeFrom="column">
                  <wp:posOffset>1101090</wp:posOffset>
                </wp:positionH>
                <wp:positionV relativeFrom="paragraph">
                  <wp:posOffset>1580515</wp:posOffset>
                </wp:positionV>
                <wp:extent cx="628651" cy="352425"/>
                <wp:effectExtent l="0" t="0" r="19050" b="28575"/>
                <wp:wrapNone/>
                <wp:docPr id="153" name="Прямая соединительная линия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1" cy="352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96685" id="Прямая соединительная линия 15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pt,124.45pt" to="136.2pt,1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712947" wp14:editId="23494689">
            <wp:extent cx="5525991" cy="2258060"/>
            <wp:effectExtent l="0" t="0" r="0" b="8890"/>
            <wp:docPr id="157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Основную долю в расходах программы 90,5% (11 863,00 тыс. рублей) составили субсидии на иные цели, предоставленные муниципальным бюджетным и автономным учреждениям, подведомственным департаменту образования, департаменту по социальной политике и департаменту жилищно-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коммунального хозяйства администрации города Нижневартовска, за счет которых были проведены мероприятия в области энергосбережения и повышения энергетической эффективности объектов образования, физической культуры и спорта, а также систем уличного освещения объектов муниципальной собственности.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закупку товаров, работ и услуг (замену и установку приборов учета используемых энергетических ресурсов) составили 9,5% или                1 249,28 тыс. рублей.</w:t>
      </w:r>
    </w:p>
    <w:p w:rsidR="005812DF" w:rsidRPr="005812DF" w:rsidRDefault="005812DF" w:rsidP="005812D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812DF"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 wp14:anchorId="4D23C305" wp14:editId="6FFD7B11">
            <wp:simplePos x="0" y="0"/>
            <wp:positionH relativeFrom="column">
              <wp:posOffset>630555</wp:posOffset>
            </wp:positionH>
            <wp:positionV relativeFrom="paragraph">
              <wp:posOffset>260350</wp:posOffset>
            </wp:positionV>
            <wp:extent cx="918181" cy="457200"/>
            <wp:effectExtent l="0" t="0" r="0" b="0"/>
            <wp:wrapNone/>
            <wp:docPr id="132" name="Рисунок 132" descr="https://sdo.pgups.ru/pluginfile.php/568106/course/overviewfiles/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do.pgups.ru/pluginfile.php/568106/course/overviewfiles/s1200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8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Муниципальная программа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</w:rPr>
        <w:t xml:space="preserve">"Развитие гражданского общества </w:t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</w:rPr>
        <w:t>в городе Нижневартовске"</w:t>
      </w:r>
    </w:p>
    <w:p w:rsidR="005812DF" w:rsidRPr="005812DF" w:rsidRDefault="005812DF" w:rsidP="005812DF">
      <w:pPr>
        <w:tabs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Целями муниципальной программы "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гражданского общества в городе Нижневартовске " (далее – программа) являются: 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формирования современного гражданского общества в городе Нижневартовске, обеспечения эффективности и финансовой устойчивости социально ориентированных некоммерческих организаций;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социальная интеграция представителей отдельных категорий граждан, повышение их роли в общественной жизни города.</w:t>
      </w:r>
    </w:p>
    <w:p w:rsidR="005812DF" w:rsidRPr="005812DF" w:rsidRDefault="005812DF" w:rsidP="005812D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Ответственным исполнителем </w:t>
      </w: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 xml:space="preserve">департамент общественных коммуникаций и молодежной политики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города Нижневартовска. </w:t>
      </w:r>
    </w:p>
    <w:p w:rsidR="005812DF" w:rsidRPr="005812DF" w:rsidRDefault="005812DF" w:rsidP="005812DF">
      <w:pPr>
        <w:spacing w:before="24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8"/>
        </w:rPr>
        <w:t>Исполнение по программе составило 13 158,30 тыс. рублей или 100% по отношению к уточненным плановым назначениям - 13 167,72 тыс. рублей.</w:t>
      </w:r>
    </w:p>
    <w:p w:rsidR="005812DF" w:rsidRPr="005812DF" w:rsidRDefault="005812DF" w:rsidP="005812DF">
      <w:pPr>
        <w:spacing w:before="24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12DF" w:rsidRPr="005812DF" w:rsidRDefault="005812DF" w:rsidP="005812DF">
      <w:pPr>
        <w:spacing w:before="24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12DF" w:rsidRPr="005812DF" w:rsidRDefault="005812DF" w:rsidP="005812DF">
      <w:pPr>
        <w:spacing w:before="24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12DF" w:rsidRPr="005812DF" w:rsidRDefault="005812DF" w:rsidP="005812DF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A673CB9" wp14:editId="159187A9">
                <wp:simplePos x="0" y="0"/>
                <wp:positionH relativeFrom="column">
                  <wp:posOffset>3069171</wp:posOffset>
                </wp:positionH>
                <wp:positionV relativeFrom="paragraph">
                  <wp:posOffset>100737</wp:posOffset>
                </wp:positionV>
                <wp:extent cx="2876550" cy="435610"/>
                <wp:effectExtent l="57150" t="57150" r="57150" b="59690"/>
                <wp:wrapNone/>
                <wp:docPr id="128" name="Поле 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3561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Источники финансирования программы, </w:t>
                            </w:r>
                          </w:p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3CB9" id="Поле 3" o:spid="_x0000_s1073" type="#_x0000_t202" alt="Название: Исполнение бюджетной росписи Администрации города за 2012 год" style="position:absolute;left:0;text-align:left;margin-left:241.65pt;margin-top:7.95pt;width:226.5pt;height:34.3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" fillcolor="#ebf1de" strokecolor="#ebf1de" strokeweight="1pt">
                <v:shadow on="t" type="perspective" color="black" origin=",.5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Источники финансирования программы, </w:t>
                      </w:r>
                    </w:p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B0E1AF1" wp14:editId="372C3A09">
                <wp:simplePos x="0" y="0"/>
                <wp:positionH relativeFrom="column">
                  <wp:posOffset>15239</wp:posOffset>
                </wp:positionH>
                <wp:positionV relativeFrom="paragraph">
                  <wp:posOffset>107950</wp:posOffset>
                </wp:positionV>
                <wp:extent cx="3000375" cy="435610"/>
                <wp:effectExtent l="57150" t="57150" r="47625" b="59690"/>
                <wp:wrapNone/>
                <wp:docPr id="129" name="Поле 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43561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общем объеме расходов бюджета,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1AF1" id="Поле 5" o:spid="_x0000_s1074" type="#_x0000_t202" alt="Название: Исполнение бюджетной росписи Администрации города за 2012 год" style="position:absolute;left:0;text-align:left;margin-left:1.2pt;margin-top:8.5pt;width:236.25pt;height:34.3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" fillcolor="#ebf1de" strokecolor="#ebf1de" strokeweight="1pt">
                <v:shadow on="t" type="perspective" color="black" origin=",.5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общем объеме расходов бюджета,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tabs>
          <w:tab w:val="left" w:pos="4279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812DF" w:rsidRPr="005812DF" w:rsidRDefault="005812DF" w:rsidP="005812DF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 wp14:anchorId="36BB44BC" wp14:editId="4948B57D">
            <wp:simplePos x="0" y="0"/>
            <wp:positionH relativeFrom="column">
              <wp:posOffset>3329940</wp:posOffset>
            </wp:positionH>
            <wp:positionV relativeFrom="paragraph">
              <wp:posOffset>245745</wp:posOffset>
            </wp:positionV>
            <wp:extent cx="2531110" cy="2242820"/>
            <wp:effectExtent l="0" t="0" r="0" b="0"/>
            <wp:wrapNone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 wp14:anchorId="05676A69" wp14:editId="6B69E421">
            <wp:simplePos x="0" y="0"/>
            <wp:positionH relativeFrom="column">
              <wp:posOffset>177165</wp:posOffset>
            </wp:positionH>
            <wp:positionV relativeFrom="paragraph">
              <wp:posOffset>22225</wp:posOffset>
            </wp:positionV>
            <wp:extent cx="2763520" cy="1914525"/>
            <wp:effectExtent l="0" t="0" r="0" b="0"/>
            <wp:wrapNone/>
            <wp:docPr id="134" name="Диаграмма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861C9B6" wp14:editId="3A84318B">
                <wp:simplePos x="0" y="0"/>
                <wp:positionH relativeFrom="column">
                  <wp:posOffset>5073015</wp:posOffset>
                </wp:positionH>
                <wp:positionV relativeFrom="paragraph">
                  <wp:posOffset>6985</wp:posOffset>
                </wp:positionV>
                <wp:extent cx="238125" cy="190500"/>
                <wp:effectExtent l="0" t="0" r="28575" b="1905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DBB16" id="Прямая соединительная линия 130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45pt,.55pt" to="418.2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"/>
            </w:pict>
          </mc:Fallback>
        </mc:AlternateConten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8"/>
        </w:rPr>
        <w:t xml:space="preserve">Бюджетные ассигнования в отчетном периоде в рамках программы направлялись на исполнение следующих основных мероприятий: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701"/>
        <w:gridCol w:w="1701"/>
        <w:gridCol w:w="1559"/>
      </w:tblGrid>
      <w:tr w:rsidR="005812DF" w:rsidRPr="005812DF" w:rsidTr="005812DF">
        <w:trPr>
          <w:trHeight w:val="20"/>
          <w:tblHeader/>
        </w:trPr>
        <w:tc>
          <w:tcPr>
            <w:tcW w:w="467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 мероприятия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Уточненные плановые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назначения,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рублей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Исполнение,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исполнения</w:t>
            </w:r>
          </w:p>
        </w:tc>
      </w:tr>
      <w:tr w:rsidR="005812DF" w:rsidRPr="005812DF" w:rsidTr="005812DF">
        <w:trPr>
          <w:trHeight w:val="20"/>
        </w:trPr>
        <w:tc>
          <w:tcPr>
            <w:tcW w:w="467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Обеспечение социальной интеграции представителей общественных организаций отдельных категорий граждан в общественную жизнь города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1 808,00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1 807,75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</w:tr>
      <w:tr w:rsidR="005812DF" w:rsidRPr="005812DF" w:rsidTr="005812DF">
        <w:trPr>
          <w:trHeight w:val="20"/>
        </w:trPr>
        <w:tc>
          <w:tcPr>
            <w:tcW w:w="467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Оказание мер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321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10 000,72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9 991,91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</w:tr>
      <w:tr w:rsidR="005812DF" w:rsidRPr="005812DF" w:rsidTr="005812DF">
        <w:trPr>
          <w:trHeight w:val="20"/>
        </w:trPr>
        <w:tc>
          <w:tcPr>
            <w:tcW w:w="467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обучающих семинаров, тренингов, курсов в области подготовки, переподготовки и повышения квалификации работников и добровольцев социально ориентированных некоммерческих организаций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539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270,00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270,00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rPr>
          <w:trHeight w:val="20"/>
        </w:trPr>
        <w:tc>
          <w:tcPr>
            <w:tcW w:w="467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мероприятий  с участием социально ориентированных некоммерческих организаций по вопросам развития гражданского общества, социально-экономического развития города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539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100,00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rPr>
          <w:trHeight w:val="20"/>
        </w:trPr>
        <w:tc>
          <w:tcPr>
            <w:tcW w:w="467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поддержка социально ориентированных некоммерческих организаций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539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989,00</w:t>
            </w:r>
          </w:p>
        </w:tc>
        <w:tc>
          <w:tcPr>
            <w:tcW w:w="170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988,64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</w:tr>
    </w:tbl>
    <w:p w:rsidR="005812DF" w:rsidRPr="005812DF" w:rsidRDefault="005812DF" w:rsidP="005812DF">
      <w:pPr>
        <w:tabs>
          <w:tab w:val="left" w:pos="709"/>
          <w:tab w:val="left" w:pos="851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9"/>
          <w:tab w:val="left" w:pos="851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9"/>
          <w:tab w:val="left" w:pos="851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по видам расходов бюджетов бюджетной системы Российской Федерации сложилось следующим образом. </w:t>
      </w:r>
    </w:p>
    <w:p w:rsidR="005812DF" w:rsidRPr="005812DF" w:rsidRDefault="005812DF" w:rsidP="005812DF">
      <w:pPr>
        <w:tabs>
          <w:tab w:val="left" w:pos="709"/>
          <w:tab w:val="left" w:pos="851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1" locked="0" layoutInCell="1" allowOverlap="1" wp14:anchorId="7C6D86F2" wp14:editId="10DEEFDF">
            <wp:simplePos x="0" y="0"/>
            <wp:positionH relativeFrom="column">
              <wp:posOffset>-89535</wp:posOffset>
            </wp:positionH>
            <wp:positionV relativeFrom="paragraph">
              <wp:posOffset>142240</wp:posOffset>
            </wp:positionV>
            <wp:extent cx="6181725" cy="2352675"/>
            <wp:effectExtent l="0" t="0" r="0" b="0"/>
            <wp:wrapNone/>
            <wp:docPr id="135" name="Диаграмма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3A4FE86" wp14:editId="7BC54393">
                <wp:simplePos x="0" y="0"/>
                <wp:positionH relativeFrom="column">
                  <wp:posOffset>1366182</wp:posOffset>
                </wp:positionH>
                <wp:positionV relativeFrom="paragraph">
                  <wp:posOffset>186096</wp:posOffset>
                </wp:positionV>
                <wp:extent cx="700644" cy="400050"/>
                <wp:effectExtent l="0" t="0" r="23495" b="19050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644" cy="400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B1A60" id="Прямая соединительная линия 131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55pt,14.65pt" to="162.7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"/>
            </w:pict>
          </mc:Fallback>
        </mc:AlternateConten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12DF" w:rsidRPr="005812DF" w:rsidRDefault="005812DF" w:rsidP="005812DF">
      <w:pPr>
        <w:tabs>
          <w:tab w:val="left" w:pos="709"/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709"/>
          <w:tab w:val="left" w:pos="851"/>
        </w:tabs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счет средств программы предоставлена финансовая поддержка </w:t>
      </w:r>
      <w:r w:rsidRPr="005812DF">
        <w:rPr>
          <w:rFonts w:ascii="Times New Roman" w:hAnsi="Times New Roman"/>
          <w:sz w:val="28"/>
          <w:szCs w:val="28"/>
        </w:rPr>
        <w:t>социально ориентированным некоммерческим организациям в сумме                         9 991,91 тыс. рублей, в том числе:</w:t>
      </w:r>
    </w:p>
    <w:p w:rsidR="005812DF" w:rsidRPr="005812DF" w:rsidRDefault="005812DF" w:rsidP="005812DF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12DF">
        <w:rPr>
          <w:rFonts w:ascii="Times New Roman CYR" w:hAnsi="Times New Roman CYR" w:cs="Times New Roman CYR"/>
          <w:sz w:val="28"/>
          <w:szCs w:val="28"/>
        </w:rPr>
        <w:t>9 191,91 тыс. рублей на решение социальных проблем и развитие гражданского общества в виде гранта главы города Нижневартовска                                           46 социально ориентированным некоммерческим организациям;</w:t>
      </w:r>
    </w:p>
    <w:p w:rsidR="005812DF" w:rsidRPr="005812DF" w:rsidRDefault="005812DF" w:rsidP="005812D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2DF">
        <w:rPr>
          <w:rFonts w:ascii="Times New Roman CYR" w:hAnsi="Times New Roman CYR" w:cs="Times New Roman CYR"/>
          <w:sz w:val="28"/>
          <w:szCs w:val="28"/>
        </w:rPr>
        <w:t xml:space="preserve">800,00 тыс. рублей на реализацию проекта </w:t>
      </w:r>
      <w:r w:rsidRPr="005812DF">
        <w:rPr>
          <w:rFonts w:ascii="Times New Roman" w:hAnsi="Times New Roman" w:cs="Times New Roman"/>
          <w:sz w:val="28"/>
          <w:szCs w:val="28"/>
        </w:rPr>
        <w:t>"</w:t>
      </w:r>
      <w:r w:rsidRPr="005812DF">
        <w:rPr>
          <w:rFonts w:ascii="Times New Roman CYR" w:hAnsi="Times New Roman CYR" w:cs="Times New Roman CYR"/>
          <w:sz w:val="28"/>
          <w:szCs w:val="28"/>
        </w:rPr>
        <w:t xml:space="preserve">Социальный проект </w:t>
      </w:r>
      <w:r w:rsidRPr="005812DF">
        <w:rPr>
          <w:rFonts w:ascii="Times New Roman" w:hAnsi="Times New Roman" w:cs="Times New Roman"/>
          <w:sz w:val="28"/>
          <w:szCs w:val="28"/>
        </w:rPr>
        <w:t>"</w:t>
      </w:r>
      <w:r w:rsidRPr="005812DF">
        <w:rPr>
          <w:rFonts w:ascii="Times New Roman CYR" w:hAnsi="Times New Roman CYR" w:cs="Times New Roman CYR"/>
          <w:sz w:val="28"/>
          <w:szCs w:val="28"/>
        </w:rPr>
        <w:t>Дворик детства</w:t>
      </w:r>
      <w:r w:rsidRPr="005812DF">
        <w:rPr>
          <w:rFonts w:ascii="Times New Roman" w:hAnsi="Times New Roman" w:cs="Times New Roman"/>
          <w:sz w:val="28"/>
          <w:szCs w:val="28"/>
        </w:rPr>
        <w:t>"</w:t>
      </w:r>
      <w:r w:rsidRPr="005812DF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812DF">
        <w:rPr>
          <w:rFonts w:ascii="Times New Roman" w:hAnsi="Times New Roman" w:cs="Times New Roman"/>
          <w:sz w:val="28"/>
          <w:szCs w:val="28"/>
        </w:rPr>
        <w:t>местной общественной организации территориальное общественное самоуправление "10-г микрорайон города Нижневартовска".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12DF">
        <w:rPr>
          <w:rFonts w:ascii="Times New Roman CYR" w:hAnsi="Times New Roman CYR" w:cs="Times New Roman CYR"/>
          <w:sz w:val="28"/>
          <w:szCs w:val="28"/>
        </w:rPr>
        <w:t>Кроме того, в рамках программы: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12DF">
        <w:rPr>
          <w:rFonts w:ascii="Times New Roman CYR" w:hAnsi="Times New Roman CYR" w:cs="Times New Roman CYR"/>
          <w:sz w:val="28"/>
          <w:szCs w:val="28"/>
        </w:rPr>
        <w:t>- организованы и проведены: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2DF">
        <w:rPr>
          <w:rFonts w:ascii="Times New Roman" w:hAnsi="Times New Roman"/>
          <w:sz w:val="28"/>
          <w:szCs w:val="28"/>
        </w:rPr>
        <w:t xml:space="preserve">традиционные фестивали художественного творчества </w:t>
      </w:r>
      <w:r w:rsidRPr="005812DF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5812DF">
        <w:rPr>
          <w:rFonts w:ascii="Times New Roman" w:hAnsi="Times New Roman"/>
          <w:sz w:val="28"/>
          <w:szCs w:val="28"/>
        </w:rPr>
        <w:t>Мозаика души</w:t>
      </w:r>
      <w:r w:rsidRPr="005812DF">
        <w:rPr>
          <w:rFonts w:ascii="Times New Roman" w:eastAsia="Times New Roman" w:hAnsi="Times New Roman"/>
          <w:sz w:val="28"/>
          <w:szCs w:val="28"/>
          <w:lang w:eastAsia="ru-RU"/>
        </w:rPr>
        <w:t>", "</w:t>
      </w:r>
      <w:r w:rsidRPr="005812DF">
        <w:rPr>
          <w:rFonts w:ascii="Times New Roman" w:hAnsi="Times New Roman"/>
          <w:sz w:val="28"/>
          <w:szCs w:val="28"/>
        </w:rPr>
        <w:t>Солнце в ладонях</w:t>
      </w:r>
      <w:r w:rsidRPr="005812DF">
        <w:rPr>
          <w:rFonts w:ascii="Times New Roman" w:eastAsia="Times New Roman" w:hAnsi="Times New Roman"/>
          <w:sz w:val="28"/>
          <w:szCs w:val="28"/>
          <w:lang w:eastAsia="ru-RU"/>
        </w:rPr>
        <w:t xml:space="preserve">", </w:t>
      </w:r>
      <w:r w:rsidRPr="005812DF">
        <w:rPr>
          <w:rFonts w:ascii="Times New Roman" w:hAnsi="Times New Roman"/>
          <w:sz w:val="28"/>
          <w:szCs w:val="28"/>
        </w:rPr>
        <w:t>праздничные мероприятия, посвященные Международному дню слепых, Международному дню инвалида</w:t>
      </w:r>
      <w:r w:rsidRPr="005812DF">
        <w:t xml:space="preserve"> </w:t>
      </w:r>
      <w:r w:rsidRPr="005812DF">
        <w:rPr>
          <w:rFonts w:ascii="Times New Roman" w:hAnsi="Times New Roman"/>
          <w:sz w:val="28"/>
          <w:szCs w:val="28"/>
        </w:rPr>
        <w:t>и другие мероприятия для жителей города, в том числе отдельных категорий граждан;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2DF">
        <w:rPr>
          <w:rFonts w:ascii="Times New Roman" w:hAnsi="Times New Roman"/>
          <w:sz w:val="28"/>
          <w:szCs w:val="28"/>
        </w:rPr>
        <w:t xml:space="preserve">образовательные площадки в рамках гражданского форума некоммерческих организаций города Нижневартовска </w:t>
      </w:r>
      <w:r w:rsidRPr="005812DF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5812DF">
        <w:rPr>
          <w:rFonts w:ascii="Times New Roman" w:hAnsi="Times New Roman"/>
          <w:sz w:val="28"/>
          <w:szCs w:val="28"/>
        </w:rPr>
        <w:t>Город – это мы!</w:t>
      </w:r>
      <w:r w:rsidRPr="005812DF">
        <w:rPr>
          <w:rFonts w:ascii="Times New Roman" w:eastAsia="Times New Roman" w:hAnsi="Times New Roman"/>
          <w:sz w:val="28"/>
          <w:szCs w:val="28"/>
          <w:lang w:eastAsia="ru-RU"/>
        </w:rPr>
        <w:t>", фестиваль социально ориентированных некоммерческих организаций, благотворительных и добровольческих объединений города Нижневартовска "СВОих не бросаем";</w:t>
      </w:r>
    </w:p>
    <w:p w:rsidR="005812DF" w:rsidRPr="005812DF" w:rsidRDefault="005812DF" w:rsidP="005812DF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</w:t>
      </w:r>
      <w:r w:rsidRPr="005812DF">
        <w:rPr>
          <w:rFonts w:ascii="Times New Roman" w:hAnsi="Times New Roman"/>
          <w:sz w:val="28"/>
          <w:szCs w:val="28"/>
        </w:rPr>
        <w:t>подготовке, переподготовке и повышению квалификации работников и добровольцев социально ориентированных некоммерческих организаций</w:t>
      </w:r>
      <w:r w:rsidRPr="005812DF">
        <w:rPr>
          <w:rFonts w:ascii="Times New Roman CYR" w:hAnsi="Times New Roman CYR" w:cs="Times New Roman CYR"/>
          <w:sz w:val="28"/>
          <w:szCs w:val="28"/>
        </w:rPr>
        <w:t>;</w:t>
      </w:r>
    </w:p>
    <w:p w:rsidR="005812DF" w:rsidRPr="005812DF" w:rsidRDefault="005812DF" w:rsidP="005812DF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2DF">
        <w:rPr>
          <w:rFonts w:ascii="Times New Roman" w:hAnsi="Times New Roman"/>
          <w:bCs/>
          <w:sz w:val="28"/>
          <w:szCs w:val="28"/>
        </w:rPr>
        <w:t>- размещены</w:t>
      </w:r>
      <w:r w:rsidRPr="005812DF">
        <w:rPr>
          <w:rFonts w:ascii="Times New Roman CYR" w:hAnsi="Times New Roman CYR" w:cs="Times New Roman CYR"/>
          <w:sz w:val="28"/>
          <w:szCs w:val="28"/>
        </w:rPr>
        <w:t xml:space="preserve"> в</w:t>
      </w:r>
      <w:r w:rsidRPr="005812DF">
        <w:rPr>
          <w:rFonts w:ascii="Times New Roman" w:hAnsi="Times New Roman"/>
          <w:bCs/>
          <w:sz w:val="28"/>
          <w:szCs w:val="28"/>
        </w:rPr>
        <w:t xml:space="preserve"> средствах массовой информации </w:t>
      </w:r>
      <w:r w:rsidRPr="005812DF">
        <w:rPr>
          <w:rFonts w:ascii="Times New Roman" w:hAnsi="Times New Roman"/>
          <w:sz w:val="28"/>
          <w:szCs w:val="28"/>
        </w:rPr>
        <w:t>информационные материалы, направленные на поддержку деятельности социально ориентированных некоммерческих организаций;</w:t>
      </w:r>
    </w:p>
    <w:p w:rsidR="005812DF" w:rsidRPr="005812DF" w:rsidRDefault="005812DF" w:rsidP="005812DF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 CYR" w:hAnsi="Times New Roman CYR" w:cs="Times New Roman CYR"/>
          <w:sz w:val="28"/>
          <w:szCs w:val="28"/>
        </w:rPr>
        <w:t>- изготовлены и выпущены в телевизионный эфир ООО "Телерадиокомпании Самотлор</w:t>
      </w:r>
      <w:r w:rsidRPr="005812DF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5812DF">
        <w:rPr>
          <w:rFonts w:ascii="Times New Roman CYR" w:hAnsi="Times New Roman CYR" w:cs="Times New Roman CYR"/>
          <w:sz w:val="28"/>
          <w:szCs w:val="28"/>
        </w:rPr>
        <w:t xml:space="preserve"> программы о работе некоммерческих организаций города.</w:t>
      </w:r>
    </w:p>
    <w:p w:rsidR="005812DF" w:rsidRPr="005812DF" w:rsidRDefault="005812DF" w:rsidP="005812DF">
      <w:pPr>
        <w:tabs>
          <w:tab w:val="left" w:pos="0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59BE69FE" wp14:editId="78F51E65">
            <wp:simplePos x="0" y="0"/>
            <wp:positionH relativeFrom="column">
              <wp:posOffset>491489</wp:posOffset>
            </wp:positionH>
            <wp:positionV relativeFrom="paragraph">
              <wp:posOffset>81280</wp:posOffset>
            </wp:positionV>
            <wp:extent cx="962025" cy="514350"/>
            <wp:effectExtent l="0" t="0" r="9525" b="0"/>
            <wp:wrapNone/>
            <wp:docPr id="139" name="Рисунок 139" descr="https://avatars.mds.yandex.net/i?id=685bea938434983cdf5e014317a1f633f779b12d-43480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685bea938434983cdf5e014317a1f633f779b12d-434803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92" cy="52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tabs>
          <w:tab w:val="left" w:pos="0"/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 CYR" w:eastAsia="Times New Roman" w:hAnsi="Times New Roman CYR" w:cs="Times New Roman CYR"/>
          <w:b/>
          <w:color w:val="000000" w:themeColor="text1"/>
          <w:sz w:val="28"/>
          <w:szCs w:val="28"/>
          <w:lang w:eastAsia="ru-RU"/>
        </w:rPr>
        <w:t>"Развитие муниципальной службы</w:t>
      </w:r>
    </w:p>
    <w:p w:rsidR="005812DF" w:rsidRPr="005812DF" w:rsidRDefault="005812DF" w:rsidP="005812DF">
      <w:pPr>
        <w:tabs>
          <w:tab w:val="left" w:pos="0"/>
        </w:tabs>
        <w:spacing w:after="240" w:line="240" w:lineRule="auto"/>
        <w:jc w:val="center"/>
        <w:rPr>
          <w:rFonts w:ascii="Times New Roman CYR" w:eastAsia="Times New Roman" w:hAnsi="Times New Roman CYR" w:cs="Times New Roman CYR"/>
          <w:b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 CYR" w:eastAsia="Times New Roman" w:hAnsi="Times New Roman CYR" w:cs="Times New Roman CYR"/>
          <w:b/>
          <w:color w:val="000000" w:themeColor="text1"/>
          <w:sz w:val="28"/>
          <w:szCs w:val="28"/>
          <w:lang w:eastAsia="ru-RU"/>
        </w:rPr>
        <w:t>в администрации города Нижневартовска"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Целью муниципальной программы "Развитие муниципальной службы в администрации города Нижневартовска" (далее – программа) является повышение эффективности муниципальной службы в администрации города.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Ответственным исполнителем программы является управление по вопросам муниципальной службы и кадров администрации города.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Исполнение по программе составило 498,00 тыс. рублей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или 99,6% по отношению к уточненным плановым назначениям – 500,00 тыс.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рублей.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E9C02D2" wp14:editId="7225357C">
                <wp:simplePos x="0" y="0"/>
                <wp:positionH relativeFrom="column">
                  <wp:posOffset>3134995</wp:posOffset>
                </wp:positionH>
                <wp:positionV relativeFrom="paragraph">
                  <wp:posOffset>75565</wp:posOffset>
                </wp:positionV>
                <wp:extent cx="2987675" cy="434975"/>
                <wp:effectExtent l="57150" t="57150" r="60325" b="60325"/>
                <wp:wrapNone/>
                <wp:docPr id="136" name="Поле 13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C02D2" id="Поле 136" o:spid="_x0000_s1075" type="#_x0000_t202" alt="Название: Исполнение бюджетной росписи Администрации города за 2012 год" style="position:absolute;left:0;text-align:left;margin-left:246.85pt;margin-top:5.95pt;width:235.25pt;height:34.2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81D85A" wp14:editId="4855A360">
                <wp:simplePos x="0" y="0"/>
                <wp:positionH relativeFrom="column">
                  <wp:posOffset>3885150</wp:posOffset>
                </wp:positionH>
                <wp:positionV relativeFrom="paragraph">
                  <wp:posOffset>629221</wp:posOffset>
                </wp:positionV>
                <wp:extent cx="238125" cy="190500"/>
                <wp:effectExtent l="0" t="0" r="28575" b="19050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A29A3" id="Прямая соединительная линия 13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9pt,49.55pt" to="324.6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186979F0" wp14:editId="21779A6C">
            <wp:simplePos x="0" y="0"/>
            <wp:positionH relativeFrom="column">
              <wp:posOffset>3041015</wp:posOffset>
            </wp:positionH>
            <wp:positionV relativeFrom="paragraph">
              <wp:posOffset>349885</wp:posOffset>
            </wp:positionV>
            <wp:extent cx="3089275" cy="2324100"/>
            <wp:effectExtent l="0" t="0" r="0" b="0"/>
            <wp:wrapTopAndBottom/>
            <wp:docPr id="140" name="Диаграмма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046BD77D" wp14:editId="38367701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14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hd w:val="clear" w:color="auto" w:fill="FFFFFF"/>
        <w:spacing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C803BBB" wp14:editId="7E802AA7">
                <wp:simplePos x="0" y="0"/>
                <wp:positionH relativeFrom="column">
                  <wp:posOffset>51353</wp:posOffset>
                </wp:positionH>
                <wp:positionV relativeFrom="paragraph">
                  <wp:posOffset>-279491</wp:posOffset>
                </wp:positionV>
                <wp:extent cx="2987675" cy="434975"/>
                <wp:effectExtent l="57150" t="57150" r="60325" b="60325"/>
                <wp:wrapNone/>
                <wp:docPr id="138" name="Поле 13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3BBB" id="Поле 138" o:spid="_x0000_s1076" type="#_x0000_t202" alt="Название: Исполнение бюджетной росписи Администрации города за 2012 год" style="position:absolute;left:0;text-align:left;margin-left:4.05pt;margin-top:-22pt;width:235.25pt;height:34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71"/>
        <w:tblW w:w="0" w:type="auto"/>
        <w:tblInd w:w="108" w:type="dxa"/>
        <w:tblLook w:val="04A0" w:firstRow="1" w:lastRow="0" w:firstColumn="1" w:lastColumn="0" w:noHBand="0" w:noVBand="1"/>
      </w:tblPr>
      <w:tblGrid>
        <w:gridCol w:w="5409"/>
        <w:gridCol w:w="1545"/>
        <w:gridCol w:w="1413"/>
        <w:gridCol w:w="1328"/>
      </w:tblGrid>
      <w:tr w:rsidR="005812DF" w:rsidRPr="005812DF" w:rsidTr="005812DF">
        <w:trPr>
          <w:trHeight w:val="1022"/>
        </w:trPr>
        <w:tc>
          <w:tcPr>
            <w:tcW w:w="5529" w:type="dxa"/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jc w:val="center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Наименование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jc w:val="center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основного мероприятия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57" w:right="-51"/>
              <w:jc w:val="center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Уточненные плановые назначения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55" w:right="-51"/>
              <w:jc w:val="center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тыс. рублей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119" w:hanging="130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Исполнение,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119" w:hanging="130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тыс. рублей</w:t>
            </w:r>
          </w:p>
        </w:tc>
        <w:tc>
          <w:tcPr>
            <w:tcW w:w="133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13" w:right="-1"/>
              <w:jc w:val="center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%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13" w:right="-1"/>
              <w:jc w:val="center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исполнения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Дополнительное профессиональное образование муниципальных служащих администрации города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400,00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400,00</w:t>
            </w:r>
          </w:p>
        </w:tc>
        <w:tc>
          <w:tcPr>
            <w:tcW w:w="133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Проведение семинаров, тренингов для муниципальных служащих администрации города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100,00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98,00</w:t>
            </w:r>
          </w:p>
        </w:tc>
        <w:tc>
          <w:tcPr>
            <w:tcW w:w="133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color w:val="000000" w:themeColor="text1"/>
              </w:rPr>
            </w:pPr>
            <w:r w:rsidRPr="005812DF">
              <w:rPr>
                <w:color w:val="000000" w:themeColor="text1"/>
              </w:rPr>
              <w:t>98,0</w:t>
            </w:r>
          </w:p>
        </w:tc>
      </w:tr>
    </w:tbl>
    <w:p w:rsidR="005812DF" w:rsidRPr="005812DF" w:rsidRDefault="005812DF" w:rsidP="005812DF">
      <w:pPr>
        <w:tabs>
          <w:tab w:val="left" w:pos="709"/>
          <w:tab w:val="left" w:pos="851"/>
          <w:tab w:val="left" w:pos="99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 на реализацию основных мероприятий программы объем бюджетных ассигнований позволил получить 98-ми муниципальным служащим администрации города дополнительное профессиональное образование, обеспечить проведение</w:t>
      </w:r>
      <w:r w:rsidRPr="005812DF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семинар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и тренингов, в которых приняли участие 28 муниципальных служащих администрации города.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tabs>
          <w:tab w:val="left" w:pos="851"/>
          <w:tab w:val="left" w:pos="2693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5F151F1" wp14:editId="65E13508">
            <wp:simplePos x="0" y="0"/>
            <wp:positionH relativeFrom="column">
              <wp:posOffset>-22860</wp:posOffset>
            </wp:positionH>
            <wp:positionV relativeFrom="paragraph">
              <wp:posOffset>27941</wp:posOffset>
            </wp:positionV>
            <wp:extent cx="971550" cy="494150"/>
            <wp:effectExtent l="0" t="0" r="0" b="1270"/>
            <wp:wrapNone/>
            <wp:docPr id="160" name="Рисунок 160" descr="http://salexy.kz/images/img_kz/700/533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lexy.kz/images/img_kz/700/533091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12" cy="4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Муниципальная программа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5812D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 "Развитие малого и среднего предпринимательства</w:t>
      </w:r>
    </w:p>
    <w:p w:rsidR="005812DF" w:rsidRPr="005812DF" w:rsidRDefault="005812DF" w:rsidP="005812DF">
      <w:pPr>
        <w:tabs>
          <w:tab w:val="left" w:pos="851"/>
        </w:tabs>
        <w:spacing w:after="24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5812D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на территории города Нижневартовска"</w:t>
      </w:r>
    </w:p>
    <w:p w:rsidR="005812DF" w:rsidRPr="005812DF" w:rsidRDefault="005812DF" w:rsidP="00581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Целью муниципальной программы "Развитие малого и среднего предпринимательства на территории города Нижневартовска" (далее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программа) является </w:t>
      </w: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благоприятных условий для устойчивого развития малого и среднего предпринимательства как одного из факторов обеспечения экономической и социальной стабильности в городе Нижневартовске.</w:t>
      </w:r>
    </w:p>
    <w:p w:rsidR="005812DF" w:rsidRPr="005812DF" w:rsidRDefault="005812DF" w:rsidP="005812DF">
      <w:pPr>
        <w:spacing w:after="0" w:line="240" w:lineRule="auto"/>
        <w:ind w:right="62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Ответственным исполнителем программы является департамент экономического развития администрации города Нижневартовска.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программе составило 30 399,95 тыс. рублей или 100% по отношению к уточненным плановым назначениям – 30 402,85 тыс. рублей.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BBC73BD" wp14:editId="57B0C87D">
                <wp:simplePos x="0" y="0"/>
                <wp:positionH relativeFrom="column">
                  <wp:posOffset>72390</wp:posOffset>
                </wp:positionH>
                <wp:positionV relativeFrom="paragraph">
                  <wp:posOffset>53340</wp:posOffset>
                </wp:positionV>
                <wp:extent cx="3026410" cy="445135"/>
                <wp:effectExtent l="76200" t="76200" r="97790" b="107315"/>
                <wp:wrapNone/>
                <wp:docPr id="158" name="Поле 15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44513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Доля затрат на программу в общем объеме расходов бюджета,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73BD" id="Поле 158" o:spid="_x0000_s1077" type="#_x0000_t202" alt="Название: Исполнение бюджетной росписи Администрации города за 2012 год" style="position:absolute;left:0;text-align:left;margin-left:5.7pt;margin-top:4.2pt;width:238.3pt;height:35.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" fillcolor="#ebf1de" stroked="f">
                <v:shadow on="t" color="black" opacity="24903f" origin=",.5" offset="0,.55556mm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Доля затрат на программу в общем объеме расходов бюджета,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085168" wp14:editId="3E27CF22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310" cy="435610"/>
                <wp:effectExtent l="76200" t="76200" r="97790" b="116840"/>
                <wp:wrapNone/>
                <wp:docPr id="159" name="Поле 15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Источники финансирования программы, </w:t>
                            </w:r>
                          </w:p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85168" id="Поле 159" o:spid="_x0000_s1078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" fillcolor="#ebf1de" stroked="f">
                <v:shadow on="t" color="black" opacity="24903f" origin=",.5" offset="0,.55556mm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Источники финансирования программы, </w:t>
                      </w:r>
                    </w:p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tabs>
          <w:tab w:val="left" w:pos="4245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812DF" w:rsidRPr="005812DF" w:rsidRDefault="005812DF" w:rsidP="005812DF">
      <w:pPr>
        <w:tabs>
          <w:tab w:val="left" w:pos="3310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84228B7" wp14:editId="3D20B465">
            <wp:simplePos x="0" y="0"/>
            <wp:positionH relativeFrom="column">
              <wp:posOffset>3009265</wp:posOffset>
            </wp:positionH>
            <wp:positionV relativeFrom="paragraph">
              <wp:posOffset>262255</wp:posOffset>
            </wp:positionV>
            <wp:extent cx="3089275" cy="1947545"/>
            <wp:effectExtent l="0" t="0" r="0" b="0"/>
            <wp:wrapTopAndBottom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AB55E36" wp14:editId="0AEBF717">
            <wp:simplePos x="0" y="0"/>
            <wp:positionH relativeFrom="column">
              <wp:posOffset>142875</wp:posOffset>
            </wp:positionH>
            <wp:positionV relativeFrom="paragraph">
              <wp:posOffset>248285</wp:posOffset>
            </wp:positionV>
            <wp:extent cx="2903220" cy="1962150"/>
            <wp:effectExtent l="0" t="0" r="0" b="0"/>
            <wp:wrapTopAndBottom/>
            <wp:docPr id="16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1559"/>
        <w:gridCol w:w="1559"/>
        <w:gridCol w:w="1757"/>
      </w:tblGrid>
      <w:tr w:rsidR="005812DF" w:rsidRPr="005812DF" w:rsidTr="005812DF">
        <w:trPr>
          <w:tblHeader/>
        </w:trPr>
        <w:tc>
          <w:tcPr>
            <w:tcW w:w="4820" w:type="dxa"/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Наименование структурного элемента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(основного мероприятия),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20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Уточненные плановые назначения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20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firstLine="84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Исполнение,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118" w:hanging="12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тыс. рублей</w:t>
            </w:r>
          </w:p>
        </w:tc>
        <w:tc>
          <w:tcPr>
            <w:tcW w:w="17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30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%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30" w:firstLine="121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исполнения</w:t>
            </w:r>
          </w:p>
        </w:tc>
      </w:tr>
      <w:tr w:rsidR="005812DF" w:rsidRPr="005812DF" w:rsidTr="005812DF">
        <w:tc>
          <w:tcPr>
            <w:tcW w:w="4820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Финансовая поддержка субъектов малого и среднего предпринимательства, осуществляющих социально значимые виды деятельности в муниципальном образовании 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5 090,65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5 090,65</w:t>
            </w:r>
          </w:p>
        </w:tc>
        <w:tc>
          <w:tcPr>
            <w:tcW w:w="175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482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Создание условий для развития субъектов малого и среднего предпринимательства 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3 903,60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3 903,60</w:t>
            </w:r>
          </w:p>
        </w:tc>
        <w:tc>
          <w:tcPr>
            <w:tcW w:w="175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482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Грантовая поддержка в форме субсидий субъектам малого и среднего предпринимательства 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3 499,52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3 499,52</w:t>
            </w:r>
          </w:p>
        </w:tc>
        <w:tc>
          <w:tcPr>
            <w:tcW w:w="175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482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Создание условий для развития субъектов социального предпринимательства 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349,00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349,00</w:t>
            </w:r>
          </w:p>
        </w:tc>
        <w:tc>
          <w:tcPr>
            <w:tcW w:w="175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482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Региональный проект "Создание условий для легкого старта и комфортного ведения бизнеса", в том числе: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1 184,49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1 181,60</w:t>
            </w:r>
          </w:p>
        </w:tc>
        <w:tc>
          <w:tcPr>
            <w:tcW w:w="175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99,8</w:t>
            </w:r>
          </w:p>
        </w:tc>
      </w:tr>
      <w:tr w:rsidR="005812DF" w:rsidRPr="005812DF" w:rsidTr="005812DF">
        <w:tc>
          <w:tcPr>
            <w:tcW w:w="482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59,29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59,08</w:t>
            </w:r>
          </w:p>
        </w:tc>
        <w:tc>
          <w:tcPr>
            <w:tcW w:w="175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99,7</w:t>
            </w:r>
          </w:p>
        </w:tc>
      </w:tr>
      <w:tr w:rsidR="005812DF" w:rsidRPr="005812DF" w:rsidTr="005812DF">
        <w:tc>
          <w:tcPr>
            <w:tcW w:w="482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1 125,20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1 122,52</w:t>
            </w:r>
          </w:p>
        </w:tc>
        <w:tc>
          <w:tcPr>
            <w:tcW w:w="175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99,8</w:t>
            </w:r>
          </w:p>
        </w:tc>
      </w:tr>
      <w:tr w:rsidR="005812DF" w:rsidRPr="005812DF" w:rsidTr="005812DF">
        <w:tc>
          <w:tcPr>
            <w:tcW w:w="482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Региональный проект "Акселерация субъектов малого и среднего предпринимательства", в том числе: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16 375,59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16 375,58</w:t>
            </w:r>
          </w:p>
        </w:tc>
        <w:tc>
          <w:tcPr>
            <w:tcW w:w="175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482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818,79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818,78</w:t>
            </w:r>
          </w:p>
        </w:tc>
        <w:tc>
          <w:tcPr>
            <w:tcW w:w="175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482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15 556,80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15 556,80</w:t>
            </w:r>
          </w:p>
        </w:tc>
        <w:tc>
          <w:tcPr>
            <w:tcW w:w="175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</w:tbl>
    <w:p w:rsidR="005812DF" w:rsidRPr="005812DF" w:rsidRDefault="005812DF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972ED0C" wp14:editId="68FCA7F8">
            <wp:simplePos x="0" y="0"/>
            <wp:positionH relativeFrom="column">
              <wp:posOffset>-3810</wp:posOffset>
            </wp:positionH>
            <wp:positionV relativeFrom="paragraph">
              <wp:posOffset>523240</wp:posOffset>
            </wp:positionV>
            <wp:extent cx="6210300" cy="2066925"/>
            <wp:effectExtent l="0" t="0" r="0" b="0"/>
            <wp:wrapTopAndBottom/>
            <wp:docPr id="163" name="Диаграмма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Весомую часть в расходах программы 86,0% занимают 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услуг.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данные цели направлено 26 147,35 тыс. рублей. Финансовая поддержка оказана в виде возмещения затрат: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- 75 субъектам малого и среднего предпринимательства, осуществляющим социально значимые виды деятельности и деятельность в сфере социального предпринимательства в сумме 22 647,83 тыс. рублей, в рамках реализации региональных проектов "Создание условий для легкого старта и комфортного ведения бизнеса" и "Акселерация субъектов малого и среднего предпринимательства", направленных на достижение целей, показателей и решение задач национального проекта "Малое и среднее предпринимательство и поддержка индивидуальной предпринимательской инициативы";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- 7 субъектам малого и среднего предпринимательства в виде предоставления грантов молодым и (или) начинающим предпринимателям в сумме 3 499,52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закупку товаров, работ и услуг для муниципальных нужд, составили 14,0%, и были направлены на: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информированности граждан и субъектов малого и среднего предпринимательства о возможностях для развития бизнеса и о существующих мерах и программах поддержки (проведены 39 мероприятий для субъектов малого и среднего предпринимательства, семинары, "круглые столы", вебинары, мастер-классы, видеоконференции, направленных на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>повышение грамотности субъектов малого и среднего бизнеса);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стимулирование выпуска конкурентоспособной продукции и обеспечения населения города широким ассортиментом товаров, формирование благоприятного общественного мнения (проведен 1 городской конкурс, 15 выставок, 7 фестивалей, 848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устных </w:t>
      </w:r>
      <w:r w:rsidRPr="005812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консультаций по вопросам развития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бизнеса </w:t>
      </w:r>
      <w:r w:rsidRPr="005812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 оказания поддержки предпринимательств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x-none"/>
        </w:rPr>
        <w:t>у)</w:t>
      </w:r>
      <w:r w:rsidRPr="005812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3FC4C14A" wp14:editId="7A3818CF">
            <wp:simplePos x="0" y="0"/>
            <wp:positionH relativeFrom="column">
              <wp:posOffset>-75565</wp:posOffset>
            </wp:positionH>
            <wp:positionV relativeFrom="paragraph">
              <wp:posOffset>-83655</wp:posOffset>
            </wp:positionV>
            <wp:extent cx="1221673" cy="747535"/>
            <wp:effectExtent l="0" t="0" r="0" b="0"/>
            <wp:wrapNone/>
            <wp:docPr id="170" name="Рисунок 170" descr="http://greenconsumption.org/images/2/0/biogaz-iz-biomass-chast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eenconsumption.org/images/2/0/biogaz-iz-biomass-chast-1_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73" cy="7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5812D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"Развитие агропромышленного комплекса</w:t>
      </w:r>
    </w:p>
    <w:p w:rsidR="005812DF" w:rsidRPr="005812DF" w:rsidRDefault="005812DF" w:rsidP="005812DF">
      <w:pPr>
        <w:tabs>
          <w:tab w:val="left" w:pos="851"/>
        </w:tabs>
        <w:spacing w:after="24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5812D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на территории города Нижневартовска"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муниципальной программы "Развитие агропромышленного комплекса на территории города Нижневартовска" (далее – программа) является создание благоприятных условий для устойчивого развития сельского хозяйства, рыбной отрасли города и повышение конкурентоспособности продукции, произведенной агропромышленным комплексом города Нижневартовска.</w:t>
      </w:r>
    </w:p>
    <w:p w:rsidR="005812DF" w:rsidRPr="005812DF" w:rsidRDefault="005812DF" w:rsidP="005812D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исполнителем программы является департамент экономического развития администрации города Нижневартовска.</w:t>
      </w:r>
    </w:p>
    <w:p w:rsidR="005812DF" w:rsidRPr="005812DF" w:rsidRDefault="005812DF" w:rsidP="005812DF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программе составило 163 077,11 тыс. рублей или 99,8% по отношению к уточненным плановым назначениям – 163 337,60 тыс. рублей.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51CB0BD" wp14:editId="48B52018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76200" t="76200" r="98425" b="117475"/>
                <wp:wrapNone/>
                <wp:docPr id="168" name="Поле 16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812DF" w:rsidRPr="001E74C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CB0BD" id="Поле 168" o:spid="_x0000_s1079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" fillcolor="#ebf1de" stroked="f">
                <v:shadow on="t" color="black" opacity="24903f" origin=",.5" offset="0,.55556mm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5812DF" w:rsidRPr="001E74C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79D25F6" wp14:editId="12C64821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76200" t="76200" r="98425" b="117475"/>
                <wp:wrapNone/>
                <wp:docPr id="169" name="Поле 16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1E74C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25F6" id="Поле 169" o:spid="_x0000_s1080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" fillcolor="#ebf1de" stroked="f">
                <v:shadow on="t" color="black" opacity="24903f" origin=",.5" offset="0,.55556mm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1E74C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BC9D3D5" wp14:editId="68D074E8">
            <wp:simplePos x="0" y="0"/>
            <wp:positionH relativeFrom="column">
              <wp:posOffset>5080</wp:posOffset>
            </wp:positionH>
            <wp:positionV relativeFrom="paragraph">
              <wp:posOffset>259080</wp:posOffset>
            </wp:positionV>
            <wp:extent cx="2903220" cy="1946910"/>
            <wp:effectExtent l="0" t="0" r="0" b="0"/>
            <wp:wrapTopAndBottom/>
            <wp:docPr id="17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2021E304" wp14:editId="4F0ED829">
            <wp:simplePos x="0" y="0"/>
            <wp:positionH relativeFrom="column">
              <wp:posOffset>3142615</wp:posOffset>
            </wp:positionH>
            <wp:positionV relativeFrom="paragraph">
              <wp:posOffset>328295</wp:posOffset>
            </wp:positionV>
            <wp:extent cx="2992120" cy="1993900"/>
            <wp:effectExtent l="0" t="0" r="0" b="0"/>
            <wp:wrapTopAndBottom/>
            <wp:docPr id="172" name="Диаграмма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101"/>
        <w:tblW w:w="0" w:type="auto"/>
        <w:tblInd w:w="108" w:type="dxa"/>
        <w:tblLook w:val="04A0" w:firstRow="1" w:lastRow="0" w:firstColumn="1" w:lastColumn="0" w:noHBand="0" w:noVBand="1"/>
      </w:tblPr>
      <w:tblGrid>
        <w:gridCol w:w="5342"/>
        <w:gridCol w:w="1560"/>
        <w:gridCol w:w="1415"/>
        <w:gridCol w:w="1322"/>
      </w:tblGrid>
      <w:tr w:rsidR="005812DF" w:rsidRPr="005812DF" w:rsidTr="00C45100">
        <w:trPr>
          <w:tblHeader/>
        </w:trPr>
        <w:tc>
          <w:tcPr>
            <w:tcW w:w="5342" w:type="dxa"/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Наименование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основного мероприятия,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20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Уточненные плановые назначения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20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тыс. рублей</w:t>
            </w:r>
          </w:p>
        </w:tc>
        <w:tc>
          <w:tcPr>
            <w:tcW w:w="1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118" w:hanging="12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Исполнение,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118" w:hanging="12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тыс. рублей</w:t>
            </w:r>
          </w:p>
        </w:tc>
        <w:tc>
          <w:tcPr>
            <w:tcW w:w="13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13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%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13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исполнения</w:t>
            </w:r>
          </w:p>
        </w:tc>
      </w:tr>
      <w:tr w:rsidR="005812DF" w:rsidRPr="005812DF" w:rsidTr="00C45100">
        <w:tc>
          <w:tcPr>
            <w:tcW w:w="5342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rFonts w:ascii="Times New Roman CYR" w:hAnsi="Times New Roman CYR" w:cs="Times New Roman CYR"/>
                <w:sz w:val="24"/>
                <w:szCs w:val="24"/>
              </w:rPr>
              <w:t>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(за исключением мероприятий, предусмотренных федеральными целевыми программами) (средства бюджета автономного округа)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161 137,60</w:t>
            </w:r>
          </w:p>
        </w:tc>
        <w:tc>
          <w:tcPr>
            <w:tcW w:w="1415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160 877,11</w:t>
            </w:r>
          </w:p>
        </w:tc>
        <w:tc>
          <w:tcPr>
            <w:tcW w:w="132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99,8</w:t>
            </w:r>
          </w:p>
        </w:tc>
      </w:tr>
      <w:tr w:rsidR="005812DF" w:rsidRPr="005812DF" w:rsidTr="00C45100">
        <w:trPr>
          <w:trHeight w:val="235"/>
        </w:trPr>
        <w:tc>
          <w:tcPr>
            <w:tcW w:w="5342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rFonts w:ascii="Times New Roman CYR" w:hAnsi="Times New Roman CYR" w:cs="Times New Roman CYR"/>
                <w:sz w:val="24"/>
                <w:szCs w:val="24"/>
              </w:rPr>
              <w:t xml:space="preserve">Финансовая поддержка сельскохозяйственным товаропроизводителям города (за исключением государственных (муниципальных) учреждений), осуществляющим производство, реализацию товаров сельскохозяйственной продукции, в части возмещения затрат за приобретение сельскохозяйственной техники, оборудования, оснащения и приспособлений для развития сельского хозяйства  и рыбной отрасли </w:t>
            </w:r>
            <w:r w:rsidRPr="005812DF">
              <w:rPr>
                <w:sz w:val="24"/>
                <w:szCs w:val="24"/>
                <w:lang w:eastAsia="en-US"/>
              </w:rPr>
              <w:t>(средства бюджета города)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1 345,00</w:t>
            </w:r>
          </w:p>
        </w:tc>
        <w:tc>
          <w:tcPr>
            <w:tcW w:w="1415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1 345,00</w:t>
            </w:r>
          </w:p>
        </w:tc>
        <w:tc>
          <w:tcPr>
            <w:tcW w:w="132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C45100">
        <w:trPr>
          <w:trHeight w:val="235"/>
        </w:trPr>
        <w:tc>
          <w:tcPr>
            <w:tcW w:w="5342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rFonts w:ascii="Times New Roman CYR" w:hAnsi="Times New Roman CYR" w:cs="Times New Roman CYR"/>
                <w:sz w:val="24"/>
                <w:szCs w:val="24"/>
              </w:rPr>
              <w:t xml:space="preserve">Финансовая поддержка сельскохозяйственным товаропроизводителям города (за исключением государственных (муниципальных) учреждений), осуществляющим производство, реализацию товаров сельскохозяйственной продукции, в части возмещения затрат на приобретение репродуктивного поголовья сельскохозяйственных животных, на содержание маточного поголовья сельскохозяйственных животных </w:t>
            </w:r>
            <w:r w:rsidRPr="005812DF">
              <w:rPr>
                <w:sz w:val="24"/>
                <w:szCs w:val="24"/>
                <w:lang w:eastAsia="en-US"/>
              </w:rPr>
              <w:t>(средства бюджета города)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855,00</w:t>
            </w:r>
          </w:p>
        </w:tc>
        <w:tc>
          <w:tcPr>
            <w:tcW w:w="1415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855,00</w:t>
            </w:r>
          </w:p>
        </w:tc>
        <w:tc>
          <w:tcPr>
            <w:tcW w:w="132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</w:tbl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Бюджетные ассигнования в рамках программы направлены на предоставление субсидий юридическим лицам (кроме некоммерческих организаций), индивидуальным предпринимателям, физическим лицам – производителям товаров, работ, услуг для создания благоприятных условий для устойчивого развития сельского хозяйства и рыбной отрасли города, повышения конкурентоспособности продукции, произведенной предприятиями агропромышленного комплекса города.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финансовом году сельскохозяйственное производство осуществлялось 22 предприятиями, в том числе: 2 сельскохозяйственными, 5 рыбодобывающими и рыбоперерабатывающими, 10 крестьянскими (фермерскими) хозяйствами и индивидуальными предпринимателями, 5 хозяйствующими субъектами (за исключением граждан, содержащих сельскохозяйственных животных).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07877038" wp14:editId="71E8C738">
            <wp:simplePos x="0" y="0"/>
            <wp:positionH relativeFrom="column">
              <wp:posOffset>173033</wp:posOffset>
            </wp:positionH>
            <wp:positionV relativeFrom="paragraph">
              <wp:posOffset>-118927</wp:posOffset>
            </wp:positionV>
            <wp:extent cx="1167653" cy="818960"/>
            <wp:effectExtent l="0" t="0" r="0" b="0"/>
            <wp:wrapNone/>
            <wp:docPr id="176" name="Рисунок 176" descr="O:\Бюджетное управление\БЮДЖЕТ ДЛЯ ГРАЖДАН\Картинки к слайдам\ekologiy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Бюджетное управление\БЮДЖЕТ ДЛЯ ГРАЖДАН\Картинки к слайдам\ekologiya[1]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53" cy="8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5812D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"Оздоровление экологической обстановки </w:t>
      </w:r>
    </w:p>
    <w:p w:rsidR="005812DF" w:rsidRPr="005812DF" w:rsidRDefault="005812DF" w:rsidP="005812DF">
      <w:pPr>
        <w:tabs>
          <w:tab w:val="left" w:pos="851"/>
        </w:tabs>
        <w:spacing w:after="24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5812D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 городе Нижневартовске"</w:t>
      </w:r>
    </w:p>
    <w:p w:rsidR="005812DF" w:rsidRPr="005812DF" w:rsidRDefault="005812DF" w:rsidP="00581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Целью муниципальной программы "Оздоровление экологической обстановки в городе Нижневартовске"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программа) является </w:t>
      </w:r>
      <w:r w:rsidRPr="005812DF">
        <w:rPr>
          <w:rFonts w:ascii="Times New Roman" w:eastAsia="Calibri" w:hAnsi="Times New Roman" w:cs="Times New Roman"/>
          <w:sz w:val="28"/>
          <w:szCs w:val="28"/>
        </w:rPr>
        <w:t>обеспечение устойчивой безопасной экологической обстановки и сохранение благоприятной окружающей среды в городе Нижневартовске.</w:t>
      </w:r>
    </w:p>
    <w:p w:rsidR="005812DF" w:rsidRPr="005812DF" w:rsidRDefault="005812DF" w:rsidP="005812DF">
      <w:pPr>
        <w:spacing w:after="0" w:line="240" w:lineRule="auto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Ответственным исполнителем программы </w:t>
      </w:r>
      <w:r w:rsidRPr="005812DF">
        <w:rPr>
          <w:rFonts w:ascii="Times New Roman" w:eastAsia="Calibri" w:hAnsi="Times New Roman" w:cs="Times New Roman"/>
          <w:sz w:val="28"/>
          <w:szCs w:val="28"/>
        </w:rPr>
        <w:t>является управление по природопользованию и экологии администрации города Нижневартовска.</w:t>
      </w:r>
    </w:p>
    <w:p w:rsidR="00C45100" w:rsidRDefault="005812DF" w:rsidP="00C45100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по программе составило 392 514,14 тыс. рублей или 98,8% по </w:t>
      </w:r>
      <w:r w:rsidR="00C45100"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отношению к уточненным плановым назначениям – </w:t>
      </w:r>
      <w:r w:rsidR="00C45100">
        <w:rPr>
          <w:rFonts w:ascii="Times New Roman" w:eastAsia="Times New Roman" w:hAnsi="Times New Roman" w:cs="Times New Roman"/>
          <w:sz w:val="28"/>
          <w:szCs w:val="28"/>
          <w:lang w:eastAsia="ru-RU"/>
        </w:rPr>
        <w:t>397 189,30</w:t>
      </w:r>
      <w:r w:rsidR="00C45100"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C45100" w:rsidRPr="005812DF" w:rsidRDefault="00C45100" w:rsidP="00C45100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81EBDE0" wp14:editId="0E6709E1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76200" t="76200" r="98425" b="117475"/>
                <wp:wrapNone/>
                <wp:docPr id="181" name="Поле 16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C45100" w:rsidRDefault="00C45100" w:rsidP="00C4510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C45100" w:rsidRPr="001E74CF" w:rsidRDefault="00C45100" w:rsidP="00C4510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BDE0" id="_x0000_s1081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" fillcolor="#ebf1de" stroked="f">
                <v:shadow on="t" color="black" opacity="24903f" origin=",.5" offset="0,.55556mm"/>
                <v:textbox inset="0,0,0,0">
                  <w:txbxContent>
                    <w:p w:rsidR="00C45100" w:rsidRDefault="00C45100" w:rsidP="00C45100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C45100" w:rsidRPr="001E74CF" w:rsidRDefault="00C45100" w:rsidP="00C45100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21F2A580" wp14:editId="74C3F225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76200" t="76200" r="98425" b="117475"/>
                <wp:wrapNone/>
                <wp:docPr id="192" name="Поле 16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C45100" w:rsidRDefault="00C45100" w:rsidP="00C4510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C45100" w:rsidRPr="001E74CF" w:rsidRDefault="00C45100" w:rsidP="00C4510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A580" id="_x0000_s1082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" fillcolor="#ebf1de" stroked="f">
                <v:shadow on="t" color="black" opacity="24903f" origin=",.5" offset="0,.55556mm"/>
                <v:textbox inset="0,0,0,0">
                  <w:txbxContent>
                    <w:p w:rsidR="00C45100" w:rsidRDefault="00C45100" w:rsidP="00C45100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C45100" w:rsidRPr="001E74CF" w:rsidRDefault="00C45100" w:rsidP="00C45100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C45100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2ABDB393" wp14:editId="4A9ED942">
            <wp:simplePos x="0" y="0"/>
            <wp:positionH relativeFrom="column">
              <wp:posOffset>3035770</wp:posOffset>
            </wp:positionH>
            <wp:positionV relativeFrom="paragraph">
              <wp:posOffset>407291</wp:posOffset>
            </wp:positionV>
            <wp:extent cx="3063240" cy="2148840"/>
            <wp:effectExtent l="0" t="0" r="0" b="3810"/>
            <wp:wrapTopAndBottom/>
            <wp:docPr id="177" name="Диаграмма 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B019510" wp14:editId="16C069B8">
            <wp:simplePos x="0" y="0"/>
            <wp:positionH relativeFrom="column">
              <wp:posOffset>-4445</wp:posOffset>
            </wp:positionH>
            <wp:positionV relativeFrom="paragraph">
              <wp:posOffset>347345</wp:posOffset>
            </wp:positionV>
            <wp:extent cx="2903220" cy="2068830"/>
            <wp:effectExtent l="0" t="0" r="0" b="7620"/>
            <wp:wrapTopAndBottom/>
            <wp:docPr id="17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tabs>
          <w:tab w:val="left" w:pos="708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121"/>
        <w:tblW w:w="0" w:type="auto"/>
        <w:tblInd w:w="108" w:type="dxa"/>
        <w:tblLook w:val="04A0" w:firstRow="1" w:lastRow="0" w:firstColumn="1" w:lastColumn="0" w:noHBand="0" w:noVBand="1"/>
      </w:tblPr>
      <w:tblGrid>
        <w:gridCol w:w="5533"/>
        <w:gridCol w:w="1416"/>
        <w:gridCol w:w="1417"/>
        <w:gridCol w:w="1329"/>
      </w:tblGrid>
      <w:tr w:rsidR="005812DF" w:rsidRPr="005812DF" w:rsidTr="005812DF">
        <w:trPr>
          <w:trHeight w:val="1230"/>
          <w:tblHeader/>
        </w:trPr>
        <w:tc>
          <w:tcPr>
            <w:tcW w:w="5670" w:type="dxa"/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Наименование структурного элемента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(основного мероприятия),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20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Уточненные плановые назначения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20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тыс. рублей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118" w:hanging="12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Исполнение,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118" w:hanging="12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тыс. рублей</w:t>
            </w:r>
          </w:p>
        </w:tc>
        <w:tc>
          <w:tcPr>
            <w:tcW w:w="133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60" w:right="-1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%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60" w:right="-1" w:firstLine="60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исполнения</w:t>
            </w:r>
          </w:p>
        </w:tc>
      </w:tr>
      <w:tr w:rsidR="005812DF" w:rsidRPr="005812DF" w:rsidTr="005812DF">
        <w:tc>
          <w:tcPr>
            <w:tcW w:w="5670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Обеспечение соблюдения требований законодательства в области охраны окружающей среды, в том числе в сфере обращения с отходами, в том числе: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12 004,29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11 739,09</w:t>
            </w:r>
          </w:p>
        </w:tc>
        <w:tc>
          <w:tcPr>
            <w:tcW w:w="133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97,8</w:t>
            </w:r>
          </w:p>
        </w:tc>
      </w:tr>
      <w:tr w:rsidR="005812DF" w:rsidRPr="005812DF" w:rsidTr="005812DF">
        <w:tc>
          <w:tcPr>
            <w:tcW w:w="567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en-US"/>
              </w:rPr>
            </w:pPr>
            <w:r w:rsidRPr="005812DF">
              <w:rPr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11 738,19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11 472,99</w:t>
            </w:r>
          </w:p>
        </w:tc>
        <w:tc>
          <w:tcPr>
            <w:tcW w:w="133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97,7</w:t>
            </w:r>
          </w:p>
        </w:tc>
      </w:tr>
      <w:tr w:rsidR="005812DF" w:rsidRPr="005812DF" w:rsidTr="005812DF">
        <w:tc>
          <w:tcPr>
            <w:tcW w:w="567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en-US"/>
              </w:rPr>
            </w:pPr>
            <w:r w:rsidRPr="005812DF">
              <w:rPr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266,10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266,10</w:t>
            </w:r>
          </w:p>
        </w:tc>
        <w:tc>
          <w:tcPr>
            <w:tcW w:w="133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C45100">
        <w:trPr>
          <w:trHeight w:val="305"/>
        </w:trPr>
        <w:tc>
          <w:tcPr>
            <w:tcW w:w="5670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Организация и проведение массовых экологических мероприятий, обеспечение информирования населения по вопросам охраны окружающей среды и природопользования (средства бюджета города)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1 183,13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1 183,12</w:t>
            </w:r>
          </w:p>
        </w:tc>
        <w:tc>
          <w:tcPr>
            <w:tcW w:w="133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rPr>
          <w:trHeight w:val="835"/>
        </w:trPr>
        <w:tc>
          <w:tcPr>
            <w:tcW w:w="5670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Создание условий для обеспечения эффективной деятельности муниципального учреждения (средства бюджета города)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46 558,37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42 149,96</w:t>
            </w:r>
          </w:p>
        </w:tc>
        <w:tc>
          <w:tcPr>
            <w:tcW w:w="133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90,5</w:t>
            </w:r>
          </w:p>
        </w:tc>
      </w:tr>
      <w:tr w:rsidR="005812DF" w:rsidRPr="005812DF" w:rsidTr="005812DF">
        <w:trPr>
          <w:trHeight w:val="293"/>
        </w:trPr>
        <w:tc>
          <w:tcPr>
            <w:tcW w:w="567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Региональный проект "Чистая страна", в том числе: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337 443,51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337 441,97</w:t>
            </w:r>
          </w:p>
        </w:tc>
        <w:tc>
          <w:tcPr>
            <w:tcW w:w="133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rPr>
          <w:trHeight w:val="306"/>
        </w:trPr>
        <w:tc>
          <w:tcPr>
            <w:tcW w:w="567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en-US"/>
              </w:rPr>
            </w:pPr>
            <w:r w:rsidRPr="005812DF">
              <w:rPr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235 629,51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235 628,74</w:t>
            </w:r>
          </w:p>
        </w:tc>
        <w:tc>
          <w:tcPr>
            <w:tcW w:w="133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rPr>
          <w:trHeight w:val="306"/>
        </w:trPr>
        <w:tc>
          <w:tcPr>
            <w:tcW w:w="567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en-US"/>
              </w:rPr>
            </w:pPr>
            <w:r w:rsidRPr="005812DF">
              <w:rPr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55 998,00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55 997,53</w:t>
            </w:r>
          </w:p>
        </w:tc>
        <w:tc>
          <w:tcPr>
            <w:tcW w:w="133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rPr>
          <w:trHeight w:val="306"/>
        </w:trPr>
        <w:tc>
          <w:tcPr>
            <w:tcW w:w="5670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en-US"/>
              </w:rPr>
            </w:pPr>
            <w:r w:rsidRPr="005812DF">
              <w:rPr>
                <w:sz w:val="24"/>
                <w:szCs w:val="24"/>
              </w:rPr>
              <w:t>- средства федерального бюджета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45 816,00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45 815,70</w:t>
            </w:r>
          </w:p>
        </w:tc>
        <w:tc>
          <w:tcPr>
            <w:tcW w:w="133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</w:tbl>
    <w:p w:rsidR="005812DF" w:rsidRPr="005812DF" w:rsidRDefault="005812DF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освоены плановые назначения в основном по расходам на создание</w:t>
      </w: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условий для обеспечения эффективной деятельности муниципального бюджетного учреждения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"Управление лесопаркового хозяйства города Нижневартовска" в связи с: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отсутствием согласования использования бюджетных ассигнований, имеющих целевое назначение, по договору пожертвования с акционерным обществом "Самотлорнефтегаз" на проведение работ по уходу за зелеными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насаждениями, высаженными в 2022 году в сквере Героев Самотлора в городе Нижневартовске; </w:t>
      </w:r>
    </w:p>
    <w:p w:rsidR="005812DF" w:rsidRPr="005812DF" w:rsidRDefault="005812DF" w:rsidP="005812DF">
      <w:pPr>
        <w:shd w:val="clear" w:color="auto" w:fill="FFFFFF"/>
        <w:spacing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поздним доведением бюджетных ассигнований, имеющих целевое назначение, по договору пожертвования с акционерным обществом "СибурТюменьГаз" для создания Аллеи СИБУРа в городе Нижневартовске (в новых микрорайонах) (декабрь 2023 года). 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A488B0" wp14:editId="391CC7C4">
                <wp:simplePos x="0" y="0"/>
                <wp:positionH relativeFrom="column">
                  <wp:posOffset>1420613</wp:posOffset>
                </wp:positionH>
                <wp:positionV relativeFrom="paragraph">
                  <wp:posOffset>1877828</wp:posOffset>
                </wp:positionV>
                <wp:extent cx="515620" cy="194310"/>
                <wp:effectExtent l="0" t="0" r="17780" b="34290"/>
                <wp:wrapNone/>
                <wp:docPr id="175" name="Прямая соединительная линия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5620" cy="1943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BFA4E" id="Прямая соединительная линия 175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147.85pt" to="152.45pt,1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20287F8C" wp14:editId="4CB1F36D">
            <wp:simplePos x="0" y="0"/>
            <wp:positionH relativeFrom="column">
              <wp:posOffset>188595</wp:posOffset>
            </wp:positionH>
            <wp:positionV relativeFrom="paragraph">
              <wp:posOffset>452947</wp:posOffset>
            </wp:positionV>
            <wp:extent cx="5820410" cy="2066925"/>
            <wp:effectExtent l="0" t="0" r="0" b="0"/>
            <wp:wrapTopAndBottom/>
            <wp:docPr id="179" name="Диаграмма 1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Весомую часть в расходах программы 86% или 337 441,97 тыс. рублей занимают расходы на выполнение работ по рекультивации полигона по утилизации и захоронению отходов производства и потребления города Нижневартовска в рамках реализации регионального проекта "Чистая страна", направленного на достижение целей, показателей и решение задач национального проекта "Экология".</w:t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Субсидии, предоставленные муниципальному бюджетному учреждению "Управление лесопаркового хозяйства города Нижневартовска" (далее – учреждение), занимают 11% в расходах программы, из них 9,2% (36 193,90 тыс. рублей) - субсидия на финансовое обеспечение выполнения муниципального задания по оказанию муниципальных услуг (выполнению работ). 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Предоставление муниципальных услуг (выполнение работ) в сфере экологии по данной программе осуществлялось численностью учреждения</w:t>
      </w:r>
      <w:r w:rsidRPr="005812DF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15 человек. Объем расходов на оплату труда составил 16 871,24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тыс. рублей.</w:t>
      </w:r>
    </w:p>
    <w:p w:rsidR="005812DF" w:rsidRPr="005812DF" w:rsidRDefault="005812DF" w:rsidP="005812DF">
      <w:pPr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Субсидия на иные цели составила 1,8% (6 906,06 тыс. рублей), которая направлена на приобретение основных средств, разработку проекта освоения лесов, оказание услуг по лабораторным исследованиям и контролю качества природной и сточной воды,</w:t>
      </w: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разработку проекта нормативов допустимых сбросов сточных вод в водные объекты р. Обь и р. Рязанский Еган, создание и содержание мест (площадок) накопления твердых коммунальных отходов, компенсацию расходов на оплату стоимости проезда и провоза багажа к месту использования отпуска и обратно работников учреждения и неработающих членов их семей.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закупку товаров, работ и услуг для обеспечения соблюдения требований законодательства в области охраны окружающей среды, в том числе на осуществление отдельных государственных полномочий Ханты-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Мансийского автономного округа – Югры в сфере обращения с отходами направлено 11 972,21 тыс. рублей, в том числе на: 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услуг по ликвидации мест несанкционированного размещения отходов на территории города Нижневартовска, осуществление контроля за выполнением работ по рекультивации объекта накопленного вреда окружающей среде "Полигон по утилизации и захоронению отходов производства и потребления города Нижневартовска" в сумме 10 522,99 тыс. рублей;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оказание услуг по производству, трансляции в телевизионном эфире материалов (видеороликов) по экологическому просвещению населения, 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проведение торжественного мероприятия, посвященного открытию международной экологической акции "Спасти и сохранить"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сумме             681,62 тыс. рублей;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приобретение основных средств,</w:t>
      </w: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материальных запасов, сувенирной продукции с логотипом, изготовление баннеров с информацией природоохранной направленности в сумме 767,60 тыс. рублей.</w:t>
      </w:r>
    </w:p>
    <w:p w:rsidR="005812DF" w:rsidRPr="005812DF" w:rsidRDefault="005812DF" w:rsidP="005812DF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61D48712" wp14:editId="314E9BA6">
            <wp:simplePos x="0" y="0"/>
            <wp:positionH relativeFrom="column">
              <wp:posOffset>672465</wp:posOffset>
            </wp:positionH>
            <wp:positionV relativeFrom="paragraph">
              <wp:posOffset>85725</wp:posOffset>
            </wp:positionV>
            <wp:extent cx="943738" cy="520324"/>
            <wp:effectExtent l="0" t="0" r="8890" b="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3227890_internet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197" cy="52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Муниципальная программа </w:t>
      </w:r>
    </w:p>
    <w:p w:rsidR="005812DF" w:rsidRPr="005812DF" w:rsidRDefault="005812DF" w:rsidP="005812DF">
      <w:pPr>
        <w:spacing w:after="240" w:line="24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5812D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"Электронный Нижневартовск"</w:t>
      </w:r>
    </w:p>
    <w:p w:rsidR="005812DF" w:rsidRPr="005812DF" w:rsidRDefault="005812DF" w:rsidP="005812DF">
      <w:pPr>
        <w:spacing w:after="0" w:line="240" w:lineRule="auto"/>
        <w:ind w:right="60" w:firstLine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Целью муниципальной программы "Электронный Нижневартовск"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программа) является </w:t>
      </w:r>
      <w:r w:rsidRPr="005812DF">
        <w:rPr>
          <w:rFonts w:ascii="Times New Roman" w:hAnsi="Times New Roman" w:cs="Times New Roman"/>
          <w:sz w:val="28"/>
          <w:szCs w:val="28"/>
        </w:rPr>
        <w:t>создание условий для повышения качества жизни населения города, совершенствования системы муниципального управления на основе применения информационно-коммуникационных технологий.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исполнителем программы является управление делами администрации города Нижневартовска.</w:t>
      </w:r>
    </w:p>
    <w:p w:rsidR="005812DF" w:rsidRPr="005812DF" w:rsidRDefault="005812DF" w:rsidP="005812DF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по программе составило 23 155,83 тыс. рублей или 91,9% по отношению к уточненным плановым назначениям - 25 191,00 тыс. рублей. </w:t>
      </w:r>
    </w:p>
    <w:p w:rsidR="00C45100" w:rsidRPr="005812DF" w:rsidRDefault="00C45100" w:rsidP="00C451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81EBDE0" wp14:editId="0E6709E1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76200" t="76200" r="98425" b="117475"/>
                <wp:wrapNone/>
                <wp:docPr id="193" name="Поле 16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C45100" w:rsidRDefault="00C45100" w:rsidP="00C4510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C45100" w:rsidRPr="001E74CF" w:rsidRDefault="00C45100" w:rsidP="00C4510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BDE0" id="_x0000_s1083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" fillcolor="#ebf1de" stroked="f">
                <v:shadow on="t" color="black" opacity="24903f" origin=",.5" offset="0,.55556mm"/>
                <v:textbox inset="0,0,0,0">
                  <w:txbxContent>
                    <w:p w:rsidR="00C45100" w:rsidRDefault="00C45100" w:rsidP="00C45100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C45100" w:rsidRPr="001E74CF" w:rsidRDefault="00C45100" w:rsidP="00C45100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F2A580" wp14:editId="74C3F225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76200" t="76200" r="98425" b="117475"/>
                <wp:wrapNone/>
                <wp:docPr id="194" name="Поле 16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C45100" w:rsidRDefault="00C45100" w:rsidP="00C4510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C45100" w:rsidRPr="001E74CF" w:rsidRDefault="00C45100" w:rsidP="00C45100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A580" id="_x0000_s1084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" fillcolor="#ebf1de" stroked="f">
                <v:shadow on="t" color="black" opacity="24903f" origin=",.5" offset="0,.55556mm"/>
                <v:textbox inset="0,0,0,0">
                  <w:txbxContent>
                    <w:p w:rsidR="00C45100" w:rsidRDefault="00C45100" w:rsidP="00C45100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C45100" w:rsidRPr="001E74CF" w:rsidRDefault="00C45100" w:rsidP="00C45100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5DFF1B57" wp14:editId="1EC8D36A">
            <wp:simplePos x="0" y="0"/>
            <wp:positionH relativeFrom="column">
              <wp:posOffset>3000065</wp:posOffset>
            </wp:positionH>
            <wp:positionV relativeFrom="paragraph">
              <wp:posOffset>279828</wp:posOffset>
            </wp:positionV>
            <wp:extent cx="3089275" cy="2324100"/>
            <wp:effectExtent l="0" t="0" r="0" b="0"/>
            <wp:wrapTopAndBottom/>
            <wp:docPr id="184" name="Диаграмма 1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963582F" wp14:editId="133AD247">
            <wp:simplePos x="0" y="0"/>
            <wp:positionH relativeFrom="column">
              <wp:posOffset>0</wp:posOffset>
            </wp:positionH>
            <wp:positionV relativeFrom="paragraph">
              <wp:posOffset>430633</wp:posOffset>
            </wp:positionV>
            <wp:extent cx="2903220" cy="1962150"/>
            <wp:effectExtent l="0" t="0" r="0" b="0"/>
            <wp:wrapTopAndBottom/>
            <wp:docPr id="18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131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701"/>
        <w:gridCol w:w="1559"/>
        <w:gridCol w:w="1446"/>
      </w:tblGrid>
      <w:tr w:rsidR="005812DF" w:rsidRPr="00C45100" w:rsidTr="005812DF">
        <w:trPr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C45100" w:rsidRDefault="005812DF" w:rsidP="00C4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</w:p>
          <w:p w:rsidR="005812DF" w:rsidRPr="00C45100" w:rsidRDefault="005812DF" w:rsidP="00C4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5812DF" w:rsidRPr="00C45100" w:rsidRDefault="005812DF" w:rsidP="00C4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C45100" w:rsidRDefault="005812DF" w:rsidP="00C451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Уточненные плановые назначения,</w:t>
            </w:r>
          </w:p>
          <w:p w:rsidR="005812DF" w:rsidRPr="00C45100" w:rsidRDefault="005812DF" w:rsidP="00C451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C45100" w:rsidRDefault="005812DF" w:rsidP="00C4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Исполнение,</w:t>
            </w:r>
          </w:p>
          <w:p w:rsidR="005812DF" w:rsidRPr="00C45100" w:rsidRDefault="005812DF" w:rsidP="00C4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C45100" w:rsidRDefault="005812DF" w:rsidP="00C451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812DF" w:rsidRPr="00C45100" w:rsidRDefault="005812DF" w:rsidP="00C451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</w:tc>
      </w:tr>
      <w:tr w:rsidR="005812DF" w:rsidRPr="00C45100" w:rsidTr="005812DF">
        <w:tc>
          <w:tcPr>
            <w:tcW w:w="4820" w:type="dxa"/>
          </w:tcPr>
          <w:p w:rsidR="005812DF" w:rsidRPr="00C45100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Модернизация и поддержка инфраструктуры информационных технологий органов местного самоуправления, муниципальных учреждений 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750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</w:t>
            </w:r>
          </w:p>
        </w:tc>
        <w:tc>
          <w:tcPr>
            <w:tcW w:w="1559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748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446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5812DF" w:rsidRPr="00C45100" w:rsidTr="005812DF">
        <w:tc>
          <w:tcPr>
            <w:tcW w:w="4820" w:type="dxa"/>
          </w:tcPr>
          <w:p w:rsidR="005812DF" w:rsidRPr="00C45100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Модернизация инфраструктуры и техническая поддержка центра обработки данных администрации города 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810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559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810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446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C45100" w:rsidTr="005812DF">
        <w:tc>
          <w:tcPr>
            <w:tcW w:w="4820" w:type="dxa"/>
          </w:tcPr>
          <w:p w:rsidR="005812DF" w:rsidRPr="00C45100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Обеспечение органов местного самоуправления и муниципальных учреждений лицензионными программными продуктами 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683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559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651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446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5812DF" w:rsidRPr="00C45100" w:rsidTr="005812DF">
        <w:tc>
          <w:tcPr>
            <w:tcW w:w="4820" w:type="dxa"/>
          </w:tcPr>
          <w:p w:rsidR="005812DF" w:rsidRPr="00C45100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Модернизация и поддержка инфраструктуры для развития информационного общества 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290,00</w:t>
            </w:r>
          </w:p>
        </w:tc>
        <w:tc>
          <w:tcPr>
            <w:tcW w:w="1559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290,00</w:t>
            </w:r>
          </w:p>
        </w:tc>
        <w:tc>
          <w:tcPr>
            <w:tcW w:w="1446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C45100" w:rsidTr="005812DF">
        <w:tc>
          <w:tcPr>
            <w:tcW w:w="4820" w:type="dxa"/>
          </w:tcPr>
          <w:p w:rsidR="005812DF" w:rsidRPr="00C45100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Модернизация и развитие информационных систем и программного обеспечения органов местного самоуправления, муниципальных учреждений, в том числе:</w:t>
            </w:r>
          </w:p>
        </w:tc>
        <w:tc>
          <w:tcPr>
            <w:tcW w:w="1701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2 987,6</w:t>
            </w:r>
          </w:p>
        </w:tc>
        <w:tc>
          <w:tcPr>
            <w:tcW w:w="1559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2 986,66</w:t>
            </w:r>
          </w:p>
        </w:tc>
        <w:tc>
          <w:tcPr>
            <w:tcW w:w="1446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C45100" w:rsidTr="005812DF">
        <w:tc>
          <w:tcPr>
            <w:tcW w:w="4820" w:type="dxa"/>
          </w:tcPr>
          <w:p w:rsidR="005812DF" w:rsidRPr="00C45100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5812DF" w:rsidRPr="00C45100" w:rsidRDefault="005812DF" w:rsidP="005812DF">
            <w:pPr>
              <w:tabs>
                <w:tab w:val="left" w:pos="851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2 487,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559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486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446" w:type="dxa"/>
            <w:vAlign w:val="center"/>
          </w:tcPr>
          <w:p w:rsidR="005812DF" w:rsidRPr="00C45100" w:rsidRDefault="005812DF" w:rsidP="005812DF">
            <w:pPr>
              <w:tabs>
                <w:tab w:val="left" w:pos="851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812DF" w:rsidRPr="00C45100" w:rsidTr="005812DF">
        <w:tc>
          <w:tcPr>
            <w:tcW w:w="4820" w:type="dxa"/>
          </w:tcPr>
          <w:p w:rsidR="005812DF" w:rsidRPr="00C45100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5812DF" w:rsidRPr="00C45100" w:rsidRDefault="005812DF" w:rsidP="005812DF">
            <w:pPr>
              <w:tabs>
                <w:tab w:val="left" w:pos="851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500,00</w:t>
            </w:r>
          </w:p>
        </w:tc>
        <w:tc>
          <w:tcPr>
            <w:tcW w:w="1559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500,00</w:t>
            </w:r>
          </w:p>
        </w:tc>
        <w:tc>
          <w:tcPr>
            <w:tcW w:w="1446" w:type="dxa"/>
            <w:vAlign w:val="center"/>
          </w:tcPr>
          <w:p w:rsidR="005812DF" w:rsidRPr="00C45100" w:rsidRDefault="005812DF" w:rsidP="005812DF">
            <w:pPr>
              <w:tabs>
                <w:tab w:val="left" w:pos="851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C45100" w:rsidTr="005812DF">
        <w:tc>
          <w:tcPr>
            <w:tcW w:w="4820" w:type="dxa"/>
          </w:tcPr>
          <w:p w:rsidR="005812DF" w:rsidRPr="00C45100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Модернизация официального сайта органов местного самоуправления города Нижневартовска 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468,10</w:t>
            </w:r>
          </w:p>
        </w:tc>
        <w:tc>
          <w:tcPr>
            <w:tcW w:w="1559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468,06</w:t>
            </w:r>
          </w:p>
        </w:tc>
        <w:tc>
          <w:tcPr>
            <w:tcW w:w="1446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C45100" w:rsidTr="005812DF">
        <w:tc>
          <w:tcPr>
            <w:tcW w:w="4820" w:type="dxa"/>
          </w:tcPr>
          <w:p w:rsidR="005812DF" w:rsidRPr="00C45100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Обеспечение защиты информации (средства бюджета города)</w:t>
            </w:r>
          </w:p>
        </w:tc>
        <w:tc>
          <w:tcPr>
            <w:tcW w:w="1701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5 202,23</w:t>
            </w:r>
          </w:p>
        </w:tc>
        <w:tc>
          <w:tcPr>
            <w:tcW w:w="1559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5 201,64</w:t>
            </w:r>
          </w:p>
        </w:tc>
        <w:tc>
          <w:tcPr>
            <w:tcW w:w="1446" w:type="dxa"/>
            <w:vAlign w:val="center"/>
          </w:tcPr>
          <w:p w:rsidR="005812DF" w:rsidRPr="00C45100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5100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</w:tbl>
    <w:p w:rsidR="005812DF" w:rsidRPr="005812DF" w:rsidRDefault="005812DF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освоены плановые назначения по расходам на реализацию мероприятий по обеспечению органов местного самоуправления и муниципальных учреждений лицензионными программными продуктами, в связи с нарушением подрядной организацией сроков исполнения условий контракта.</w:t>
      </w:r>
    </w:p>
    <w:p w:rsidR="005812DF" w:rsidRPr="005812DF" w:rsidRDefault="00C45100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73DF60" wp14:editId="574D5957">
                <wp:simplePos x="0" y="0"/>
                <wp:positionH relativeFrom="column">
                  <wp:posOffset>1412372</wp:posOffset>
                </wp:positionH>
                <wp:positionV relativeFrom="paragraph">
                  <wp:posOffset>1556122</wp:posOffset>
                </wp:positionV>
                <wp:extent cx="419100" cy="200025"/>
                <wp:effectExtent l="0" t="0" r="19050" b="28575"/>
                <wp:wrapNone/>
                <wp:docPr id="182" name="Прямая соединительная линия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D44D2" id="Прямая соединительная линия 182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2pt,122.55pt" to="144.2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"/>
            </w:pict>
          </mc:Fallback>
        </mc:AlternateContent>
      </w:r>
      <w:r w:rsidR="005812DF"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52A1A10B" wp14:editId="1DAC0621">
            <wp:simplePos x="0" y="0"/>
            <wp:positionH relativeFrom="column">
              <wp:posOffset>190500</wp:posOffset>
            </wp:positionH>
            <wp:positionV relativeFrom="paragraph">
              <wp:posOffset>453582</wp:posOffset>
            </wp:positionV>
            <wp:extent cx="5820410" cy="2018665"/>
            <wp:effectExtent l="0" t="0" r="0" b="0"/>
            <wp:wrapTopAndBottom/>
            <wp:docPr id="186" name="Диаграмма 1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2DF"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по видам расходов бюджетов бюджетной системы </w:t>
      </w:r>
      <w:r w:rsidR="005812DF"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Российской Федерации сложилось следующим образом.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Весомую часть в расходах программы 98,7% (22 865,83 тыс. рублей) занимают расходы на материально-техническое обеспечение органов местного самоуправления в области информационно-коммуникационных технологий.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в объеме 290,00 тыс. рублей направлены на модернизацию 5-ти автоматизированных рабочих мест в центрах общего доступа в муниципальном бюджетном учреждении "Библиотечно-информационная система".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5812DF" w:rsidRPr="005812DF" w:rsidRDefault="005812DF" w:rsidP="005812D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4D6934FF" wp14:editId="58230509">
            <wp:simplePos x="0" y="0"/>
            <wp:positionH relativeFrom="margin">
              <wp:posOffset>1270</wp:posOffset>
            </wp:positionH>
            <wp:positionV relativeFrom="paragraph">
              <wp:posOffset>-113420</wp:posOffset>
            </wp:positionV>
            <wp:extent cx="1081454" cy="631484"/>
            <wp:effectExtent l="0" t="0" r="4445" b="0"/>
            <wp:wrapNone/>
            <wp:docPr id="257" name="Рисунок 257" descr="https://avatars.mds.yandex.net/i?id=715eadcff757d1020aa14c7f8ede463f7d686f5e-44513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715eadcff757d1020aa14c7f8ede463f7d686f5e-44513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54" cy="63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"Материально-техническое и организационное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деятельности органов местного самоуправления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города Нижневартовска"</w:t>
      </w: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Целью муниципальной программы "Материально-техническое и организационное обеспечение деятельности органов местного самоуправления города Нижневартовска" (далее – программа) является создание необходимых условий для эффективного функционирования органов местного самоуправления города Нижневартовска на основе комплекса работ и услуг по совершенствованию материально-технического и транспортного обеспечения.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Ответственным исполнителем программы является управление делами администрации города Нижневартовска, соисполнитель программы - муниципальное казенное учреждение "Управление материально-технического обеспечения деятельности органов местного самоуправления города Нижневартовска".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Исполнение по программе составило 428 592,19 тыс. рублей или 99,4% по отношению к уточненным плановым назначениям – 431 233,85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2850169" wp14:editId="5393FC80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87" name="Поле 18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50169" id="Поле 187" o:spid="_x0000_s1085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F4A8ECB" wp14:editId="1A54E8DA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88" name="Поле 18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8ECB" id="Поле 188" o:spid="_x0000_s1086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4675A446" wp14:editId="2A2BEA4C">
            <wp:simplePos x="0" y="0"/>
            <wp:positionH relativeFrom="column">
              <wp:posOffset>3044825</wp:posOffset>
            </wp:positionH>
            <wp:positionV relativeFrom="paragraph">
              <wp:posOffset>353060</wp:posOffset>
            </wp:positionV>
            <wp:extent cx="3089275" cy="2324100"/>
            <wp:effectExtent l="0" t="0" r="0" b="0"/>
            <wp:wrapTopAndBottom/>
            <wp:docPr id="258" name="Диаграмма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C8296B" wp14:editId="26E9D679">
                <wp:simplePos x="0" y="0"/>
                <wp:positionH relativeFrom="column">
                  <wp:posOffset>3615690</wp:posOffset>
                </wp:positionH>
                <wp:positionV relativeFrom="paragraph">
                  <wp:posOffset>626110</wp:posOffset>
                </wp:positionV>
                <wp:extent cx="114300" cy="133350"/>
                <wp:effectExtent l="0" t="0" r="19050" b="19050"/>
                <wp:wrapNone/>
                <wp:docPr id="189" name="Прямая соединительная линия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63EFE" id="Прямая соединительная линия 18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pt,49.3pt" to="293.7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D5A94F" wp14:editId="66CD353B">
                <wp:simplePos x="0" y="0"/>
                <wp:positionH relativeFrom="column">
                  <wp:posOffset>5329230</wp:posOffset>
                </wp:positionH>
                <wp:positionV relativeFrom="paragraph">
                  <wp:posOffset>1928553</wp:posOffset>
                </wp:positionV>
                <wp:extent cx="238125" cy="190500"/>
                <wp:effectExtent l="0" t="0" r="28575" b="19050"/>
                <wp:wrapNone/>
                <wp:docPr id="190" name="Прямая соединительная линия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DC93A" id="Прямая соединительная линия 19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6pt,151.85pt" to="438.3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69800A3F" wp14:editId="70160FB7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25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W w:w="95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65"/>
        <w:gridCol w:w="1559"/>
        <w:gridCol w:w="1418"/>
        <w:gridCol w:w="1417"/>
      </w:tblGrid>
      <w:tr w:rsidR="005812DF" w:rsidRPr="005812DF" w:rsidTr="005812DF">
        <w:trPr>
          <w:trHeight w:val="1140"/>
          <w:tblHeader/>
        </w:trPr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основного мероприятия,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Исполнение,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5812DF" w:rsidRPr="005812DF" w:rsidTr="005812DF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37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материально - технического обеспечения органов местного самоуправления на решение вопросов местного значения (средства бюджета города)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425 162,20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422 520,63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99,4</w:t>
            </w:r>
          </w:p>
        </w:tc>
      </w:tr>
      <w:tr w:rsidR="005812DF" w:rsidRPr="005812DF" w:rsidTr="005812DF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37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материально - технического обеспечения администрации города на выполнение отдельных государственных полномочий, переданных органам местного самоуправления, 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6 071,65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6 071,56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7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средства бюджета автономного округа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5 005,65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5 005,56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100,0 </w:t>
            </w:r>
          </w:p>
        </w:tc>
      </w:tr>
      <w:tr w:rsidR="005812DF" w:rsidRPr="005812DF" w:rsidTr="005812DF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7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средства федерального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5812DF" w:rsidRPr="005812DF" w:rsidRDefault="005812DF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C45100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C512B6" wp14:editId="306BB160">
                <wp:simplePos x="0" y="0"/>
                <wp:positionH relativeFrom="column">
                  <wp:posOffset>1156236</wp:posOffset>
                </wp:positionH>
                <wp:positionV relativeFrom="paragraph">
                  <wp:posOffset>884720</wp:posOffset>
                </wp:positionV>
                <wp:extent cx="563245" cy="222885"/>
                <wp:effectExtent l="0" t="0" r="27305" b="24765"/>
                <wp:wrapNone/>
                <wp:docPr id="256" name="Прямая соединительная линия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45" cy="2228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EBD7B" id="Прямая соединительная линия 25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05pt,69.65pt" to="135.4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"/>
            </w:pict>
          </mc:Fallback>
        </mc:AlternateContent>
      </w:r>
    </w:p>
    <w:p w:rsidR="005812DF" w:rsidRPr="005812DF" w:rsidRDefault="005812DF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65D0DA" wp14:editId="7209E7ED">
                <wp:simplePos x="0" y="0"/>
                <wp:positionH relativeFrom="column">
                  <wp:posOffset>3568065</wp:posOffset>
                </wp:positionH>
                <wp:positionV relativeFrom="paragraph">
                  <wp:posOffset>385445</wp:posOffset>
                </wp:positionV>
                <wp:extent cx="314960" cy="145415"/>
                <wp:effectExtent l="0" t="0" r="27940" b="26035"/>
                <wp:wrapNone/>
                <wp:docPr id="191" name="Прямая соединительная линия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960" cy="1454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980E9" id="Прямая соединительная линия 191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95pt,30.35pt" to="305.7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11359CD" wp14:editId="5E68B3C2">
            <wp:simplePos x="0" y="0"/>
            <wp:positionH relativeFrom="column">
              <wp:posOffset>-68580</wp:posOffset>
            </wp:positionH>
            <wp:positionV relativeFrom="paragraph">
              <wp:posOffset>119380</wp:posOffset>
            </wp:positionV>
            <wp:extent cx="5820410" cy="2066925"/>
            <wp:effectExtent l="0" t="0" r="0" b="0"/>
            <wp:wrapTopAndBottom/>
            <wp:docPr id="260" name="Диаграмма 2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в рамках программы по обеспечению деятельности органов местного самоуправления города Нижневартовска осуществлялись муниципальным казенным учреждением "Управление материально-технического обеспечения деятельности органов местного самоуправления города Нижневартовска" (далее – Учреждение).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Весомую часть в расходах программы 70,1% занимают расходы на выплаты работникам Учреждения и их социальное обеспечение                              (300 462,13 тыс. рублей). Среднесписочная численность работников Учреждения за 2023 год – 178 человек. Объем расходов на оплату труда – 217 437,63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закупку товаров, работ и услуг для обеспечения деятельности органов местного самоуправления израсходовано 123 494,65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уплату налогов, сборов и иных платежей составили 4 635,41 тыс. рублей.</w:t>
      </w:r>
    </w:p>
    <w:p w:rsidR="005812DF" w:rsidRPr="005812DF" w:rsidRDefault="005812DF" w:rsidP="005812DF">
      <w:pPr>
        <w:tabs>
          <w:tab w:val="left" w:pos="851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2E808106" wp14:editId="12E29228">
            <wp:simplePos x="0" y="0"/>
            <wp:positionH relativeFrom="margin">
              <wp:posOffset>224155</wp:posOffset>
            </wp:positionH>
            <wp:positionV relativeFrom="paragraph">
              <wp:posOffset>191770</wp:posOffset>
            </wp:positionV>
            <wp:extent cx="790575" cy="534654"/>
            <wp:effectExtent l="0" t="0" r="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3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"Обеспечение доступным и комфортным жильем </w:t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жителей города Нижневартовска"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муниципальной программы "Обеспечение доступным и комфортным жильем жителей города Нижневартовска" (далее – программа) является улучшение жилищных условий жителей города Нижневартовска.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исполнителем программы является департамент жилищно-коммунального хозяйства администрации города Нижневартовска.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программе составило 555 151,49 тыс. рублей или 98,0% по отношению к уточненным плановым назначениям - 566 235,61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90DCD3E" wp14:editId="41878CA7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261" name="Поле 26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CD3E" id="Поле 261" o:spid="_x0000_s1087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82BC74D" wp14:editId="12898647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262" name="Поле 26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BC74D" id="Поле 262" o:spid="_x0000_s1088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F11933" wp14:editId="7C609756">
                <wp:simplePos x="0" y="0"/>
                <wp:positionH relativeFrom="column">
                  <wp:posOffset>5558870</wp:posOffset>
                </wp:positionH>
                <wp:positionV relativeFrom="paragraph">
                  <wp:posOffset>1867123</wp:posOffset>
                </wp:positionV>
                <wp:extent cx="207469" cy="215153"/>
                <wp:effectExtent l="0" t="0" r="21590" b="33020"/>
                <wp:wrapNone/>
                <wp:docPr id="263" name="Прямая соединительная линия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469" cy="21515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6CA0DE" id="Прямая соединительная линия 26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7pt,147pt" to="454.05pt,1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9AA7F8" wp14:editId="682A93F5">
                <wp:simplePos x="0" y="0"/>
                <wp:positionH relativeFrom="column">
                  <wp:posOffset>3507233</wp:posOffset>
                </wp:positionH>
                <wp:positionV relativeFrom="paragraph">
                  <wp:posOffset>894896</wp:posOffset>
                </wp:positionV>
                <wp:extent cx="219075" cy="161925"/>
                <wp:effectExtent l="0" t="0" r="28575" b="28575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F7C67" id="Прямая соединительная линия 26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15pt,70.45pt" to="293.4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447B070E" wp14:editId="3ECA70E3">
            <wp:simplePos x="0" y="0"/>
            <wp:positionH relativeFrom="column">
              <wp:posOffset>3041015</wp:posOffset>
            </wp:positionH>
            <wp:positionV relativeFrom="paragraph">
              <wp:posOffset>349885</wp:posOffset>
            </wp:positionV>
            <wp:extent cx="3089275" cy="2324100"/>
            <wp:effectExtent l="0" t="0" r="0" b="0"/>
            <wp:wrapTopAndBottom/>
            <wp:docPr id="268" name="Диаграмма 2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77599545" wp14:editId="42C06BFB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26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W w:w="9719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5387"/>
        <w:gridCol w:w="1526"/>
        <w:gridCol w:w="1451"/>
        <w:gridCol w:w="1355"/>
      </w:tblGrid>
      <w:tr w:rsidR="005812DF" w:rsidRPr="005812DF" w:rsidTr="005812DF">
        <w:trPr>
          <w:trHeight w:val="1140"/>
          <w:tblHeader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основного мероприятия,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Исполнение,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5812DF" w:rsidRPr="005812DF" w:rsidTr="005812DF">
        <w:trPr>
          <w:trHeight w:val="2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жилья для переселения граждан из жилых помещений, признанных непригодными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проживания, в том числе домов, находящихся в зоне затопления, подтопления, и многоквартирных домов, признанных аварийными и подлежащими сносу, формирования маневренного жилищного фонда, обеспечения жильем граждан, состоящих на учете для его получения на условиях социального найма, и осуществление выплат гражданам, в чьей собственности находятся жилые помещения, входящие в аварийный жилищный фонд, возмещения за изымаемые жилые помещения, а также приобретение жилья для переселения в первоочередном порядке граждан Российской Федерации, призванных на военную службу по мобилизации в Вооруженные Силы Российской Федерации, поступивших после 23 февраля 2022 года на военную службу по контракту в Вооруженные Силы Российской Федерации (через Военный комиссариат автономного округа, пункт отбора на военную службу по контракту 3 разряда, г. Ханты-Мансийск), принимающих участие в специальной военной операции на территориях Украины, Донецкой Народной Республики, Луганской Народной Республики, Запорожской, Херсонской областей (за исключением лиц, в отношении которых в установленном законодательством Российской Федерации порядке компетентные органы Российской Федерации проводят процессуальные действия, направленные на установление признаков состава преступления по статье 337 и (или) статье 338 Уголовного кодекса Российской Федерации, или в отношении которых имеются вступившие в законную силу решения суда по одной из указанных статей Уголовного кодекса Российской Федерации), заключивших контракт о добровольном содействии в выполнении задач, возложенных на Вооруженные Силы Российской Федерации, членов их семей из жилых помещений, расположенных в жилых домах, признанных аварийными, и являющихся для них единственными, в том числе: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528 676,56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517 602,53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97,9</w:t>
            </w:r>
          </w:p>
        </w:tc>
      </w:tr>
      <w:tr w:rsidR="005812DF" w:rsidRPr="005812DF" w:rsidTr="005812DF">
        <w:trPr>
          <w:trHeight w:val="2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26 326,07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26 128,85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99,3</w:t>
            </w:r>
          </w:p>
        </w:tc>
      </w:tr>
      <w:tr w:rsidR="005812DF" w:rsidRPr="005812DF" w:rsidTr="005812DF">
        <w:trPr>
          <w:trHeight w:val="2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502 350,49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491 473,68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97,8</w:t>
            </w:r>
          </w:p>
        </w:tc>
      </w:tr>
      <w:tr w:rsidR="005812DF" w:rsidRPr="005812DF" w:rsidTr="005812DF">
        <w:trPr>
          <w:trHeight w:val="2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Обследование жилых помещений с целью признания непригодными для проживания и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многоквартирных домов, признанных аварийными и подлежащими сносу. Снос жилых помещений, признанных непригодными для проживания, и многоквартирных домов, признанных аварийными и подлежащими сносу (средства бюджета города)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31 298,72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31 288,63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5812DF" w:rsidRPr="005812DF" w:rsidTr="005812DF">
        <w:trPr>
          <w:trHeight w:val="2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субсидии гражданам, являющимся собственниками жилых домов, находящихся в зоне затопления, подтопления, а также участникам специальной военной операции, членам их семей, состоящим на учете в качестве нуждающихся в жилых помещениях, предоставляемых по договорам социального найма, на приобретение (строительство) жилых помещений в собственность, в том числе: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6 260,33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6 260,33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3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563,43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563,43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9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5 696,90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5 696,90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5812DF" w:rsidRPr="005812DF" w:rsidRDefault="005812DF" w:rsidP="005812DF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6AFB5605" wp14:editId="471FF5DA">
            <wp:simplePos x="0" y="0"/>
            <wp:positionH relativeFrom="margin">
              <wp:posOffset>140335</wp:posOffset>
            </wp:positionH>
            <wp:positionV relativeFrom="paragraph">
              <wp:posOffset>693420</wp:posOffset>
            </wp:positionV>
            <wp:extent cx="5820410" cy="2066925"/>
            <wp:effectExtent l="0" t="0" r="0" b="0"/>
            <wp:wrapTopAndBottom/>
            <wp:docPr id="270" name="Диаграмма 2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Весомую часть в расходах программы 93,2% занимают капитальные вложения в объекты государственной (муниципальной) собственности и выплаты гражданам, в чьей собственности находятся жилые помещения, входящие в аварийный жилищный фонд.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осуществление капитальных вложений на приобретение объектов недвижимого имущества в муниципальную собственность направлено                        248 104,30 тыс. рублей для приобретения квартир в целях переселения граждан из аварийного жилищного фонда. Данные бюджетные ассигнования в рамках программы позволили улучшить условия проживания 74 (229 человек) семьям, в том числе: 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приобретено 46 квартир для обеспечения доступным и комфортным жильем жителей города;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предоставлено 28 квартир на условиях договоров социального найма граждан, состоявшим на учете в качестве нуждающихся в улучшении жилищных условий.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выплаты гражданам, в чьей собственности находятся жилые помещения, входящие в аварийный жилищный фонд, возмещения за изымаемые жилые помещения направлено 269 498,23 тыс. рублей. Выплата предоставлена 69 семьям (214 человек).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социальные выплаты гражданам направлено 6 260,33 тыс. рублей. Субсидия предоставлена 1 семье из числа участников специальной военной операции, состоящей на учете в качестве нуждающихся в жилых помещениях, предоставляемых по договорам социального найма, на приобретение (строительство) жилых помещений в собственность.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закупку товаров, работ и услуг для обеспечения муниципальных нужд направлено 31 288,63 тыс. рублей, в том числе на: 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оплату услуг по сносу 11 многоквартирных домов, признанных аварийными и подлежащими сносу, в сумме 30 296,63 тыс. рублей;</w:t>
      </w:r>
    </w:p>
    <w:p w:rsidR="005812DF" w:rsidRDefault="005812DF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оплату услуг по обследованию 14 многоквартирных домов признанных аварийными и подлежащими сносу, в сумме 992,00 тыс. рублей.</w:t>
      </w:r>
    </w:p>
    <w:p w:rsidR="00C45100" w:rsidRPr="005812DF" w:rsidRDefault="00C45100" w:rsidP="005812DF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302785BC" wp14:editId="77425975">
            <wp:simplePos x="0" y="0"/>
            <wp:positionH relativeFrom="column">
              <wp:posOffset>-116205</wp:posOffset>
            </wp:positionH>
            <wp:positionV relativeFrom="paragraph">
              <wp:posOffset>-158115</wp:posOffset>
            </wp:positionV>
            <wp:extent cx="1076325" cy="671830"/>
            <wp:effectExtent l="0" t="0" r="9525" b="0"/>
            <wp:wrapNone/>
            <wp:docPr id="272" name="Рисунок 272" descr="C:\Users\Бессмертных ЛА\AppData\Local\Microsoft\Windows\Temporary Internet Files\Content.Word\65cda664253298906a3bedde175d3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ссмертных ЛА\AppData\Local\Microsoft\Windows\Temporary Internet Files\Content.Word\65cda664253298906a3bedde175d35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r="25108"/>
                    <a:stretch/>
                  </pic:blipFill>
                  <pic:spPr bwMode="auto">
                    <a:xfrm>
                      <a:off x="0" y="0"/>
                      <a:ext cx="107632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Муниципальная программа</w:t>
      </w:r>
    </w:p>
    <w:p w:rsidR="005812DF" w:rsidRPr="005812DF" w:rsidRDefault="005812DF" w:rsidP="005812DF">
      <w:pPr>
        <w:tabs>
          <w:tab w:val="left" w:pos="206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"Развитие социальной сферы города Нижневартовска"</w:t>
      </w: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муниципальной </w:t>
      </w:r>
      <w:r w:rsidRPr="005812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программы 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"Развитие социальной сферы города Нижневартовска" (далее – программа) является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социальной политики, обеспечивающей доступность культурных благ и качественных услуг в сфере культуры, физической культуры и спорта, туризма; создание условий и возможностей для эффективной самореализации и раскрытия потенциала жителей города, формирование у населения активных жизненных позиций, пропагандирующих здоровый образ жизни, формирование культуры общественного здоровья, ответственного отнош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 здоровью.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Ответственным исполнителем программы является департамент по социальной политике администрации города Нижневартовска. </w:t>
      </w:r>
    </w:p>
    <w:p w:rsidR="005812DF" w:rsidRPr="005812DF" w:rsidRDefault="005812DF" w:rsidP="005812DF">
      <w:pPr>
        <w:tabs>
          <w:tab w:val="left" w:pos="4962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Исполнение по программе составило 2 562 782,61 тыс. рублей или 99,4% по отношению к уточненным плановым назначениям - 2 578 537,28 тыс. рублей.</w:t>
      </w:r>
    </w:p>
    <w:p w:rsidR="005812DF" w:rsidRPr="005812DF" w:rsidRDefault="005812DF" w:rsidP="005812DF">
      <w:pPr>
        <w:tabs>
          <w:tab w:val="center" w:pos="5173"/>
        </w:tabs>
        <w:spacing w:before="240"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76EC761" wp14:editId="7FE3A109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271" name="Поле 271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C761" id="Поле 271" o:spid="_x0000_s1089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AA5DD70" wp14:editId="282D059A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5" name="Поле 1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5DD70" id="Поле 15" o:spid="_x0000_s1090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623CBEB5" wp14:editId="4F6D16D2">
            <wp:simplePos x="0" y="0"/>
            <wp:positionH relativeFrom="column">
              <wp:posOffset>3034665</wp:posOffset>
            </wp:positionH>
            <wp:positionV relativeFrom="paragraph">
              <wp:posOffset>340360</wp:posOffset>
            </wp:positionV>
            <wp:extent cx="3089275" cy="2324100"/>
            <wp:effectExtent l="0" t="0" r="0" b="0"/>
            <wp:wrapTopAndBottom/>
            <wp:docPr id="273" name="Диаграмма 2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271153CD" wp14:editId="5EC8AD52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27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141"/>
        <w:tblW w:w="97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701"/>
        <w:gridCol w:w="1559"/>
        <w:gridCol w:w="1096"/>
      </w:tblGrid>
      <w:tr w:rsidR="005812DF" w:rsidRPr="005812DF" w:rsidTr="005812DF">
        <w:trPr>
          <w:trHeight w:val="555"/>
          <w:tblHeader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C45100">
            <w:pPr>
              <w:jc w:val="center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>Наименование</w:t>
            </w:r>
          </w:p>
          <w:p w:rsidR="005812DF" w:rsidRPr="005812DF" w:rsidRDefault="005812DF" w:rsidP="00C45100">
            <w:pPr>
              <w:jc w:val="center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>структурного элемента</w:t>
            </w:r>
          </w:p>
          <w:p w:rsidR="005812DF" w:rsidRPr="005812DF" w:rsidRDefault="005812DF" w:rsidP="00C45100">
            <w:pPr>
              <w:jc w:val="center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>(основного мероприятия),</w:t>
            </w:r>
          </w:p>
          <w:p w:rsidR="005812DF" w:rsidRPr="005812DF" w:rsidRDefault="005812DF" w:rsidP="00C45100">
            <w:pPr>
              <w:jc w:val="center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C45100">
            <w:pPr>
              <w:jc w:val="center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C45100">
            <w:pPr>
              <w:jc w:val="center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2DF" w:rsidRPr="005812DF" w:rsidRDefault="005812DF" w:rsidP="00C45100">
            <w:pPr>
              <w:jc w:val="center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% исполнения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 xml:space="preserve">Реализация управленческих функций в сфере социальной политики </w:t>
            </w:r>
            <w:r w:rsidRPr="005812DF">
              <w:rPr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</w:rPr>
            </w:pPr>
            <w:r w:rsidRPr="005812DF">
              <w:rPr>
                <w:sz w:val="22"/>
                <w:szCs w:val="22"/>
              </w:rPr>
              <w:t>117 141,65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</w:rPr>
            </w:pPr>
            <w:r w:rsidRPr="005812DF">
              <w:rPr>
                <w:sz w:val="22"/>
                <w:szCs w:val="22"/>
              </w:rPr>
              <w:t>116 951,65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</w:rPr>
            </w:pPr>
            <w:r w:rsidRPr="005812DF">
              <w:rPr>
                <w:sz w:val="22"/>
                <w:szCs w:val="22"/>
              </w:rPr>
              <w:t>99,8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lang w:eastAsia="ru-RU"/>
              </w:rPr>
              <w:t>Реализация мероприятий, направленных на развитие культуры и искусства, в том числе:</w:t>
            </w:r>
            <w:r w:rsidRPr="005812D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483 845,78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483 830,41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483 345,78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483 330,41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500,00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>Обеспечение жителей города услугами учреждений культуры,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11 285,32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10 655,28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94,4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10 672,42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10 042,38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94,1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337,10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337,10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275,80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275,80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 xml:space="preserve">Реализация мероприятий, направленных на развитие музейного дела </w:t>
            </w:r>
            <w:r w:rsidRPr="005812DF">
              <w:rPr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66 294,74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66 284,73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99,9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 xml:space="preserve">Обеспечение хранения, изучения и публикации музейных предметов и музейных коллекций </w:t>
            </w:r>
            <w:r w:rsidRPr="005812DF">
              <w:rPr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1 233,00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1 233,00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>Организация библиотечного обслуживания населения,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278 872,28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 xml:space="preserve"> 278 872,26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278 542,28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278 542,26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330,00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330,00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>Модернизационное развитие общедоступных библиотек и обеспечение доступа населения к информации,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5 315,00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5 314,94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3 304,80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3 304,74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1 545,49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1 545,49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24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464,71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464,71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 xml:space="preserve">Развитие дополнительного образования детей в </w:t>
            </w:r>
            <w:r w:rsidRPr="005812DF">
              <w:rPr>
                <w:sz w:val="24"/>
                <w:lang w:eastAsia="ru-RU"/>
              </w:rPr>
              <w:lastRenderedPageBreak/>
              <w:t xml:space="preserve">детских школах искусств и в музыкальной школе </w:t>
            </w:r>
            <w:r w:rsidRPr="005812DF">
              <w:rPr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lastRenderedPageBreak/>
              <w:t>413 075,65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412 732,65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99,9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 xml:space="preserve">Выявление, сопровождение и поддержка одаренных детей и молодежи </w:t>
            </w:r>
            <w:r w:rsidRPr="005812DF">
              <w:rPr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3 251,65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3 251,65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 xml:space="preserve">Обновление материально-технической базы учреждений дополнительного образования </w:t>
            </w:r>
            <w:r w:rsidRPr="005812DF">
              <w:rPr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1 335,00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1 335,00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color w:val="FF0000"/>
                <w:sz w:val="24"/>
                <w:szCs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 xml:space="preserve">Проведение официальных физкультурно-оздоровительных и спортивных мероприятий города </w:t>
            </w:r>
            <w:r w:rsidRPr="005812DF">
              <w:rPr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12 700,00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12 700,00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>Обеспечение подготовки спортивного резерва и сборных команд города по видам спорта, в том числе:</w:t>
            </w:r>
            <w:r w:rsidRPr="005812DF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64 580,01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64 580,01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48 636,92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48 636,92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15 943,09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15 943,09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 xml:space="preserve">Внедрение Всероссийского физкультурно-спортивного комплекса "Готов к труду и обороне" </w:t>
            </w:r>
            <w:r w:rsidRPr="005812DF">
              <w:rPr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1 000,00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 xml:space="preserve">Увеличение уровня обеспеченности плоскостными сооружениями </w:t>
            </w:r>
            <w:r w:rsidRPr="005812DF">
              <w:rPr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19 365,10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19 365,10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rPr>
          <w:trHeight w:val="10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>Создание условий, ориентирующих граждан на здоровый образ жизни, в том числе на занятия физической культурой и массовым спортом,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1 053 585,17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1 039 046,99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98,6</w:t>
            </w:r>
          </w:p>
        </w:tc>
      </w:tr>
      <w:tr w:rsidR="005812DF" w:rsidRPr="005812DF" w:rsidTr="005812DF">
        <w:trPr>
          <w:trHeight w:val="2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1 013 310,98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998 772,80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98,6</w:t>
            </w:r>
          </w:p>
        </w:tc>
      </w:tr>
      <w:tr w:rsidR="005812DF" w:rsidRPr="005812DF" w:rsidTr="005812DF">
        <w:trPr>
          <w:trHeight w:val="2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 xml:space="preserve">- средства бюджета автономного округа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>40 274,19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>40 274,19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 xml:space="preserve">Присвоение спортивных разрядов и квалификационных категорий спортивным судьям </w:t>
            </w:r>
            <w:r w:rsidRPr="005812DF">
              <w:rPr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104,87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104,87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>Организация отдыха детей в лагерях с дневным пребыванием детей в каникулярное время,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13 545,46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13 545,43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8 335,86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8 335,86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5 209,60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5 209,57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>Реализация некоммерческими организациями (за исключением государственных, муниципальных учреждений) творческих проектов в сфере культуры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9 800,00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9 776,06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99,8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color w:val="FF0000"/>
                <w:sz w:val="24"/>
                <w:szCs w:val="24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>Реализация некоммерческими организациями (за исключением государственных, муниципальных учреждений) мероприятий в сфере физической культуры и спорта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1 000,00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 xml:space="preserve">Реализация некоммерческими организациями (за исключением государственных, муниципальных учреждений) мероприятий в сфере туризма </w:t>
            </w:r>
            <w:r w:rsidRPr="005812DF">
              <w:rPr>
                <w:sz w:val="24"/>
                <w:lang w:eastAsia="ru-RU"/>
              </w:rPr>
              <w:lastRenderedPageBreak/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lastRenderedPageBreak/>
              <w:t>1 920,00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1 916,00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99,8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>Обеспечение мероприятий по развитию сети спортивных объектов шаговой доступности,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6 361,70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6 361,68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318,10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318,08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6 043,60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6 043,60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 xml:space="preserve">Инициативный проект "Приобретение ледозаливочной машины "Умка" </w:t>
            </w:r>
            <w:r w:rsidRPr="005812DF">
              <w:rPr>
                <w:sz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9 898,00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9 898,00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 xml:space="preserve">Мотивирование граждан к ведению здорового образа жизни посредством проведения информационно-коммуникационной кампании" </w:t>
            </w:r>
            <w:r w:rsidRPr="005812DF">
              <w:rPr>
                <w:sz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lang w:eastAsia="ru-RU"/>
              </w:rPr>
            </w:pPr>
            <w:r w:rsidRPr="005812DF">
              <w:rPr>
                <w:sz w:val="24"/>
                <w:lang w:eastAsia="ru-RU"/>
              </w:rPr>
              <w:t>Региональный проект "Спорт – норма жизни",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2 926,90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2 926,90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146,40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146,40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1 529,28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1 529,28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  <w:lang w:eastAsia="ru-RU"/>
              </w:rPr>
            </w:pPr>
            <w:r w:rsidRPr="005812DF">
              <w:rPr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1 251,22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1 251,22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2"/>
                <w:szCs w:val="22"/>
                <w:lang w:eastAsia="ru-RU"/>
              </w:rPr>
            </w:pPr>
            <w:r w:rsidRPr="005812DF">
              <w:rPr>
                <w:sz w:val="22"/>
                <w:szCs w:val="22"/>
                <w:lang w:eastAsia="ru-RU"/>
              </w:rPr>
              <w:t>100,0</w:t>
            </w:r>
          </w:p>
        </w:tc>
      </w:tr>
    </w:tbl>
    <w:p w:rsidR="005812DF" w:rsidRPr="005812DF" w:rsidRDefault="005812DF" w:rsidP="005812DF">
      <w:pPr>
        <w:tabs>
          <w:tab w:val="left" w:pos="42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Низкое исполнение по основному мероприятию "Обеспечение жителей города услугами учреждений культуры" в 2023 году обусловлено безвозмездным поступлением средств по соглашениям о сотрудничестве с предприятиями на организацию и проведение городских мероприятий в 2024 году, в том числе на празднование дня Победы в Великой Отечественной Войне.  </w:t>
      </w:r>
    </w:p>
    <w:p w:rsidR="00CB23A7" w:rsidRPr="00B02F45" w:rsidRDefault="00CB23A7" w:rsidP="00CB23A7">
      <w:pPr>
        <w:tabs>
          <w:tab w:val="left" w:pos="426"/>
        </w:tabs>
        <w:spacing w:before="120" w:after="0" w:line="240" w:lineRule="auto"/>
        <w:ind w:firstLine="709"/>
        <w:jc w:val="both"/>
        <w:rPr>
          <w:sz w:val="28"/>
          <w:szCs w:val="28"/>
          <w:lang w:eastAsia="ar-SA"/>
        </w:rPr>
      </w:pPr>
      <w:r w:rsidRPr="00CB23A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880448" behindDoc="0" locked="0" layoutInCell="1" allowOverlap="1" wp14:anchorId="0DA28273" wp14:editId="2E732F40">
            <wp:simplePos x="0" y="0"/>
            <wp:positionH relativeFrom="column">
              <wp:posOffset>226060</wp:posOffset>
            </wp:positionH>
            <wp:positionV relativeFrom="paragraph">
              <wp:posOffset>576580</wp:posOffset>
            </wp:positionV>
            <wp:extent cx="5818505" cy="2469515"/>
            <wp:effectExtent l="0" t="0" r="0" b="0"/>
            <wp:wrapTopAndBottom/>
            <wp:docPr id="275" name="Диаграмма 2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3A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CB23A7" w:rsidRDefault="00CB23A7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12DF" w:rsidRPr="005812DF" w:rsidRDefault="005812DF" w:rsidP="00CB2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Субсидии бюджетным, автономным учреждениям и иным некоммерческим организациям в расходах программы составляют 95,4% или             2 445 642,95 тыс. рублей, из них:</w:t>
      </w:r>
    </w:p>
    <w:p w:rsidR="005812DF" w:rsidRPr="005812DF" w:rsidRDefault="005812DF" w:rsidP="00C45100">
      <w:pPr>
        <w:numPr>
          <w:ilvl w:val="0"/>
          <w:numId w:val="5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Субсидии муниципальным бюджетным и автономным учреждениям 94,9% или 2 432 950,89 тыс. рублей, предоставленные:</w:t>
      </w:r>
    </w:p>
    <w:p w:rsidR="005812DF" w:rsidRPr="005812DF" w:rsidRDefault="005812DF" w:rsidP="00C451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- на финансовое обеспечение выполнения муниципального задания по оказанию муниципальных услуг (выполнению работ) в сумме 2 331 438,61 тыс. рублей. Предоставление муниципальных услуг (выполнение работ) в сферах культуры, физической культуры и спорта по данной программе осуществляли 14 муниципальных учреждений, в том числе 9 автономных и 5 бюджетных. Среднесписочная численность работников муниципальных учреждений за 2023 год составила 1 733 человека. Объем расходов на оплату труда – 1 494 510,24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иные цели в сумме 101 512,28 тыс. рублей, основные направления следующие: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компенсация оплаты стоимости проезда и провоза багажа к месту использования отпуска и обратно работников муниципальных организаций, а также членов их семей – 35 043,49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обустройство спортивных площадок в микрорайонах города – 25 574,78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выплаты социального характера работникам учреждений, установленные муниципальными правовыми актами - 8 397,99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ледозаливочной машины "Умка" в рамках реализации инициативного проекта для обеспечения профессионального обслуживания городских ледовых катков для активного отдыха жителей города в зимний период – 9 898,00 тыс. рублей;</w:t>
      </w:r>
    </w:p>
    <w:p w:rsidR="005812DF" w:rsidRPr="005812DF" w:rsidRDefault="005812DF" w:rsidP="005812DF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и капитальный ремонты – 4 616,50 тыс. рублей;</w:t>
      </w:r>
    </w:p>
    <w:p w:rsidR="005812DF" w:rsidRPr="005812DF" w:rsidRDefault="005812DF" w:rsidP="005812DF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участия сборных команд города старше 18 лет в окружных спортивных мероприятия Ханты-Мансийского автономного округа – Югры –   3 916,00 тыс. рублей;</w:t>
      </w:r>
    </w:p>
    <w:p w:rsidR="005812DF" w:rsidRPr="005812DF" w:rsidRDefault="005812DF" w:rsidP="005812DF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комплектование библиотечных фондов, периодических изданий –                       3 220,41 тыс. рублей.</w:t>
      </w:r>
    </w:p>
    <w:p w:rsidR="005812DF" w:rsidRPr="005812DF" w:rsidRDefault="005812DF" w:rsidP="00CB23A7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Субсидии иным некоммерческим организациям</w:t>
      </w:r>
      <w:r w:rsidRPr="005812DF">
        <w:rPr>
          <w:rFonts w:ascii="Times New Roman" w:hAnsi="Times New Roman" w:cs="Times New Roman"/>
          <w:sz w:val="28"/>
          <w:szCs w:val="28"/>
          <w:lang w:eastAsia="ru-RU"/>
        </w:rPr>
        <w:t xml:space="preserve"> 0,5% или 12 692,06 тыс. рублей. В рамках данных расходов осуществлялось предоставление субсидий на финансовое обеспечение затрат по:</w:t>
      </w:r>
    </w:p>
    <w:p w:rsidR="005812DF" w:rsidRPr="005812DF" w:rsidRDefault="005812DF" w:rsidP="00CB23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hAnsi="Times New Roman" w:cs="Times New Roman"/>
          <w:sz w:val="28"/>
          <w:szCs w:val="28"/>
          <w:lang w:eastAsia="ru-RU"/>
        </w:rPr>
        <w:t>организации и проведению культурно-массовых мероприятий (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организованы и проведены мероприятия в рамках фестиваля искусств, труда и спорта "Самотлорские ночи – 2023"</w:t>
      </w:r>
      <w:r w:rsidRPr="005812DF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5812DF" w:rsidRPr="005812DF" w:rsidRDefault="005812DF" w:rsidP="005812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hAnsi="Times New Roman" w:cs="Times New Roman"/>
          <w:sz w:val="28"/>
          <w:szCs w:val="28"/>
          <w:lang w:eastAsia="ru-RU"/>
        </w:rPr>
        <w:t>организации и проведению официальных спортивных, физкультурных (физкультурно-оздоровительных) мероприятий, спортивно-оздоровительной работы по развитию физической культуры и спорта среди различных групп населения (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организованы и проведены физкультурно-оздоровительные мероприятия "Фестиваль этноспорта "Зов предков" и физкультурного мероприятия "Сила Самотлора"</w:t>
      </w:r>
      <w:r w:rsidRPr="005812DF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5812DF" w:rsidRPr="005812DF" w:rsidRDefault="005812DF" w:rsidP="005812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5812DF">
        <w:rPr>
          <w:rFonts w:ascii="Times New Roman" w:hAnsi="Times New Roman" w:cs="Times New Roman"/>
          <w:sz w:val="28"/>
          <w:szCs w:val="28"/>
          <w:lang w:eastAsia="ru-RU"/>
        </w:rPr>
        <w:t>созданию экспозиций (выставок) музеев, организации выездных выставок (о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рганизованы городская выставка "Чайная машина - самовар" и выездная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выставка в г. Ханты-Мансийск для участия в ежегодном туристском форуме "ЮграТур 2023")</w:t>
      </w:r>
      <w:r w:rsidRPr="005812DF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5812DF" w:rsidRPr="005812DF" w:rsidRDefault="005812DF" w:rsidP="005812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организации экскурсионных программ (разработана и организована экскурсионная программа по городу Нижневартовску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"Нижневартовск – город поколений"</w:t>
      </w:r>
      <w:r w:rsidRPr="005812DF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5812DF" w:rsidRPr="005812DF" w:rsidRDefault="005812DF" w:rsidP="005812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5812DF">
        <w:rPr>
          <w:rFonts w:ascii="Times New Roman" w:hAnsi="Times New Roman" w:cs="Times New Roman"/>
          <w:sz w:val="28"/>
          <w:szCs w:val="28"/>
          <w:lang w:eastAsia="ru-RU"/>
        </w:rPr>
        <w:t>оказанию туристско-информационных услуг (поддержка работы туристско-информационного центра города Нижневартовска и продвижение туристского потенциала города в социальных сетях);</w:t>
      </w:r>
    </w:p>
    <w:p w:rsidR="005812DF" w:rsidRPr="005812DF" w:rsidRDefault="005812DF" w:rsidP="005812DF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проведению мероприятий, направленных на презентацию туристского потенциала города Нижневартовска (в рамках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фестиваля искусств, труда и спорта "Самотлорские ночи – 2023" </w:t>
      </w:r>
      <w:r w:rsidRPr="005812DF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организована выставка декоративно - прикладного искусства "Город мастеров"). </w:t>
      </w:r>
    </w:p>
    <w:p w:rsidR="005812DF" w:rsidRPr="005812DF" w:rsidRDefault="005812DF" w:rsidP="005812D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За счет бюджетных ассигнований, предусмотренных на реализацию регионального проекта "Спорт – норма жизни", направленного на достижение целей, показателей и решение задач национального проекта "Демография", приобретено спортивное оборудование и инвентарь для культивируемых базовых олимпийских видов спорта, таких, как волейбол, биатлон, бокс, дзюдо, самбо. </w:t>
      </w: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hAnsi="Times New Roman" w:cs="Times New Roman"/>
          <w:sz w:val="28"/>
          <w:szCs w:val="28"/>
          <w:lang w:eastAsia="ru-RU"/>
        </w:rPr>
        <w:t xml:space="preserve">Также в рамках данной программы реализовывались управленческие функции департаментом по социальной политике администрации города Нижневартовска. Управление осуществлялось 49 штатными единицами департамента по социальной политике администрации города Нижневартовска, средства направлены на оплату труда и начисления на выплаты по оплате труда, социальное обеспечение. 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Объем средств, направленный в рамках программы на организацию отдыха и оздоровление детей, составляет</w:t>
      </w:r>
      <w:r w:rsidRPr="005812D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ar-SA"/>
        </w:rPr>
        <w:t xml:space="preserve">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0,5% (13 545,43 тыс. рублей) </w:t>
      </w:r>
      <w:r w:rsidRPr="005812DF">
        <w:rPr>
          <w:rFonts w:ascii="Times New Roman" w:hAnsi="Times New Roman" w:cs="Times New Roman"/>
          <w:sz w:val="28"/>
          <w:szCs w:val="28"/>
          <w:lang w:eastAsia="ru-RU"/>
        </w:rPr>
        <w:t xml:space="preserve">от расходов программы. Данные средства позволили обеспечить отдых 1201 ребенку в каникулярное время в 14 лагерях, организованных на базе учреждений муниципальных учреждений в сферах культуры и физической культуры и спорта.               </w:t>
      </w:r>
    </w:p>
    <w:p w:rsidR="00015C93" w:rsidRDefault="00305AEF" w:rsidP="00015C93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column">
              <wp:posOffset>833</wp:posOffset>
            </wp:positionH>
            <wp:positionV relativeFrom="paragraph">
              <wp:posOffset>176918</wp:posOffset>
            </wp:positionV>
            <wp:extent cx="890649" cy="534261"/>
            <wp:effectExtent l="0" t="0" r="508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534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</w:t>
      </w:r>
      <w:r w:rsidR="00015C9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Муниципальная программа</w:t>
      </w:r>
      <w:r w:rsidR="005812DF" w:rsidRPr="005812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015C93" w:rsidRDefault="00305AEF" w:rsidP="00015C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</w:t>
      </w:r>
      <w:r w:rsidR="005812DF" w:rsidRPr="005812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"</w:t>
      </w:r>
      <w:r w:rsidR="005812DF"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Укрепление </w:t>
      </w:r>
      <w:r w:rsidR="00015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5812DF"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ежнационального и межконфессионального</w:t>
      </w:r>
    </w:p>
    <w:p w:rsidR="005812DF" w:rsidRPr="005812DF" w:rsidRDefault="00305AEF" w:rsidP="00015C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5812DF"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согласия, профилактика экстремизма в городе Нижневартовске</w:t>
      </w:r>
      <w:r w:rsidR="005812DF" w:rsidRPr="005812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"</w:t>
      </w: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Целями муниципальной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программы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"Укрепление межнационального                   и межконфессионального согласия, профилактика экстремизма в городе Нижневартовске" (далее - программа)</w:t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являются:</w:t>
      </w:r>
    </w:p>
    <w:p w:rsidR="005812DF" w:rsidRPr="005812DF" w:rsidRDefault="005812DF" w:rsidP="005812DF">
      <w:pPr>
        <w:spacing w:after="0" w:line="288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укрепление единства, гражданского самосознания и духовной общности, сохранение и развитие этнокультурного многообразия народов Российской Федерации, проживающих на территории города Нижневартовска;</w:t>
      </w:r>
    </w:p>
    <w:p w:rsidR="005812DF" w:rsidRPr="005812DF" w:rsidRDefault="005812DF" w:rsidP="005812DF">
      <w:pPr>
        <w:spacing w:after="0" w:line="288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мер, направленных на гармонизацию межнациональных отношений, профилактику экстремизма.</w:t>
      </w:r>
    </w:p>
    <w:p w:rsidR="005812DF" w:rsidRPr="005812DF" w:rsidRDefault="005812DF" w:rsidP="005812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Ответственным исполнителем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программы является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департамент общественных коммуникаций и молодежной политики администрации города Нижневартовска.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программе составило 3 513,69 тыс. рублей или 100% по отношению к уточненным плановым назначениям – 3 513,75 тыс. рублей.</w:t>
      </w:r>
    </w:p>
    <w:p w:rsidR="005812DF" w:rsidRPr="005812DF" w:rsidRDefault="005812DF" w:rsidP="005812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9BC731D" wp14:editId="1D98E84B">
                <wp:simplePos x="0" y="0"/>
                <wp:positionH relativeFrom="column">
                  <wp:posOffset>3263265</wp:posOffset>
                </wp:positionH>
                <wp:positionV relativeFrom="paragraph">
                  <wp:posOffset>13970</wp:posOffset>
                </wp:positionV>
                <wp:extent cx="2849880" cy="434975"/>
                <wp:effectExtent l="57150" t="57150" r="45720" b="60325"/>
                <wp:wrapNone/>
                <wp:docPr id="276" name="Поле 27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C731D" id="Поле 276" o:spid="_x0000_s1091" type="#_x0000_t202" alt="Название: Исполнение бюджетной росписи Администрации города за 2012 год" style="position:absolute;left:0;text-align:left;margin-left:256.95pt;margin-top:1.1pt;width:224.4pt;height:34.2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E144709" wp14:editId="3AF5EA2E">
                <wp:simplePos x="0" y="0"/>
                <wp:positionH relativeFrom="column">
                  <wp:posOffset>1905</wp:posOffset>
                </wp:positionH>
                <wp:positionV relativeFrom="paragraph">
                  <wp:posOffset>13970</wp:posOffset>
                </wp:positionV>
                <wp:extent cx="3201035" cy="434975"/>
                <wp:effectExtent l="57150" t="57150" r="56515" b="60325"/>
                <wp:wrapNone/>
                <wp:docPr id="277" name="Поле 27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4709" id="Поле 277" o:spid="_x0000_s1092" type="#_x0000_t202" alt="Название: Исполнение бюджетной росписи Администрации города за 2012 год" style="position:absolute;left:0;text-align:left;margin-left:.15pt;margin-top:1.1pt;width:252.05pt;height:34.2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0725AC40" wp14:editId="4B4DB5F1">
            <wp:simplePos x="0" y="0"/>
            <wp:positionH relativeFrom="column">
              <wp:posOffset>222885</wp:posOffset>
            </wp:positionH>
            <wp:positionV relativeFrom="paragraph">
              <wp:posOffset>320040</wp:posOffset>
            </wp:positionV>
            <wp:extent cx="2720340" cy="2186940"/>
            <wp:effectExtent l="0" t="0" r="0" b="0"/>
            <wp:wrapTopAndBottom/>
            <wp:docPr id="28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7F49BC35" wp14:editId="4AC63F67">
            <wp:simplePos x="0" y="0"/>
            <wp:positionH relativeFrom="column">
              <wp:posOffset>2943225</wp:posOffset>
            </wp:positionH>
            <wp:positionV relativeFrom="paragraph">
              <wp:posOffset>220980</wp:posOffset>
            </wp:positionV>
            <wp:extent cx="3421380" cy="2133600"/>
            <wp:effectExtent l="0" t="0" r="0" b="0"/>
            <wp:wrapTopAndBottom/>
            <wp:docPr id="282" name="Диаграмма 2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Default="005812DF" w:rsidP="005812DF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  <w:r w:rsidRPr="005812D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0D7AC4" w:rsidRDefault="000D7AC4" w:rsidP="005812DF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D7AC4" w:rsidRPr="005812DF" w:rsidRDefault="000D7AC4" w:rsidP="005812DF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15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1559"/>
        <w:gridCol w:w="1560"/>
        <w:gridCol w:w="1275"/>
      </w:tblGrid>
      <w:tr w:rsidR="005812DF" w:rsidRPr="005812DF" w:rsidTr="005812DF">
        <w:trPr>
          <w:trHeight w:val="549"/>
          <w:tblHeader/>
        </w:trPr>
        <w:tc>
          <w:tcPr>
            <w:tcW w:w="5245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812DF">
              <w:rPr>
                <w:rFonts w:eastAsia="Times New Roman"/>
                <w:sz w:val="24"/>
                <w:szCs w:val="24"/>
              </w:rPr>
              <w:t xml:space="preserve">Наименование </w:t>
            </w:r>
          </w:p>
          <w:p w:rsidR="005812DF" w:rsidRPr="005812DF" w:rsidRDefault="005812DF" w:rsidP="005812D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812DF">
              <w:rPr>
                <w:rFonts w:eastAsia="Times New Roman"/>
                <w:sz w:val="24"/>
                <w:szCs w:val="24"/>
              </w:rPr>
              <w:t>основного мероприятия,</w:t>
            </w:r>
          </w:p>
          <w:p w:rsidR="005812DF" w:rsidRPr="005812DF" w:rsidRDefault="005812DF" w:rsidP="005812DF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Организация и проведение воспитательной и культурно-просветительской работы среди населения города по формированию общероссийской гражданской идентичности, воспитанию культуры межнационального общения, изучению истории и традиций народов Российской Федерации, их опыта солидарности в укреплении государства и защиты общего Отечества, в том числе: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1 594,49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1 594,44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1 398,99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1 398,94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195,50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195,50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lang w:eastAsia="ru-RU"/>
              </w:rPr>
              <w:t xml:space="preserve">Содействие поддержке русского языка как государственного языка Российской Федерации и его популяризации как средства межнационального общения, а также обеспечение оптимальных условий для сохранения и развития языков народов Российской Федерации, проживающих в городе </w:t>
            </w: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lang w:eastAsia="ru-RU"/>
              </w:rPr>
              <w:t xml:space="preserve">Реализация комплексной информационной кампании, направленной на укрепление общегражданской идентичности и межнационального (межэтнического), </w:t>
            </w:r>
            <w:r w:rsidRPr="005812DF">
              <w:rPr>
                <w:rFonts w:eastAsia="Times New Roman"/>
                <w:sz w:val="24"/>
                <w:lang w:eastAsia="ru-RU"/>
              </w:rPr>
              <w:lastRenderedPageBreak/>
              <w:t xml:space="preserve">межконфессионального и межкультурного взаимодействия </w:t>
            </w: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219,99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219,99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lang w:eastAsia="ru-RU"/>
              </w:rPr>
            </w:pPr>
            <w:r w:rsidRPr="005812DF">
              <w:rPr>
                <w:rFonts w:eastAsia="Times New Roman"/>
                <w:sz w:val="24"/>
                <w:lang w:eastAsia="ru-RU"/>
              </w:rPr>
              <w:t xml:space="preserve">Проведение мероприятий по социокультурной интеграции и адаптации мигрантов </w:t>
            </w: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220,00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220,00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lang w:eastAsia="ru-RU"/>
              </w:rPr>
            </w:pPr>
            <w:r w:rsidRPr="005812DF">
              <w:rPr>
                <w:rFonts w:eastAsia="Times New Roman"/>
                <w:sz w:val="24"/>
                <w:lang w:eastAsia="ru-RU"/>
              </w:rPr>
              <w:t xml:space="preserve">Совершенствование системы мер, обеспечивающих уважительное отношение мигрантов к культуре и традициям принимающего сообщества </w:t>
            </w: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lang w:eastAsia="ru-RU"/>
              </w:rPr>
            </w:pPr>
            <w:r w:rsidRPr="005812DF">
              <w:rPr>
                <w:rFonts w:eastAsia="Times New Roman"/>
                <w:sz w:val="24"/>
                <w:lang w:eastAsia="ru-RU"/>
              </w:rPr>
              <w:t xml:space="preserve">Привлечение средств массовой информации к формированию положительного образа мигранта, популяризации легального труда мигрантов </w:t>
            </w: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83,39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83,38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lang w:eastAsia="ru-RU"/>
              </w:rPr>
            </w:pPr>
            <w:r w:rsidRPr="005812DF">
              <w:rPr>
                <w:rFonts w:eastAsia="Times New Roman"/>
                <w:sz w:val="24"/>
                <w:lang w:eastAsia="ru-RU"/>
              </w:rPr>
              <w:t xml:space="preserve">Организация и проведение воспитательной и просветительской работы среди населения города, направленной на профилактику экстремизма </w:t>
            </w: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lang w:eastAsia="ru-RU"/>
              </w:rPr>
            </w:pPr>
            <w:r w:rsidRPr="005812DF">
              <w:rPr>
                <w:rFonts w:eastAsia="Times New Roman"/>
                <w:sz w:val="24"/>
                <w:lang w:eastAsia="ru-RU"/>
              </w:rPr>
              <w:t xml:space="preserve">Проведение информационных кампаний, направленных на просвещение населения муниципального образования в сфере профилактики экстремизма </w:t>
            </w: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309,13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309,13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lang w:eastAsia="ru-RU"/>
              </w:rPr>
            </w:pPr>
            <w:r w:rsidRPr="005812DF">
              <w:rPr>
                <w:rFonts w:eastAsia="Times New Roman"/>
                <w:sz w:val="24"/>
                <w:lang w:eastAsia="ru-RU"/>
              </w:rPr>
              <w:t xml:space="preserve">Методическое обеспечение и подготовка муниципальных служащих и работников муниципальных учреждений по вопросам профилактики экстремизма </w:t>
            </w: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677,75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677,75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5812DF" w:rsidRPr="005812DF" w:rsidTr="005812DF">
        <w:tc>
          <w:tcPr>
            <w:tcW w:w="5245" w:type="dxa"/>
          </w:tcPr>
          <w:p w:rsidR="005812DF" w:rsidRPr="005812DF" w:rsidRDefault="005812DF" w:rsidP="005812DF">
            <w:pPr>
              <w:jc w:val="both"/>
              <w:rPr>
                <w:rFonts w:eastAsia="Times New Roman"/>
                <w:sz w:val="24"/>
                <w:lang w:eastAsia="ru-RU"/>
              </w:rPr>
            </w:pPr>
            <w:r w:rsidRPr="005812DF">
              <w:rPr>
                <w:rFonts w:eastAsia="Times New Roman"/>
                <w:sz w:val="24"/>
                <w:lang w:eastAsia="ru-RU"/>
              </w:rPr>
              <w:t xml:space="preserve">Обеспечение эффективного мониторинга состояния межнациональных, межконфессиональных отношений, раннего предупреждения конфликтных ситуаций и выявления фактов распространения идеологии экстремизма </w:t>
            </w: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79,00</w:t>
            </w:r>
          </w:p>
        </w:tc>
        <w:tc>
          <w:tcPr>
            <w:tcW w:w="1560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79,00</w:t>
            </w:r>
          </w:p>
        </w:tc>
        <w:tc>
          <w:tcPr>
            <w:tcW w:w="1275" w:type="dxa"/>
            <w:vAlign w:val="center"/>
          </w:tcPr>
          <w:p w:rsidR="005812DF" w:rsidRPr="005812DF" w:rsidRDefault="005812DF" w:rsidP="005812DF">
            <w:pPr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5812DF">
              <w:rPr>
                <w:rFonts w:eastAsia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5812DF" w:rsidRPr="005812DF" w:rsidRDefault="005812DF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7B3FE4" wp14:editId="3D4ECFC4">
                <wp:simplePos x="0" y="0"/>
                <wp:positionH relativeFrom="column">
                  <wp:posOffset>1158240</wp:posOffset>
                </wp:positionH>
                <wp:positionV relativeFrom="paragraph">
                  <wp:posOffset>961390</wp:posOffset>
                </wp:positionV>
                <wp:extent cx="451485" cy="173355"/>
                <wp:effectExtent l="0" t="0" r="24765" b="36195"/>
                <wp:wrapNone/>
                <wp:docPr id="278" name="Прямая соединительная линия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485" cy="1733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6646B" id="Прямая соединительная линия 27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2pt,75.7pt" to="126.75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1385660D" wp14:editId="7FA8BE03">
            <wp:simplePos x="0" y="0"/>
            <wp:positionH relativeFrom="column">
              <wp:posOffset>59055</wp:posOffset>
            </wp:positionH>
            <wp:positionV relativeFrom="paragraph">
              <wp:posOffset>608330</wp:posOffset>
            </wp:positionV>
            <wp:extent cx="5820410" cy="2066925"/>
            <wp:effectExtent l="0" t="0" r="0" b="0"/>
            <wp:wrapTopAndBottom/>
            <wp:docPr id="283" name="Диаграмма 2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рамках программы реализованы следующие мероприятия: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фестивали, форумы, конкурсы, музыкальные проекты, выставки, городские праздники, викторины, встречи, культурно-познавательные программы направленные на укрепление межнационального и межконфессионального согласия, сохранение этнокультурного многообразия, популяризацию и поддержку родных языков народов России, адаптацию мигрантов и по профилактике экстремизма;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 прокат в телевизионном эфире видеороликов по социокультурной интеграции и адаптации мигрантов;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изготовлены буклеты с информацией для населения по профилактике экстремизма;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выполнена работа по проведению ежегодного мониторинга сети Интернет с целью выявления информации экстремистской направленности;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семинары по профилактике экстремизма для специалистов администрации города, учреждений образования, культуры, молодежной политики, физической культуры и спорта.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0D7AC4" w:rsidP="005812D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812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078E6943" wp14:editId="7D68DFAA">
            <wp:simplePos x="0" y="0"/>
            <wp:positionH relativeFrom="column">
              <wp:posOffset>396240</wp:posOffset>
            </wp:positionH>
            <wp:positionV relativeFrom="paragraph">
              <wp:posOffset>-72019</wp:posOffset>
            </wp:positionV>
            <wp:extent cx="702310" cy="485775"/>
            <wp:effectExtent l="0" t="0" r="2540" b="9525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_1_m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2DF" w:rsidRPr="005812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Муниципальная программа 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"Развитие градостроительной деятельности 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 жилищного строительства в городе Нижневартовске"</w:t>
      </w: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2DF">
        <w:rPr>
          <w:rFonts w:ascii="Times New Roman" w:hAnsi="Times New Roman" w:cs="Times New Roman"/>
          <w:sz w:val="28"/>
        </w:rPr>
        <w:t xml:space="preserve">Целью </w:t>
      </w:r>
      <w:r w:rsidRPr="005812DF">
        <w:rPr>
          <w:rFonts w:ascii="Times New Roman" w:hAnsi="Times New Roman" w:cs="Times New Roman"/>
          <w:sz w:val="28"/>
          <w:szCs w:val="28"/>
        </w:rPr>
        <w:t>муниципальной программы "Развитие градостроительной деятельности и жилищного строительства в городе Нижневартовске" (далее – программа) является создание условий для развития жилищного строительства на основе документов градостроительного регулирования.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DF">
        <w:rPr>
          <w:rFonts w:ascii="Times New Roman" w:hAnsi="Times New Roman" w:cs="Times New Roman"/>
          <w:sz w:val="28"/>
          <w:szCs w:val="28"/>
        </w:rPr>
        <w:t xml:space="preserve">Ответственным исполнителем </w:t>
      </w:r>
      <w:r w:rsidRPr="005812DF">
        <w:rPr>
          <w:rFonts w:ascii="Times New Roman" w:hAnsi="Times New Roman" w:cs="Times New Roman"/>
          <w:sz w:val="28"/>
        </w:rPr>
        <w:t xml:space="preserve">программы </w:t>
      </w:r>
      <w:r w:rsidRPr="005812DF">
        <w:rPr>
          <w:rFonts w:ascii="Times New Roman" w:hAnsi="Times New Roman" w:cs="Times New Roman"/>
          <w:sz w:val="28"/>
          <w:szCs w:val="28"/>
        </w:rPr>
        <w:t>является департамент строительства администрации города Нижневартовска</w:t>
      </w:r>
      <w:r w:rsidRPr="005812DF">
        <w:rPr>
          <w:sz w:val="28"/>
          <w:szCs w:val="28"/>
        </w:rPr>
        <w:t>.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sz w:val="28"/>
          <w:szCs w:val="28"/>
        </w:rPr>
        <w:t>Исполнение по программе составило 17 606,20 тыс. рублей или 100,0% по отношению к уточненным плановым назначениям - 17 607,31 тыс. рублей.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B598308" wp14:editId="74049090">
                <wp:simplePos x="0" y="0"/>
                <wp:positionH relativeFrom="column">
                  <wp:posOffset>3077514</wp:posOffset>
                </wp:positionH>
                <wp:positionV relativeFrom="paragraph">
                  <wp:posOffset>71120</wp:posOffset>
                </wp:positionV>
                <wp:extent cx="2853938" cy="434975"/>
                <wp:effectExtent l="76200" t="38100" r="99060" b="117475"/>
                <wp:wrapNone/>
                <wp:docPr id="16" name="Поле 1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938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1E74C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8308" id="Поле 16" o:spid="_x0000_s1093" type="#_x0000_t202" alt="Название: Исполнение бюджетной росписи Администрации города за 2012 год" style="position:absolute;left:0;text-align:left;margin-left:242.3pt;margin-top:5.6pt;width:224.7pt;height:34.2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" fillcolor="#ebf1de" strokecolor="window">
                <v:shadow on="t" color="black" opacity="24903f" origin=",.5" offset="0,.55556mm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1E74C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E2AC92A" wp14:editId="7A743CFA">
                <wp:simplePos x="0" y="0"/>
                <wp:positionH relativeFrom="column">
                  <wp:posOffset>19989</wp:posOffset>
                </wp:positionH>
                <wp:positionV relativeFrom="paragraph">
                  <wp:posOffset>66040</wp:posOffset>
                </wp:positionV>
                <wp:extent cx="2988000" cy="435600"/>
                <wp:effectExtent l="76200" t="57150" r="79375" b="117475"/>
                <wp:wrapNone/>
                <wp:docPr id="17" name="Поле 1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1E74C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AC92A" id="Поле 17" o:spid="_x0000_s1094" type="#_x0000_t202" alt="Название: Исполнение бюджетной росписи Администрации города за 2012 год" style="position:absolute;left:0;text-align:left;margin-left:1.55pt;margin-top:5.2pt;width:235.3pt;height:34.3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" fillcolor="#ebf1de" stroked="f">
                <v:shadow on="t" color="black" opacity="24903f" origin=",.5" offset="0,.55556mm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1E74C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tabs>
          <w:tab w:val="left" w:pos="53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812DF" w:rsidRPr="005812DF" w:rsidRDefault="005812DF" w:rsidP="005812DF">
      <w:pPr>
        <w:tabs>
          <w:tab w:val="left" w:pos="53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noProof/>
          <w:color w:val="FF0000"/>
          <w:lang w:eastAsia="ru-RU"/>
        </w:rPr>
        <w:drawing>
          <wp:anchor distT="0" distB="0" distL="114300" distR="114300" simplePos="0" relativeHeight="251741184" behindDoc="0" locked="0" layoutInCell="1" allowOverlap="1" wp14:anchorId="5854323D" wp14:editId="31182BE6">
            <wp:simplePos x="0" y="0"/>
            <wp:positionH relativeFrom="column">
              <wp:posOffset>15240</wp:posOffset>
            </wp:positionH>
            <wp:positionV relativeFrom="paragraph">
              <wp:posOffset>179070</wp:posOffset>
            </wp:positionV>
            <wp:extent cx="3495040" cy="2362200"/>
            <wp:effectExtent l="0" t="0" r="0" b="0"/>
            <wp:wrapTopAndBottom/>
            <wp:docPr id="28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b/>
          <w:bCs/>
          <w:noProof/>
          <w:sz w:val="28"/>
          <w:lang w:eastAsia="ru-RU"/>
        </w:rPr>
        <w:drawing>
          <wp:anchor distT="0" distB="0" distL="114300" distR="114300" simplePos="0" relativeHeight="251740160" behindDoc="0" locked="0" layoutInCell="1" allowOverlap="1" wp14:anchorId="0758D2F3" wp14:editId="75A1772F">
            <wp:simplePos x="0" y="0"/>
            <wp:positionH relativeFrom="column">
              <wp:posOffset>3006090</wp:posOffset>
            </wp:positionH>
            <wp:positionV relativeFrom="paragraph">
              <wp:posOffset>283845</wp:posOffset>
            </wp:positionV>
            <wp:extent cx="3048000" cy="2362200"/>
            <wp:effectExtent l="0" t="0" r="0" b="0"/>
            <wp:wrapTopAndBottom/>
            <wp:docPr id="285" name="Диаграмма 2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812DF" w:rsidRPr="005812DF" w:rsidRDefault="005812DF" w:rsidP="005812D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12DF">
        <w:rPr>
          <w:rFonts w:ascii="Times New Roman" w:hAnsi="Times New Roman" w:cs="Times New Roman"/>
          <w:bCs/>
          <w:sz w:val="28"/>
          <w:szCs w:val="28"/>
        </w:rPr>
        <w:lastRenderedPageBreak/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1559"/>
        <w:gridCol w:w="1559"/>
      </w:tblGrid>
      <w:tr w:rsidR="005812DF" w:rsidRPr="005812DF" w:rsidTr="005812DF">
        <w:trPr>
          <w:trHeight w:val="20"/>
          <w:tblHeader/>
        </w:trPr>
        <w:tc>
          <w:tcPr>
            <w:tcW w:w="496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основного мероприятия,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Уточненные плановые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назначения,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Исполнение,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исполнения</w:t>
            </w:r>
          </w:p>
        </w:tc>
      </w:tr>
      <w:tr w:rsidR="005812DF" w:rsidRPr="005812DF" w:rsidTr="005812DF">
        <w:trPr>
          <w:trHeight w:val="20"/>
        </w:trPr>
        <w:tc>
          <w:tcPr>
            <w:tcW w:w="496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инженерных изысканий для подготовки документов территориального планирования, градостроительного зонирования, документации по планировке территории города, в том числе: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346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346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100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812DF" w:rsidRPr="005812DF" w:rsidTr="005812DF">
        <w:trPr>
          <w:trHeight w:val="20"/>
        </w:trPr>
        <w:tc>
          <w:tcPr>
            <w:tcW w:w="496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931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931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100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</w:t>
            </w:r>
          </w:p>
        </w:tc>
      </w:tr>
      <w:tr w:rsidR="005812DF" w:rsidRPr="005812DF" w:rsidTr="005812DF">
        <w:trPr>
          <w:trHeight w:val="20"/>
        </w:trPr>
        <w:tc>
          <w:tcPr>
            <w:tcW w:w="496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9 415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9 415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04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100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812DF" w:rsidRPr="005812DF" w:rsidTr="005812DF">
        <w:trPr>
          <w:trHeight w:val="20"/>
        </w:trPr>
        <w:tc>
          <w:tcPr>
            <w:tcW w:w="496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Разработка и корректировка документов территориального планирования, правил землепользования и застройки, местных нормативов градостроительного проектирования </w:t>
            </w: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3 300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75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3 300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5812DF" w:rsidRPr="005812DF" w:rsidTr="005812DF">
        <w:trPr>
          <w:trHeight w:val="20"/>
        </w:trPr>
        <w:tc>
          <w:tcPr>
            <w:tcW w:w="496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Разработка документации по планировке территории города (проекты планировки и межевания территории) в целях жилищного строительства (средства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06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5812DF" w:rsidRPr="005812DF" w:rsidTr="005812DF">
        <w:trPr>
          <w:trHeight w:val="20"/>
        </w:trPr>
        <w:tc>
          <w:tcPr>
            <w:tcW w:w="4962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онлайн-сервисов в сфере градостроительства (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средства бюджета города)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3 960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960</w:t>
            </w: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559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12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</w:tbl>
    <w:p w:rsidR="005812DF" w:rsidRPr="005812DF" w:rsidRDefault="005812DF" w:rsidP="005812DF">
      <w:pPr>
        <w:suppressAutoHyphens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Не освоены плановые назначения по расходам на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разработку документации по планировке территории города в целях жилищного строительства</w:t>
      </w:r>
      <w:r w:rsidRPr="005812DF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 связи с переносом сроков выполнения указанных работ на 2024 год.</w:t>
      </w:r>
    </w:p>
    <w:p w:rsidR="005812DF" w:rsidRPr="005812DF" w:rsidRDefault="005812DF" w:rsidP="005812D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b/>
          <w:sz w:val="28"/>
          <w:szCs w:val="28"/>
          <w:lang w:eastAsia="ru-RU"/>
        </w:rPr>
      </w:pPr>
      <w:r w:rsidRPr="005812DF">
        <w:rPr>
          <w:rFonts w:ascii="Times New Roman" w:hAnsi="Times New Roman" w:cs="Arial"/>
          <w:sz w:val="28"/>
          <w:szCs w:val="28"/>
          <w:lang w:eastAsia="ru-RU"/>
        </w:rPr>
        <w:t xml:space="preserve">Бюджетные ассигнования, предусмотренные программой, направлены на выполнение следующих мероприятий: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  <w:r w:rsidRPr="005812DF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>комплексные инженерные изыскания и разработку мероприятий по улучшению градостроительной обстановки на части территории города Нижневартовска – 10 346,20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  <w:t>ежегодно</w:t>
      </w:r>
      <w:r w:rsidRPr="005812DF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>е</w:t>
      </w:r>
      <w:r w:rsidRPr="005812DF"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  <w:t xml:space="preserve"> сопровождени</w:t>
      </w:r>
      <w:r w:rsidRPr="005812DF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>е</w:t>
      </w:r>
      <w:r w:rsidRPr="005812DF"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  <w:t xml:space="preserve"> муниципальной геоинформационной системы</w:t>
      </w:r>
      <w:r w:rsidRPr="005812DF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 xml:space="preserve"> </w:t>
      </w:r>
      <w:r w:rsidRPr="005812D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"Цифровая информационная модель управления развитием территории города Нижневартовска" </w:t>
      </w:r>
      <w:r w:rsidRPr="005812DF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>– 3 400,00 тыс. рублей</w:t>
      </w:r>
      <w:r w:rsidRPr="005812DF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</w:p>
    <w:p w:rsidR="005812DF" w:rsidRPr="005812DF" w:rsidRDefault="005812DF" w:rsidP="005812DF">
      <w:pPr>
        <w:widowControl w:val="0"/>
        <w:suppressAutoHyphens/>
        <w:autoSpaceDE w:val="0"/>
        <w:autoSpaceDN w:val="0"/>
        <w:adjustRightInd w:val="0"/>
        <w:spacing w:after="120" w:line="240" w:lineRule="auto"/>
        <w:ind w:right="-1" w:firstLine="709"/>
        <w:contextualSpacing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внесение изменений в генеральный план города Нижневартовска и подготовку документации о комплексном развитии территории </w:t>
      </w:r>
      <w:r w:rsidRPr="005812DF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 xml:space="preserve">– </w:t>
      </w:r>
      <w:r w:rsidRPr="005812DF">
        <w:rPr>
          <w:rFonts w:ascii="Times New Roman" w:eastAsia="Times New Roman" w:hAnsi="Times New Roman" w:cs="Arial"/>
          <w:sz w:val="28"/>
          <w:szCs w:val="28"/>
          <w:lang w:eastAsia="ru-RU"/>
        </w:rPr>
        <w:t>3 300,00 тыс. рублей;</w:t>
      </w:r>
    </w:p>
    <w:p w:rsidR="005812DF" w:rsidRPr="005812DF" w:rsidRDefault="005812DF" w:rsidP="005812DF">
      <w:pPr>
        <w:widowControl w:val="0"/>
        <w:suppressAutoHyphens/>
        <w:autoSpaceDE w:val="0"/>
        <w:autoSpaceDN w:val="0"/>
        <w:adjustRightInd w:val="0"/>
        <w:spacing w:before="240" w:after="120" w:line="240" w:lineRule="auto"/>
        <w:ind w:firstLine="709"/>
        <w:contextualSpacing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перенос (миграцию) данных из муниципальной геоинформационной системы (МГИС) г. Нижневартовска в государственную информационную систему обеспечения градостроительной деятельности (ГИСОГД) Ханты-Мансийского автономного округа – Югры </w:t>
      </w:r>
      <w:r w:rsidRPr="005812DF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 xml:space="preserve">– </w:t>
      </w:r>
      <w:r w:rsidRPr="005812DF">
        <w:rPr>
          <w:rFonts w:ascii="Times New Roman" w:eastAsia="Times New Roman" w:hAnsi="Times New Roman" w:cs="Arial"/>
          <w:sz w:val="28"/>
          <w:szCs w:val="28"/>
          <w:lang w:eastAsia="ru-RU"/>
        </w:rPr>
        <w:t>560,00 тыс. рублей.</w:t>
      </w:r>
    </w:p>
    <w:p w:rsidR="005812DF" w:rsidRPr="005812DF" w:rsidRDefault="005812DF" w:rsidP="005812DF">
      <w:pPr>
        <w:widowControl w:val="0"/>
        <w:suppressAutoHyphens/>
        <w:autoSpaceDE w:val="0"/>
        <w:autoSpaceDN w:val="0"/>
        <w:adjustRightInd w:val="0"/>
        <w:spacing w:before="240" w:after="120" w:line="240" w:lineRule="auto"/>
        <w:ind w:firstLine="709"/>
        <w:contextualSpacing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4E664E25" wp14:editId="45D0B5E3">
            <wp:simplePos x="0" y="0"/>
            <wp:positionH relativeFrom="margin">
              <wp:posOffset>755015</wp:posOffset>
            </wp:positionH>
            <wp:positionV relativeFrom="paragraph">
              <wp:posOffset>38100</wp:posOffset>
            </wp:positionV>
            <wp:extent cx="1091565" cy="552450"/>
            <wp:effectExtent l="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дежь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widowControl w:val="0"/>
        <w:suppressAutoHyphens/>
        <w:autoSpaceDE w:val="0"/>
        <w:autoSpaceDN w:val="0"/>
        <w:adjustRightInd w:val="0"/>
        <w:spacing w:before="24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Муниципальная программа </w:t>
      </w:r>
    </w:p>
    <w:p w:rsidR="005812DF" w:rsidRPr="005812DF" w:rsidRDefault="005812DF" w:rsidP="005812DF">
      <w:pPr>
        <w:widowControl w:val="0"/>
        <w:suppressAutoHyphens/>
        <w:autoSpaceDE w:val="0"/>
        <w:autoSpaceDN w:val="0"/>
        <w:adjustRightInd w:val="0"/>
        <w:spacing w:before="240" w:after="24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"Молодежь Нижневартовска"</w:t>
      </w:r>
    </w:p>
    <w:p w:rsidR="005812DF" w:rsidRPr="005812DF" w:rsidRDefault="005812DF" w:rsidP="005812DF">
      <w:pPr>
        <w:widowControl w:val="0"/>
        <w:suppressAutoHyphens/>
        <w:autoSpaceDE w:val="0"/>
        <w:autoSpaceDN w:val="0"/>
        <w:adjustRightInd w:val="0"/>
        <w:spacing w:before="240" w:after="24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Целью муниципальной программы города Нижневартовска "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Молодежь Нижневартовска" (далее – программа)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является р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ar-SA"/>
        </w:rPr>
        <w:t>азвитие благоприятных условий для успешной социализации и эффективной самореализации детей и молодежи в городе Нижневартовске.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5812DF" w:rsidRPr="005812DF" w:rsidRDefault="005812DF" w:rsidP="005812D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Ответственным исполнителем </w:t>
      </w:r>
      <w:r w:rsidRPr="00581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программы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5812DF">
        <w:rPr>
          <w:rFonts w:ascii="Times New Roman" w:eastAsia="Times New Roman" w:hAnsi="Times New Roman" w:cs="Times New Roman"/>
          <w:sz w:val="28"/>
          <w:szCs w:val="28"/>
        </w:rPr>
        <w:t xml:space="preserve">департамент общественных коммуникаций и молодежной политики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города Нижневартовска. </w:t>
      </w:r>
    </w:p>
    <w:p w:rsidR="005812DF" w:rsidRPr="005812DF" w:rsidRDefault="005812DF" w:rsidP="005812DF">
      <w:pPr>
        <w:spacing w:before="24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программе составило 135 642,67 тыс. рублей или 99,0% по отношению к уточненным плановым назначениям - 137 037,04 тыс. рублей.</w:t>
      </w:r>
    </w:p>
    <w:p w:rsidR="005812DF" w:rsidRPr="005812DF" w:rsidRDefault="005812DF" w:rsidP="005812DF">
      <w:pPr>
        <w:spacing w:before="24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24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2DF" w:rsidRPr="005812DF" w:rsidRDefault="005812DF" w:rsidP="005812DF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2DE9423" wp14:editId="5FE5F847">
                <wp:simplePos x="0" y="0"/>
                <wp:positionH relativeFrom="column">
                  <wp:posOffset>3160707</wp:posOffset>
                </wp:positionH>
                <wp:positionV relativeFrom="paragraph">
                  <wp:posOffset>97945</wp:posOffset>
                </wp:positionV>
                <wp:extent cx="2987675" cy="434975"/>
                <wp:effectExtent l="57150" t="57150" r="60325" b="60325"/>
                <wp:wrapNone/>
                <wp:docPr id="286" name="Поле 28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E9423" id="Поле 286" o:spid="_x0000_s1095" type="#_x0000_t202" alt="Название: Исполнение бюджетной росписи Администрации города за 2012 год" style="position:absolute;left:0;text-align:left;margin-left:248.85pt;margin-top:7.7pt;width:235.25pt;height:34.2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472957C" wp14:editId="0ADD79C9">
                <wp:simplePos x="0" y="0"/>
                <wp:positionH relativeFrom="column">
                  <wp:posOffset>-27472</wp:posOffset>
                </wp:positionH>
                <wp:positionV relativeFrom="paragraph">
                  <wp:posOffset>98928</wp:posOffset>
                </wp:positionV>
                <wp:extent cx="2987675" cy="434975"/>
                <wp:effectExtent l="57150" t="57150" r="60325" b="60325"/>
                <wp:wrapNone/>
                <wp:docPr id="287" name="Поле 28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2957C" id="Поле 287" o:spid="_x0000_s1096" type="#_x0000_t202" alt="Название: Исполнение бюджетной росписи Администрации города за 2012 год" style="position:absolute;left:0;text-align:left;margin-left:-2.15pt;margin-top:7.8pt;width:235.25pt;height:34.2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before="120"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 wp14:anchorId="6D95CF49" wp14:editId="273E175C">
            <wp:simplePos x="0" y="0"/>
            <wp:positionH relativeFrom="margin">
              <wp:align>right</wp:align>
            </wp:positionH>
            <wp:positionV relativeFrom="paragraph">
              <wp:posOffset>252730</wp:posOffset>
            </wp:positionV>
            <wp:extent cx="2958465" cy="2656840"/>
            <wp:effectExtent l="0" t="0" r="0" b="0"/>
            <wp:wrapTopAndBottom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1412F75F" wp14:editId="36A8ADE9">
            <wp:simplePos x="0" y="0"/>
            <wp:positionH relativeFrom="column">
              <wp:posOffset>75805</wp:posOffset>
            </wp:positionH>
            <wp:positionV relativeFrom="paragraph">
              <wp:posOffset>606964</wp:posOffset>
            </wp:positionV>
            <wp:extent cx="2669968" cy="1975449"/>
            <wp:effectExtent l="0" t="0" r="0" b="6350"/>
            <wp:wrapNone/>
            <wp:docPr id="123" name="Диаграмма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DF" w:rsidRPr="005812DF" w:rsidRDefault="005812DF" w:rsidP="005812DF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a6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1701"/>
        <w:gridCol w:w="1559"/>
        <w:gridCol w:w="1304"/>
      </w:tblGrid>
      <w:tr w:rsidR="005812DF" w:rsidRPr="000D7AC4" w:rsidTr="000D7AC4">
        <w:trPr>
          <w:tblHeader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0D7AC4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812DF" w:rsidRPr="000D7AC4" w:rsidRDefault="005812DF" w:rsidP="000D7AC4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</w:t>
            </w:r>
          </w:p>
          <w:p w:rsidR="005812DF" w:rsidRPr="000D7AC4" w:rsidRDefault="005812DF" w:rsidP="000D7AC4">
            <w:pPr>
              <w:tabs>
                <w:tab w:val="left" w:pos="851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0D7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Уточненные плановые назначения,</w:t>
            </w:r>
          </w:p>
          <w:p w:rsidR="005812DF" w:rsidRPr="000D7AC4" w:rsidRDefault="005812DF" w:rsidP="000D7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0D7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Исполнение,</w:t>
            </w:r>
          </w:p>
          <w:p w:rsidR="005812DF" w:rsidRPr="000D7AC4" w:rsidRDefault="005812DF" w:rsidP="000D7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0D7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812DF" w:rsidRPr="000D7AC4" w:rsidRDefault="005812DF" w:rsidP="000D7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</w:tc>
      </w:tr>
      <w:tr w:rsidR="005812DF" w:rsidRPr="000D7AC4" w:rsidTr="000D7AC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0D7AC4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Гражданское образование и патриотическое воспитание детей и молодежи, формирование правовых, культурных и нравственных ценностей среди детей и молодежи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3 732,53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3 732,53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0D7AC4" w:rsidTr="000D7AC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0D7AC4" w:rsidRDefault="005812DF" w:rsidP="00581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Вовлечение детей и молодежи в социально активную деятельность, стимулирование социально значимых инициатив детей и молодежи, поддержка детей и молодежи, обладающих лидерскими навыками, инициативных и талантливых детей и молодежи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3 486,00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3 486,00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0D7AC4" w:rsidTr="000D7AC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2DF" w:rsidRPr="000D7AC4" w:rsidRDefault="005812DF" w:rsidP="005812DF">
            <w:pPr>
              <w:jc w:val="both"/>
              <w:rPr>
                <w:rFonts w:ascii="Times New Roman" w:hAnsi="Times New Roman" w:cs="Times New Roman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детей и молодежи в добровольческую (волонтерскую) деятельность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230,00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230,00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0D7AC4" w:rsidTr="000D7AC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2DF" w:rsidRPr="000D7AC4" w:rsidRDefault="005812DF" w:rsidP="005812DF">
            <w:pPr>
              <w:jc w:val="both"/>
              <w:rPr>
                <w:rFonts w:ascii="Times New Roman" w:hAnsi="Times New Roman" w:cs="Times New Roman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семейных ценностей среди детей и молодежи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620,00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620,00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0D7AC4" w:rsidTr="000D7AC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0D7AC4" w:rsidRDefault="005812DF" w:rsidP="005812DF">
            <w:pPr>
              <w:tabs>
                <w:tab w:val="left" w:pos="15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поддержка реализации мероприятий по работе с детьми и молодежью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400,00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812DF" w:rsidRPr="000D7AC4" w:rsidTr="000D7AC4">
        <w:trPr>
          <w:trHeight w:val="172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DF" w:rsidRPr="000D7AC4" w:rsidRDefault="005812DF" w:rsidP="005812DF">
            <w:pPr>
              <w:tabs>
                <w:tab w:val="left" w:pos="15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деятельности учреждения в сфере молодежной политики, в том числе модернизация материально-технической базы и формирование механизмов непрерывного образования специалистов по работе с молодежью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128 568,51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127 174,14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DF" w:rsidRPr="000D7AC4" w:rsidRDefault="005812DF" w:rsidP="005812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AC4"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</w:tr>
    </w:tbl>
    <w:p w:rsidR="005812DF" w:rsidRPr="005812DF" w:rsidRDefault="000D7AC4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357273" wp14:editId="35749002">
                <wp:simplePos x="0" y="0"/>
                <wp:positionH relativeFrom="column">
                  <wp:posOffset>1532437</wp:posOffset>
                </wp:positionH>
                <wp:positionV relativeFrom="paragraph">
                  <wp:posOffset>1153993</wp:posOffset>
                </wp:positionV>
                <wp:extent cx="270832" cy="304998"/>
                <wp:effectExtent l="0" t="0" r="34290" b="1905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832" cy="30499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3C8B5" id="Прямая соединительная линия 120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65pt,90.85pt" to="142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"/>
            </w:pict>
          </mc:Fallback>
        </mc:AlternateContent>
      </w:r>
      <w:r w:rsidR="005812DF"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 wp14:anchorId="0024988B" wp14:editId="16FCB842">
            <wp:simplePos x="0" y="0"/>
            <wp:positionH relativeFrom="column">
              <wp:posOffset>244475</wp:posOffset>
            </wp:positionH>
            <wp:positionV relativeFrom="paragraph">
              <wp:posOffset>558165</wp:posOffset>
            </wp:positionV>
            <wp:extent cx="5820410" cy="2066925"/>
            <wp:effectExtent l="0" t="0" r="0" b="0"/>
            <wp:wrapTopAndBottom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2DF"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Основную долю расходов программы 96,8% (131 380,70 тыс. рублей) составляют предоставленные из бюджета города субсидии бюджетным и автономным учреждениям, из них:</w:t>
      </w:r>
    </w:p>
    <w:p w:rsidR="005812DF" w:rsidRPr="005812DF" w:rsidRDefault="005812DF" w:rsidP="005812DF">
      <w:pPr>
        <w:numPr>
          <w:ilvl w:val="0"/>
          <w:numId w:val="3"/>
        </w:numPr>
        <w:tabs>
          <w:tab w:val="left" w:pos="708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Субсидии муниципальному автономному учреждению города Нижневартовска "Молодежный центр":</w:t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финансовое обеспечение выполнения муниципального задания по оказанию муниципальных услуг (выполнению работ) в сумме 105 943,33 тыс. рублей. Предоставление муниципальных услуг (выполнение работ) осуществлялось численностью учреждения 76 человек. Объем расходов на оплату труда составил – 65 316,83 тыс. рублей;</w:t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- на иные цели в сумме 24 357,37 тыс. рублей, основные направления следующие:</w:t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текущего и капитального ремонта - 18 464,80тыс. рублей;</w:t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приобретение основных средств -  2 320,00 тыс. рублей; </w:t>
      </w:r>
    </w:p>
    <w:p w:rsidR="005812DF" w:rsidRPr="005812DF" w:rsidRDefault="005812DF" w:rsidP="005812D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компенсация оплаты стоимости проезда и провоза багажа к месту использования отпуска и обратно работников учреждения, а также членов их семей - 1 410,09 тыс. рублей.</w:t>
      </w:r>
    </w:p>
    <w:p w:rsidR="005812DF" w:rsidRPr="005812DF" w:rsidRDefault="005812DF" w:rsidP="005812DF">
      <w:pPr>
        <w:numPr>
          <w:ilvl w:val="0"/>
          <w:numId w:val="3"/>
        </w:numPr>
        <w:tabs>
          <w:tab w:val="left" w:pos="708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Субсидии</w:t>
      </w: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 бюджетным и автономным учреждениям сферы образования и культуры в сумме 1 080,00 тыс. рублей, которые были направлены на организацию и проведение мероприятий с детьми и молодежью на базе муниципального автономного учреждения дополнительного образования города Нижневартовска ЦДиЮТТ "Патриот", муниципальных бюджетных учреждений "Дворец искусств" и "Дворец культуры "Октябрь".</w:t>
      </w:r>
    </w:p>
    <w:p w:rsidR="005812DF" w:rsidRPr="005812DF" w:rsidRDefault="005812DF" w:rsidP="005812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отчетном году за счет средств программы осуществлена выплата премии главы города студентам образовательных организаций профессионального и высшего образования города в сумме 1 149,44 тыс. рублей.</w:t>
      </w:r>
    </w:p>
    <w:p w:rsidR="005812DF" w:rsidRPr="005812DF" w:rsidRDefault="005812DF" w:rsidP="005812DF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12DF" w:rsidRPr="005812DF" w:rsidRDefault="005812DF" w:rsidP="005812DF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53C56DDF" wp14:editId="5814F959">
            <wp:simplePos x="0" y="0"/>
            <wp:positionH relativeFrom="column">
              <wp:posOffset>-27025</wp:posOffset>
            </wp:positionH>
            <wp:positionV relativeFrom="paragraph">
              <wp:posOffset>137795</wp:posOffset>
            </wp:positionV>
            <wp:extent cx="1092200" cy="629393"/>
            <wp:effectExtent l="0" t="0" r="0" b="0"/>
            <wp:wrapNone/>
            <wp:docPr id="143" name="irc_mi" descr="http://vedtver.ru/data/uploads/2013-03/page/17580/prof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dtver.ru/data/uploads/2013-03/page/17580/prof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backgroundRemoval t="0" b="96618" l="4348" r="98068">
                                  <a14:foregroundMark x1="32850" y1="14493" x2="57971" y2="19324"/>
                                  <a14:foregroundMark x1="61353" y1="23671" x2="64734" y2="299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62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Муниципальная программа</w:t>
      </w:r>
    </w:p>
    <w:p w:rsidR="005812DF" w:rsidRPr="005812DF" w:rsidRDefault="005812DF" w:rsidP="005812D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5812D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"Профилактика правонарушений и терроризма в</w:t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5812D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городе Нижневартовске"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Целями муниципальной программы "Профилактика правонарушений и терроризма в городе Нижневартовске" (далее – программа) являются: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нижение уровня преступности;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нижение общей распространенности наркомании;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обеспечение отдельных государственных полномочий в сфере правопорядка;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комплексной антитеррористической безопасности в городе Нижневартовске.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Ответственным исполнителем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программы является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по вопросам законности, правопорядка и безопасности администрации города</w:t>
      </w: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Нижневартовска.</w:t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Исполнение по программе составило 41 925,70 тыс. рублей или 98,1% по отношению к уточненным плановым назначениям 42 751,14 тыс. рублей. 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7AEB668" wp14:editId="44987CE9">
                <wp:simplePos x="0" y="0"/>
                <wp:positionH relativeFrom="column">
                  <wp:posOffset>3139440</wp:posOffset>
                </wp:positionH>
                <wp:positionV relativeFrom="paragraph">
                  <wp:posOffset>66675</wp:posOffset>
                </wp:positionV>
                <wp:extent cx="2987675" cy="425450"/>
                <wp:effectExtent l="76200" t="57150" r="98425" b="107950"/>
                <wp:wrapNone/>
                <wp:docPr id="125" name="Поле 12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254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812DF" w:rsidRPr="001E74C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EB668" id="Поле 125" o:spid="_x0000_s1097" type="#_x0000_t202" alt="Название: Исполнение бюджетной росписи Администрации города за 2012 год" style="position:absolute;left:0;text-align:left;margin-left:247.2pt;margin-top:5.25pt;width:235.25pt;height:33.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" fillcolor="#ebf1de" stroked="f">
                <v:shadow on="t" color="black" opacity="24903f" origin=",.5" offset="0,.55556mm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5812DF" w:rsidRPr="001E74C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28FCDB46" wp14:editId="0774E419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38100" t="57150" r="41275" b="117475"/>
                <wp:wrapNone/>
                <wp:docPr id="126" name="Поле 12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sx="95000" sy="95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1E74C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DB46" id="Поле 126" o:spid="_x0000_s1098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" fillcolor="#ebf1de" stroked="f">
                <v:shadow on="t" type="perspective" color="black" opacity="24903f" origin=",.5" offset="0,.55556mm" matrix="62259f,,,62259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1E74C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 wp14:anchorId="2A5F5A7E" wp14:editId="271F4B39">
            <wp:simplePos x="0" y="0"/>
            <wp:positionH relativeFrom="column">
              <wp:posOffset>3138170</wp:posOffset>
            </wp:positionH>
            <wp:positionV relativeFrom="paragraph">
              <wp:posOffset>450850</wp:posOffset>
            </wp:positionV>
            <wp:extent cx="2987675" cy="2230120"/>
            <wp:effectExtent l="0" t="0" r="0" b="0"/>
            <wp:wrapTopAndBottom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76958D11" wp14:editId="6251AA54">
            <wp:simplePos x="0" y="0"/>
            <wp:positionH relativeFrom="column">
              <wp:posOffset>74295</wp:posOffset>
            </wp:positionH>
            <wp:positionV relativeFrom="paragraph">
              <wp:posOffset>550545</wp:posOffset>
            </wp:positionV>
            <wp:extent cx="2903220" cy="1934845"/>
            <wp:effectExtent l="0" t="0" r="0" b="8255"/>
            <wp:wrapTopAndBottom/>
            <wp:docPr id="145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16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1417"/>
        <w:gridCol w:w="1418"/>
        <w:gridCol w:w="1331"/>
      </w:tblGrid>
      <w:tr w:rsidR="005812DF" w:rsidRPr="005812DF" w:rsidTr="005812DF">
        <w:trPr>
          <w:trHeight w:val="1302"/>
          <w:tblHeader/>
        </w:trPr>
        <w:tc>
          <w:tcPr>
            <w:tcW w:w="5529" w:type="dxa"/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 xml:space="preserve">Наименование 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основного мероприятия,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142" w:right="-10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20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Уточненные плановые назначения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20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тыс. рублей</w:t>
            </w:r>
          </w:p>
        </w:tc>
        <w:tc>
          <w:tcPr>
            <w:tcW w:w="14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118" w:hanging="12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Исполнение,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118" w:hanging="128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тыс. рублей</w:t>
            </w:r>
          </w:p>
        </w:tc>
        <w:tc>
          <w:tcPr>
            <w:tcW w:w="133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812DF" w:rsidRPr="005812DF" w:rsidRDefault="005812DF" w:rsidP="005812DF">
            <w:pPr>
              <w:tabs>
                <w:tab w:val="left" w:pos="993"/>
              </w:tabs>
              <w:ind w:left="-63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%</w:t>
            </w:r>
          </w:p>
          <w:p w:rsidR="005812DF" w:rsidRPr="005812DF" w:rsidRDefault="005812DF" w:rsidP="005812DF">
            <w:pPr>
              <w:tabs>
                <w:tab w:val="left" w:pos="993"/>
              </w:tabs>
              <w:ind w:left="-63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исполнения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информационного сопровождения мероприятий по профилактике правонарушений </w:t>
            </w:r>
            <w:r w:rsidRPr="005812DF">
              <w:rPr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591,48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584,12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98,8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rFonts w:ascii="Times New Roman CYR" w:hAnsi="Times New Roman CYR" w:cs="Times New Roman CYR"/>
                <w:sz w:val="24"/>
                <w:szCs w:val="24"/>
              </w:rPr>
              <w:t>Создание условий для деятельности народных дружин на территории города, в том числе: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951,90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951,78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99,9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440,50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440,38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99,9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511,40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511,40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проведения обучающих семинаров, тренингов и конференций по профилактике правонарушений </w:t>
            </w:r>
            <w:r w:rsidRPr="005812DF">
              <w:rPr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200,00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200,00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rFonts w:ascii="Times New Roman CYR" w:hAnsi="Times New Roman CYR" w:cs="Times New Roman CYR"/>
                <w:sz w:val="24"/>
                <w:szCs w:val="24"/>
              </w:rPr>
              <w:t xml:space="preserve">Мероприятия по профилактике правонарушений среди несовершеннолетних </w:t>
            </w:r>
            <w:r w:rsidRPr="005812DF">
              <w:rPr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140,00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140,00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rPr>
          <w:trHeight w:val="1164"/>
        </w:trPr>
        <w:tc>
          <w:tcPr>
            <w:tcW w:w="5529" w:type="dxa"/>
            <w:vAlign w:val="center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rFonts w:ascii="Times New Roman CYR" w:hAnsi="Times New Roman CYR" w:cs="Times New Roman CYR"/>
                <w:sz w:val="24"/>
                <w:szCs w:val="24"/>
              </w:rPr>
              <w:t xml:space="preserve">Совершенствование системы профилактики правонарушений, связанных с нарушением безопасности дорожного движения </w:t>
            </w:r>
            <w:r w:rsidRPr="005812DF">
              <w:rPr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3 200,90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3 200,78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rFonts w:ascii="Times New Roman CYR" w:hAnsi="Times New Roman CYR" w:cs="Times New Roman CYR"/>
                <w:sz w:val="24"/>
                <w:szCs w:val="24"/>
              </w:rPr>
              <w:t xml:space="preserve">Создание условий для антинаркотической пропаганды, организация проведения антинаркотических профилактических мероприятий </w:t>
            </w:r>
            <w:r w:rsidRPr="005812DF">
              <w:rPr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1 375,00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1 375,00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Проведение конкурса проектов (программ) в сфере профилактики незаконного потребления наркотических средств, психотропных веществ, антинаркотической пропаганды</w:t>
            </w:r>
            <w:r w:rsidRPr="005812DF">
              <w:rPr>
                <w:rFonts w:ascii="Times New Roman CYR" w:hAnsi="Times New Roman CYR" w:cs="Times New Roman CYR"/>
                <w:sz w:val="24"/>
                <w:szCs w:val="24"/>
              </w:rPr>
              <w:t>, в том числе: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860,50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856,50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99,5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236,50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232,50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98,3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624,00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624,00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jc w:val="both"/>
              <w:rPr>
                <w:rFonts w:eastAsia="Calibri"/>
                <w:sz w:val="24"/>
                <w:szCs w:val="24"/>
              </w:rPr>
            </w:pPr>
            <w:r w:rsidRPr="005812DF">
              <w:rPr>
                <w:rFonts w:eastAsia="Calibri"/>
                <w:sz w:val="24"/>
                <w:szCs w:val="24"/>
              </w:rPr>
              <w:t>Приобретение и внедрение профилактических, диагностических программ по работе с семьей, детьми и подростками. Проведение развивающих занятий по формированию навыков ассертивного (уверенного) поведения 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50,00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50,00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jc w:val="both"/>
              <w:rPr>
                <w:rFonts w:eastAsia="Calibri"/>
                <w:sz w:val="24"/>
                <w:szCs w:val="24"/>
              </w:rPr>
            </w:pPr>
            <w:r w:rsidRPr="005812DF">
              <w:rPr>
                <w:rFonts w:eastAsia="Calibri"/>
                <w:sz w:val="24"/>
                <w:szCs w:val="24"/>
              </w:rPr>
              <w:t>Организация проведения семинаров, мастер-классов, конференций для педагогической общественности по вопросам профилактики наркомании 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 xml:space="preserve">Организация изготовления, размещения, распространения информационно-справочных материалов,  направленных на профилактику незаконного потребления наркотических средств, психотропных веществ, правовое просвещение и правовое информирование населения, </w:t>
            </w:r>
            <w:r w:rsidRPr="005812DF">
              <w:rPr>
                <w:sz w:val="24"/>
                <w:szCs w:val="24"/>
              </w:rPr>
              <w:lastRenderedPageBreak/>
              <w:t>антинаркотическую пропаганду 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lastRenderedPageBreak/>
              <w:t>400,00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400,00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Организация мероприятий по созданию условий для разработки социальной рекламы, направленной на профилактику незаконного потребления наркотических средств, психотропных веществ, антинаркотическую пропаганду 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200,00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200,00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jc w:val="both"/>
              <w:rPr>
                <w:rFonts w:eastAsia="Calibri"/>
                <w:sz w:val="24"/>
                <w:szCs w:val="24"/>
              </w:rPr>
            </w:pPr>
            <w:r w:rsidRPr="005812DF">
              <w:rPr>
                <w:rFonts w:eastAsia="Calibri"/>
                <w:sz w:val="24"/>
                <w:szCs w:val="24"/>
              </w:rPr>
              <w:t>Проведение социологических исследований 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38,50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38,36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99,6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jc w:val="both"/>
              <w:rPr>
                <w:rFonts w:eastAsia="Calibri"/>
                <w:sz w:val="24"/>
                <w:szCs w:val="24"/>
              </w:rPr>
            </w:pPr>
            <w:r w:rsidRPr="005812DF">
              <w:rPr>
                <w:rFonts w:eastAsia="Calibri"/>
                <w:sz w:val="24"/>
                <w:szCs w:val="24"/>
              </w:rPr>
              <w:t>Обеспечение деятельности административной комиссии города Нижневартовска</w:t>
            </w:r>
            <w:r w:rsidRPr="005812DF">
              <w:rPr>
                <w:rFonts w:ascii="Times New Roman CYR" w:eastAsia="Calibri" w:hAnsi="Times New Roman CYR" w:cs="Times New Roman CYR"/>
              </w:rPr>
              <w:t>, в том числе: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9 679,65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8 867,22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91,6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73,95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73,95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9 605,70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8 793,27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91,5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jc w:val="both"/>
              <w:rPr>
                <w:rFonts w:eastAsia="Calibri"/>
                <w:sz w:val="24"/>
                <w:szCs w:val="24"/>
              </w:rPr>
            </w:pPr>
            <w:r w:rsidRPr="005812DF">
              <w:rPr>
                <w:rFonts w:eastAsia="Calibri"/>
                <w:sz w:val="24"/>
                <w:szCs w:val="24"/>
              </w:rPr>
              <w:t>Организация и проведение воспитательной и просветительской работы среди детей и молодежи, направленной на профилактику терроризма 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300,00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300,00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  <w:vAlign w:val="center"/>
          </w:tcPr>
          <w:p w:rsidR="005812DF" w:rsidRPr="005812DF" w:rsidRDefault="005812DF" w:rsidP="005812DF">
            <w:pPr>
              <w:jc w:val="both"/>
              <w:rPr>
                <w:rFonts w:eastAsia="Calibri"/>
                <w:sz w:val="24"/>
                <w:szCs w:val="24"/>
              </w:rPr>
            </w:pPr>
            <w:r w:rsidRPr="005812DF">
              <w:rPr>
                <w:rFonts w:eastAsia="Calibri"/>
                <w:sz w:val="24"/>
                <w:szCs w:val="24"/>
              </w:rPr>
              <w:t>Правовое просвещение и информирование населения муниципального образования в сфере профилактики терроризма 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887,81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887,07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99,9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Методическое обеспечение и подготовка муниципальных служащих и работников муниципальных учреждений по вопросам профилактики терроризма. Проведение социологических исследований по вопросам противодействия идеологии терроризма на территории города 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200,00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200,00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8"/>
              </w:rPr>
            </w:pPr>
            <w:r w:rsidRPr="005812DF">
              <w:rPr>
                <w:sz w:val="24"/>
                <w:szCs w:val="28"/>
              </w:rPr>
              <w:t>Повышение уровня антитеррористической защищенности муниципальных объектов</w:t>
            </w:r>
            <w:r w:rsidRPr="005812DF">
              <w:rPr>
                <w:sz w:val="24"/>
                <w:szCs w:val="24"/>
              </w:rPr>
              <w:t xml:space="preserve">, </w:t>
            </w:r>
            <w:r w:rsidRPr="005812DF">
              <w:rPr>
                <w:sz w:val="24"/>
                <w:szCs w:val="28"/>
              </w:rPr>
              <w:t xml:space="preserve">в том числе: 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6 876,21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6 875,98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6 227,51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6 227,28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4"/>
              </w:rPr>
            </w:pPr>
            <w:r w:rsidRPr="005812DF">
              <w:rPr>
                <w:sz w:val="24"/>
                <w:szCs w:val="28"/>
              </w:rPr>
              <w:t xml:space="preserve">- </w:t>
            </w:r>
            <w:r w:rsidRPr="005812DF">
              <w:rPr>
                <w:sz w:val="24"/>
                <w:szCs w:val="24"/>
              </w:rPr>
              <w:t>средства бюджета автономного округа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648,70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648,70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  <w:tr w:rsidR="005812DF" w:rsidRPr="005812DF" w:rsidTr="005812DF">
        <w:tc>
          <w:tcPr>
            <w:tcW w:w="5529" w:type="dxa"/>
          </w:tcPr>
          <w:p w:rsidR="005812DF" w:rsidRPr="005812DF" w:rsidRDefault="005812DF" w:rsidP="005812DF">
            <w:pPr>
              <w:jc w:val="both"/>
              <w:rPr>
                <w:sz w:val="24"/>
                <w:szCs w:val="28"/>
              </w:rPr>
            </w:pPr>
            <w:r w:rsidRPr="005812DF">
              <w:rPr>
                <w:sz w:val="24"/>
                <w:szCs w:val="28"/>
              </w:rPr>
              <w:t xml:space="preserve">Создание условий путем предоставления помещений для работы на обслуживаемом административном участке сотрудников, замещающих должности участковых уполномоченных полиции </w:t>
            </w:r>
            <w:r w:rsidRPr="005812DF">
              <w:rPr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417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16 699,19</w:t>
            </w:r>
          </w:p>
        </w:tc>
        <w:tc>
          <w:tcPr>
            <w:tcW w:w="1418" w:type="dxa"/>
            <w:vAlign w:val="center"/>
          </w:tcPr>
          <w:p w:rsidR="005812DF" w:rsidRPr="005812DF" w:rsidRDefault="005812DF" w:rsidP="005812DF">
            <w:pPr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16 698,89</w:t>
            </w:r>
          </w:p>
        </w:tc>
        <w:tc>
          <w:tcPr>
            <w:tcW w:w="1331" w:type="dxa"/>
            <w:vAlign w:val="center"/>
          </w:tcPr>
          <w:p w:rsidR="005812DF" w:rsidRPr="005812DF" w:rsidRDefault="005812DF" w:rsidP="005812DF">
            <w:pPr>
              <w:tabs>
                <w:tab w:val="left" w:pos="851"/>
              </w:tabs>
              <w:jc w:val="right"/>
              <w:rPr>
                <w:sz w:val="24"/>
                <w:szCs w:val="24"/>
              </w:rPr>
            </w:pPr>
            <w:r w:rsidRPr="005812DF">
              <w:rPr>
                <w:sz w:val="24"/>
                <w:szCs w:val="24"/>
              </w:rPr>
              <w:t>100,0</w:t>
            </w:r>
          </w:p>
        </w:tc>
      </w:tr>
    </w:tbl>
    <w:p w:rsidR="005812DF" w:rsidRPr="005812DF" w:rsidRDefault="005812DF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003ABE" wp14:editId="0DDA9040">
                <wp:simplePos x="0" y="0"/>
                <wp:positionH relativeFrom="column">
                  <wp:posOffset>1663065</wp:posOffset>
                </wp:positionH>
                <wp:positionV relativeFrom="paragraph">
                  <wp:posOffset>890270</wp:posOffset>
                </wp:positionV>
                <wp:extent cx="590550" cy="314325"/>
                <wp:effectExtent l="0" t="0" r="19050" b="28575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314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B624A" id="Прямая соединительная линия 142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70.1pt" to="177.4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5812DF" w:rsidP="005812D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DC993B" wp14:editId="6DEF25D4">
                <wp:simplePos x="0" y="0"/>
                <wp:positionH relativeFrom="column">
                  <wp:posOffset>1463040</wp:posOffset>
                </wp:positionH>
                <wp:positionV relativeFrom="paragraph">
                  <wp:posOffset>1461135</wp:posOffset>
                </wp:positionV>
                <wp:extent cx="464185" cy="200025"/>
                <wp:effectExtent l="0" t="0" r="31115" b="28575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185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25ECA" id="Прямая соединительная линия 127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2pt,115.05pt" to="151.75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0A8B151A" wp14:editId="14B54D41">
            <wp:simplePos x="0" y="0"/>
            <wp:positionH relativeFrom="column">
              <wp:posOffset>148590</wp:posOffset>
            </wp:positionH>
            <wp:positionV relativeFrom="paragraph">
              <wp:posOffset>157480</wp:posOffset>
            </wp:positionV>
            <wp:extent cx="5581650" cy="1943100"/>
            <wp:effectExtent l="0" t="0" r="0" b="0"/>
            <wp:wrapTopAndBottom/>
            <wp:docPr id="146" name="Диаграмма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widowControl w:val="0"/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Низкое исполнение по расходам на обеспечение деятельности административной комиссии города Нижневартовска обусловлено фактически произведенными расходами на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оплату труда, начисления на выплаты по оплате труда и материально-техническое обеспечение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отдела по обеспечению деятельности административной комиссии, осуществляющей переданное государственное полномочие.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Весомую часть в расходах программы 39,8% (16 698,89 тыс. рублей) составляют расходы на закупку товаров, работ и услуг в рамках мероприятия на оказание услуг по поставке и установке каркасно-панельного одноэтажного некапитального сооружения для работы на обслуживаемом административном участке сотрудников, замещающих должности участковых уполномоченных полиции и выполнением работ по его инженерному обеспечению (электроснабжение, сети связи).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программы реализованы следующие мероприятия: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организованы лекции, факультативные занятия, тематические встречи, направленные на повышение уровня потребительской грамотности жителей муниципального образования, а также профилактику нарушений потребительских прав;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обучающие семинары для педагогов по вопросам профилактики противоправных и антиобщественных действий среди несовершеннолетних;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 и распространен в социальной сети "ВКонтакте" видеоролик, направленный на профилактику бытовых преступлений;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конкурс, смотр-конкурс, окружной конкурс и Межгосударственный слет юных инспекторов дорожного движения в г. Анапе, направленные на профилактику правонарушений среди несовершеннолетних; 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 и проведен конкурс "Лучший водитель города Нижневартовска";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изготовлены буклеты и переданы профилактические материалы правовой направленности, а также размещен в эфире на телеканале                                            ООО "Мегаполис" ролик социальной рекламы по пропаганде безопасности дорожного движения;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укреплена материально-техническая база образовательных учреждений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направлению безопасности дорожного движения (дидактические игры, свето-возвращающие брелоки (наклейки, полоски), веломобиль, велосипед); 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распространены в социальной сети "ВКонтакте" видеоролики, направленные на антинаркотическую пропаганду, размещен баннер антинаркотической направленности в городе Нижневартовске;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социологические исследования по профилактике наркомании и терроризма;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конкурс проектов (программ) в сфере профилактики незаконного потребления наркотических средств, психотропных веществ, антинаркотической пропаганды;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изготовлены буклеты с информацией для населения по профилактике наркомании и терроризма;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обучающий семинар по профилактике терроризма для руководителей религиозных организаций города Нижневартовска.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повышения уровня антитеррористической защищенности муниципальных объектов выполнены следующие работы: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 пост охраны на входной группе с обустройством контрольно-пропускными пунктами 2-х въездов (выездов) территории, прилегающей                      к МБОУ "Лицей №1 им. А.С. Пушкина";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произведены монтажно-наладочные работы системы тревожной сигнализации в МБОУ "Средняя школа №44";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произведен монтаж системы видеонаблюдения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СОК "Олимпия", городской библиотеке №5, Центральной городской библиотеке им. М.К. Анисимковой, МБУ "Нижневартовский краеведческий музей им. Т.Д. Шуваева", МБОУ "Средняя школа №17", МБОУ "Средняя школа №34", МАДОУ детский сад №32 "Брусничка");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установлены арочные металлодетекторы в МБУ "Центр национальных культур", МБОУ "Средняя школа №44";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установлена система контроля и управления доступом в МАДОУ детский сад №29 "Елочка", МАДОУ детский сад №40 "Золотая рыбка", МБОУ "Лицей №2", МАДОУ детский сад №66 "Забавушка", МБОУ "СШ №15 им. Сержанта И.А. Василенко".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Приобретен ручной метектор для МБОУ "Средняя школа №44".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Расходы бюджета города</w:t>
      </w:r>
    </w:p>
    <w:p w:rsidR="005812DF" w:rsidRPr="005812DF" w:rsidRDefault="005812DF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на осуществление непрограммных направлений деятельности</w:t>
      </w:r>
    </w:p>
    <w:p w:rsidR="005812DF" w:rsidRPr="005812DF" w:rsidRDefault="000D7AC4" w:rsidP="005812DF">
      <w:pPr>
        <w:widowControl w:val="0"/>
        <w:pBdr>
          <w:bottom w:val="single" w:sz="4" w:space="30" w:color="FFFFFF"/>
        </w:pBdr>
        <w:tabs>
          <w:tab w:val="left" w:pos="7334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73649185" wp14:editId="742F9991">
                <wp:simplePos x="0" y="0"/>
                <wp:positionH relativeFrom="column">
                  <wp:posOffset>3141593</wp:posOffset>
                </wp:positionH>
                <wp:positionV relativeFrom="paragraph">
                  <wp:posOffset>915011</wp:posOffset>
                </wp:positionV>
                <wp:extent cx="2987675" cy="434975"/>
                <wp:effectExtent l="57150" t="57150" r="60325" b="60325"/>
                <wp:wrapNone/>
                <wp:docPr id="148" name="Поле 14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D7AC4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12DF" w:rsidRPr="00C52EFD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49185" id="Поле 148" o:spid="_x0000_s1099" type="#_x0000_t202" alt="Название: Исполнение бюджетной росписи Администрации города за 2012 год" style="position:absolute;left:0;text-align:left;margin-left:247.35pt;margin-top:72.05pt;width:235.25pt;height:34.2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0D7AC4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12DF" w:rsidRPr="00C52EFD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A61830B" wp14:editId="59ECFAF6">
                <wp:simplePos x="0" y="0"/>
                <wp:positionH relativeFrom="column">
                  <wp:posOffset>109541</wp:posOffset>
                </wp:positionH>
                <wp:positionV relativeFrom="paragraph">
                  <wp:posOffset>915010</wp:posOffset>
                </wp:positionV>
                <wp:extent cx="2987675" cy="434975"/>
                <wp:effectExtent l="57150" t="57150" r="60325" b="60325"/>
                <wp:wrapNone/>
                <wp:docPr id="147" name="Поле 14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12DF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5812DF" w:rsidRPr="00F427BA" w:rsidRDefault="005812DF" w:rsidP="005812DF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830B" id="Поле 147" o:spid="_x0000_s1100" type="#_x0000_t202" alt="Название: Исполнение бюджетной росписи Администрации города за 2012 год" style="position:absolute;left:0;text-align:left;margin-left:8.65pt;margin-top:72.05pt;width:235.25pt;height:34.2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5812DF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5812DF" w:rsidRPr="00F427BA" w:rsidRDefault="005812DF" w:rsidP="005812DF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812DF" w:rsidRPr="005812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Исполнение по расходам на реализацию непрограммных направлений деятельности в отчетном финансовом году составило 1 255 750,96 тыс. рублей</w:t>
      </w:r>
      <w:r w:rsidR="005812DF"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98,0% по отношению к уточненным плановым назначениям – 1 281 283,87 тыс. рублей.</w:t>
      </w:r>
    </w:p>
    <w:p w:rsidR="005812DF" w:rsidRPr="005812DF" w:rsidRDefault="005812DF" w:rsidP="005812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23526D" wp14:editId="231DF817">
                <wp:simplePos x="0" y="0"/>
                <wp:positionH relativeFrom="column">
                  <wp:posOffset>5366714</wp:posOffset>
                </wp:positionH>
                <wp:positionV relativeFrom="paragraph">
                  <wp:posOffset>1850098</wp:posOffset>
                </wp:positionV>
                <wp:extent cx="177617" cy="328920"/>
                <wp:effectExtent l="0" t="0" r="32385" b="33655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617" cy="3289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80CAF" id="Прямая соединительная линия 149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6pt,145.7pt" to="436.6pt,1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"/>
            </w:pict>
          </mc:Fallback>
        </mc:AlternateContent>
      </w:r>
      <w:r w:rsidRPr="005812DF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78048" behindDoc="0" locked="0" layoutInCell="1" allowOverlap="1" wp14:anchorId="4FC351B0" wp14:editId="1321A3C8">
            <wp:simplePos x="0" y="0"/>
            <wp:positionH relativeFrom="column">
              <wp:posOffset>3041015</wp:posOffset>
            </wp:positionH>
            <wp:positionV relativeFrom="paragraph">
              <wp:posOffset>349885</wp:posOffset>
            </wp:positionV>
            <wp:extent cx="3089275" cy="2324100"/>
            <wp:effectExtent l="0" t="0" r="0" b="0"/>
            <wp:wrapTopAndBottom/>
            <wp:docPr id="166" name="Диаграмма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2D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0C94F724" wp14:editId="49D9DE7E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16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2DF" w:rsidRPr="005812DF" w:rsidRDefault="005812DF" w:rsidP="005812DF">
      <w:pPr>
        <w:shd w:val="clear" w:color="auto" w:fill="FFFFFF"/>
        <w:spacing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2DF" w:rsidRPr="005812DF" w:rsidRDefault="005812DF" w:rsidP="005812DF">
      <w:pPr>
        <w:shd w:val="clear" w:color="auto" w:fill="FFFFFF"/>
        <w:spacing w:after="12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5812DF" w:rsidRPr="005812DF" w:rsidRDefault="000D7AC4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373FCE" wp14:editId="2097A7AA">
                <wp:simplePos x="0" y="0"/>
                <wp:positionH relativeFrom="column">
                  <wp:posOffset>2066827</wp:posOffset>
                </wp:positionH>
                <wp:positionV relativeFrom="paragraph">
                  <wp:posOffset>1785768</wp:posOffset>
                </wp:positionV>
                <wp:extent cx="153992" cy="273042"/>
                <wp:effectExtent l="0" t="0" r="36830" b="32385"/>
                <wp:wrapNone/>
                <wp:docPr id="164" name="Прямая соединительная линия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992" cy="27304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A63E8" id="Прямая соединительная линия 16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5pt,140.6pt" to="174.9pt,1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"/>
            </w:pict>
          </mc:Fallback>
        </mc:AlternateContent>
      </w:r>
      <w:r w:rsidR="005812DF"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46396D60" wp14:editId="2425E168">
            <wp:simplePos x="0" y="0"/>
            <wp:positionH relativeFrom="column">
              <wp:posOffset>183515</wp:posOffset>
            </wp:positionH>
            <wp:positionV relativeFrom="paragraph">
              <wp:posOffset>210185</wp:posOffset>
            </wp:positionV>
            <wp:extent cx="5823585" cy="2216150"/>
            <wp:effectExtent l="0" t="0" r="0" b="0"/>
            <wp:wrapTopAndBottom/>
            <wp:docPr id="288" name="Диаграмма 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2DF" w:rsidRPr="00581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450AFA" wp14:editId="5FC2FB80">
                <wp:simplePos x="0" y="0"/>
                <wp:positionH relativeFrom="column">
                  <wp:posOffset>1186815</wp:posOffset>
                </wp:positionH>
                <wp:positionV relativeFrom="paragraph">
                  <wp:posOffset>889635</wp:posOffset>
                </wp:positionV>
                <wp:extent cx="336550" cy="209550"/>
                <wp:effectExtent l="0" t="0" r="25400" b="19050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209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87D27" id="Прямая соединительная линия 165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45pt,70.05pt" to="119.95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"/>
            </w:pict>
          </mc:Fallback>
        </mc:AlternateContent>
      </w:r>
      <w:r w:rsidR="005812DF"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12DF" w:rsidRPr="005812DF" w:rsidRDefault="005812DF" w:rsidP="005812D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Весомую часть в расходах непрограммных направлений деятельности 77,1% занимают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 На выплаты персоналу в целях обеспечения выполнения функций муниципальными органами направлено                                         968 409,86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Выплаты персоналу в целях обеспечения выполнения функций муниципальными органами осуществлялись главе муниципального образования, выборным должностям представительного органа муниципального образования, работникам Думы города, контрольно-счетного органа муниципального образования – счетной палате города Нижневартовска</w:t>
      </w:r>
      <w:r w:rsidRPr="00581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администрации города. Среднесписочная численность работников за 2023 год, осуществляющих возложенные полномочия по решению вопросов местного значения и переданные в установленном порядке отдельные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государственные полномочия, составила 401 человек. Объем расходов на оплату труда – 723 075,69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непрограммных направлений деятельности бюджетные ассигнования также были направлены на: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информирование населения о деятельности органов местного самоуправления города Нижневартовска в средствах массовой информации в сумме 53 678,08 тыс. рублей, что составило 100,0% от уточненных плановых назначений – 53 679,00 тыс. рублей;</w:t>
      </w:r>
    </w:p>
    <w:p w:rsidR="005812DF" w:rsidRPr="005812DF" w:rsidRDefault="005812DF" w:rsidP="005812DF">
      <w:pPr>
        <w:spacing w:after="0" w:line="288" w:lineRule="atLeast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812D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мероприятия по выполнению полномочий органов местного самоуправления</w:t>
      </w:r>
      <w:r w:rsidRPr="005812D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(социологические исследования,</w:t>
      </w:r>
      <w:r w:rsidRPr="005812D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5812D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предоставление статистической информации,</w:t>
      </w:r>
      <w:r w:rsidRPr="005812DF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812D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ежегодный конкурс среди журналистов средств массовой информации города Нижневартовска, награждение жителей города за деятельность, направленную на обеспечение благополучия города Нижневартовска и рост благосостояния его населения, высокое профессиональное мастерство и многолетний плодотворный труд, активное участие в общественной жизни города (единовременные денежные выплаты, приобретение полиграфической сувенирной продукции), уплата членских взносов в Ассоциацию "Совет муниципальных образований Ханты-Мансийского автономного округа – Югры" и "Союз муниципальных контрольно-счетных органов", др.) в сумме 8 182,13 тыс. рублей, что составило 99,9% от уточненных плановых назначений – 8 186,01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субсидии на возмещение затрат, связанных с опубликованием (обнародованием) муниципальных правовых актов и иной официальной информации муниципального образования, юридическому лицу, осуществляющему производство и выпуск газеты "Варта", сетевого издания "Газета Варта-24" в сумме 7 483,66 тыс. рублей, что составило 98,5% от уточненных плановых назначений – 7 600,00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выборов депутатов в Думу города Нижневартовска в сумме 3 249,70 тыс. рублей, что составило 100,0% от уточненных плановых назначений – 3 249,70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переселение граждан из жилых помещений, расположенных в домах 4а, 8а по улице Мира, примыкающих к аркам (холодными или жилыми комнатами), конструктивно соединенных с домом 6а по улице Мира, расположенных в границах зоны чрезвычайной ситуации муниципального характера за счет резервного фонда Правительства Ханты-Мансийского автономного округа – Югры в сумме 83 625,92 тыс. рублей, что составило 100,0% от уточненных плановых назначений – 83 626,00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расходы на мероприятия, связанные с чрезвычайной ситуацией и ликвидацией ее последствий вследствие взрыва в жилом доме по адресу: улица Мира, дом 6а, в сумме 15 812,03 тыс. рублей, что составило 98,9% от уточненных плановых назначений – 15 995,67 тыс. рублей;</w:t>
      </w:r>
    </w:p>
    <w:p w:rsidR="005812DF" w:rsidRPr="005812DF" w:rsidRDefault="005812DF" w:rsidP="005812DF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обеспечение выполнения мероприятий, не отнесенных к муниципальным программам, в связи со сложившейся геополитической и экономической ситуацией, в том числе на:</w:t>
      </w:r>
    </w:p>
    <w:p w:rsidR="005812DF" w:rsidRPr="005812DF" w:rsidRDefault="005812DF" w:rsidP="005812DF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возмещение расходов, понесенных бюджетами субъектов Российской Федерации, на размещение и питание граждан Российской Федерации, Украины, Донецкой Народной Республики, Луганской Народной Республики и лиц без гражданства, постоянно проживающих на территориях Украины, Донецкой Народной Республики, Луганской Народной Республики, вынужденно покинувших территории Украины, Донецкой Народной Республики, Луганской Народной Республики и прибывших на территорию Российской Федерации в экстренном массовом порядке, в пунктах временного размещения и питания за счет средств резервного фонда Правительства Российской Федерации в сумме 36 126,26 тыс. рублей или 100,0% от уточненных плановых назначений – 36 126,32 тыс. рублей;</w:t>
      </w:r>
    </w:p>
    <w:p w:rsidR="005812DF" w:rsidRPr="005812DF" w:rsidRDefault="005812DF" w:rsidP="005812DF">
      <w:pPr>
        <w:spacing w:after="0" w:line="288" w:lineRule="atLeas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финансовое обеспечение мероприятий по временному социально-бытовому обустройству граждан Российской Федерации, иностранных граждан и лиц без гражданства, постоянно проживающих на территории Украины, а также на территориях субъектов Российской Федерации, на которых введены максимальный и средний уровни реагирования, вынужденно покинувших жилые помещения и находящихся в пунктах временного размещения и питания </w:t>
      </w:r>
      <w:r w:rsidRPr="005812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за счет средств резервного фонда Правительства Ханты-Мансийского автономного округа – Югры в сумме 20 079,03 тыс. рублей, что составило 100,0% от уточненных плановых назначений – 20 079,03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исполнения полномочий Ханты-Мансийского автономного округа – Югры на организацию осуществления мероприятий по проведению дезинсекции и дератизации в сумме 1 374,63 тыс. рублей, что составило 100,0% от уточненных плановых назначений – 1 374,70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выплату процентных платежей по муниципальным долговым обязательствам </w:t>
      </w:r>
      <w:r w:rsidRPr="00581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сумме 45 759,04 тыс. рублей, что составило 100,0% от уточненных плановых назначений – 45 759,05 тыс. рублей;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соответствии с требованиями бюджетного законодательства расходы за счет резервного фонда администрации города отражались по разделам и подразделам классификации расходов бюджетов исходя из их отраслевой и ведомственной принадлежности. Невостребованный остаток бюджетных ассигнований, предусмотренных на резервный фонд администрации города, составил 4 867,27 тыс. рублей.</w:t>
      </w:r>
    </w:p>
    <w:p w:rsidR="005812DF" w:rsidRPr="005812DF" w:rsidRDefault="005812DF" w:rsidP="00AB3BA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</w:t>
      </w:r>
    </w:p>
    <w:p w:rsidR="005812DF" w:rsidRPr="005812DF" w:rsidRDefault="005812DF" w:rsidP="005812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ФИНАНСИРОВАНИЯ ДЕФИЦИТА БЮДЖЕТА ГОРОДА</w:t>
      </w:r>
    </w:p>
    <w:p w:rsidR="005812DF" w:rsidRPr="005812DF" w:rsidRDefault="005812DF" w:rsidP="005812DF">
      <w:pPr>
        <w:spacing w:after="0" w:line="180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Думы города Нижневартовска от 16.12.2022 №218 </w:t>
      </w:r>
      <w:r w:rsidRPr="005812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бюджете города Нижневартовска на 2023 год и на 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плановый период 2024 и 2025 годов</w:t>
      </w:r>
      <w:r w:rsidRPr="005812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"</w:t>
      </w:r>
      <w:r w:rsidRPr="005812D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(с изменениями) размер дефицита бюджета города на 2023 год утвержден в сумме 807 013,45 тыс. рублей.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96 Бюджетного кодекса Российской Федерации в состав источников внутреннего финансирования дефицита бюджета города включены:</w:t>
      </w:r>
    </w:p>
    <w:p w:rsidR="005812DF" w:rsidRPr="005812DF" w:rsidRDefault="005812DF" w:rsidP="005812DF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разница между привлеченными и погашенными муниципальным образованием кредитами кредитных организаций в валюте Российской Федерации;</w:t>
      </w:r>
    </w:p>
    <w:p w:rsidR="005812DF" w:rsidRPr="005812DF" w:rsidRDefault="005812DF" w:rsidP="005812DF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разница между привлеченными и погашенными муниципальным образованием в валюте Российской Федерации бюджетными кредитами, предоставленными местному бюджету другими бюджетами бюджетной системы Российской Федерации;</w:t>
      </w:r>
    </w:p>
    <w:p w:rsidR="005812DF" w:rsidRPr="005812DF" w:rsidRDefault="005812DF" w:rsidP="005812DF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изменение остатков средств на счетах по учету средств местного бюджета в течение соответствующего финансового года; </w:t>
      </w:r>
    </w:p>
    <w:p w:rsidR="005812DF" w:rsidRPr="005812DF" w:rsidRDefault="005812DF" w:rsidP="005812DF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источники внутреннего финансирования дефицита местного бюджета.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исполнении бюджета города суммарный объем по источникам финансирования дефицита бюджета города сложился в сумме </w:t>
      </w:r>
      <w:r w:rsidRPr="005812DF">
        <w:rPr>
          <w:rFonts w:ascii="Times New Roman" w:eastAsia="Calibri" w:hAnsi="Times New Roman" w:cs="Times New Roman"/>
          <w:sz w:val="28"/>
          <w:szCs w:val="28"/>
        </w:rPr>
        <w:t>888 655,73</w:t>
      </w:r>
      <w:r w:rsidRPr="005812DF">
        <w:rPr>
          <w:rFonts w:ascii="Calibri" w:eastAsia="Calibri" w:hAnsi="Calibri" w:cs="Times New Roman"/>
          <w:sz w:val="28"/>
          <w:szCs w:val="28"/>
        </w:rPr>
        <w:t xml:space="preserve">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 со знаком "минус", т.е. результатом исполнения бюджета города                    за 2023 год является превышение доходов над расходами - профицит бюджета.</w:t>
      </w:r>
    </w:p>
    <w:p w:rsidR="005812DF" w:rsidRPr="005812DF" w:rsidRDefault="005812DF" w:rsidP="005812DF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в разрезе источников финансирования дефицита бюджета сложилось следующим образом: 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разница между привлеченными и погашенными муниципальным образованием кредитами кредитных организаций в валюте Российской Федерации – 602 612,62 тыс. рублей со знаком "минус" (объем погашенных кредитов от кредитных организаций в валюте Российской Федерации);</w:t>
      </w:r>
    </w:p>
    <w:p w:rsidR="005812DF" w:rsidRPr="005812DF" w:rsidRDefault="005812DF" w:rsidP="00581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разница между привлеченными и погашенными муниципальным образованием в валюте Российской Федерации бюджетными кредитами, предоставленными местному бюджету другими бюджетами бюджетной системы Российской Федерации – 447 586,00 тыс. рублей со знаком "плюс" (привлечено бюджетных кредитов в сумме 850 000</w:t>
      </w:r>
      <w:r w:rsidRPr="00581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,00 </w:t>
      </w: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рублей, погашено бюджетных кредитов на сумму 402 414,00 тыс. рублей);</w:t>
      </w:r>
    </w:p>
    <w:p w:rsidR="005812DF" w:rsidRPr="005812DF" w:rsidRDefault="005812DF" w:rsidP="005812DF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изменение остатков средств на счетах по учету средств бюджетов -        733 629,11 тыс. рублей со знаком "минус" (разница между остатками на начало финансового года (961 098,21 тыс. рублей) и на конец финансового года (1 694 727,32 тыс. рублей)). </w:t>
      </w:r>
    </w:p>
    <w:p w:rsidR="005812DF" w:rsidRPr="005812DF" w:rsidRDefault="005812DF" w:rsidP="005812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по иным источникам внутреннего финансирования дефицитов бюджетов (</w:t>
      </w:r>
      <w:r w:rsidRPr="005812DF">
        <w:rPr>
          <w:rFonts w:ascii="Times New Roman" w:eastAsia="Calibri" w:hAnsi="Times New Roman" w:cs="Times New Roman"/>
          <w:sz w:val="28"/>
          <w:szCs w:val="28"/>
        </w:rPr>
        <w:t xml:space="preserve">возврат прочих бюджетных кредитов (ссуд), предоставленных бюджетами городских округов внутри страны (бюджетные ссуды, предоставленные для приобретения благоустроенного жилья в городе Нижневартовске при сносе ветхого и аварийного жилья в рамках целевой программы "Жилище", утвержденной решением Думы города от 17.09.1997 №89)) составило 0,00 тыс. рублей. </w:t>
      </w:r>
    </w:p>
    <w:p w:rsidR="003B42A1" w:rsidRPr="00C65AFB" w:rsidRDefault="00C65AFB" w:rsidP="00C65AFB">
      <w:pPr>
        <w:tabs>
          <w:tab w:val="left" w:pos="8080"/>
        </w:tabs>
      </w:pPr>
      <w:r>
        <w:tab/>
      </w:r>
    </w:p>
    <w:sectPr w:rsidR="003B42A1" w:rsidRPr="00C65AFB" w:rsidSect="0046422A">
      <w:pgSz w:w="11906" w:h="16838"/>
      <w:pgMar w:top="1134" w:right="567" w:bottom="1134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2DF" w:rsidRDefault="005812DF" w:rsidP="0014519D">
      <w:pPr>
        <w:spacing w:after="0" w:line="240" w:lineRule="auto"/>
      </w:pPr>
      <w:r>
        <w:separator/>
      </w:r>
    </w:p>
  </w:endnote>
  <w:endnote w:type="continuationSeparator" w:id="0">
    <w:p w:rsidR="005812DF" w:rsidRDefault="005812DF" w:rsidP="00145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2DF" w:rsidRDefault="005812DF" w:rsidP="0014519D">
      <w:pPr>
        <w:spacing w:after="0" w:line="240" w:lineRule="auto"/>
      </w:pPr>
      <w:r>
        <w:separator/>
      </w:r>
    </w:p>
  </w:footnote>
  <w:footnote w:type="continuationSeparator" w:id="0">
    <w:p w:rsidR="005812DF" w:rsidRDefault="005812DF" w:rsidP="00145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2101373615"/>
      <w:docPartObj>
        <w:docPartGallery w:val="Page Numbers (Top of Page)"/>
        <w:docPartUnique/>
      </w:docPartObj>
    </w:sdtPr>
    <w:sdtContent>
      <w:p w:rsidR="005812DF" w:rsidRPr="003E44E3" w:rsidRDefault="005812DF">
        <w:pPr>
          <w:pStyle w:val="a7"/>
          <w:jc w:val="center"/>
          <w:rPr>
            <w:rFonts w:ascii="Times New Roman" w:hAnsi="Times New Roman" w:cs="Times New Roman"/>
          </w:rPr>
        </w:pPr>
        <w:r w:rsidRPr="003E44E3">
          <w:rPr>
            <w:rFonts w:ascii="Times New Roman" w:hAnsi="Times New Roman" w:cs="Times New Roman"/>
          </w:rPr>
          <w:fldChar w:fldCharType="begin"/>
        </w:r>
        <w:r w:rsidRPr="003E44E3">
          <w:rPr>
            <w:rFonts w:ascii="Times New Roman" w:hAnsi="Times New Roman" w:cs="Times New Roman"/>
          </w:rPr>
          <w:instrText>PAGE   \* MERGEFORMAT</w:instrText>
        </w:r>
        <w:r w:rsidRPr="003E44E3">
          <w:rPr>
            <w:rFonts w:ascii="Times New Roman" w:hAnsi="Times New Roman" w:cs="Times New Roman"/>
          </w:rPr>
          <w:fldChar w:fldCharType="separate"/>
        </w:r>
        <w:r w:rsidR="00AB3BA6">
          <w:rPr>
            <w:rFonts w:ascii="Times New Roman" w:hAnsi="Times New Roman" w:cs="Times New Roman"/>
            <w:noProof/>
          </w:rPr>
          <w:t>2</w:t>
        </w:r>
        <w:r w:rsidRPr="003E44E3">
          <w:rPr>
            <w:rFonts w:ascii="Times New Roman" w:hAnsi="Times New Roman" w:cs="Times New Roman"/>
          </w:rPr>
          <w:fldChar w:fldCharType="end"/>
        </w:r>
      </w:p>
    </w:sdtContent>
  </w:sdt>
  <w:p w:rsidR="005812DF" w:rsidRDefault="005812D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05B8"/>
    <w:multiLevelType w:val="hybridMultilevel"/>
    <w:tmpl w:val="DD58F8D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7FF6E75"/>
    <w:multiLevelType w:val="hybridMultilevel"/>
    <w:tmpl w:val="B912811C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 w15:restartNumberingAfterBreak="0">
    <w:nsid w:val="0CE60B25"/>
    <w:multiLevelType w:val="hybridMultilevel"/>
    <w:tmpl w:val="1FDA3984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9592E58"/>
    <w:multiLevelType w:val="hybridMultilevel"/>
    <w:tmpl w:val="0FE2AE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A6408B8"/>
    <w:multiLevelType w:val="hybridMultilevel"/>
    <w:tmpl w:val="507AE0E8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33CC48A8"/>
    <w:multiLevelType w:val="hybridMultilevel"/>
    <w:tmpl w:val="251040AC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8986923"/>
    <w:multiLevelType w:val="hybridMultilevel"/>
    <w:tmpl w:val="07AEE00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C524A7F"/>
    <w:multiLevelType w:val="hybridMultilevel"/>
    <w:tmpl w:val="D50CA890"/>
    <w:lvl w:ilvl="0" w:tplc="5D586FEA">
      <w:start w:val="1"/>
      <w:numFmt w:val="decimal"/>
      <w:lvlText w:val="%1"/>
      <w:lvlJc w:val="left"/>
      <w:pPr>
        <w:ind w:left="1069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1D00B06"/>
    <w:multiLevelType w:val="hybridMultilevel"/>
    <w:tmpl w:val="690EC0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4786E97"/>
    <w:multiLevelType w:val="hybridMultilevel"/>
    <w:tmpl w:val="14708178"/>
    <w:lvl w:ilvl="0" w:tplc="21889F20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8"/>
  </w:num>
  <w:num w:numId="8">
    <w:abstractNumId w:val="3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0BC"/>
    <w:rsid w:val="00002C6F"/>
    <w:rsid w:val="00015C93"/>
    <w:rsid w:val="00017168"/>
    <w:rsid w:val="00017E84"/>
    <w:rsid w:val="00034018"/>
    <w:rsid w:val="00063C01"/>
    <w:rsid w:val="00075D6A"/>
    <w:rsid w:val="00090C03"/>
    <w:rsid w:val="000A279A"/>
    <w:rsid w:val="000B2710"/>
    <w:rsid w:val="000B55E6"/>
    <w:rsid w:val="000C2D89"/>
    <w:rsid w:val="000C3A6C"/>
    <w:rsid w:val="000C4890"/>
    <w:rsid w:val="000C7E69"/>
    <w:rsid w:val="000D309A"/>
    <w:rsid w:val="000D7AC4"/>
    <w:rsid w:val="000E268C"/>
    <w:rsid w:val="000F5AAD"/>
    <w:rsid w:val="000F7776"/>
    <w:rsid w:val="001014A1"/>
    <w:rsid w:val="00104871"/>
    <w:rsid w:val="001320B8"/>
    <w:rsid w:val="0013444E"/>
    <w:rsid w:val="00134654"/>
    <w:rsid w:val="00140FFB"/>
    <w:rsid w:val="0014519D"/>
    <w:rsid w:val="00165E18"/>
    <w:rsid w:val="00176027"/>
    <w:rsid w:val="00177FE4"/>
    <w:rsid w:val="0018575E"/>
    <w:rsid w:val="001E55CF"/>
    <w:rsid w:val="00202C3A"/>
    <w:rsid w:val="0020426B"/>
    <w:rsid w:val="0021323F"/>
    <w:rsid w:val="00223326"/>
    <w:rsid w:val="00224CBB"/>
    <w:rsid w:val="00235685"/>
    <w:rsid w:val="00235C16"/>
    <w:rsid w:val="0024719C"/>
    <w:rsid w:val="00267474"/>
    <w:rsid w:val="00270FEE"/>
    <w:rsid w:val="00275383"/>
    <w:rsid w:val="002A7B99"/>
    <w:rsid w:val="002B6621"/>
    <w:rsid w:val="002C1A5C"/>
    <w:rsid w:val="002C1E83"/>
    <w:rsid w:val="002D767B"/>
    <w:rsid w:val="002E2238"/>
    <w:rsid w:val="002F10BC"/>
    <w:rsid w:val="002F1D00"/>
    <w:rsid w:val="003054FC"/>
    <w:rsid w:val="00305AEF"/>
    <w:rsid w:val="003060FB"/>
    <w:rsid w:val="00306773"/>
    <w:rsid w:val="0031438D"/>
    <w:rsid w:val="00322B81"/>
    <w:rsid w:val="00324973"/>
    <w:rsid w:val="00354408"/>
    <w:rsid w:val="0037019F"/>
    <w:rsid w:val="00371D10"/>
    <w:rsid w:val="003773E8"/>
    <w:rsid w:val="003834B0"/>
    <w:rsid w:val="00387268"/>
    <w:rsid w:val="0039086B"/>
    <w:rsid w:val="003A000C"/>
    <w:rsid w:val="003B42A1"/>
    <w:rsid w:val="003B580A"/>
    <w:rsid w:val="003C16A2"/>
    <w:rsid w:val="003D2EA1"/>
    <w:rsid w:val="003D4AD6"/>
    <w:rsid w:val="003E44E3"/>
    <w:rsid w:val="003E4E1D"/>
    <w:rsid w:val="003F4D5E"/>
    <w:rsid w:val="00417C8D"/>
    <w:rsid w:val="00424B90"/>
    <w:rsid w:val="00426524"/>
    <w:rsid w:val="004409F2"/>
    <w:rsid w:val="004453ED"/>
    <w:rsid w:val="00446E59"/>
    <w:rsid w:val="004473A0"/>
    <w:rsid w:val="004541A8"/>
    <w:rsid w:val="00455D4C"/>
    <w:rsid w:val="0046422A"/>
    <w:rsid w:val="004709A1"/>
    <w:rsid w:val="00491C4C"/>
    <w:rsid w:val="0049457D"/>
    <w:rsid w:val="004A5060"/>
    <w:rsid w:val="004B0ED5"/>
    <w:rsid w:val="004D1802"/>
    <w:rsid w:val="004D366C"/>
    <w:rsid w:val="004E7400"/>
    <w:rsid w:val="005020DA"/>
    <w:rsid w:val="00504B28"/>
    <w:rsid w:val="00527304"/>
    <w:rsid w:val="005342C7"/>
    <w:rsid w:val="00540193"/>
    <w:rsid w:val="00547FBE"/>
    <w:rsid w:val="00576CDA"/>
    <w:rsid w:val="005812DF"/>
    <w:rsid w:val="005903F8"/>
    <w:rsid w:val="00595A0B"/>
    <w:rsid w:val="0059797D"/>
    <w:rsid w:val="005B4994"/>
    <w:rsid w:val="005B5DEC"/>
    <w:rsid w:val="005E7BC8"/>
    <w:rsid w:val="00605942"/>
    <w:rsid w:val="00610326"/>
    <w:rsid w:val="00611E4A"/>
    <w:rsid w:val="00612D1B"/>
    <w:rsid w:val="00613314"/>
    <w:rsid w:val="00631709"/>
    <w:rsid w:val="00641B0F"/>
    <w:rsid w:val="00645321"/>
    <w:rsid w:val="00662BB9"/>
    <w:rsid w:val="00671C77"/>
    <w:rsid w:val="00692F64"/>
    <w:rsid w:val="00697C2E"/>
    <w:rsid w:val="006B6347"/>
    <w:rsid w:val="006D6CB8"/>
    <w:rsid w:val="006E3E78"/>
    <w:rsid w:val="006F380A"/>
    <w:rsid w:val="007264FB"/>
    <w:rsid w:val="00754085"/>
    <w:rsid w:val="007820ED"/>
    <w:rsid w:val="007A488E"/>
    <w:rsid w:val="007C422D"/>
    <w:rsid w:val="007F0831"/>
    <w:rsid w:val="007F52D7"/>
    <w:rsid w:val="00804980"/>
    <w:rsid w:val="00813EFD"/>
    <w:rsid w:val="00823A7B"/>
    <w:rsid w:val="00827F56"/>
    <w:rsid w:val="0083286E"/>
    <w:rsid w:val="00853ED9"/>
    <w:rsid w:val="0085400F"/>
    <w:rsid w:val="008653A5"/>
    <w:rsid w:val="0086551F"/>
    <w:rsid w:val="00874335"/>
    <w:rsid w:val="0088684C"/>
    <w:rsid w:val="00890A5C"/>
    <w:rsid w:val="00897F04"/>
    <w:rsid w:val="008E0A7D"/>
    <w:rsid w:val="0090317D"/>
    <w:rsid w:val="0092239C"/>
    <w:rsid w:val="00923A3F"/>
    <w:rsid w:val="00930577"/>
    <w:rsid w:val="00936946"/>
    <w:rsid w:val="00940594"/>
    <w:rsid w:val="00943A9D"/>
    <w:rsid w:val="0095328E"/>
    <w:rsid w:val="009545C8"/>
    <w:rsid w:val="0096217E"/>
    <w:rsid w:val="00973648"/>
    <w:rsid w:val="0098213B"/>
    <w:rsid w:val="00986AE7"/>
    <w:rsid w:val="0099538C"/>
    <w:rsid w:val="009A298F"/>
    <w:rsid w:val="009A4789"/>
    <w:rsid w:val="009C252B"/>
    <w:rsid w:val="009E0F35"/>
    <w:rsid w:val="009F3949"/>
    <w:rsid w:val="009F3E17"/>
    <w:rsid w:val="00A00A07"/>
    <w:rsid w:val="00A300F1"/>
    <w:rsid w:val="00A7196D"/>
    <w:rsid w:val="00A778CD"/>
    <w:rsid w:val="00A8363E"/>
    <w:rsid w:val="00A84953"/>
    <w:rsid w:val="00A858B9"/>
    <w:rsid w:val="00AA0184"/>
    <w:rsid w:val="00AA7BC5"/>
    <w:rsid w:val="00AB3BA6"/>
    <w:rsid w:val="00AD147C"/>
    <w:rsid w:val="00AD7E4D"/>
    <w:rsid w:val="00B0639A"/>
    <w:rsid w:val="00B111BD"/>
    <w:rsid w:val="00B3741C"/>
    <w:rsid w:val="00B37754"/>
    <w:rsid w:val="00B531FD"/>
    <w:rsid w:val="00B65DE9"/>
    <w:rsid w:val="00B67246"/>
    <w:rsid w:val="00B743CC"/>
    <w:rsid w:val="00B83501"/>
    <w:rsid w:val="00B87713"/>
    <w:rsid w:val="00B94D72"/>
    <w:rsid w:val="00BA4B7D"/>
    <w:rsid w:val="00BA561F"/>
    <w:rsid w:val="00BB541D"/>
    <w:rsid w:val="00BC262A"/>
    <w:rsid w:val="00BD71A0"/>
    <w:rsid w:val="00BF4A28"/>
    <w:rsid w:val="00BF5627"/>
    <w:rsid w:val="00C1301E"/>
    <w:rsid w:val="00C16209"/>
    <w:rsid w:val="00C23EE6"/>
    <w:rsid w:val="00C341B3"/>
    <w:rsid w:val="00C36C31"/>
    <w:rsid w:val="00C40C2D"/>
    <w:rsid w:val="00C45100"/>
    <w:rsid w:val="00C56172"/>
    <w:rsid w:val="00C604B1"/>
    <w:rsid w:val="00C608EC"/>
    <w:rsid w:val="00C63A54"/>
    <w:rsid w:val="00C65AFB"/>
    <w:rsid w:val="00CB23A7"/>
    <w:rsid w:val="00CC5CCD"/>
    <w:rsid w:val="00CD389A"/>
    <w:rsid w:val="00CE4180"/>
    <w:rsid w:val="00CF0E0A"/>
    <w:rsid w:val="00D02973"/>
    <w:rsid w:val="00D14F38"/>
    <w:rsid w:val="00D17DA0"/>
    <w:rsid w:val="00D2237C"/>
    <w:rsid w:val="00D344A3"/>
    <w:rsid w:val="00D350D9"/>
    <w:rsid w:val="00D44839"/>
    <w:rsid w:val="00D60C3E"/>
    <w:rsid w:val="00D705C6"/>
    <w:rsid w:val="00D82E03"/>
    <w:rsid w:val="00D83F8F"/>
    <w:rsid w:val="00D96E92"/>
    <w:rsid w:val="00DA2199"/>
    <w:rsid w:val="00DA3EFA"/>
    <w:rsid w:val="00DB5B05"/>
    <w:rsid w:val="00DC38D2"/>
    <w:rsid w:val="00DC7EDF"/>
    <w:rsid w:val="00DD339E"/>
    <w:rsid w:val="00DE392E"/>
    <w:rsid w:val="00DF3271"/>
    <w:rsid w:val="00DF39F4"/>
    <w:rsid w:val="00E029BB"/>
    <w:rsid w:val="00E03353"/>
    <w:rsid w:val="00E24C79"/>
    <w:rsid w:val="00E420DD"/>
    <w:rsid w:val="00E45A15"/>
    <w:rsid w:val="00E660EF"/>
    <w:rsid w:val="00E73563"/>
    <w:rsid w:val="00E85248"/>
    <w:rsid w:val="00E972AA"/>
    <w:rsid w:val="00EA55F6"/>
    <w:rsid w:val="00EB6C12"/>
    <w:rsid w:val="00EC7A08"/>
    <w:rsid w:val="00ED3657"/>
    <w:rsid w:val="00EE1822"/>
    <w:rsid w:val="00EF7086"/>
    <w:rsid w:val="00F06705"/>
    <w:rsid w:val="00F1075E"/>
    <w:rsid w:val="00F13A97"/>
    <w:rsid w:val="00F14BE6"/>
    <w:rsid w:val="00F14FEA"/>
    <w:rsid w:val="00F24B7D"/>
    <w:rsid w:val="00F343BA"/>
    <w:rsid w:val="00F40DC7"/>
    <w:rsid w:val="00F426DB"/>
    <w:rsid w:val="00F46EFF"/>
    <w:rsid w:val="00F56BAC"/>
    <w:rsid w:val="00F74858"/>
    <w:rsid w:val="00F772DF"/>
    <w:rsid w:val="00F804E9"/>
    <w:rsid w:val="00F8148B"/>
    <w:rsid w:val="00FF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5159CF"/>
  <w15:docId w15:val="{23C5C6BA-E9C4-40D8-9111-1580FB9D7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F10BC"/>
    <w:pPr>
      <w:spacing w:after="0" w:line="240" w:lineRule="auto"/>
    </w:pPr>
  </w:style>
  <w:style w:type="table" w:styleId="a6">
    <w:name w:val="Table Grid"/>
    <w:basedOn w:val="a1"/>
    <w:uiPriority w:val="59"/>
    <w:rsid w:val="002F1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Название объекта4"/>
    <w:basedOn w:val="a"/>
    <w:next w:val="a"/>
    <w:uiPriority w:val="35"/>
    <w:unhideWhenUsed/>
    <w:qFormat/>
    <w:rsid w:val="002F10BC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table" w:customStyle="1" w:styleId="1">
    <w:name w:val="Сетка таблицы1"/>
    <w:basedOn w:val="a1"/>
    <w:next w:val="a6"/>
    <w:uiPriority w:val="59"/>
    <w:rsid w:val="002F10BC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E735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3054FC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6"/>
    <w:uiPriority w:val="59"/>
    <w:rsid w:val="009545C8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4D180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BB5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CC5CC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59"/>
    <w:rsid w:val="005903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6"/>
    <w:uiPriority w:val="59"/>
    <w:rsid w:val="0022332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6"/>
    <w:uiPriority w:val="59"/>
    <w:rsid w:val="0063170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45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519D"/>
  </w:style>
  <w:style w:type="paragraph" w:styleId="a9">
    <w:name w:val="footer"/>
    <w:basedOn w:val="a"/>
    <w:link w:val="aa"/>
    <w:uiPriority w:val="99"/>
    <w:unhideWhenUsed/>
    <w:rsid w:val="00145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519D"/>
  </w:style>
  <w:style w:type="table" w:customStyle="1" w:styleId="10">
    <w:name w:val="Сетка таблицы10"/>
    <w:basedOn w:val="a1"/>
    <w:next w:val="a6"/>
    <w:uiPriority w:val="59"/>
    <w:rsid w:val="003B4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6"/>
    <w:uiPriority w:val="59"/>
    <w:rsid w:val="007A488E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13E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3"/>
    <w:basedOn w:val="a1"/>
    <w:next w:val="a6"/>
    <w:uiPriority w:val="59"/>
    <w:rsid w:val="00224CBB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99"/>
    <w:unhideWhenUsed/>
    <w:rsid w:val="00D14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D14F3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4"/>
    <w:basedOn w:val="a1"/>
    <w:next w:val="a6"/>
    <w:uiPriority w:val="59"/>
    <w:rsid w:val="0088684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6"/>
    <w:uiPriority w:val="59"/>
    <w:rsid w:val="003F4D5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6"/>
    <w:uiPriority w:val="59"/>
    <w:rsid w:val="00EA55F6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6"/>
    <w:uiPriority w:val="59"/>
    <w:rsid w:val="0080498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"/>
    <w:link w:val="af"/>
    <w:qFormat/>
    <w:rsid w:val="00D705C6"/>
    <w:pPr>
      <w:spacing w:after="120" w:line="240" w:lineRule="auto"/>
      <w:ind w:firstLine="567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uiPriority w:val="10"/>
    <w:rsid w:val="00D705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Заголовок Знак"/>
    <w:basedOn w:val="a0"/>
    <w:link w:val="ae"/>
    <w:rsid w:val="00D705C6"/>
    <w:rPr>
      <w:rFonts w:ascii="Cambria" w:eastAsia="Times New Roman" w:hAnsi="Cambria" w:cs="Times New Roman"/>
      <w:b/>
      <w:bCs/>
      <w:kern w:val="28"/>
      <w:sz w:val="32"/>
      <w:szCs w:val="32"/>
    </w:rPr>
  </w:style>
  <w:style w:type="numbering" w:customStyle="1" w:styleId="18">
    <w:name w:val="Нет списка1"/>
    <w:next w:val="a2"/>
    <w:uiPriority w:val="99"/>
    <w:semiHidden/>
    <w:unhideWhenUsed/>
    <w:rsid w:val="005812DF"/>
  </w:style>
  <w:style w:type="paragraph" w:styleId="20">
    <w:name w:val="Body Text 2"/>
    <w:basedOn w:val="a"/>
    <w:link w:val="21"/>
    <w:uiPriority w:val="99"/>
    <w:unhideWhenUsed/>
    <w:rsid w:val="005812D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2 Знак"/>
    <w:basedOn w:val="a0"/>
    <w:link w:val="20"/>
    <w:uiPriority w:val="99"/>
    <w:rsid w:val="005812D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5812DF"/>
  </w:style>
  <w:style w:type="paragraph" w:styleId="af1">
    <w:name w:val="Normal (Web)"/>
    <w:basedOn w:val="a"/>
    <w:uiPriority w:val="99"/>
    <w:semiHidden/>
    <w:unhideWhenUsed/>
    <w:rsid w:val="005812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Body Text Indent"/>
    <w:aliases w:val="Знак1"/>
    <w:basedOn w:val="a"/>
    <w:link w:val="af3"/>
    <w:unhideWhenUsed/>
    <w:rsid w:val="005812D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aliases w:val="Знак1 Знак"/>
    <w:basedOn w:val="a0"/>
    <w:link w:val="af2"/>
    <w:rsid w:val="005812D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0">
    <w:name w:val="Сетка таблицы18"/>
    <w:basedOn w:val="a1"/>
    <w:next w:val="a6"/>
    <w:uiPriority w:val="59"/>
    <w:rsid w:val="005812DF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uiPriority w:val="22"/>
    <w:qFormat/>
    <w:rsid w:val="005812DF"/>
    <w:rPr>
      <w:b/>
      <w:bCs/>
    </w:rPr>
  </w:style>
  <w:style w:type="paragraph" w:customStyle="1" w:styleId="Default">
    <w:name w:val="Default"/>
    <w:rsid w:val="005812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10">
    <w:name w:val="Сетка таблицы21"/>
    <w:basedOn w:val="a1"/>
    <w:next w:val="a6"/>
    <w:uiPriority w:val="59"/>
    <w:rsid w:val="005812DF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6"/>
    <w:uiPriority w:val="59"/>
    <w:rsid w:val="00581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6"/>
    <w:uiPriority w:val="59"/>
    <w:rsid w:val="005812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6"/>
    <w:uiPriority w:val="59"/>
    <w:rsid w:val="005812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6"/>
    <w:uiPriority w:val="59"/>
    <w:rsid w:val="005812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6"/>
    <w:uiPriority w:val="59"/>
    <w:rsid w:val="005812D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6"/>
    <w:uiPriority w:val="59"/>
    <w:rsid w:val="005812D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6"/>
    <w:uiPriority w:val="59"/>
    <w:rsid w:val="005812D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6"/>
    <w:uiPriority w:val="59"/>
    <w:rsid w:val="005812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6"/>
    <w:uiPriority w:val="59"/>
    <w:rsid w:val="005812DF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6"/>
    <w:uiPriority w:val="59"/>
    <w:rsid w:val="005812DF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Body Text Indent 3"/>
    <w:basedOn w:val="a"/>
    <w:link w:val="32"/>
    <w:uiPriority w:val="99"/>
    <w:semiHidden/>
    <w:unhideWhenUsed/>
    <w:rsid w:val="005812D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0"/>
    <w:uiPriority w:val="99"/>
    <w:semiHidden/>
    <w:rsid w:val="005812DF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8.xml"/><Relationship Id="rId117" Type="http://schemas.openxmlformats.org/officeDocument/2006/relationships/chart" Target="charts/chart74.xml"/><Relationship Id="rId21" Type="http://schemas.openxmlformats.org/officeDocument/2006/relationships/chart" Target="charts/chart4.xml"/><Relationship Id="rId42" Type="http://schemas.openxmlformats.org/officeDocument/2006/relationships/chart" Target="charts/chart20.xml"/><Relationship Id="rId47" Type="http://schemas.openxmlformats.org/officeDocument/2006/relationships/chart" Target="charts/chart23.xml"/><Relationship Id="rId63" Type="http://schemas.openxmlformats.org/officeDocument/2006/relationships/chart" Target="charts/chart35.xml"/><Relationship Id="rId68" Type="http://schemas.openxmlformats.org/officeDocument/2006/relationships/chart" Target="charts/chart39.xml"/><Relationship Id="rId84" Type="http://schemas.openxmlformats.org/officeDocument/2006/relationships/chart" Target="charts/chart50.xml"/><Relationship Id="rId89" Type="http://schemas.openxmlformats.org/officeDocument/2006/relationships/chart" Target="charts/chart54.xml"/><Relationship Id="rId112" Type="http://schemas.microsoft.com/office/2007/relationships/hdphoto" Target="media/hdphoto2.wdp"/><Relationship Id="rId16" Type="http://schemas.openxmlformats.org/officeDocument/2006/relationships/diagramQuickStyle" Target="diagrams/quickStyle1.xml"/><Relationship Id="rId107" Type="http://schemas.openxmlformats.org/officeDocument/2006/relationships/chart" Target="charts/chart67.xml"/><Relationship Id="rId11" Type="http://schemas.openxmlformats.org/officeDocument/2006/relationships/chart" Target="charts/chart1.xml"/><Relationship Id="rId24" Type="http://schemas.openxmlformats.org/officeDocument/2006/relationships/chart" Target="charts/chart6.xml"/><Relationship Id="rId32" Type="http://schemas.openxmlformats.org/officeDocument/2006/relationships/chart" Target="charts/chart12.xml"/><Relationship Id="rId37" Type="http://schemas.openxmlformats.org/officeDocument/2006/relationships/chart" Target="charts/chart16.xml"/><Relationship Id="rId40" Type="http://schemas.openxmlformats.org/officeDocument/2006/relationships/chart" Target="charts/chart18.xml"/><Relationship Id="rId45" Type="http://schemas.openxmlformats.org/officeDocument/2006/relationships/chart" Target="charts/chart22.xml"/><Relationship Id="rId53" Type="http://schemas.openxmlformats.org/officeDocument/2006/relationships/image" Target="media/image12.jpeg"/><Relationship Id="rId58" Type="http://schemas.openxmlformats.org/officeDocument/2006/relationships/chart" Target="charts/chart31.xml"/><Relationship Id="rId66" Type="http://schemas.openxmlformats.org/officeDocument/2006/relationships/chart" Target="charts/chart37.xml"/><Relationship Id="rId74" Type="http://schemas.openxmlformats.org/officeDocument/2006/relationships/chart" Target="charts/chart43.xml"/><Relationship Id="rId79" Type="http://schemas.openxmlformats.org/officeDocument/2006/relationships/image" Target="media/image19.png"/><Relationship Id="rId87" Type="http://schemas.openxmlformats.org/officeDocument/2006/relationships/image" Target="media/image21.jpeg"/><Relationship Id="rId102" Type="http://schemas.openxmlformats.org/officeDocument/2006/relationships/chart" Target="charts/chart64.xml"/><Relationship Id="rId110" Type="http://schemas.openxmlformats.org/officeDocument/2006/relationships/hyperlink" Target="http://www.google.ru/url?sa=i&amp;rct=j&amp;q=&amp;esrc=s&amp;source=images&amp;cd=&amp;cad=rja&amp;uact=8&amp;ved=0ahUKEwiX5ZHT2dPLAhWDE5oKHbBZDHcQjRwIBw&amp;url=http://vedtver.ru/news/17580&amp;psig=AFQjCNGwvZFAF66vtKDctnquTW21AAdBXQ&amp;ust=1458715571753150" TargetMode="External"/><Relationship Id="rId115" Type="http://schemas.openxmlformats.org/officeDocument/2006/relationships/chart" Target="charts/chart72.xml"/><Relationship Id="rId5" Type="http://schemas.openxmlformats.org/officeDocument/2006/relationships/webSettings" Target="webSettings.xml"/><Relationship Id="rId61" Type="http://schemas.openxmlformats.org/officeDocument/2006/relationships/image" Target="media/image14.png"/><Relationship Id="rId82" Type="http://schemas.openxmlformats.org/officeDocument/2006/relationships/chart" Target="charts/chart49.xml"/><Relationship Id="rId90" Type="http://schemas.openxmlformats.org/officeDocument/2006/relationships/chart" Target="charts/chart55.xml"/><Relationship Id="rId95" Type="http://schemas.openxmlformats.org/officeDocument/2006/relationships/image" Target="media/image23.jpeg"/><Relationship Id="rId1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chart" Target="charts/chart5.xml"/><Relationship Id="rId27" Type="http://schemas.openxmlformats.org/officeDocument/2006/relationships/image" Target="media/image4.jpeg"/><Relationship Id="rId30" Type="http://schemas.openxmlformats.org/officeDocument/2006/relationships/chart" Target="charts/chart11.xml"/><Relationship Id="rId35" Type="http://schemas.openxmlformats.org/officeDocument/2006/relationships/image" Target="media/image6.png"/><Relationship Id="rId43" Type="http://schemas.openxmlformats.org/officeDocument/2006/relationships/image" Target="media/image9.jpeg"/><Relationship Id="rId48" Type="http://schemas.openxmlformats.org/officeDocument/2006/relationships/chart" Target="charts/chart24.xml"/><Relationship Id="rId56" Type="http://schemas.openxmlformats.org/officeDocument/2006/relationships/chart" Target="charts/chart30.xml"/><Relationship Id="rId64" Type="http://schemas.openxmlformats.org/officeDocument/2006/relationships/chart" Target="charts/chart36.xml"/><Relationship Id="rId69" Type="http://schemas.openxmlformats.org/officeDocument/2006/relationships/image" Target="media/image16.jpeg"/><Relationship Id="rId77" Type="http://schemas.openxmlformats.org/officeDocument/2006/relationships/chart" Target="charts/chart45.xml"/><Relationship Id="rId100" Type="http://schemas.openxmlformats.org/officeDocument/2006/relationships/chart" Target="charts/chart62.xml"/><Relationship Id="rId105" Type="http://schemas.openxmlformats.org/officeDocument/2006/relationships/chart" Target="charts/chart66.xml"/><Relationship Id="rId113" Type="http://schemas.openxmlformats.org/officeDocument/2006/relationships/chart" Target="charts/chart70.xml"/><Relationship Id="rId118" Type="http://schemas.openxmlformats.org/officeDocument/2006/relationships/chart" Target="charts/chart75.xml"/><Relationship Id="rId8" Type="http://schemas.openxmlformats.org/officeDocument/2006/relationships/image" Target="media/image1.png"/><Relationship Id="rId51" Type="http://schemas.openxmlformats.org/officeDocument/2006/relationships/chart" Target="charts/chart26.xml"/><Relationship Id="rId72" Type="http://schemas.openxmlformats.org/officeDocument/2006/relationships/image" Target="media/image17.jpeg"/><Relationship Id="rId80" Type="http://schemas.openxmlformats.org/officeDocument/2006/relationships/chart" Target="charts/chart47.xml"/><Relationship Id="rId85" Type="http://schemas.openxmlformats.org/officeDocument/2006/relationships/chart" Target="charts/chart51.xml"/><Relationship Id="rId93" Type="http://schemas.openxmlformats.org/officeDocument/2006/relationships/chart" Target="charts/chart57.xml"/><Relationship Id="rId98" Type="http://schemas.openxmlformats.org/officeDocument/2006/relationships/chart" Target="charts/chart6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diagramColors" Target="diagrams/colors1.xml"/><Relationship Id="rId25" Type="http://schemas.openxmlformats.org/officeDocument/2006/relationships/chart" Target="charts/chart7.xml"/><Relationship Id="rId33" Type="http://schemas.openxmlformats.org/officeDocument/2006/relationships/chart" Target="charts/chart13.xml"/><Relationship Id="rId38" Type="http://schemas.openxmlformats.org/officeDocument/2006/relationships/chart" Target="charts/chart17.xml"/><Relationship Id="rId46" Type="http://schemas.openxmlformats.org/officeDocument/2006/relationships/image" Target="media/image10.jpeg"/><Relationship Id="rId59" Type="http://schemas.openxmlformats.org/officeDocument/2006/relationships/chart" Target="charts/chart32.xml"/><Relationship Id="rId67" Type="http://schemas.openxmlformats.org/officeDocument/2006/relationships/chart" Target="charts/chart38.xml"/><Relationship Id="rId103" Type="http://schemas.openxmlformats.org/officeDocument/2006/relationships/image" Target="media/image25.jpeg"/><Relationship Id="rId108" Type="http://schemas.openxmlformats.org/officeDocument/2006/relationships/chart" Target="charts/chart68.xml"/><Relationship Id="rId116" Type="http://schemas.openxmlformats.org/officeDocument/2006/relationships/chart" Target="charts/chart73.xml"/><Relationship Id="rId20" Type="http://schemas.openxmlformats.org/officeDocument/2006/relationships/chart" Target="charts/chart3.xml"/><Relationship Id="rId41" Type="http://schemas.openxmlformats.org/officeDocument/2006/relationships/chart" Target="charts/chart19.xml"/><Relationship Id="rId54" Type="http://schemas.openxmlformats.org/officeDocument/2006/relationships/chart" Target="charts/chart28.xml"/><Relationship Id="rId62" Type="http://schemas.openxmlformats.org/officeDocument/2006/relationships/chart" Target="charts/chart34.xml"/><Relationship Id="rId70" Type="http://schemas.openxmlformats.org/officeDocument/2006/relationships/chart" Target="charts/chart40.xml"/><Relationship Id="rId75" Type="http://schemas.openxmlformats.org/officeDocument/2006/relationships/chart" Target="charts/chart44.xml"/><Relationship Id="rId83" Type="http://schemas.openxmlformats.org/officeDocument/2006/relationships/image" Target="media/image20.jpeg"/><Relationship Id="rId88" Type="http://schemas.openxmlformats.org/officeDocument/2006/relationships/chart" Target="charts/chart53.xml"/><Relationship Id="rId91" Type="http://schemas.openxmlformats.org/officeDocument/2006/relationships/image" Target="media/image22.png"/><Relationship Id="rId96" Type="http://schemas.openxmlformats.org/officeDocument/2006/relationships/chart" Target="charts/chart59.xml"/><Relationship Id="rId11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image" Target="media/image3.jpeg"/><Relationship Id="rId28" Type="http://schemas.openxmlformats.org/officeDocument/2006/relationships/chart" Target="charts/chart9.xml"/><Relationship Id="rId36" Type="http://schemas.openxmlformats.org/officeDocument/2006/relationships/chart" Target="charts/chart15.xml"/><Relationship Id="rId49" Type="http://schemas.openxmlformats.org/officeDocument/2006/relationships/image" Target="media/image11.jpeg"/><Relationship Id="rId57" Type="http://schemas.openxmlformats.org/officeDocument/2006/relationships/image" Target="media/image13.jpeg"/><Relationship Id="rId106" Type="http://schemas.openxmlformats.org/officeDocument/2006/relationships/image" Target="media/image26.png"/><Relationship Id="rId114" Type="http://schemas.openxmlformats.org/officeDocument/2006/relationships/chart" Target="charts/chart71.xml"/><Relationship Id="rId119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5.png"/><Relationship Id="rId44" Type="http://schemas.openxmlformats.org/officeDocument/2006/relationships/chart" Target="charts/chart21.xml"/><Relationship Id="rId52" Type="http://schemas.openxmlformats.org/officeDocument/2006/relationships/chart" Target="charts/chart27.xml"/><Relationship Id="rId60" Type="http://schemas.openxmlformats.org/officeDocument/2006/relationships/chart" Target="charts/chart33.xml"/><Relationship Id="rId65" Type="http://schemas.openxmlformats.org/officeDocument/2006/relationships/image" Target="media/image15.png"/><Relationship Id="rId73" Type="http://schemas.openxmlformats.org/officeDocument/2006/relationships/chart" Target="charts/chart42.xml"/><Relationship Id="rId78" Type="http://schemas.openxmlformats.org/officeDocument/2006/relationships/chart" Target="charts/chart46.xml"/><Relationship Id="rId81" Type="http://schemas.openxmlformats.org/officeDocument/2006/relationships/chart" Target="charts/chart48.xml"/><Relationship Id="rId86" Type="http://schemas.openxmlformats.org/officeDocument/2006/relationships/chart" Target="charts/chart52.xml"/><Relationship Id="rId94" Type="http://schemas.openxmlformats.org/officeDocument/2006/relationships/chart" Target="charts/chart58.xml"/><Relationship Id="rId99" Type="http://schemas.openxmlformats.org/officeDocument/2006/relationships/image" Target="media/image24.png"/><Relationship Id="rId101" Type="http://schemas.openxmlformats.org/officeDocument/2006/relationships/chart" Target="charts/chart6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yperlink" Target="https://login.consultant.ru/link/?rnd=ABE94574A73C9E1618D5E5BE18D67D7B&amp;req=doc&amp;base=LAW&amp;n=139884&amp;dst=1019&amp;fld=134&amp;REFFIELD=134&amp;REFDST=100044&amp;REFDOC=19922&amp;REFBASE=QSBO&amp;stat=refcode%3D10881%3Bdstident%3D1019%3Bindex%3D54&amp;date=10.03.2021" TargetMode="External"/><Relationship Id="rId18" Type="http://schemas.microsoft.com/office/2007/relationships/diagramDrawing" Target="diagrams/drawing1.xml"/><Relationship Id="rId39" Type="http://schemas.openxmlformats.org/officeDocument/2006/relationships/image" Target="media/image7.png"/><Relationship Id="rId109" Type="http://schemas.openxmlformats.org/officeDocument/2006/relationships/chart" Target="charts/chart69.xml"/><Relationship Id="rId34" Type="http://schemas.openxmlformats.org/officeDocument/2006/relationships/chart" Target="charts/chart14.xml"/><Relationship Id="rId50" Type="http://schemas.openxmlformats.org/officeDocument/2006/relationships/chart" Target="charts/chart25.xml"/><Relationship Id="rId55" Type="http://schemas.openxmlformats.org/officeDocument/2006/relationships/chart" Target="charts/chart29.xml"/><Relationship Id="rId76" Type="http://schemas.openxmlformats.org/officeDocument/2006/relationships/image" Target="media/image18.jpeg"/><Relationship Id="rId97" Type="http://schemas.openxmlformats.org/officeDocument/2006/relationships/chart" Target="charts/chart60.xml"/><Relationship Id="rId104" Type="http://schemas.openxmlformats.org/officeDocument/2006/relationships/chart" Target="charts/chart65.xm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hart" Target="charts/chart41.xml"/><Relationship Id="rId92" Type="http://schemas.openxmlformats.org/officeDocument/2006/relationships/chart" Target="charts/chart56.xml"/><Relationship Id="rId2" Type="http://schemas.openxmlformats.org/officeDocument/2006/relationships/numbering" Target="numbering.xml"/><Relationship Id="rId29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44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_____Microsoft_Excel46.xlsx"/><Relationship Id="rId1" Type="http://schemas.openxmlformats.org/officeDocument/2006/relationships/themeOverride" Target="../theme/themeOverride47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7.xlsx"/><Relationship Id="rId1" Type="http://schemas.openxmlformats.org/officeDocument/2006/relationships/themeOverride" Target="../theme/themeOverrid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_____Microsoft_Excel48.xlsx"/><Relationship Id="rId1" Type="http://schemas.openxmlformats.org/officeDocument/2006/relationships/themeOverride" Target="../theme/themeOverrid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_____Microsoft_Excel49.xlsx"/><Relationship Id="rId1" Type="http://schemas.openxmlformats.org/officeDocument/2006/relationships/themeOverride" Target="../theme/themeOverride50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0.xlsx"/><Relationship Id="rId1" Type="http://schemas.openxmlformats.org/officeDocument/2006/relationships/themeOverride" Target="../theme/themeOverrid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package" Target="../embeddings/_____Microsoft_Excel51.xlsx"/><Relationship Id="rId1" Type="http://schemas.openxmlformats.org/officeDocument/2006/relationships/themeOverride" Target="../theme/themeOverrid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_____Microsoft_Excel52.xlsx"/><Relationship Id="rId1" Type="http://schemas.openxmlformats.org/officeDocument/2006/relationships/themeOverride" Target="../theme/themeOverride53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3.xlsx"/><Relationship Id="rId1" Type="http://schemas.openxmlformats.org/officeDocument/2006/relationships/themeOverride" Target="../theme/themeOverrid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package" Target="../embeddings/_____Microsoft_Excel54.xlsx"/><Relationship Id="rId1" Type="http://schemas.openxmlformats.org/officeDocument/2006/relationships/themeOverride" Target="../theme/themeOverride55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5.xlsx"/><Relationship Id="rId1" Type="http://schemas.openxmlformats.org/officeDocument/2006/relationships/themeOverride" Target="../theme/themeOverride56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6.xlsx"/><Relationship Id="rId1" Type="http://schemas.openxmlformats.org/officeDocument/2006/relationships/themeOverride" Target="../theme/themeOverrid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7.xml"/><Relationship Id="rId2" Type="http://schemas.openxmlformats.org/officeDocument/2006/relationships/package" Target="../embeddings/_____Microsoft_Excel57.xlsx"/><Relationship Id="rId1" Type="http://schemas.openxmlformats.org/officeDocument/2006/relationships/themeOverride" Target="../theme/themeOverrid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8.xml"/><Relationship Id="rId2" Type="http://schemas.openxmlformats.org/officeDocument/2006/relationships/package" Target="../embeddings/_____Microsoft_Excel58.xlsx"/><Relationship Id="rId1" Type="http://schemas.openxmlformats.org/officeDocument/2006/relationships/themeOverride" Target="../theme/themeOverride59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9.xlsx"/><Relationship Id="rId1" Type="http://schemas.openxmlformats.org/officeDocument/2006/relationships/themeOverride" Target="../theme/themeOverrid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9.xml"/><Relationship Id="rId2" Type="http://schemas.openxmlformats.org/officeDocument/2006/relationships/package" Target="../embeddings/_____Microsoft_Excel60.xlsx"/><Relationship Id="rId1" Type="http://schemas.openxmlformats.org/officeDocument/2006/relationships/themeOverride" Target="../theme/themeOverride61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1.xlsx"/><Relationship Id="rId1" Type="http://schemas.openxmlformats.org/officeDocument/2006/relationships/themeOverride" Target="../theme/themeOverrid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0.xml"/><Relationship Id="rId2" Type="http://schemas.openxmlformats.org/officeDocument/2006/relationships/package" Target="../embeddings/_____Microsoft_Excel62.xlsx"/><Relationship Id="rId1" Type="http://schemas.openxmlformats.org/officeDocument/2006/relationships/themeOverride" Target="../theme/themeOverrid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1.xml"/><Relationship Id="rId2" Type="http://schemas.openxmlformats.org/officeDocument/2006/relationships/package" Target="../embeddings/_____Microsoft_Excel63.xlsx"/><Relationship Id="rId1" Type="http://schemas.openxmlformats.org/officeDocument/2006/relationships/themeOverride" Target="../theme/themeOverride64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4.xlsx"/><Relationship Id="rId1" Type="http://schemas.openxmlformats.org/officeDocument/2006/relationships/themeOverride" Target="../theme/themeOverrid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2.xml"/><Relationship Id="rId2" Type="http://schemas.openxmlformats.org/officeDocument/2006/relationships/package" Target="../embeddings/_____Microsoft_Excel65.xlsx"/><Relationship Id="rId1" Type="http://schemas.openxmlformats.org/officeDocument/2006/relationships/themeOverride" Target="../theme/themeOverrid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3.xml"/><Relationship Id="rId2" Type="http://schemas.openxmlformats.org/officeDocument/2006/relationships/package" Target="../embeddings/_____Microsoft_Excel66.xlsx"/><Relationship Id="rId1" Type="http://schemas.openxmlformats.org/officeDocument/2006/relationships/themeOverride" Target="../theme/themeOverride67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7.xlsx"/><Relationship Id="rId1" Type="http://schemas.openxmlformats.org/officeDocument/2006/relationships/themeOverride" Target="../theme/themeOverride68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4.xml"/><Relationship Id="rId2" Type="http://schemas.openxmlformats.org/officeDocument/2006/relationships/package" Target="../embeddings/_____Microsoft_Excel68.xlsx"/><Relationship Id="rId1" Type="http://schemas.openxmlformats.org/officeDocument/2006/relationships/themeOverride" Target="../theme/themeOverride6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5.xml"/><Relationship Id="rId2" Type="http://schemas.openxmlformats.org/officeDocument/2006/relationships/package" Target="../embeddings/_____Microsoft_Excel69.xlsx"/><Relationship Id="rId1" Type="http://schemas.openxmlformats.org/officeDocument/2006/relationships/themeOverride" Target="../theme/themeOverride70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0.xlsx"/><Relationship Id="rId1" Type="http://schemas.openxmlformats.org/officeDocument/2006/relationships/themeOverride" Target="../theme/themeOverride71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6.xml"/><Relationship Id="rId2" Type="http://schemas.openxmlformats.org/officeDocument/2006/relationships/package" Target="../embeddings/_____Microsoft_Excel71.xlsx"/><Relationship Id="rId1" Type="http://schemas.openxmlformats.org/officeDocument/2006/relationships/themeOverride" Target="../theme/themeOverride72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7.xml"/><Relationship Id="rId2" Type="http://schemas.openxmlformats.org/officeDocument/2006/relationships/package" Target="../embeddings/_____Microsoft_Excel72.xlsx"/><Relationship Id="rId1" Type="http://schemas.openxmlformats.org/officeDocument/2006/relationships/themeOverride" Target="../theme/themeOverride73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3.xlsx"/><Relationship Id="rId1" Type="http://schemas.openxmlformats.org/officeDocument/2006/relationships/themeOverride" Target="../theme/themeOverride74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8.xml"/><Relationship Id="rId2" Type="http://schemas.openxmlformats.org/officeDocument/2006/relationships/package" Target="../embeddings/_____Microsoft_Excel74.xlsx"/><Relationship Id="rId1" Type="http://schemas.openxmlformats.org/officeDocument/2006/relationships/themeOverride" Target="../theme/themeOverride7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0"/>
      <c:rotY val="0"/>
      <c:depthPercent val="100"/>
      <c:rAngAx val="0"/>
      <c:perspective val="20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237474957265023E-3"/>
          <c:y val="0"/>
          <c:w val="0.99377625250427348"/>
          <c:h val="0.852241368379677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доходы, тыс. рублей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A0D6-4420-B058-0E7FB156DB9B}"/>
              </c:ext>
            </c:extLst>
          </c:dPt>
          <c:dLbls>
            <c:dLbl>
              <c:idx val="0"/>
              <c:layout>
                <c:manualLayout>
                  <c:x val="3.7240658882025878E-3"/>
                  <c:y val="0.2495679006634158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1" i="0" baseline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0D6-4420-B058-0E7FB156DB9B}"/>
                </c:ext>
              </c:extLst>
            </c:dLbl>
            <c:dLbl>
              <c:idx val="1"/>
              <c:layout>
                <c:manualLayout>
                  <c:x val="-3.4677873236070383E-2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D6-4420-B058-0E7FB156DB9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0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16 04</a:t>
                    </a:r>
                    <a:r>
                      <a:rPr lang="ru-RU" sz="10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D6-4420-B058-0E7FB156DB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Лист1!$B$2:$B$2</c:f>
              <c:numCache>
                <c:formatCode>#,##0.00</c:formatCode>
                <c:ptCount val="1"/>
                <c:pt idx="0">
                  <c:v>28038621.469999999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D6-4420-B058-0E7FB156DB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расходы, тыс. рублей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0D6-4420-B058-0E7FB156DB9B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A0D6-4420-B058-0E7FB156DB9B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0D6-4420-B058-0E7FB156DB9B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A0D6-4420-B058-0E7FB156DB9B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A0D6-4420-B058-0E7FB156DB9B}"/>
              </c:ext>
            </c:extLst>
          </c:dPt>
          <c:dLbls>
            <c:dLbl>
              <c:idx val="0"/>
              <c:layout>
                <c:manualLayout>
                  <c:x val="6.2237768545098686E-3"/>
                  <c:y val="0.229889338157054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0D6-4420-B058-0E7FB156DB9B}"/>
                </c:ext>
              </c:extLst>
            </c:dLbl>
            <c:dLbl>
              <c:idx val="2"/>
              <c:layout>
                <c:manualLayout>
                  <c:x val="1.83588740661549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0D6-4420-B058-0E7FB156DB9B}"/>
                </c:ext>
              </c:extLst>
            </c:dLbl>
            <c:dLbl>
              <c:idx val="3"/>
              <c:layout>
                <c:manualLayout>
                  <c:x val="2.03987489623944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0D6-4420-B058-0E7FB156DB9B}"/>
                </c:ext>
              </c:extLst>
            </c:dLbl>
            <c:dLbl>
              <c:idx val="4"/>
              <c:layout>
                <c:manualLayout>
                  <c:x val="2.2438623858633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0D6-4420-B058-0E7FB156DB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Лист1!$C$2:$C$2</c:f>
              <c:numCache>
                <c:formatCode>#,##0.00</c:formatCode>
                <c:ptCount val="1"/>
                <c:pt idx="0">
                  <c:v>27149965.739999998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0D6-4420-B058-0E7FB156DB9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профицит, тыс. рублей 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5579121025915348E-5"/>
                  <c:y val="-7.68993402851670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888 655,73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A0D6-4420-B058-0E7FB156DB9B}"/>
                </c:ext>
              </c:extLst>
            </c:dLbl>
            <c:dLbl>
              <c:idx val="1"/>
              <c:layout>
                <c:manualLayout>
                  <c:x val="2.65183736511126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0D6-4420-B058-0E7FB156DB9B}"/>
                </c:ext>
              </c:extLst>
            </c:dLbl>
            <c:dLbl>
              <c:idx val="3"/>
              <c:layout>
                <c:manualLayout>
                  <c:x val="2.2438623858633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0D6-4420-B058-0E7FB156DB9B}"/>
                </c:ext>
              </c:extLst>
            </c:dLbl>
            <c:dLbl>
              <c:idx val="4"/>
              <c:layout>
                <c:manualLayout>
                  <c:x val="2.24386238586337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-4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79,5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0D6-4420-B058-0E7FB156DB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Лист1!$D$2:$D$2</c:f>
              <c:numCache>
                <c:formatCode>#,##0.00</c:formatCode>
                <c:ptCount val="1"/>
                <c:pt idx="0">
                  <c:v>888655.73000000045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A0D6-4420-B058-0E7FB156DB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1"/>
        <c:shape val="box"/>
        <c:axId val="145538432"/>
        <c:axId val="147510784"/>
        <c:axId val="0"/>
      </c:bar3DChart>
      <c:catAx>
        <c:axId val="1455384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47510784"/>
        <c:crosses val="autoZero"/>
        <c:auto val="1"/>
        <c:lblAlgn val="ctr"/>
        <c:lblOffset val="100"/>
        <c:noMultiLvlLbl val="0"/>
      </c:catAx>
      <c:valAx>
        <c:axId val="147510784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455384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3937163051174978"/>
          <c:y val="0.88277682680969227"/>
          <c:w val="0.77087770307999226"/>
          <c:h val="0.1011277092598894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  <a:scene3d>
      <a:camera prst="orthographicFront"/>
      <a:lightRig rig="threePt" dir="t"/>
    </a:scene3d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289260443046727E-2"/>
          <c:y val="5.0374082628119954E-3"/>
          <c:w val="0.74534453263587908"/>
          <c:h val="0.8411504266949644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103-4289-BEF1-37201920B722}"/>
              </c:ext>
            </c:extLst>
          </c:dPt>
          <c:dPt>
            <c:idx val="1"/>
            <c:bubble3D val="0"/>
            <c:spPr>
              <a:solidFill>
                <a:srgbClr val="FF99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103-4289-BEF1-37201920B722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F103-4289-BEF1-37201920B72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F103-4289-BEF1-37201920B72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F103-4289-BEF1-37201920B72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F103-4289-BEF1-37201920B722}"/>
              </c:ext>
            </c:extLst>
          </c:dPt>
          <c:dLbls>
            <c:dLbl>
              <c:idx val="0"/>
              <c:layout>
                <c:manualLayout>
                  <c:x val="0.25785208860934539"/>
                  <c:y val="0.189495367439206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 бюджета города -12 101,07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869752796204038"/>
                      <c:h val="0.255408815687393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103-4289-BEF1-37201920B7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1"/>
                <c:pt idx="0">
                  <c:v>Средства бюджета города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.00">
                  <c:v>15181.42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103-4289-BEF1-37201920B722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BE90-43BC-9698-7114EAD94748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BE90-43BC-9698-7114EAD94748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BE90-43BC-9698-7114EAD947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BE90-43BC-9698-7114EAD9474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BE90-43BC-9698-7114EAD9474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BE90-43BC-9698-7114EAD94748}"/>
              </c:ext>
            </c:extLst>
          </c:dPt>
          <c:dLbls>
            <c:dLbl>
              <c:idx val="0"/>
              <c:layout>
                <c:manualLayout>
                  <c:x val="-6.123039442238605E-2"/>
                  <c:y val="7.373271889400921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Закупка</a:t>
                    </a:r>
                    <a:r>
                      <a:rPr lang="ru-RU" sz="900" baseline="0"/>
                      <a:t> товаров, работ и услуг -</a:t>
                    </a:r>
                    <a:endParaRPr lang="ru-RU" sz="900"/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249,74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276497695852534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E90-43BC-9698-7114EAD94748}"/>
                </c:ext>
              </c:extLst>
            </c:dLbl>
            <c:dLbl>
              <c:idx val="1"/>
              <c:layout>
                <c:manualLayout>
                  <c:x val="3.2678110304944157E-2"/>
                  <c:y val="0.1166503380625808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Субсидии бюджетным, автономным и иным некоммерческим организациям - 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11 851,33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488150755349129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E90-43BC-9698-7114EAD9474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90-43BC-9698-7114EAD94748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90-43BC-9698-7114EAD9474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90-43BC-9698-7114EAD947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147.43</c:v>
                </c:pt>
                <c:pt idx="1">
                  <c:v>15033.98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E90-43BC-9698-7114EAD9474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009BD2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E786-4B50-96FE-8B8CE9E37F48}"/>
              </c:ext>
            </c:extLst>
          </c:dPt>
          <c:dPt>
            <c:idx val="1"/>
            <c:bubble3D val="1"/>
            <c:explosion val="0"/>
            <c:spPr>
              <a:solidFill>
                <a:srgbClr val="C1EFFF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E786-4B50-96FE-8B8CE9E37F48}"/>
              </c:ext>
            </c:extLst>
          </c:dPt>
          <c:dPt>
            <c:idx val="2"/>
            <c:bubble3D val="1"/>
            <c:extLst>
              <c:ext xmlns:c16="http://schemas.microsoft.com/office/drawing/2014/chart" uri="{C3380CC4-5D6E-409C-BE32-E72D297353CC}">
                <c16:uniqueId val="{00000004-E786-4B50-96FE-8B8CE9E37F48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5-E786-4B50-96FE-8B8CE9E37F48}"/>
              </c:ext>
            </c:extLst>
          </c:dPt>
          <c:dLbls>
            <c:dLbl>
              <c:idx val="0"/>
              <c:layout>
                <c:manualLayout>
                  <c:x val="0.13414442986293379"/>
                  <c:y val="0.29320290732889159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baseline="0"/>
                      <a:t>214 103</a:t>
                    </a:r>
                    <a:r>
                      <a:rPr lang="ru-RU" sz="800" b="0"/>
                      <a:t>,76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786-4B50-96FE-8B8CE9E37F48}"/>
                </c:ext>
              </c:extLst>
            </c:dLbl>
            <c:dLbl>
              <c:idx val="1"/>
              <c:layout>
                <c:manualLayout>
                  <c:x val="-0.22841306768472122"/>
                  <c:y val="-9.605733898647284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 737,42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786-4B50-96FE-8B8CE9E37F48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786-4B50-96FE-8B8CE9E37F48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86-4B50-96FE-8B8CE9E37F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214103.76</c:v>
                </c:pt>
                <c:pt idx="1">
                  <c:v>1737.42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786-4B50-96FE-8B8CE9E37F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119693847404473"/>
          <c:y val="6.4427697610760032E-2"/>
          <c:w val="0.70427396426858235"/>
          <c:h val="0.8796147477273494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3"/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6485-4AF9-A48E-792CC3B648EE}"/>
              </c:ext>
            </c:extLst>
          </c:dPt>
          <c:dPt>
            <c:idx val="1"/>
            <c:bubble3D val="0"/>
            <c:spPr>
              <a:solidFill>
                <a:srgbClr val="1DC4FF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6485-4AF9-A48E-792CC3B648EE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85-4AF9-A48E-792CC3B648EE}"/>
                </c:ext>
              </c:extLst>
            </c:dLbl>
            <c:dLbl>
              <c:idx val="1"/>
              <c:layout>
                <c:manualLayout>
                  <c:x val="-0.12626409056127363"/>
                  <c:y val="-0.12048663444966375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0,8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485-4AF9-A48E-792CC3B648E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98.5</c:v>
                </c:pt>
                <c:pt idx="1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85-4AF9-A48E-792CC3B648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00"/>
      <c:depthPercent val="100"/>
      <c:rAngAx val="0"/>
      <c:perspective val="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400507389347764"/>
          <c:y val="0.11667603297783447"/>
          <c:w val="0.74268036923036684"/>
          <c:h val="0.721710267371350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4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754-4E7A-90C0-975F300A33E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754-4E7A-90C0-975F300A33E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754-4E7A-90C0-975F300A33E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754-4E7A-90C0-975F300A33E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0754-4E7A-90C0-975F300A33E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0754-4E7A-90C0-975F300A33E1}"/>
              </c:ext>
            </c:extLst>
          </c:dPt>
          <c:dLbls>
            <c:dLbl>
              <c:idx val="0"/>
              <c:layout>
                <c:manualLayout>
                  <c:x val="0.53885495184987986"/>
                  <c:y val="-9.8169325555816811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Расходы на выплаты персоналу -    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109 873,10 тыс. рублей</a:t>
                    </a:r>
                    <a:endParaRPr lang="ru-RU" sz="10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835271480744618"/>
                      <c:h val="0.247865161433134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754-4E7A-90C0-975F300A33E1}"/>
                </c:ext>
              </c:extLst>
            </c:dLbl>
            <c:dLbl>
              <c:idx val="1"/>
              <c:layout>
                <c:manualLayout>
                  <c:x val="-1.1862396204033218E-2"/>
                  <c:y val="0.5578952028586787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Закупка товаров, работ и услуг -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10 312,39 тыс. рублей</a:t>
                    </a:r>
                    <a:endParaRPr lang="ru-RU" sz="10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804812209861668"/>
                      <c:h val="0.2710790669238634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754-4E7A-90C0-975F300A33E1}"/>
                </c:ext>
              </c:extLst>
            </c:dLbl>
            <c:dLbl>
              <c:idx val="2"/>
              <c:layout>
                <c:manualLayout>
                  <c:x val="7.0100223237219207E-4"/>
                  <c:y val="-0.1124497991967871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Социальное обеспечение и иные выплаты населению -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2 720,62 тыс. рублей</a:t>
                    </a:r>
                    <a:endParaRPr lang="ru-RU" sz="10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561063319042408"/>
                      <c:h val="0.209523869757244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754-4E7A-90C0-975F300A33E1}"/>
                </c:ext>
              </c:extLst>
            </c:dLbl>
            <c:dLbl>
              <c:idx val="3"/>
              <c:layout>
                <c:manualLayout>
                  <c:x val="0.43511414014424665"/>
                  <c:y val="1.851851851851851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Иные бюджетные ассигнования -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 91 935,07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32849374282186983"/>
                      <c:h val="0.2561858413531641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754-4E7A-90C0-975F300A33E1}"/>
                </c:ext>
              </c:extLst>
            </c:dLbl>
            <c:dLbl>
              <c:idx val="4"/>
              <c:layout>
                <c:manualLayout>
                  <c:x val="-2.3118792055154519E-2"/>
                  <c:y val="0.3683522892971711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Иные бюджетные ассигнования 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83 566,17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844866333700723"/>
                      <c:h val="0.226851851851851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0754-4E7A-90C0-975F300A33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5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c:v>
                </c:pt>
                <c:pt idx="1">
                  <c:v>Закупка товаров, работ и услуг для обеспечения государственных (муниципальных) нужд</c:v>
                </c:pt>
                <c:pt idx="2">
                  <c:v>Социальное обеспечение и иные выплаты населению</c:v>
                </c:pt>
                <c:pt idx="3">
                  <c:v>Иные бюджетные ассигнования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109873.11</c:v>
                </c:pt>
                <c:pt idx="1">
                  <c:v>10312.39</c:v>
                </c:pt>
                <c:pt idx="2">
                  <c:v>2720.62</c:v>
                </c:pt>
                <c:pt idx="3">
                  <c:v>91935.06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754-4E7A-90C0-975F300A33E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2023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8D74-498D-85D5-19A33B042803}"/>
              </c:ext>
            </c:extLst>
          </c:dPt>
          <c:dPt>
            <c:idx val="1"/>
            <c:bubble3D val="1"/>
            <c:explosion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8D74-498D-85D5-19A33B042803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8D74-498D-85D5-19A33B042803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8D74-498D-85D5-19A33B042803}"/>
              </c:ext>
            </c:extLst>
          </c:dPt>
          <c:dLbls>
            <c:dLbl>
              <c:idx val="0"/>
              <c:layout>
                <c:manualLayout>
                  <c:x val="0.13719092667373398"/>
                  <c:y val="0.52518265134890929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2</a:t>
                    </a:r>
                    <a:r>
                      <a:rPr lang="ru-RU" sz="800" b="0" baseline="0"/>
                      <a:t> 252 508,22</a:t>
                    </a:r>
                    <a:endParaRPr lang="ru-RU" sz="800" b="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D74-498D-85D5-19A33B042803}"/>
                </c:ext>
              </c:extLst>
            </c:dLbl>
            <c:dLbl>
              <c:idx val="1"/>
              <c:layout>
                <c:manualLayout>
                  <c:x val="-0.19295773280138545"/>
                  <c:y val="-0.37687319822727078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1 263 687,79               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D74-498D-85D5-19A33B042803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D74-498D-85D5-19A33B042803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D74-498D-85D5-19A33B0428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2252508.2200000002</c:v>
                </c:pt>
                <c:pt idx="1">
                  <c:v>1263687.79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D74-498D-85D5-19A33B0428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E681-4FB2-AFE9-AC7CC620E69E}"/>
              </c:ext>
            </c:extLst>
          </c:dPt>
          <c:dPt>
            <c:idx val="1"/>
            <c:bubble3D val="0"/>
            <c:explosion val="11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E681-4FB2-AFE9-AC7CC620E69E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81-4FB2-AFE9-AC7CC620E69E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13,0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681-4FB2-AFE9-AC7CC620E69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87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681-4FB2-AFE9-AC7CC620E69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714-4F26-8E13-7EE8D1F17F86}"/>
              </c:ext>
            </c:extLst>
          </c:dPt>
          <c:dPt>
            <c:idx val="1"/>
            <c:bubble3D val="0"/>
            <c:explosion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714-4F26-8E13-7EE8D1F17F86}"/>
              </c:ext>
            </c:extLst>
          </c:dPt>
          <c:dPt>
            <c:idx val="2"/>
            <c:bubble3D val="0"/>
            <c:spPr>
              <a:solidFill>
                <a:schemeClr val="tx2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714-4F26-8E13-7EE8D1F17F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714-4F26-8E13-7EE8D1F17F8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714-4F26-8E13-7EE8D1F17F8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5714-4F26-8E13-7EE8D1F17F86}"/>
              </c:ext>
            </c:extLst>
          </c:dPt>
          <c:dLbls>
            <c:dLbl>
              <c:idx val="0"/>
              <c:layout>
                <c:manualLayout>
                  <c:x val="-0.44280128032217664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/>
                      <a:t>Закупка</a:t>
                    </a:r>
                    <a:r>
                      <a:rPr lang="ru-RU" sz="850" baseline="0"/>
                      <a:t> товаров, работ и услуг </a:t>
                    </a:r>
                    <a:r>
                      <a:rPr lang="ru-RU" sz="850"/>
                      <a:t>-</a:t>
                    </a:r>
                  </a:p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 2 032 296,78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276497695852534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714-4F26-8E13-7EE8D1F17F86}"/>
                </c:ext>
              </c:extLst>
            </c:dLbl>
            <c:dLbl>
              <c:idx val="1"/>
              <c:layout>
                <c:manualLayout>
                  <c:x val="0.40343498138447292"/>
                  <c:y val="-0.1351759255899464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1 438 497,16 тыс. рублей      </a:t>
                    </a:r>
                  </a:p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ru-RU" sz="850" baseline="0"/>
                  </a:p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ru-RU" sz="85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54959468776080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714-4F26-8E13-7EE8D1F17F86}"/>
                </c:ext>
              </c:extLst>
            </c:dLbl>
            <c:dLbl>
              <c:idx val="2"/>
              <c:layout>
                <c:manualLayout>
                  <c:x val="-4.5787238356060828E-2"/>
                  <c:y val="0.1344874632606408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="0" i="0" u="none" strike="noStrike" baseline="0">
                        <a:effectLst/>
                      </a:rPr>
                      <a:t>Субсидии юридическим лицам </a:t>
                    </a:r>
                    <a:r>
                      <a:rPr lang="ru-RU" sz="850" baseline="0"/>
                      <a:t>- </a:t>
                    </a:r>
                  </a:p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45 402,07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3711136107986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5714-4F26-8E13-7EE8D1F17F86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Иные бюджетные ассигнования -</a:t>
                    </a:r>
                  </a:p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37 607,03 </a:t>
                    </a:r>
                    <a:endParaRPr lang="ru-RU" sz="9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14-4F26-8E13-7EE8D1F17F8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850"/>
                      <a:t>Уплата налогов, сборов и иных платежей 1,26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714-4F26-8E13-7EE8D1F17F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  <c:pt idx="2">
                  <c:v>Иные бюджетные ассигнования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2032296.77</c:v>
                </c:pt>
                <c:pt idx="1">
                  <c:v>1438497.16</c:v>
                </c:pt>
                <c:pt idx="2">
                  <c:v>45402.07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714-4F26-8E13-7EE8D1F17F8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315340978061195"/>
          <c:y val="2.9003275417019154E-2"/>
          <c:w val="0.65445031601265669"/>
          <c:h val="0.87710765493156329"/>
        </c:manualLayout>
      </c:layout>
      <c:doughnutChart>
        <c:varyColors val="0"/>
        <c:ser>
          <c:idx val="0"/>
          <c:order val="0"/>
          <c:spPr>
            <a:solidFill>
              <a:srgbClr val="FFFF66"/>
            </a:solidFill>
            <a:scene3d>
              <a:camera prst="orthographicFront"/>
              <a:lightRig rig="threePt" dir="t"/>
            </a:scene3d>
            <a:sp3d>
              <a:bevelT/>
              <a:bevelB w="165100"/>
            </a:sp3d>
          </c:spPr>
          <c:explosion val="6"/>
          <c:dPt>
            <c:idx val="0"/>
            <c:bubble3D val="1"/>
            <c:spPr>
              <a:solidFill>
                <a:srgbClr val="FFFFCC"/>
              </a:solidFill>
              <a:scene3d>
                <a:camera prst="orthographicFront"/>
                <a:lightRig rig="threePt" dir="t"/>
              </a:scene3d>
              <a:sp3d>
                <a:bevelT/>
                <a:bevelB w="165100"/>
              </a:sp3d>
            </c:spPr>
            <c:extLst>
              <c:ext xmlns:c16="http://schemas.microsoft.com/office/drawing/2014/chart" uri="{C3380CC4-5D6E-409C-BE32-E72D297353CC}">
                <c16:uniqueId val="{00000001-BACF-4EA1-8999-9E7295894C3A}"/>
              </c:ext>
            </c:extLst>
          </c:dPt>
          <c:dPt>
            <c:idx val="1"/>
            <c:bubble3D val="1"/>
            <c:extLst>
              <c:ext xmlns:c16="http://schemas.microsoft.com/office/drawing/2014/chart" uri="{C3380CC4-5D6E-409C-BE32-E72D297353CC}">
                <c16:uniqueId val="{00000002-BACF-4EA1-8999-9E7295894C3A}"/>
              </c:ext>
            </c:extLst>
          </c:dPt>
          <c:dPt>
            <c:idx val="2"/>
            <c:bubble3D val="1"/>
            <c:spPr>
              <a:solidFill>
                <a:srgbClr val="FFFF99"/>
              </a:solidFill>
              <a:scene3d>
                <a:camera prst="orthographicFront"/>
                <a:lightRig rig="threePt" dir="t"/>
              </a:scene3d>
              <a:sp3d>
                <a:bevelT/>
                <a:bevelB w="165100"/>
              </a:sp3d>
            </c:spPr>
            <c:extLst>
              <c:ext xmlns:c16="http://schemas.microsoft.com/office/drawing/2014/chart" uri="{C3380CC4-5D6E-409C-BE32-E72D297353CC}">
                <c16:uniqueId val="{00000004-BACF-4EA1-8999-9E7295894C3A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5-BACF-4EA1-8999-9E7295894C3A}"/>
              </c:ext>
            </c:extLst>
          </c:dPt>
          <c:dLbls>
            <c:dLbl>
              <c:idx val="0"/>
              <c:layout>
                <c:manualLayout>
                  <c:x val="0.36632699406132196"/>
                  <c:y val="-4.0938463478091443E-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743 009,74</a:t>
                    </a:r>
                  </a:p>
                </c:rich>
              </c:tx>
              <c:spPr>
                <a:noFill/>
              </c:sp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ACF-4EA1-8999-9E7295894C3A}"/>
                </c:ext>
              </c:extLst>
            </c:dLbl>
            <c:dLbl>
              <c:idx val="1"/>
              <c:layout>
                <c:manualLayout>
                  <c:x val="-0.35914704665881086"/>
                  <c:y val="5.8248461300416048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/>
                      <a:t>Средства бюджета автономного округа -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/>
                      <a:t>1 853 535,76</a:t>
                    </a:r>
                  </a:p>
                </c:rich>
              </c:tx>
              <c:spPr>
                <a:noFill/>
                <a:scene3d>
                  <a:camera prst="orthographicFront"/>
                  <a:lightRig rig="threePt" dir="t"/>
                </a:scene3d>
                <a:sp3d>
                  <a:bevelT w="762000"/>
                </a:sp3d>
              </c:sp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086347120279029"/>
                      <c:h val="0.285298398835516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BACF-4EA1-8999-9E7295894C3A}"/>
                </c:ext>
              </c:extLst>
            </c:dLbl>
            <c:dLbl>
              <c:idx val="2"/>
              <c:layout>
                <c:manualLayout>
                  <c:x val="-0.20557992601044772"/>
                  <c:y val="-0.16615914429194456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/>
                      <a:t>Средства федерального  бюджета -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/>
                      <a:t>90 330,50</a:t>
                    </a:r>
                  </a:p>
                </c:rich>
              </c:tx>
              <c:spPr>
                <a:noFill/>
              </c:sp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822183198323232"/>
                      <c:h val="0.231732168850072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BACF-4EA1-8999-9E7295894C3A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CF-4EA1-8999-9E7295894C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val>
            <c:numRef>
              <c:f>Лист1!$B$2:$B$4</c:f>
              <c:numCache>
                <c:formatCode>#,##0.00</c:formatCode>
                <c:ptCount val="3"/>
                <c:pt idx="0">
                  <c:v>743009.74</c:v>
                </c:pt>
                <c:pt idx="1">
                  <c:v>1853535.76</c:v>
                </c:pt>
                <c:pt idx="2">
                  <c:v>90330.5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CF-4EA1-8999-9E7295894C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  <c:spPr>
        <a:scene3d>
          <a:camera prst="orthographicFront"/>
          <a:lightRig rig="threePt" dir="t"/>
        </a:scene3d>
        <a:sp3d>
          <a:bevelT w="762000"/>
        </a:sp3d>
      </c:spPr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/>
    </a:scene3d>
    <a:sp3d>
      <a:bevelT/>
    </a:sp3d>
  </c:sp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6278-4ABB-A58B-CED2F03BD35D}"/>
              </c:ext>
            </c:extLst>
          </c:dPt>
          <c:dPt>
            <c:idx val="1"/>
            <c:bubble3D val="0"/>
            <c:explosion val="11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6278-4ABB-A58B-CED2F03BD35D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78-4ABB-A58B-CED2F03BD35D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9,9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278-4ABB-A58B-CED2F03BD35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90.1</c:v>
                </c:pt>
                <c:pt idx="1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78-4ABB-A58B-CED2F03BD3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984126984126984E-2"/>
          <c:w val="0.99361905774752735"/>
          <c:h val="0.7711169415181173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CCECFF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  <a:bevelB h="69850"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15 312 841,60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571-4A8D-A7D1-867F30B46CCF}"/>
                </c:ext>
              </c:extLst>
            </c:dLbl>
            <c:dLbl>
              <c:idx val="1"/>
              <c:layout>
                <c:manualLayout>
                  <c:x val="0"/>
                  <c:y val="-1.66181969256336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en-US" baseline="0"/>
                      <a:t> 409 372,11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571-4A8D-A7D1-867F30B46CCF}"/>
                </c:ext>
              </c:extLst>
            </c:dLbl>
            <c:dLbl>
              <c:idx val="2"/>
              <c:layout>
                <c:manualLayout>
                  <c:x val="0"/>
                  <c:y val="-1.66181969256335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en-US" baseline="0"/>
                      <a:t> 391 275,06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571-4A8D-A7D1-867F30B46C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исполнение за 2022 год</c:v>
                </c:pt>
                <c:pt idx="1">
                  <c:v>уточненный план 2023 года</c:v>
                </c:pt>
                <c:pt idx="2">
                  <c:v>исполнение за 2023 год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15312841.6</c:v>
                </c:pt>
                <c:pt idx="1">
                  <c:v>16409372.109999999</c:v>
                </c:pt>
                <c:pt idx="2">
                  <c:v>16391275.060000001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571-4A8D-A7D1-867F30B46C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FFFF99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95250" h="57150"/>
              <a:bevelB w="4445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исполнение за 2022 год</c:v>
                </c:pt>
                <c:pt idx="1">
                  <c:v>уточненный план 2023 года</c:v>
                </c:pt>
                <c:pt idx="2">
                  <c:v>исполнение за 2023 год</c:v>
                </c:pt>
              </c:strCache>
            </c:strRef>
          </c:cat>
          <c:val>
            <c:numRef>
              <c:f>Лист1!$C$2:$C$4</c:f>
              <c:numCache>
                <c:formatCode>#,##0.00</c:formatCode>
                <c:ptCount val="3"/>
                <c:pt idx="0">
                  <c:v>6351736.7300000004</c:v>
                </c:pt>
                <c:pt idx="1">
                  <c:v>9585772.6799999997</c:v>
                </c:pt>
                <c:pt idx="2">
                  <c:v>10654018.439999999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71-4A8D-A7D1-867F30B46C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94F6A4"/>
            </a:solidFill>
            <a:ln>
              <a:solidFill>
                <a:srgbClr val="F79646">
                  <a:lumMod val="40000"/>
                  <a:lumOff val="60000"/>
                </a:srgbClr>
              </a:solidFill>
            </a:ln>
          </c:spPr>
          <c:invertIfNegative val="0"/>
          <c:dLbls>
            <c:dLbl>
              <c:idx val="0"/>
              <c:layout>
                <c:manualLayout>
                  <c:x val="-1.0634855477188593E-2"/>
                  <c:y val="-2.49272953884503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904 811,81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571-4A8D-A7D1-867F30B46CCF}"/>
                </c:ext>
              </c:extLst>
            </c:dLbl>
            <c:dLbl>
              <c:idx val="1"/>
              <c:layout>
                <c:manualLayout>
                  <c:x val="-8.243045448702799E-5"/>
                  <c:y val="-2.49272953884503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863</a:t>
                    </a:r>
                    <a:r>
                      <a:rPr lang="en-US" baseline="0"/>
                      <a:t> 510,52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571-4A8D-A7D1-867F30B46CCF}"/>
                </c:ext>
              </c:extLst>
            </c:dLbl>
            <c:dLbl>
              <c:idx val="2"/>
              <c:layout>
                <c:manualLayout>
                  <c:x val="-4.2333096988468859E-3"/>
                  <c:y val="-2.49272953884503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993</a:t>
                    </a:r>
                    <a:r>
                      <a:rPr lang="en-US" baseline="0"/>
                      <a:t> 327,97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571-4A8D-A7D1-867F30B46CCF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571-4A8D-A7D1-867F30B46C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исполнение за 2022 год</c:v>
                </c:pt>
                <c:pt idx="1">
                  <c:v>уточненный план 2023 года</c:v>
                </c:pt>
                <c:pt idx="2">
                  <c:v>исполнение за 2023 год</c:v>
                </c:pt>
              </c:strCache>
            </c:strRef>
          </c:cat>
          <c:val>
            <c:numRef>
              <c:f>Лист1!$D$2:$D$4</c:f>
              <c:numCache>
                <c:formatCode>#,##0.00</c:formatCode>
                <c:ptCount val="3"/>
                <c:pt idx="0">
                  <c:v>904811.81</c:v>
                </c:pt>
                <c:pt idx="1">
                  <c:v>863510.52</c:v>
                </c:pt>
                <c:pt idx="2">
                  <c:v>993327.97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571-4A8D-A7D1-867F30B46C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gapDepth val="196"/>
        <c:shape val="cylinder"/>
        <c:axId val="207070720"/>
        <c:axId val="207072640"/>
        <c:axId val="0"/>
      </c:bar3DChart>
      <c:catAx>
        <c:axId val="207070720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207072640"/>
        <c:crosses val="autoZero"/>
        <c:auto val="1"/>
        <c:lblAlgn val="ctr"/>
        <c:lblOffset val="100"/>
        <c:noMultiLvlLbl val="0"/>
      </c:catAx>
      <c:valAx>
        <c:axId val="207072640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207070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4863215877660088E-2"/>
          <c:y val="0.83275156249283178"/>
          <c:w val="0.88460267111160873"/>
          <c:h val="7.5023308002577782E-2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hPercent val="110"/>
      <c:rotY val="320"/>
      <c:depthPercent val="200"/>
      <c:rAngAx val="0"/>
      <c:perspective val="2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078593436689978E-3"/>
          <c:y val="2.5909140778624537E-2"/>
          <c:w val="0.9951820152915668"/>
          <c:h val="0.969924129258762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/>
              <a:bevelB w="177800" h="101600"/>
            </a:sp3d>
          </c:spPr>
          <c:explosion val="37"/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1-77F4-4166-977F-F8DCC8FE2CD7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3-77F4-4166-977F-F8DCC8FE2CD7}"/>
              </c:ext>
            </c:extLst>
          </c:dPt>
          <c:dPt>
            <c:idx val="2"/>
            <c:bubble3D val="0"/>
            <c:explosion val="42"/>
            <c:spPr>
              <a:solidFill>
                <a:srgbClr val="FFC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5-77F4-4166-977F-F8DCC8FE2CD7}"/>
              </c:ext>
            </c:extLst>
          </c:dPt>
          <c:dPt>
            <c:idx val="3"/>
            <c:bubble3D val="0"/>
            <c:explosion val="64"/>
            <c:spPr>
              <a:solidFill>
                <a:srgbClr val="FF00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7-77F4-4166-977F-F8DCC8FE2CD7}"/>
              </c:ext>
            </c:extLst>
          </c:dPt>
          <c:dPt>
            <c:idx val="4"/>
            <c:bubble3D val="0"/>
            <c:explosion val="58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9-77F4-4166-977F-F8DCC8FE2CD7}"/>
              </c:ext>
            </c:extLst>
          </c:dPt>
          <c:dPt>
            <c:idx val="5"/>
            <c:bubble3D val="0"/>
            <c:spPr>
              <a:solidFill>
                <a:srgbClr val="FF99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B-77F4-4166-977F-F8DCC8FE2CD7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D-77F4-4166-977F-F8DCC8FE2CD7}"/>
              </c:ext>
            </c:extLst>
          </c:dPt>
          <c:dLbls>
            <c:dLbl>
              <c:idx val="0"/>
              <c:layout>
                <c:manualLayout>
                  <c:x val="0.33543241877374025"/>
                  <c:y val="-9.779983289870116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
работ и услуг -
27 151,33 тыс. рублей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7F4-4166-977F-F8DCC8FE2CD7}"/>
                </c:ext>
              </c:extLst>
            </c:dLbl>
            <c:dLbl>
              <c:idx val="1"/>
              <c:layout>
                <c:manualLayout>
                  <c:x val="2.7233008917363589E-3"/>
                  <c:y val="-0.5163516216421499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Капитальные вложения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в объекты государственной (муниципальной) собственности - 2 478 753,57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7240149329159941"/>
                      <c:h val="0.244995822467529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7F4-4166-977F-F8DCC8FE2CD7}"/>
                </c:ext>
              </c:extLst>
            </c:dLbl>
            <c:dLbl>
              <c:idx val="2"/>
              <c:layout>
                <c:manualLayout>
                  <c:x val="3.5130092434097891E-2"/>
                  <c:y val="0.3998990640639372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Иные бюджетные ассигнования -
11 975,51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007363153032444"/>
                      <c:h val="0.188487282463186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7F4-4166-977F-F8DCC8FE2CD7}"/>
                </c:ext>
              </c:extLst>
            </c:dLbl>
            <c:dLbl>
              <c:idx val="3"/>
              <c:layout>
                <c:manualLayout>
                  <c:x val="-4.5699613635252115E-2"/>
                  <c:y val="0.23723151969347886"/>
                </c:manualLayout>
              </c:layout>
              <c:tx>
                <c:rich>
                  <a:bodyPr rot="0" vert="horz" lIns="38100" tIns="19050" rIns="38100" bIns="19050">
                    <a:noAutofit/>
                  </a:bodyPr>
                  <a:lstStyle/>
                  <a:p>
                    <a:pPr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Расходы на выплаты</a:t>
                    </a:r>
                    <a:r>
                      <a:rPr lang="ru-RU" sz="900" baseline="0"/>
                      <a:t> персоналу -</a:t>
                    </a:r>
                  </a:p>
                  <a:p>
                    <a:pPr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167 711,40 тыс. рублей</a:t>
                    </a:r>
                  </a:p>
                </c:rich>
              </c:tx>
              <c:spPr>
                <a:ln>
                  <a:solidFill>
                    <a:sysClr val="window" lastClr="FFFFFF"/>
                  </a:solidFill>
                </a:ln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0612707342939388"/>
                      <c:h val="0.199196681060028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7F4-4166-977F-F8DCC8FE2CD7}"/>
                </c:ext>
              </c:extLst>
            </c:dLbl>
            <c:dLbl>
              <c:idx val="4"/>
              <c:layout>
                <c:manualLayout>
                  <c:x val="-6.1865147291371186E-2"/>
                  <c:y val="-2.512764682549729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Социальное обеспечение и иные выплаты населению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1 284,19 тыс.рублей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870592262923656"/>
                      <c:h val="0.155969989281886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7F4-4166-977F-F8DCC8FE2CD7}"/>
                </c:ext>
              </c:extLst>
            </c:dLbl>
            <c:dLbl>
              <c:idx val="5"/>
              <c:layout>
                <c:manualLayout>
                  <c:x val="0"/>
                  <c:y val="0.5625864611446537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7F4-4166-977F-F8DCC8FE2CD7}"/>
                </c:ext>
              </c:extLst>
            </c:dLbl>
            <c:dLbl>
              <c:idx val="6"/>
              <c:layout>
                <c:manualLayout>
                  <c:x val="-2.3446021254991317E-2"/>
                  <c:y val="0.25935230382390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758500187476563"/>
                      <c:h val="0.218484014799354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7F4-4166-977F-F8DCC8FE2CD7}"/>
                </c:ext>
              </c:extLst>
            </c:dLbl>
            <c:dLbl>
              <c:idx val="7"/>
              <c:layout>
                <c:manualLayout>
                  <c:x val="-5.5361679790026264E-2"/>
                  <c:y val="-5.27293805588789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7F4-4166-977F-F8DCC8FE2C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5"/>
                <c:pt idx="0">
                  <c:v>Закупка товаров, 
работ и услуг</c:v>
                </c:pt>
                <c:pt idx="1">
                  <c:v>Капитальные вложения в объекты государственной (муниципальной) собственности</c:v>
                </c:pt>
                <c:pt idx="2">
                  <c:v>Иные бюджетные ассигнования</c:v>
                </c:pt>
                <c:pt idx="3">
                  <c:v>Расходы на выплаты персоналу</c:v>
                </c:pt>
                <c:pt idx="4">
                  <c:v>Социальное обеспечение и иные выплаты населению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5"/>
                <c:pt idx="0">
                  <c:v>27151.33</c:v>
                </c:pt>
                <c:pt idx="1">
                  <c:v>2478753.5699999998</c:v>
                </c:pt>
                <c:pt idx="2">
                  <c:v>11975.51</c:v>
                </c:pt>
                <c:pt idx="3">
                  <c:v>167711.4</c:v>
                </c:pt>
                <c:pt idx="4">
                  <c:v>1284.19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77F4-4166-977F-F8DCC8FE2CD7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  <a:scene3d>
          <a:camera prst="orthographicFront"/>
          <a:lightRig rig="threePt" dir="t"/>
        </a:scene3d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94E9-4025-ADF0-526654CFED5C}"/>
              </c:ext>
            </c:extLst>
          </c:dPt>
          <c:dPt>
            <c:idx val="1"/>
            <c:bubble3D val="0"/>
            <c:explosion val="11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94E9-4025-ADF0-526654CFED5C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E9-4025-ADF0-526654CFED5C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1,7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4E9-4025-ADF0-526654CFED5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E9-4025-ADF0-526654CFED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2"/>
            <c:spPr>
              <a:solidFill>
                <a:srgbClr val="FFC00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77E2-42CD-8976-99B63CFC9F7F}"/>
              </c:ext>
            </c:extLst>
          </c:dPt>
          <c:dPt>
            <c:idx val="1"/>
            <c:bubble3D val="1"/>
            <c:explosion val="11"/>
            <c:spPr>
              <a:solidFill>
                <a:srgbClr val="F7EE7B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77E2-42CD-8976-99B63CFC9F7F}"/>
              </c:ext>
            </c:extLst>
          </c:dPt>
          <c:dPt>
            <c:idx val="2"/>
            <c:bubble3D val="1"/>
            <c:explosion val="9"/>
            <c:spPr>
              <a:solidFill>
                <a:srgbClr val="FAF1BE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77E2-42CD-8976-99B63CFC9F7F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77E2-42CD-8976-99B63CFC9F7F}"/>
              </c:ext>
            </c:extLst>
          </c:dPt>
          <c:dLbls>
            <c:dLbl>
              <c:idx val="0"/>
              <c:layout>
                <c:manualLayout>
                  <c:x val="0.15546349871733658"/>
                  <c:y val="0.27269007357686836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374 097,70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7E2-42CD-8976-99B63CFC9F7F}"/>
                </c:ext>
              </c:extLst>
            </c:dLbl>
            <c:dLbl>
              <c:idx val="1"/>
              <c:layout>
                <c:manualLayout>
                  <c:x val="-0.15546026171189034"/>
                  <c:y val="0.32804483455961436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 46 257,82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7E2-42CD-8976-99B63CFC9F7F}"/>
                </c:ext>
              </c:extLst>
            </c:dLbl>
            <c:dLbl>
              <c:idx val="2"/>
              <c:layout>
                <c:manualLayout>
                  <c:x val="-0.24803721934583492"/>
                  <c:y val="-0.3090074266296958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/>
                      <a:t>29</a:t>
                    </a:r>
                    <a:r>
                      <a:rPr lang="ru-RU" sz="800" b="0" baseline="0"/>
                      <a:t> 575</a:t>
                    </a:r>
                    <a:r>
                      <a:rPr lang="ru-RU" sz="800" b="0"/>
                      <a:t>,77</a:t>
                    </a:r>
                    <a:endParaRPr lang="ru-RU" sz="800" b="0">
                      <a:effectLst/>
                    </a:endParaRP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360756164472243"/>
                      <c:h val="0.250273224043715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7E2-42CD-8976-99B63CFC9F7F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E2-42CD-8976-99B63CFC9F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374097.7</c:v>
                </c:pt>
                <c:pt idx="1">
                  <c:v>46257.82</c:v>
                </c:pt>
                <c:pt idx="2">
                  <c:v>29575.77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E2-42CD-8976-99B63CFC9F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41855186936178"/>
          <c:y val="4.2000437445319339E-2"/>
          <c:w val="0.7068880021631011"/>
          <c:h val="0.9434991251093612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8064A2">
                  <a:lumMod val="60000"/>
                  <a:lumOff val="4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BB20-4C94-B63F-1DAE1530C598}"/>
              </c:ext>
            </c:extLst>
          </c:dPt>
          <c:dPt>
            <c:idx val="1"/>
            <c:bubble3D val="1"/>
            <c:explosion val="5"/>
            <c:spPr>
              <a:solidFill>
                <a:srgbClr val="8B72AA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BB20-4C94-B63F-1DAE1530C598}"/>
              </c:ext>
            </c:extLst>
          </c:dPt>
          <c:dPt>
            <c:idx val="2"/>
            <c:bubble3D val="1"/>
            <c:spPr>
              <a:solidFill>
                <a:srgbClr val="8064A2">
                  <a:lumMod val="20000"/>
                  <a:lumOff val="8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BB20-4C94-B63F-1DAE1530C598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6-BB20-4C94-B63F-1DAE1530C598}"/>
              </c:ext>
            </c:extLst>
          </c:dPt>
          <c:dLbls>
            <c:dLbl>
              <c:idx val="0"/>
              <c:layout>
                <c:manualLayout>
                  <c:x val="-0.14894206210701316"/>
                  <c:y val="-0.26271729126985993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2 441,38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162134259752386"/>
                      <c:h val="0.218579177602799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B20-4C94-B63F-1DAE1530C598}"/>
                </c:ext>
              </c:extLst>
            </c:dLbl>
            <c:dLbl>
              <c:idx val="1"/>
              <c:layout>
                <c:manualLayout>
                  <c:x val="0.15828275156550314"/>
                  <c:y val="-0.4513140672719340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43 538,00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B20-4C94-B63F-1DAE1530C598}"/>
                </c:ext>
              </c:extLst>
            </c:dLbl>
            <c:dLbl>
              <c:idx val="2"/>
              <c:layout>
                <c:manualLayout>
                  <c:x val="-0.1471549485034454"/>
                  <c:y val="0.2457913385826771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2 848,31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069360934199773"/>
                      <c:h val="0.267759562841530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B20-4C94-B63F-1DAE1530C598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B20-4C94-B63F-1DAE1530C5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2701.35</c:v>
                </c:pt>
                <c:pt idx="1">
                  <c:v>48773.37</c:v>
                </c:pt>
                <c:pt idx="2">
                  <c:v>2552.12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B20-4C94-B63F-1DAE1530C59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28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75557444951488"/>
          <c:y val="1.2629003898784528E-3"/>
          <c:w val="0.68930405438450626"/>
          <c:h val="0.9987369288276929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6A48-4DAD-B5A6-C495CE174E13}"/>
              </c:ext>
            </c:extLst>
          </c:dPt>
          <c:dPt>
            <c:idx val="1"/>
            <c:bubble3D val="0"/>
            <c:explosion val="11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6A48-4DAD-B5A6-C495CE174E13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48-4DAD-B5A6-C495CE174E13}"/>
                </c:ext>
              </c:extLst>
            </c:dLbl>
            <c:dLbl>
              <c:idx val="1"/>
              <c:layout>
                <c:manualLayout>
                  <c:x val="-0.11457312914625828"/>
                  <c:y val="-0.13145911372728894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A48-4DAD-B5A6-C495CE174E1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48-4DAD-B5A6-C495CE174E1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37E5E5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404B-44F6-BCC3-067D9D641BCC}"/>
              </c:ext>
            </c:extLst>
          </c:dPt>
          <c:dPt>
            <c:idx val="1"/>
            <c:bubble3D val="1"/>
            <c:explosion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404B-44F6-BCC3-067D9D641BCC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404B-44F6-BCC3-067D9D641BCC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404B-44F6-BCC3-067D9D641BCC}"/>
              </c:ext>
            </c:extLst>
          </c:dPt>
          <c:dLbls>
            <c:dLbl>
              <c:idx val="0"/>
              <c:layout>
                <c:manualLayout>
                  <c:x val="0.15546349871733658"/>
                  <c:y val="0.27269007357686836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49 761,45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04B-44F6-BCC3-067D9D641BC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4B-44F6-BCC3-067D9D641BCC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4B-44F6-BCC3-067D9D641BCC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04B-44F6-BCC3-067D9D641B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.00">
                  <c:v>145979.82999999999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04B-44F6-BCC3-067D9D641B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ED59-49E7-92C6-0BA1B12A3445}"/>
              </c:ext>
            </c:extLst>
          </c:dPt>
          <c:dPt>
            <c:idx val="1"/>
            <c:bubble3D val="0"/>
            <c:explosion val="11"/>
            <c:spPr>
              <a:solidFill>
                <a:srgbClr val="37E5E5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ED59-49E7-92C6-0BA1B12A3445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59-49E7-92C6-0BA1B12A3445}"/>
                </c:ext>
              </c:extLst>
            </c:dLbl>
            <c:dLbl>
              <c:idx val="1"/>
              <c:layout>
                <c:manualLayout>
                  <c:x val="-0.13207094191966162"/>
                  <c:y val="-0.13793160563667406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D59-49E7-92C6-0BA1B12A344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97.8</c:v>
                </c:pt>
                <c:pt idx="1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59-49E7-92C6-0BA1B12A344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rgbClr val="15C8DB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D69-4121-BB42-F99A1CF9B8D9}"/>
              </c:ext>
            </c:extLst>
          </c:dPt>
          <c:dPt>
            <c:idx val="1"/>
            <c:bubble3D val="0"/>
            <c:explosion val="9"/>
            <c:spPr>
              <a:solidFill>
                <a:srgbClr val="F89D5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D69-4121-BB42-F99A1CF9B8D9}"/>
              </c:ext>
            </c:extLst>
          </c:dPt>
          <c:dPt>
            <c:idx val="2"/>
            <c:bubble3D val="0"/>
            <c:spPr>
              <a:solidFill>
                <a:srgbClr val="70D86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D69-4121-BB42-F99A1CF9B8D9}"/>
              </c:ext>
            </c:extLst>
          </c:dPt>
          <c:dPt>
            <c:idx val="3"/>
            <c:bubble3D val="0"/>
            <c:spPr>
              <a:solidFill>
                <a:srgbClr val="D48FDB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AD69-4121-BB42-F99A1CF9B8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AD69-4121-BB42-F99A1CF9B8D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AD69-4121-BB42-F99A1CF9B8D9}"/>
              </c:ext>
            </c:extLst>
          </c:dPt>
          <c:dLbls>
            <c:dLbl>
              <c:idx val="0"/>
              <c:layout>
                <c:manualLayout>
                  <c:x val="-0.6654371595782137"/>
                  <c:y val="0.600830936401406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Иные бюджетные ассигнования</a:t>
                    </a:r>
                    <a:r>
                      <a:rPr lang="ru-RU" sz="900" baseline="0"/>
                      <a:t> </a:t>
                    </a:r>
                    <a:r>
                      <a:rPr lang="ru-RU" sz="900"/>
                      <a:t>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5 335,77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3626995883705343"/>
                      <c:h val="0.276497484794266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D69-4121-BB42-F99A1CF9B8D9}"/>
                </c:ext>
              </c:extLst>
            </c:dLbl>
            <c:dLbl>
              <c:idx val="1"/>
              <c:layout>
                <c:manualLayout>
                  <c:x val="0.70637928320983367"/>
                  <c:y val="-0.5502313888616271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Закупка товаров,           работ и услуг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44 425,68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996342874202331"/>
                      <c:h val="0.300107453011326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D69-4121-BB42-F99A1CF9B8D9}"/>
                </c:ext>
              </c:extLst>
            </c:dLbl>
            <c:dLbl>
              <c:idx val="2"/>
              <c:layout>
                <c:manualLayout>
                  <c:x val="0.38188022836879187"/>
                  <c:y val="-4.608294930875583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Капитальные вложения в объекты государственной (муниципальной собственности </a:t>
                    </a:r>
                    <a:r>
                      <a:rPr lang="ru-RU" sz="900" baseline="0"/>
                      <a:t>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54 745,77                  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54930101479250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D69-4121-BB42-F99A1CF9B8D9}"/>
                </c:ext>
              </c:extLst>
            </c:dLbl>
            <c:dLbl>
              <c:idx val="3"/>
              <c:layout>
                <c:manualLayout>
                  <c:x val="-7.1276797694745195E-2"/>
                  <c:y val="7.4083189265771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5 070,02                       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54645291311093"/>
                      <c:h val="0.291121351766513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69-4121-BB42-F99A1CF9B8D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D69-4121-BB42-F99A1CF9B8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Иные бюджетные ассигнования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44425.68</c:v>
                </c:pt>
                <c:pt idx="1">
                  <c:v>5335.77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D69-4121-BB42-F99A1CF9B8D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648964440192642"/>
          <c:y val="1.8796912378572606E-2"/>
          <c:w val="0.73837307970912236"/>
          <c:h val="0.9502125887400606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2022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7A74-489C-A2CA-2665CB60C21A}"/>
              </c:ext>
            </c:extLst>
          </c:dPt>
          <c:dPt>
            <c:idx val="1"/>
            <c:bubble3D val="0"/>
            <c:explosion val="3"/>
            <c:spPr>
              <a:solidFill>
                <a:srgbClr val="8064A2">
                  <a:lumMod val="40000"/>
                  <a:lumOff val="60000"/>
                </a:srgbClr>
              </a:solidFill>
              <a:ln>
                <a:solidFill>
                  <a:srgbClr val="C0504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7A74-489C-A2CA-2665CB60C21A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74-489C-A2CA-2665CB60C21A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0,4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A74-489C-A2CA-2665CB60C21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74-489C-A2CA-2665CB60C2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138107329417704E-2"/>
          <c:y val="1.4550226676210928E-3"/>
          <c:w val="0.75465763847922918"/>
          <c:h val="0.998544977332378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2023 год</c:v>
                </c:pt>
              </c:strCache>
            </c:strRef>
          </c:tx>
          <c:spPr>
            <a:solidFill>
              <a:srgbClr val="8064A2">
                <a:lumMod val="40000"/>
                <a:lumOff val="60000"/>
              </a:srgbClr>
            </a:solidFill>
            <a:ln>
              <a:solidFill>
                <a:srgbClr val="8064A2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extLst>
              <c:ext xmlns:c16="http://schemas.microsoft.com/office/drawing/2014/chart" uri="{C3380CC4-5D6E-409C-BE32-E72D297353CC}">
                <c16:uniqueId val="{00000001-5F24-4D0E-97CE-69ADBBA4B3D8}"/>
              </c:ext>
            </c:extLst>
          </c:dPt>
          <c:dPt>
            <c:idx val="1"/>
            <c:bubble3D val="1"/>
            <c:explosion val="0"/>
            <c:extLst>
              <c:ext xmlns:c16="http://schemas.microsoft.com/office/drawing/2014/chart" uri="{C3380CC4-5D6E-409C-BE32-E72D297353CC}">
                <c16:uniqueId val="{00000003-5F24-4D0E-97CE-69ADBBA4B3D8}"/>
              </c:ext>
            </c:extLst>
          </c:dPt>
          <c:dPt>
            <c:idx val="2"/>
            <c:bubble3D val="1"/>
            <c:extLst>
              <c:ext xmlns:c16="http://schemas.microsoft.com/office/drawing/2014/chart" uri="{C3380CC4-5D6E-409C-BE32-E72D297353CC}">
                <c16:uniqueId val="{00000004-5F24-4D0E-97CE-69ADBBA4B3D8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5-5F24-4D0E-97CE-69ADBBA4B3D8}"/>
              </c:ext>
            </c:extLst>
          </c:dPt>
          <c:dLbls>
            <c:dLbl>
              <c:idx val="0"/>
              <c:layout>
                <c:manualLayout>
                  <c:x val="0.22060991561722537"/>
                  <c:y val="-0.55112596219590193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95 187,93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131173749861073"/>
                      <c:h val="0.23538587088378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F24-4D0E-97CE-69ADBBA4B3D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24-4D0E-97CE-69ADBBA4B3D8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F24-4D0E-97CE-69ADBBA4B3D8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F24-4D0E-97CE-69ADBBA4B3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95187.93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F24-4D0E-97CE-69ADBBA4B3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575997827857724"/>
          <c:y val="0.1321472329560546"/>
          <c:w val="0.61021920535795093"/>
          <c:h val="0.7221037930650399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касса за 2023 год</c:v>
                </c:pt>
              </c:strCache>
            </c:strRef>
          </c:tx>
          <c:spPr>
            <a:solidFill>
              <a:srgbClr val="8077F5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9"/>
            <c:spPr>
              <a:solidFill>
                <a:srgbClr val="1F497D">
                  <a:lumMod val="40000"/>
                  <a:lumOff val="6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8C36-4E0D-8131-92321DD1D746}"/>
              </c:ext>
            </c:extLst>
          </c:dPt>
          <c:dPt>
            <c:idx val="1"/>
            <c:bubble3D val="0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8C36-4E0D-8131-92321DD1D746}"/>
              </c:ext>
            </c:extLst>
          </c:dPt>
          <c:dPt>
            <c:idx val="2"/>
            <c:bubble3D val="0"/>
            <c:explosion val="25"/>
            <c:spPr>
              <a:solidFill>
                <a:srgbClr val="1F497D">
                  <a:lumMod val="20000"/>
                  <a:lumOff val="8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5-8C36-4E0D-8131-92321DD1D746}"/>
              </c:ext>
            </c:extLst>
          </c:dPt>
          <c:dLbls>
            <c:dLbl>
              <c:idx val="0"/>
              <c:layout>
                <c:manualLayout>
                  <c:x val="0.16498752873282144"/>
                  <c:y val="0.43134012492181678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 бюджета города -                      2 845 115,13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20010860711376"/>
                      <c:h val="0.27226487195085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C36-4E0D-8131-92321DD1D746}"/>
                </c:ext>
              </c:extLst>
            </c:dLbl>
            <c:dLbl>
              <c:idx val="1"/>
              <c:layout>
                <c:manualLayout>
                  <c:x val="-0.19810143297305227"/>
                  <c:y val="0.23263775243546131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 бюджета автономного округа -                 10 751 303,85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3902675209077126"/>
                      <c:h val="0.316648531011969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C36-4E0D-8131-92321DD1D746}"/>
                </c:ext>
              </c:extLst>
            </c:dLbl>
            <c:dLbl>
              <c:idx val="2"/>
              <c:layout>
                <c:manualLayout>
                  <c:x val="0.22475913336919826"/>
                  <c:y val="-3.877717135194879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</a:t>
                    </a:r>
                    <a:r>
                      <a:rPr lang="ru-RU"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федерального  бюджета -                  </a:t>
                    </a:r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316 128,05</a:t>
                    </a:r>
                    <a:endParaRPr lang="ru-RU" sz="800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946528189352671"/>
                      <c:h val="0.277827234326938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C36-4E0D-8131-92321DD1D7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2845115.13</c:v>
                </c:pt>
                <c:pt idx="1">
                  <c:v>10751303.85</c:v>
                </c:pt>
                <c:pt idx="2">
                  <c:v>316128.05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C36-4E0D-8131-92321DD1D7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3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342209569428974E-4"/>
          <c:y val="1.6776128790352819E-2"/>
          <c:w val="0.91754549937203733"/>
          <c:h val="0.943186133991315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29"/>
          <c:dPt>
            <c:idx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BA8-494F-82D9-610469CCDC4B}"/>
              </c:ext>
            </c:extLst>
          </c:dPt>
          <c:dPt>
            <c:idx val="1"/>
            <c:bubble3D val="0"/>
            <c:explosion val="16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BA8-494F-82D9-610469CCDC4B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BA8-494F-82D9-610469CCDC4B}"/>
              </c:ext>
            </c:extLst>
          </c:dPt>
          <c:dPt>
            <c:idx val="3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ABA8-494F-82D9-610469CCDC4B}"/>
              </c:ext>
            </c:extLst>
          </c:dPt>
          <c:dPt>
            <c:idx val="4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ABA8-494F-82D9-610469CCDC4B}"/>
              </c:ext>
            </c:extLst>
          </c:dPt>
          <c:dPt>
            <c:idx val="5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ABA8-494F-82D9-610469CCDC4B}"/>
              </c:ext>
            </c:extLst>
          </c:dPt>
          <c:dLbls>
            <c:dLbl>
              <c:idx val="0"/>
              <c:layout>
                <c:manualLayout>
                  <c:x val="-0.10895881905226608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Социальное обеспечение</a:t>
                    </a:r>
                    <a:r>
                      <a:rPr lang="ru-RU" sz="900" baseline="0"/>
                      <a:t> </a:t>
                    </a:r>
                    <a:r>
                      <a:rPr lang="ru-RU" sz="900"/>
                      <a:t>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927,18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276497695852534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BA8-494F-82D9-610469CCDC4B}"/>
                </c:ext>
              </c:extLst>
            </c:dLbl>
            <c:dLbl>
              <c:idx val="1"/>
              <c:layout>
                <c:manualLayout>
                  <c:x val="8.2684209531630928E-2"/>
                  <c:y val="-0.1474651958827727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Расходы на выплату персоналу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94 260,75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488150755349129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BA8-494F-82D9-610469CCDC4B}"/>
                </c:ext>
              </c:extLst>
            </c:dLbl>
            <c:dLbl>
              <c:idx val="2"/>
              <c:layout>
                <c:manualLayout>
                  <c:x val="-4.5787238356060828E-2"/>
                  <c:y val="0.1344874632606408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Закупка товаров, работ и услуг </a:t>
                    </a:r>
                    <a:r>
                      <a:rPr lang="ru-RU" sz="900" baseline="0"/>
                      <a:t>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2,68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3711136107986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BA8-494F-82D9-610469CCDC4B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A8-494F-82D9-610469CCDC4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BA8-494F-82D9-610469CCDC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1000</c:v>
                </c:pt>
                <c:pt idx="1">
                  <c:v>94260.75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BA8-494F-82D9-610469CCDC4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6A4A-4872-91F4-CFCBE3116C72}"/>
              </c:ext>
            </c:extLst>
          </c:dPt>
          <c:dPt>
            <c:idx val="1"/>
            <c:bubble3D val="0"/>
            <c:explosion val="11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6A4A-4872-91F4-CFCBE3116C72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4A-4872-91F4-CFCBE3116C72}"/>
                </c:ext>
              </c:extLst>
            </c:dLbl>
            <c:dLbl>
              <c:idx val="1"/>
              <c:layout>
                <c:manualLayout>
                  <c:x val="-0.13207094191966162"/>
                  <c:y val="-0.11851412990851871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0.8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A4A-4872-91F4-CFCBE3116C7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98.2</c:v>
                </c:pt>
                <c:pt idx="1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4A-4872-91F4-CFCBE3116C7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6"/>
          <c:dPt>
            <c:idx val="0"/>
            <c:bubble3D val="1"/>
            <c:spPr>
              <a:solidFill>
                <a:srgbClr val="FF7C80"/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14B4-4E6F-B359-4CF4E513BDC7}"/>
              </c:ext>
            </c:extLst>
          </c:dPt>
          <c:dPt>
            <c:idx val="1"/>
            <c:bubble3D val="1"/>
            <c:spPr>
              <a:solidFill>
                <a:srgbClr val="FFC1C2"/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14B4-4E6F-B359-4CF4E513BDC7}"/>
              </c:ext>
            </c:extLst>
          </c:dPt>
          <c:dPt>
            <c:idx val="2"/>
            <c:bubble3D val="1"/>
            <c:spPr>
              <a:solidFill>
                <a:srgbClr val="8064A2">
                  <a:lumMod val="20000"/>
                  <a:lumOff val="80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14B4-4E6F-B359-4CF4E513BDC7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14B4-4E6F-B359-4CF4E513BDC7}"/>
              </c:ext>
            </c:extLst>
          </c:dPt>
          <c:dLbls>
            <c:dLbl>
              <c:idx val="0"/>
              <c:layout>
                <c:manualLayout>
                  <c:x val="0.16369398269660737"/>
                  <c:y val="0.51859171292113071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           207 555,67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4B4-4E6F-B359-4CF4E513BDC7}"/>
                </c:ext>
              </c:extLst>
            </c:dLbl>
            <c:dLbl>
              <c:idx val="1"/>
              <c:layout>
                <c:manualLayout>
                  <c:x val="-0.19325618470353076"/>
                  <c:y val="-7.6326750139839084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-                391,41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4B4-4E6F-B359-4CF4E513BDC7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/>
                      <a:t>19 156,72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endParaRPr lang="ru-RU" sz="800" b="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4B4-4E6F-B359-4CF4E513BDC7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4B4-4E6F-B359-4CF4E513BD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204839.5</c:v>
                </c:pt>
                <c:pt idx="1">
                  <c:v>4444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4B4-4E6F-B359-4CF4E513BD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5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660181938430438"/>
          <c:y val="0.18358837798336433"/>
          <c:w val="0.70479707951815473"/>
          <c:h val="0.712822654356703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5"/>
          <c:dPt>
            <c:idx val="0"/>
            <c:bubble3D val="0"/>
            <c:explosion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8D9-4EC5-BD3F-D17DCDDEF669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8D9-4EC5-BD3F-D17DCDDEF669}"/>
              </c:ext>
            </c:extLst>
          </c:dPt>
          <c:dPt>
            <c:idx val="2"/>
            <c:bubble3D val="0"/>
            <c:spPr>
              <a:solidFill>
                <a:srgbClr val="FB2FE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8D9-4EC5-BD3F-D17DCDDEF669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18D9-4EC5-BD3F-D17DCDDEF669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18D9-4EC5-BD3F-D17DCDDEF669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18D9-4EC5-BD3F-D17DCDDEF669}"/>
              </c:ext>
            </c:extLst>
          </c:dPt>
          <c:dLbls>
            <c:dLbl>
              <c:idx val="0"/>
              <c:layout>
                <c:manualLayout>
                  <c:x val="-2.1125783120987847E-2"/>
                  <c:y val="0.30083955838855625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Расходы на 
выплаты персоналу- </a:t>
                    </a:r>
                  </a:p>
                  <a:p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138 827,04 тыс. рублей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657431786875333"/>
                      <c:h val="0.189052307265486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8D9-4EC5-BD3F-D17DCDDEF669}"/>
                </c:ext>
              </c:extLst>
            </c:dLbl>
            <c:dLbl>
              <c:idx val="1"/>
              <c:layout>
                <c:manualLayout>
                  <c:x val="-5.4332616522623146E-2"/>
                  <c:y val="0.2420400162079878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Закупка товаров, </a:t>
                    </a:r>
                  </a:p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работ и услуг - </a:t>
                    </a:r>
                  </a:p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59 938,87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118868877113533"/>
                      <c:h val="0.2022742289341787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8D9-4EC5-BD3F-D17DCDDEF669}"/>
                </c:ext>
              </c:extLst>
            </c:dLbl>
            <c:dLbl>
              <c:idx val="2"/>
              <c:layout>
                <c:manualLayout>
                  <c:x val="-0.14914977773967988"/>
                  <c:y val="-3.1793574481910211E-2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Иные бюджетные ассигнования - </a:t>
                    </a:r>
                  </a:p>
                  <a:p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427,10 тыс. рублей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8D9-4EC5-BD3F-D17DCDDEF669}"/>
                </c:ext>
              </c:extLst>
            </c:dLbl>
            <c:dLbl>
              <c:idx val="3"/>
              <c:layout>
                <c:manualLayout>
                  <c:x val="0.41081299518742104"/>
                  <c:y val="3.154716926030979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Субсидии бюджетным, автономным учреждениям и иным некоммерческим организаицям -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8 754,07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7184963854634812"/>
                      <c:h val="0.243199763450987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18D9-4EC5-BD3F-D17DCDDEF669}"/>
                </c:ext>
              </c:extLst>
            </c:dLbl>
            <c:dLbl>
              <c:idx val="4"/>
              <c:layout>
                <c:manualLayout>
                  <c:x val="0.42836608086918909"/>
                  <c:y val="1.109362375595684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Субсидии</a:t>
                    </a:r>
                    <a:r>
                      <a:rPr lang="ru-RU" sz="9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бюджетным, автономным учреждениям и иным некоммерческим организаицям </a:t>
                    </a: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-</a:t>
                    </a:r>
                  </a:p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7 729,86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44542274361895"/>
                      <c:h val="0.299797035106355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8D9-4EC5-BD3F-D17DCDDEF6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Расходы на 
выплаты персоналу</c:v>
                </c:pt>
                <c:pt idx="1">
                  <c:v>Закупка товаров, работ и услуг</c:v>
                </c:pt>
                <c:pt idx="2">
                  <c:v>Иные бюджетные ассигнования</c:v>
                </c:pt>
                <c:pt idx="3">
                  <c:v>Субсидии бюджетным и автономным учреждениям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125976.56</c:v>
                </c:pt>
                <c:pt idx="1">
                  <c:v>70870.039999999994</c:v>
                </c:pt>
                <c:pt idx="2">
                  <c:v>5333.77</c:v>
                </c:pt>
                <c:pt idx="3">
                  <c:v>7729.86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8D9-4EC5-BD3F-D17DCDDEF66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244061883568902"/>
          <c:y val="8.2896975017142327E-2"/>
          <c:w val="0.69624264358259569"/>
          <c:h val="0.7528211257004560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касса за 2023 год</c:v>
                </c:pt>
              </c:strCache>
            </c:strRef>
          </c:tx>
          <c:spPr>
            <a:solidFill>
              <a:srgbClr val="8064A2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0E90-493C-BC2A-7831749E71D3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0E90-493C-BC2A-7831749E71D3}"/>
              </c:ext>
            </c:extLst>
          </c:dPt>
          <c:dPt>
            <c:idx val="2"/>
            <c:bubble3D val="0"/>
            <c:explosion val="25"/>
            <c:extLst>
              <c:ext xmlns:c16="http://schemas.microsoft.com/office/drawing/2014/chart" uri="{C3380CC4-5D6E-409C-BE32-E72D297353CC}">
                <c16:uniqueId val="{00000003-0E90-493C-BC2A-7831749E71D3}"/>
              </c:ext>
            </c:extLst>
          </c:dPt>
          <c:dLbls>
            <c:dLbl>
              <c:idx val="0"/>
              <c:layout>
                <c:manualLayout>
                  <c:x val="-0.43738676881913274"/>
                  <c:y val="0.16068045436229184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 бюджета города - 13 112,28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2859015926176647"/>
                      <c:h val="0.246039141372888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0E90-493C-BC2A-7831749E71D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90-493C-BC2A-7831749E71D3}"/>
                </c:ext>
              </c:extLst>
            </c:dLbl>
            <c:dLbl>
              <c:idx val="2"/>
              <c:layout>
                <c:manualLayout>
                  <c:x val="0.20802953978578764"/>
                  <c:y val="-5.2379038583911061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</a:t>
                    </a:r>
                    <a:r>
                      <a:rPr lang="ru-RU"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федерального  бюджета -</a:t>
                    </a:r>
                    <a:fld id="{B285D3DC-4EB1-4282-861F-E253014521AD}" type="VALUE">
                      <a:rPr lang="en-US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sz="800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946528423077549"/>
                      <c:h val="0.1962168765170303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E90-493C-BC2A-7831749E71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1"/>
                <c:pt idx="0">
                  <c:v>средства бюджета города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.00">
                  <c:v>13112.28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90-493C-BC2A-7831749E7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3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248951231192797E-2"/>
          <c:y val="6.5988011697993773E-2"/>
          <c:w val="0.89447497300436862"/>
          <c:h val="0.921566082088243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касса 2023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D254-46B8-BE50-FCE7F449924E}"/>
              </c:ext>
            </c:extLst>
          </c:dPt>
          <c:dPt>
            <c:idx val="1"/>
            <c:bubble3D val="0"/>
            <c:explosion val="13"/>
            <c:spPr>
              <a:solidFill>
                <a:srgbClr val="8064A2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D254-46B8-BE50-FCE7F449924E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54-46B8-BE50-FCE7F449924E}"/>
                </c:ext>
              </c:extLst>
            </c:dLbl>
            <c:dLbl>
              <c:idx val="1"/>
              <c:layout>
                <c:manualLayout>
                  <c:x val="-0.14480792993659297"/>
                  <c:y val="-0.1662639558114937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254-46B8-BE50-FCE7F449924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54-46B8-BE50-FCE7F449924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2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5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445125866116051"/>
          <c:y val="9.8394453681337646E-2"/>
          <c:w val="0.7424650002241181"/>
          <c:h val="0.7309272590926134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6FD2-4371-B970-745172864A23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6FD2-4371-B970-745172864A23}"/>
              </c:ext>
            </c:extLst>
          </c:dPt>
          <c:dPt>
            <c:idx val="2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6FD2-4371-B970-745172864A23}"/>
              </c:ext>
            </c:extLst>
          </c:dPt>
          <c:dPt>
            <c:idx val="3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6FD2-4371-B970-745172864A23}"/>
              </c:ext>
            </c:extLst>
          </c:dPt>
          <c:dPt>
            <c:idx val="4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6FD2-4371-B970-745172864A23}"/>
              </c:ext>
            </c:extLst>
          </c:dPt>
          <c:dPt>
            <c:idx val="5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6FD2-4371-B970-745172864A23}"/>
              </c:ext>
            </c:extLst>
          </c:dPt>
          <c:dLbls>
            <c:dLbl>
              <c:idx val="0"/>
              <c:layout>
                <c:manualLayout>
                  <c:x val="-0.1462937822427369"/>
                  <c:y val="-6.857813659368527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baseline="0">
                        <a:solidFill>
                          <a:sysClr val="windowText" lastClr="000000"/>
                        </a:solidFill>
                      </a:rPr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baseline="0"/>
                      <a:t>11 863,00 тыс. рублей</a:t>
                    </a:r>
                    <a:endParaRPr lang="ru-RU" sz="8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1-6FD2-4371-B970-745172864A2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D2-4371-B970-745172864A23}"/>
                </c:ext>
              </c:extLst>
            </c:dLbl>
            <c:dLbl>
              <c:idx val="2"/>
              <c:layout>
                <c:manualLayout>
                  <c:x val="0.10999565571544936"/>
                  <c:y val="5.9727344208556207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Закупка товаров, 
работ и услуг</a:t>
                    </a:r>
                    <a:r>
                      <a:rPr lang="ru-RU" sz="800" baseline="0"/>
                      <a:t>       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 </a:t>
                    </a:r>
                    <a:r>
                      <a:rPr lang="ru-RU" sz="800"/>
                      <a:t>1</a:t>
                    </a:r>
                    <a:r>
                      <a:rPr lang="ru-RU" sz="800" baseline="0"/>
                      <a:t> 249,28</a:t>
                    </a:r>
                    <a:r>
                      <a:rPr lang="ru-RU" sz="800"/>
                      <a:t>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5-6FD2-4371-B970-745172864A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2"/>
                <c:pt idx="0">
                  <c:v>Субсидии бюджетным, автономным учреждениям и иным некоммерческим организациям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11863</c:v>
                </c:pt>
                <c:pt idx="1">
                  <c:v>1249.28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FD2-4371-B970-745172864A23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27169897791878E-2"/>
          <c:y val="5.0372619085264983E-3"/>
          <c:w val="0.74534453263587908"/>
          <c:h val="0.8411504266949644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dPt>
            <c:idx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C958-43E9-80CD-12D4AFCAF547}"/>
              </c:ext>
            </c:extLst>
          </c:dPt>
          <c:dPt>
            <c:idx val="1"/>
            <c:bubble3D val="0"/>
            <c:spPr>
              <a:solidFill>
                <a:srgbClr val="FF99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C958-43E9-80CD-12D4AFCAF547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C958-43E9-80CD-12D4AFCAF54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C958-43E9-80CD-12D4AFCAF54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C958-43E9-80CD-12D4AFCAF54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C958-43E9-80CD-12D4AFCAF547}"/>
              </c:ext>
            </c:extLst>
          </c:dPt>
          <c:dLbls>
            <c:dLbl>
              <c:idx val="0"/>
              <c:layout>
                <c:manualLayout>
                  <c:x val="0.26286965007447333"/>
                  <c:y val="0.1668453108140644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 бюджета города </a:t>
                    </a:r>
                  </a:p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13</a:t>
                    </a: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158,30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869752796204038"/>
                      <c:h val="0.255408815687393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C958-43E9-80CD-12D4AFCAF5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1"/>
                <c:pt idx="0">
                  <c:v>Средства бюджета города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.00">
                  <c:v>15181.42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958-43E9-80CD-12D4AFCAF547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285682161798503"/>
          <c:y val="0"/>
          <c:w val="0.63373161764705888"/>
          <c:h val="0.9718111346018323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2020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19D2-48A1-AA0E-2AB31442FE9C}"/>
              </c:ext>
            </c:extLst>
          </c:dPt>
          <c:dPt>
            <c:idx val="1"/>
            <c:bubble3D val="0"/>
            <c:explosion val="37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19D2-48A1-AA0E-2AB31442FE9C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D2-48A1-AA0E-2AB31442FE9C}"/>
                </c:ext>
              </c:extLst>
            </c:dLbl>
            <c:dLbl>
              <c:idx val="1"/>
              <c:layout>
                <c:manualLayout>
                  <c:x val="-0.11427725237619038"/>
                  <c:y val="-1.369712506866875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˂ 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9D2-48A1-AA0E-2AB31442FE9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9D2-48A1-AA0E-2AB31442FE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38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8"/>
      <c:depthPercent val="100"/>
      <c:rAngAx val="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096418732782371E-3"/>
          <c:y val="0"/>
          <c:w val="0.99449035812672182"/>
          <c:h val="0.994601889338731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54"/>
          <c:dPt>
            <c:idx val="0"/>
            <c:bubble3D val="0"/>
            <c:explosion val="48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3A9-4253-A74D-5915A65551B4}"/>
              </c:ext>
            </c:extLst>
          </c:dPt>
          <c:dPt>
            <c:idx val="1"/>
            <c:bubble3D val="0"/>
            <c:explosion val="1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3A9-4253-A74D-5915A65551B4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3A9-4253-A74D-5915A65551B4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3A9-4253-A74D-5915A65551B4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E3A9-4253-A74D-5915A65551B4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E3A9-4253-A74D-5915A65551B4}"/>
              </c:ext>
            </c:extLst>
          </c:dPt>
          <c:dLbls>
            <c:dLbl>
              <c:idx val="0"/>
              <c:layout>
                <c:manualLayout>
                  <c:x val="7.5151353384370873E-2"/>
                  <c:y val="0.7028731125208540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ctr"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 algn="ctr"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12 169,66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2895837400490229"/>
                      <c:h val="0.457745332440732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3A9-4253-A74D-5915A65551B4}"/>
                </c:ext>
              </c:extLst>
            </c:dLbl>
            <c:dLbl>
              <c:idx val="1"/>
              <c:layout>
                <c:manualLayout>
                  <c:x val="-0.14435517594199029"/>
                  <c:y val="-0.4747196276578788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ctr"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Закупка товаров, </a:t>
                    </a:r>
                  </a:p>
                  <a:p>
                    <a:pPr algn="ctr"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работ и услуг -</a:t>
                    </a:r>
                    <a:r>
                      <a:rPr lang="ru-RU" sz="800" baseline="0"/>
                      <a:t>
988,64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33933514283410815"/>
                      <c:h val="0.2065217391304347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3A9-4253-A74D-5915A65551B4}"/>
                </c:ext>
              </c:extLst>
            </c:dLbl>
            <c:dLbl>
              <c:idx val="2"/>
              <c:layout>
                <c:manualLayout>
                  <c:x val="4.3639957294693763E-2"/>
                  <c:y val="0.5417082850382176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C8D24C7F-023B-4F4C-A385-1EF26FBFF407}" type="CATEGORYNAME">
                      <a:rPr lang="ru-RU" sz="800"/>
                      <a:pPr algn="l">
                        <a:defRPr sz="800" b="0" i="0" u="none" strike="noStrike" kern="1200" spc="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800" baseline="0"/>
                      <a:t>
695,97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3A9-4253-A74D-5915A65551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Субсидии иным некоммерческим организациям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10639.43</c:v>
                </c:pt>
                <c:pt idx="1">
                  <c:v>989.01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3A9-4253-A74D-5915A65551B4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920836052651654"/>
          <c:y val="0.13214702787702198"/>
          <c:w val="0.75020197825110402"/>
          <c:h val="0.7438667082914196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касса за 2023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>
              <a:solidFill>
                <a:srgbClr val="4F81BD"/>
              </a:solidFill>
            </a:ln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12"/>
            <c:spPr>
              <a:solidFill>
                <a:srgbClr val="9BBB59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77EF-411C-835B-015871206EC9}"/>
              </c:ext>
            </c:extLst>
          </c:dPt>
          <c:dPt>
            <c:idx val="1"/>
            <c:bubble3D val="0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77EF-411C-835B-015871206EC9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EF-411C-835B-015871206EC9}"/>
                </c:ext>
              </c:extLst>
            </c:dLbl>
            <c:dLbl>
              <c:idx val="1"/>
              <c:layout>
                <c:manualLayout>
                  <c:x val="-7.9078340701823277E-2"/>
                  <c:y val="-0.16661607695277178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51,2</a:t>
                    </a:r>
                  </a:p>
                  <a:p>
                    <a:pPr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805769764591979"/>
                      <c:h val="0.18707794165084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7EF-411C-835B-015871206E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48.8</c:v>
                </c:pt>
                <c:pt idx="1">
                  <c:v>51.2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EF-411C-835B-015871206E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extLst>
              <c:ext xmlns:c16="http://schemas.microsoft.com/office/drawing/2014/chart" uri="{C3380CC4-5D6E-409C-BE32-E72D297353CC}">
                <c16:uniqueId val="{00000001-2601-4715-B014-40E07FCF8756}"/>
              </c:ext>
            </c:extLst>
          </c:dPt>
          <c:dPt>
            <c:idx val="1"/>
            <c:bubble3D val="1"/>
            <c:explosion val="0"/>
            <c:spPr>
              <a:solidFill>
                <a:srgbClr val="FF99CC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2601-4715-B014-40E07FCF8756}"/>
              </c:ext>
            </c:extLst>
          </c:dPt>
          <c:dPt>
            <c:idx val="2"/>
            <c:bubble3D val="1"/>
            <c:extLst>
              <c:ext xmlns:c16="http://schemas.microsoft.com/office/drawing/2014/chart" uri="{C3380CC4-5D6E-409C-BE32-E72D297353CC}">
                <c16:uniqueId val="{00000004-2601-4715-B014-40E07FCF8756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5-2601-4715-B014-40E07FCF8756}"/>
              </c:ext>
            </c:extLst>
          </c:dPt>
          <c:dLbls>
            <c:dLbl>
              <c:idx val="0"/>
              <c:layout>
                <c:manualLayout>
                  <c:x val="-0.4981850110462811"/>
                  <c:y val="-0.55751559743556645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498,00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110802696425535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601-4715-B014-40E07FCF875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01-4715-B014-40E07FCF8756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01-4715-B014-40E07FCF8756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01-4715-B014-40E07FCF87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497.72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601-4715-B014-40E07FCF87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E170-49C4-BF00-D43E2C4AA7C2}"/>
              </c:ext>
            </c:extLst>
          </c:dPt>
          <c:dPt>
            <c:idx val="1"/>
            <c:bubble3D val="0"/>
            <c:explosion val="11"/>
            <c:spPr>
              <a:solidFill>
                <a:srgbClr val="FF99CC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E170-49C4-BF00-D43E2C4AA7C2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70-49C4-BF00-D43E2C4AA7C2}"/>
                </c:ext>
              </c:extLst>
            </c:dLbl>
            <c:dLbl>
              <c:idx val="1"/>
              <c:layout>
                <c:manualLayout>
                  <c:x val="-0.13644539511301246"/>
                  <c:y val="-8.6151670361593158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013998250218722"/>
                      <c:h val="0.1274433656957928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170-49C4-BF00-D43E2C4AA7C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70-49C4-BF00-D43E2C4AA7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366283351271739"/>
          <c:y val="7.0291111921397822E-2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dPt>
            <c:idx val="0"/>
            <c:bubble3D val="1"/>
            <c:explosion val="11"/>
            <c:spPr>
              <a:solidFill>
                <a:sysClr val="window" lastClr="FFFFFF">
                  <a:lumMod val="85000"/>
                </a:sysClr>
              </a:solidFill>
              <a:ln>
                <a:solidFill>
                  <a:sysClr val="window" lastClr="FFFFFF">
                    <a:lumMod val="85000"/>
                  </a:sys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770B-4DAA-9D27-504F96DED3C2}"/>
              </c:ext>
            </c:extLst>
          </c:dPt>
          <c:dPt>
            <c:idx val="1"/>
            <c:bubble3D val="1"/>
            <c:spPr>
              <a:solidFill>
                <a:sysClr val="window" lastClr="FFFFFF">
                  <a:lumMod val="75000"/>
                </a:sysClr>
              </a:solidFill>
              <a:ln>
                <a:solidFill>
                  <a:sysClr val="window" lastClr="FFFFFF">
                    <a:lumMod val="75000"/>
                  </a:sys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770B-4DAA-9D27-504F96DED3C2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770B-4DAA-9D27-504F96DED3C2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770B-4DAA-9D27-504F96DED3C2}"/>
              </c:ext>
            </c:extLst>
          </c:dPt>
          <c:dLbls>
            <c:dLbl>
              <c:idx val="0"/>
              <c:layout>
                <c:manualLayout>
                  <c:x val="0.19042383590940021"/>
                  <c:y val="0.6238798826617261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13</a:t>
                    </a:r>
                    <a:r>
                      <a:rPr lang="ru-RU" sz="800" b="0" baseline="0"/>
                      <a:t> 720,63</a:t>
                    </a:r>
                    <a:endParaRPr lang="ru-RU" sz="800" b="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944307321297069"/>
                      <c:h val="0.3487955348913631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70B-4DAA-9D27-504F96DED3C2}"/>
                </c:ext>
              </c:extLst>
            </c:dLbl>
            <c:dLbl>
              <c:idx val="1"/>
              <c:layout>
                <c:manualLayout>
                  <c:x val="-0.25524661935243703"/>
                  <c:y val="-0.51960314139082797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-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16 679,32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678015068260352"/>
                      <c:h val="0.385069921362535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70B-4DAA-9D27-504F96DED3C2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0B-4DAA-9D27-504F96DED3C2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0B-4DAA-9D27-504F96DED3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13720.63</c:v>
                </c:pt>
                <c:pt idx="1">
                  <c:v>16679.32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0B-4DAA-9D27-504F96DED3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8BD6-443A-BBE2-7E547A1B72BF}"/>
              </c:ext>
            </c:extLst>
          </c:dPt>
          <c:dPt>
            <c:idx val="1"/>
            <c:bubble3D val="0"/>
            <c:explosion val="11"/>
            <c:spPr>
              <a:solidFill>
                <a:sysClr val="window" lastClr="FFFFFF">
                  <a:lumMod val="65000"/>
                </a:sys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8BD6-443A-BBE2-7E547A1B72BF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D6-443A-BBE2-7E547A1B72BF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BD6-443A-BBE2-7E547A1B72B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BD6-443A-BBE2-7E547A1B72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D9E-4B2C-BB72-84909F56B1C1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D9E-4B2C-BB72-84909F56B1C1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7D9E-4B2C-BB72-84909F56B1C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7D9E-4B2C-BB72-84909F56B1C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7D9E-4B2C-BB72-84909F56B1C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7D9E-4B2C-BB72-84909F56B1C1}"/>
              </c:ext>
            </c:extLst>
          </c:dPt>
          <c:dLbls>
            <c:dLbl>
              <c:idx val="0"/>
              <c:layout>
                <c:manualLayout>
                  <c:x val="-0.10895881905226608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/>
                      <a:t>Закупка</a:t>
                    </a:r>
                    <a:r>
                      <a:rPr lang="ru-RU" sz="700" baseline="0"/>
                      <a:t> товаров, работ и услуг </a:t>
                    </a:r>
                    <a:r>
                      <a:rPr lang="ru-RU" sz="700"/>
                      <a:t>-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4 252,60 тыс. рублей</a:t>
                    </a:r>
                    <a:endParaRPr lang="ru-RU" sz="9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276497695852534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D9E-4B2C-BB72-84909F56B1C1}"/>
                </c:ext>
              </c:extLst>
            </c:dLbl>
            <c:dLbl>
              <c:idx val="1"/>
              <c:layout>
                <c:manualLayout>
                  <c:x val="5.0787723620437014E-2"/>
                  <c:y val="-9.523761142760381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6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50" b="0" i="0" u="none" strike="noStrike" baseline="0">
                        <a:effectLst/>
                      </a:rPr>
                      <a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 </a:t>
                    </a:r>
                    <a:r>
                      <a:rPr lang="ru-RU" sz="650" baseline="0"/>
                      <a:t>- </a:t>
                    </a:r>
                  </a:p>
                  <a:p>
                    <a:pPr>
                      <a:defRPr sz="6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650" baseline="0"/>
                      <a:t>26 147,35 тыс. рублей</a:t>
                    </a:r>
                    <a:endParaRPr lang="ru-RU" sz="65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776937237683999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D9E-4B2C-BB72-84909F56B1C1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9E-4B2C-BB72-84909F56B1C1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Иные бюджетные ассигнования -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37 607,03 </a:t>
                    </a:r>
                    <a:endParaRPr lang="ru-RU" sz="9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9E-4B2C-BB72-84909F56B1C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700"/>
                      <a:t>Уплата налогов, сборов и иных платежей 1,26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9E-4B2C-BB72-84909F56B1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4252.6000000000004</c:v>
                </c:pt>
                <c:pt idx="1">
                  <c:v>26147.35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D9E-4B2C-BB72-84909F56B1C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1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27A4-4EB5-90DD-FB45049C5B3D}"/>
              </c:ext>
            </c:extLst>
          </c:dPt>
          <c:dPt>
            <c:idx val="1"/>
            <c:bubble3D val="0"/>
            <c:explosion val="11"/>
            <c:spPr>
              <a:solidFill>
                <a:srgbClr val="EEECE1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27A4-4EB5-90DD-FB45049C5B3D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A4-4EB5-90DD-FB45049C5B3D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7A4-4EB5-90DD-FB45049C5B3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A4-4EB5-90DD-FB45049C5B3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548748044864508E-2"/>
          <c:y val="1.9351441781359464E-2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"/>
          <c:dPt>
            <c:idx val="0"/>
            <c:bubble3D val="1"/>
            <c:spPr>
              <a:solidFill>
                <a:srgbClr val="EEECE1">
                  <a:lumMod val="9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5560-48BD-AFE7-6447F6E3C98E}"/>
              </c:ext>
            </c:extLst>
          </c:dPt>
          <c:dPt>
            <c:idx val="1"/>
            <c:bubble3D val="1"/>
            <c:explosion val="9"/>
            <c:spPr>
              <a:solidFill>
                <a:srgbClr val="B0A774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5560-48BD-AFE7-6447F6E3C98E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5560-48BD-AFE7-6447F6E3C98E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5560-48BD-AFE7-6447F6E3C98E}"/>
              </c:ext>
            </c:extLst>
          </c:dPt>
          <c:dLbls>
            <c:dLbl>
              <c:idx val="0"/>
              <c:layout>
                <c:manualLayout>
                  <c:x val="-0.19895057684852213"/>
                  <c:y val="-8.694718892622498E-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7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700" b="0"/>
                      <a:t>Средства бюджета города  </a:t>
                    </a:r>
                  </a:p>
                  <a:p>
                    <a:pPr>
                      <a:defRPr sz="7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700" b="0"/>
                      <a:t>2 200,00</a:t>
                    </a:r>
                    <a:endParaRPr lang="ru-RU" sz="800" b="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179772201649668"/>
                      <c:h val="0.3077511409799889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560-48BD-AFE7-6447F6E3C98E}"/>
                </c:ext>
              </c:extLst>
            </c:dLbl>
            <c:dLbl>
              <c:idx val="1"/>
              <c:layout>
                <c:manualLayout>
                  <c:x val="0.25947321631485354"/>
                  <c:y val="7.4504660676076306E-2"/>
                </c:manualLayout>
              </c:layout>
              <c:tx>
                <c:rich>
                  <a:bodyPr/>
                  <a:lstStyle/>
                  <a:p>
                    <a:pPr>
                      <a:defRPr sz="7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700" b="0" i="0" u="none" strike="noStrike" baseline="0">
                        <a:effectLst/>
                      </a:rPr>
                      <a:t>Средства бюджета автономного округа                 160 877,11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566962554977742"/>
                      <c:h val="0.350431315512312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560-48BD-AFE7-6447F6E3C98E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7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7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700" b="1"/>
                      <a:t>1 185,00</a:t>
                    </a:r>
                    <a:endParaRPr lang="ru-RU" sz="7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7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60-48BD-AFE7-6447F6E3C98E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60-48BD-AFE7-6447F6E3C9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5200</c:v>
                </c:pt>
                <c:pt idx="1">
                  <c:v>146770.20000000001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60-48BD-AFE7-6447F6E3C9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04591870046095"/>
          <c:y val="1.4550600529772489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7"/>
          <c:dPt>
            <c:idx val="0"/>
            <c:bubble3D val="1"/>
            <c:explosion val="4"/>
            <c:spPr>
              <a:solidFill>
                <a:srgbClr val="9BBB59">
                  <a:lumMod val="5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8CE3-4F6E-824E-61043303E9FF}"/>
              </c:ext>
            </c:extLst>
          </c:dPt>
          <c:dPt>
            <c:idx val="1"/>
            <c:bubble3D val="1"/>
            <c:explosion val="4"/>
            <c:spPr>
              <a:solidFill>
                <a:srgbClr val="9BBB59">
                  <a:lumMod val="75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8CE3-4F6E-824E-61043303E9FF}"/>
              </c:ext>
            </c:extLst>
          </c:dPt>
          <c:dPt>
            <c:idx val="2"/>
            <c:bubble3D val="1"/>
            <c:explosion val="10"/>
            <c:spPr>
              <a:solidFill>
                <a:srgbClr val="9BBB59">
                  <a:lumMod val="40000"/>
                  <a:lumOff val="60000"/>
                </a:srgb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8CE3-4F6E-824E-61043303E9FF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8CE3-4F6E-824E-61043303E9FF}"/>
              </c:ext>
            </c:extLst>
          </c:dPt>
          <c:dLbls>
            <c:dLbl>
              <c:idx val="0"/>
              <c:layout>
                <c:manualLayout>
                  <c:x val="0.10246797508520375"/>
                  <c:y val="0.4825010238081941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>
                        <a:solidFill>
                          <a:schemeClr val="tx1"/>
                        </a:solidFill>
                      </a:rPr>
                      <a:t>Средства бюджета города  </a:t>
                    </a:r>
                  </a:p>
                  <a:p>
                    <a:pPr>
                      <a:defRPr sz="800" b="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>
                        <a:solidFill>
                          <a:schemeClr val="tx1"/>
                        </a:solidFill>
                      </a:rPr>
                      <a:t>290</a:t>
                    </a:r>
                    <a:r>
                      <a:rPr lang="ru-RU" sz="800" b="0" baseline="0">
                        <a:solidFill>
                          <a:schemeClr val="tx1"/>
                        </a:solidFill>
                      </a:rPr>
                      <a:t> 434,81</a:t>
                    </a:r>
                    <a:endParaRPr lang="ru-RU" sz="800" b="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683067601624425"/>
                      <c:h val="0.307231808789858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CE3-4F6E-824E-61043303E9FF}"/>
                </c:ext>
              </c:extLst>
            </c:dLbl>
            <c:dLbl>
              <c:idx val="1"/>
              <c:layout>
                <c:manualLayout>
                  <c:x val="-0.29246092372781762"/>
                  <c:y val="0.12126659034641947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solidFill>
                          <a:schemeClr val="tx1"/>
                        </a:solidFill>
                        <a:effectLst/>
                      </a:rPr>
                      <a:t>Средства бюджета автономного округа </a:t>
                    </a:r>
                  </a:p>
                  <a:p>
                    <a:pPr>
                      <a:defRPr sz="80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solidFill>
                          <a:schemeClr val="tx1"/>
                        </a:solidFill>
                        <a:effectLst/>
                      </a:rPr>
                      <a:t>56 263,63                </a:t>
                    </a:r>
                    <a:endParaRPr lang="ru-RU" sz="80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CE3-4F6E-824E-61043303E9FF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chemeClr val="tx1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solidFill>
                          <a:schemeClr val="tx1"/>
                        </a:solidFill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chemeClr val="tx1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>
                        <a:solidFill>
                          <a:schemeClr val="tx1"/>
                        </a:solidFill>
                      </a:rPr>
                      <a:t>45</a:t>
                    </a:r>
                    <a:r>
                      <a:rPr lang="ru-RU" sz="800" b="0" baseline="0">
                        <a:solidFill>
                          <a:schemeClr val="tx1"/>
                        </a:solidFill>
                      </a:rPr>
                      <a:t> 815,70</a:t>
                    </a:r>
                    <a:endParaRPr lang="ru-RU" sz="800" b="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solidFill>
                    <a:sysClr val="window" lastClr="FFFFFF"/>
                  </a:solidFill>
                </a:ln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CE3-4F6E-824E-61043303E9FF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CE3-4F6E-824E-61043303E9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290434.81</c:v>
                </c:pt>
                <c:pt idx="1">
                  <c:v>56263.63</c:v>
                </c:pt>
                <c:pt idx="2">
                  <c:v>45815.7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CE3-4F6E-824E-61043303E9F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805B-41D3-9192-699B93455960}"/>
              </c:ext>
            </c:extLst>
          </c:dPt>
          <c:dPt>
            <c:idx val="1"/>
            <c:bubble3D val="0"/>
            <c:explosion val="11"/>
            <c:spPr>
              <a:solidFill>
                <a:srgbClr val="9BBB59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805B-41D3-9192-699B93455960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5B-41D3-9192-699B93455960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1,5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05B-41D3-9192-699B9345596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96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05B-41D3-9192-699B934559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C90-4A01-861F-3EA6D497AE1B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C90-4A01-861F-3EA6D497AE1B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C90-4A01-861F-3EA6D497AE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C90-4A01-861F-3EA6D497AE1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9C90-4A01-861F-3EA6D497AE1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9C90-4A01-861F-3EA6D497AE1B}"/>
              </c:ext>
            </c:extLst>
          </c:dPt>
          <c:dLbls>
            <c:dLbl>
              <c:idx val="0"/>
              <c:layout>
                <c:manualLayout>
                  <c:x val="-0.67409082865296432"/>
                  <c:y val="0.5222734254992319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 43 099,96 тыс. рублей</a:t>
                    </a:r>
                    <a:endParaRPr lang="ru-RU" sz="9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1275700509070666"/>
                      <c:h val="0.423963133640552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C90-4A01-861F-3EA6D497AE1B}"/>
                </c:ext>
              </c:extLst>
            </c:dLbl>
            <c:dLbl>
              <c:idx val="1"/>
              <c:layout>
                <c:manualLayout>
                  <c:x val="0.71109354839263905"/>
                  <c:y val="-0.1290320161592704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Закупка товаров, работ и услуг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349 414,18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488150755349129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C90-4A01-861F-3EA6D497AE1B}"/>
                </c:ext>
              </c:extLst>
            </c:dLbl>
            <c:dLbl>
              <c:idx val="2"/>
              <c:layout>
                <c:manualLayout>
                  <c:x val="-4.5787238356060828E-2"/>
                  <c:y val="0.1344874632606408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Расходы на выплаты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 персоналу  -</a:t>
                    </a:r>
                    <a:r>
                      <a:rPr lang="ru-RU" sz="800" baseline="0"/>
                      <a:t>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221,70 тыс. рублей</a:t>
                    </a:r>
                    <a:endParaRPr lang="ru-RU" sz="9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3711136107986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9C90-4A01-861F-3EA6D497AE1B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Иные бюджетные ассигнования -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37 607,03 </a:t>
                    </a:r>
                    <a:endParaRPr lang="ru-RU" sz="9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C90-4A01-861F-3EA6D497AE1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800"/>
                      <a:t>Уплата налогов, сборов и иных платежей 1,26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C90-4A01-861F-3EA6D497AE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349414.19</c:v>
                </c:pt>
                <c:pt idx="1">
                  <c:v>43099.96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C90-4A01-861F-3EA6D497AE1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hPercent val="90"/>
      <c:rotY val="330"/>
      <c:depthPercent val="17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610023244776009E-3"/>
          <c:y val="2.8751144479033146E-2"/>
          <c:w val="0.99192164737797039"/>
          <c:h val="0.971248855520966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/>
              <a:bevelB w="177800" h="101600"/>
            </a:sp3d>
          </c:spPr>
          <c:explosion val="25"/>
          <c:dPt>
            <c:idx val="0"/>
            <c:bubble3D val="0"/>
            <c:explosion val="37"/>
            <c:spPr>
              <a:solidFill>
                <a:srgbClr val="F79646">
                  <a:lumMod val="75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69850" h="69850"/>
                <a:bevelB w="158750" h="95250"/>
              </a:sp3d>
            </c:spPr>
            <c:extLst>
              <c:ext xmlns:c16="http://schemas.microsoft.com/office/drawing/2014/chart" uri="{C3380CC4-5D6E-409C-BE32-E72D297353CC}">
                <c16:uniqueId val="{00000001-0B0C-4BFB-91C7-55F6A57D71C5}"/>
              </c:ext>
            </c:extLst>
          </c:dPt>
          <c:dPt>
            <c:idx val="1"/>
            <c:bubble3D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3-0B0C-4BFB-91C7-55F6A57D71C5}"/>
              </c:ext>
            </c:extLst>
          </c:dPt>
          <c:dPt>
            <c:idx val="2"/>
            <c:bubble3D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5-0B0C-4BFB-91C7-55F6A57D71C5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7-0B0C-4BFB-91C7-55F6A57D71C5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9-0B0C-4BFB-91C7-55F6A57D71C5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B-0B0C-4BFB-91C7-55F6A57D71C5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D-0B0C-4BFB-91C7-55F6A57D71C5}"/>
              </c:ext>
            </c:extLst>
          </c:dPt>
          <c:dLbls>
            <c:dLbl>
              <c:idx val="0"/>
              <c:layout>
                <c:manualLayout>
                  <c:x val="5.5641421947449768E-2"/>
                  <c:y val="-2.906976744186046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Субсидии бюджетным,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автономным  учреждениям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и иным некоммерческим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организациям
13 233 356,53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тыс. рублей</a:t>
                    </a:r>
                    <a:endParaRPr lang="ru-RU" sz="8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68017541084026"/>
                      <c:h val="0.240322285295733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B0C-4BFB-91C7-55F6A57D71C5}"/>
                </c:ext>
              </c:extLst>
            </c:dLbl>
            <c:dLbl>
              <c:idx val="1"/>
              <c:layout>
                <c:manualLayout>
                  <c:x val="-6.0943015816995058E-2"/>
                  <c:y val="0.2595824940487090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Закупка товаров,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работ и услуг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77 368,09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331925665396925"/>
                      <c:h val="0.1899014222059451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B0C-4BFB-91C7-55F6A57D71C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0C-4BFB-91C7-55F6A57D71C5}"/>
                </c:ext>
              </c:extLst>
            </c:dLbl>
            <c:dLbl>
              <c:idx val="3"/>
              <c:layout>
                <c:manualLayout>
                  <c:x val="-4.033264775442482E-2"/>
                  <c:y val="5.20994323383995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Субсидии юридическим лицам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(кроме некоммерческих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организаций) -</a:t>
                    </a:r>
                    <a:r>
                      <a:rPr lang="ru-RU" sz="800" baseline="0"/>
                      <a:t>
315 769,85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699172842961863"/>
                      <c:h val="0.2028703534151254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B0C-4BFB-91C7-55F6A57D71C5}"/>
                </c:ext>
              </c:extLst>
            </c:dLbl>
            <c:dLbl>
              <c:idx val="4"/>
              <c:layout>
                <c:manualLayout>
                  <c:x val="0.2694721042404476"/>
                  <c:y val="1.9381370933284502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Социальное обеспечение и иные выплаты населению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158 100,25 </a:t>
                    </a:r>
                    <a:r>
                      <a:rPr lang="ru-RU"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тыс. рублей</a:t>
                    </a:r>
                    <a:endParaRPr lang="ru-RU" sz="8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60914700191075"/>
                      <c:h val="0.1621586400537141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0B0C-4BFB-91C7-55F6A57D71C5}"/>
                </c:ext>
              </c:extLst>
            </c:dLbl>
            <c:dLbl>
              <c:idx val="5"/>
              <c:layout>
                <c:manualLayout>
                  <c:x val="0.50969051588798686"/>
                  <c:y val="4.510620765427577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Расходы на выплаты персоналу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127 952,31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тыс. рублей</a:t>
                    </a:r>
                    <a:endParaRPr lang="ru-RU" sz="8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674017370703469"/>
                      <c:h val="0.17529634377098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0B0C-4BFB-91C7-55F6A57D71C5}"/>
                </c:ext>
              </c:extLst>
            </c:dLbl>
            <c:dLbl>
              <c:idx val="6"/>
              <c:layout>
                <c:manualLayout>
                  <c:x val="-1.9385251668716234E-2"/>
                  <c:y val="0.5592185013017950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758500187476563"/>
                      <c:h val="0.218484014799354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0B0C-4BFB-91C7-55F6A57D71C5}"/>
                </c:ext>
              </c:extLst>
            </c:dLbl>
            <c:dLbl>
              <c:idx val="7"/>
              <c:layout>
                <c:manualLayout>
                  <c:x val="-4.8353003077412526E-2"/>
                  <c:y val="2.450115422319197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B0C-4BFB-91C7-55F6A57D71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Субсидии бюджетным, автономным учреждениям и иным некоммерческим организациям</c:v>
                </c:pt>
                <c:pt idx="1">
                  <c:v>Закупка товаров, 
работ и услуг</c:v>
                </c:pt>
                <c:pt idx="2">
                  <c:v>Капитальные вложения в объекты муниципальной собственности</c:v>
                </c:pt>
                <c:pt idx="3">
                  <c:v>Иные бюджетные ассигнования</c:v>
                </c:pt>
                <c:pt idx="4">
                  <c:v>Социальное обеспечение и иные выплаты населению</c:v>
                </c:pt>
                <c:pt idx="5">
                  <c:v>Расходы на выплаты персоналу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13233356.529999999</c:v>
                </c:pt>
                <c:pt idx="1">
                  <c:v>77368.09</c:v>
                </c:pt>
                <c:pt idx="2">
                  <c:v>0</c:v>
                </c:pt>
                <c:pt idx="3">
                  <c:v>315769.84999999998</c:v>
                </c:pt>
                <c:pt idx="4">
                  <c:v>158100.25</c:v>
                </c:pt>
                <c:pt idx="5">
                  <c:v>127952.31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B0C-4BFB-91C7-55F6A57D71C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  <a:scene3d>
          <a:camera prst="orthographicFront"/>
          <a:lightRig rig="threePt" dir="t"/>
        </a:scene3d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4F81BD">
                  <a:lumMod val="75000"/>
                </a:srgb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6F11-4B33-95DF-FA3D9FAEB923}"/>
              </c:ext>
            </c:extLst>
          </c:dPt>
          <c:dPt>
            <c:idx val="1"/>
            <c:bubble3D val="1"/>
            <c:explosion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6F11-4B33-95DF-FA3D9FAEB923}"/>
              </c:ext>
            </c:extLst>
          </c:dPt>
          <c:dPt>
            <c:idx val="2"/>
            <c:bubble3D val="1"/>
            <c:extLst>
              <c:ext xmlns:c16="http://schemas.microsoft.com/office/drawing/2014/chart" uri="{C3380CC4-5D6E-409C-BE32-E72D297353CC}">
                <c16:uniqueId val="{00000004-6F11-4B33-95DF-FA3D9FAEB923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5-6F11-4B33-95DF-FA3D9FAEB923}"/>
              </c:ext>
            </c:extLst>
          </c:dPt>
          <c:dLbls>
            <c:dLbl>
              <c:idx val="0"/>
              <c:layout>
                <c:manualLayout>
                  <c:x val="0.15546349871733658"/>
                  <c:y val="0.27269007357686836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22 655,83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F11-4B33-95DF-FA3D9FAEB923}"/>
                </c:ext>
              </c:extLst>
            </c:dLbl>
            <c:dLbl>
              <c:idx val="1"/>
              <c:layout>
                <c:manualLayout>
                  <c:x val="-0.21776420033826707"/>
                  <c:y val="-0.13888645066907621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500,00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F11-4B33-95DF-FA3D9FAEB923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11-4B33-95DF-FA3D9FAEB923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11-4B33-95DF-FA3D9FAEB9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33928.1</c:v>
                </c:pt>
                <c:pt idx="1">
                  <c:v>1900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F11-4B33-95DF-FA3D9FAEB9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02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3D2F-4C5D-A1D2-01037F3A1A56}"/>
              </c:ext>
            </c:extLst>
          </c:dPt>
          <c:dPt>
            <c:idx val="1"/>
            <c:bubble3D val="0"/>
            <c:explosion val="11"/>
            <c:spPr>
              <a:solidFill>
                <a:srgbClr val="4F81BD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3D2F-4C5D-A1D2-01037F3A1A56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2F-4C5D-A1D2-01037F3A1A56}"/>
                </c:ext>
              </c:extLst>
            </c:dLbl>
            <c:dLbl>
              <c:idx val="1"/>
              <c:layout>
                <c:manualLayout>
                  <c:x val="-0.15175598128974035"/>
                  <c:y val="-9.9096654180363383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576552930883639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D2F-4C5D-A1D2-01037F3A1A5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D2F-4C5D-A1D2-01037F3A1A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8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8AD-4B8F-BBC7-FEDC89F4A292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8AD-4B8F-BBC7-FEDC89F4A292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8AD-4B8F-BBC7-FEDC89F4A29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A8AD-4B8F-BBC7-FEDC89F4A29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A8AD-4B8F-BBC7-FEDC89F4A29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A8AD-4B8F-BBC7-FEDC89F4A292}"/>
              </c:ext>
            </c:extLst>
          </c:dPt>
          <c:dLbls>
            <c:dLbl>
              <c:idx val="0"/>
              <c:layout>
                <c:manualLayout>
                  <c:x val="1.3231885726263271E-2"/>
                  <c:y val="0.1180654567363748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Закупка</a:t>
                    </a:r>
                    <a:r>
                      <a:rPr lang="ru-RU" sz="900" baseline="0"/>
                      <a:t> товаров, работ и услуг </a:t>
                    </a:r>
                    <a:r>
                      <a:rPr lang="ru-RU" sz="900"/>
                      <a:t>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22 865,83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389740744501935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8AD-4B8F-BBC7-FEDC89F4A292}"/>
                </c:ext>
              </c:extLst>
            </c:dLbl>
            <c:dLbl>
              <c:idx val="1"/>
              <c:layout>
                <c:manualLayout>
                  <c:x val="-4.168847211794359E-2"/>
                  <c:y val="-2.457733105942402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290,00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488150755349129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8AD-4B8F-BBC7-FEDC89F4A292}"/>
                </c:ext>
              </c:extLst>
            </c:dLbl>
            <c:dLbl>
              <c:idx val="2"/>
              <c:layout>
                <c:manualLayout>
                  <c:x val="-4.5787238356060828E-2"/>
                  <c:y val="0.1344874632606408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Субсидии юридическим лицам </a:t>
                    </a:r>
                    <a:r>
                      <a:rPr lang="ru-RU" sz="900" baseline="0"/>
                      <a:t>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40 205,24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3711136107986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8AD-4B8F-BBC7-FEDC89F4A292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8AD-4B8F-BBC7-FEDC89F4A29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8AD-4B8F-BBC7-FEDC89F4A2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33938.1</c:v>
                </c:pt>
                <c:pt idx="1">
                  <c:v>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8AD-4B8F-BBC7-FEDC89F4A29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21"/>
            <c:spPr>
              <a:solidFill>
                <a:srgbClr val="EF9BEB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5BE2-471C-9997-EE9B160C734C}"/>
              </c:ext>
            </c:extLst>
          </c:dPt>
          <c:dPt>
            <c:idx val="1"/>
            <c:bubble3D val="1"/>
            <c:explosion val="0"/>
            <c:spPr>
              <a:solidFill>
                <a:srgbClr val="EA86E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5BE2-471C-9997-EE9B160C734C}"/>
              </c:ext>
            </c:extLst>
          </c:dPt>
          <c:dPt>
            <c:idx val="2"/>
            <c:bubble3D val="1"/>
            <c:spPr>
              <a:solidFill>
                <a:srgbClr val="F6BCEE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5BE2-471C-9997-EE9B160C734C}"/>
              </c:ext>
            </c:extLst>
          </c:dPt>
          <c:dPt>
            <c:idx val="3"/>
            <c:bubble3D val="1"/>
            <c:spPr>
              <a:solidFill>
                <a:schemeClr val="accent1">
                  <a:shade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5BE2-471C-9997-EE9B160C734C}"/>
              </c:ext>
            </c:extLst>
          </c:dPt>
          <c:dLbls>
            <c:dLbl>
              <c:idx val="0"/>
              <c:layout>
                <c:manualLayout>
                  <c:x val="0.64384620987124808"/>
                  <c:y val="0.53498515554408155"/>
                </c:manualLayout>
              </c:layout>
              <c:tx>
                <c:rich>
                  <a:bodyPr/>
                  <a:lstStyle/>
                  <a:p>
                    <a:r>
                      <a:rPr lang="ru-RU" sz="800" b="0"/>
                      <a:t>Средства бюджета города   </a:t>
                    </a:r>
                  </a:p>
                  <a:p>
                    <a:r>
                      <a:rPr lang="ru-RU" sz="800" b="0"/>
                      <a:t>422 520,63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545823858348641"/>
                      <c:h val="0.240437158469945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BE2-471C-9997-EE9B160C734C}"/>
                </c:ext>
              </c:extLst>
            </c:dLbl>
            <c:dLbl>
              <c:idx val="1"/>
              <c:layout>
                <c:manualLayout>
                  <c:x val="-0.55895995015011612"/>
                  <c:y val="-0.47523385396497564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                 1 066,00</a:t>
                    </a:r>
                    <a:endParaRPr lang="ru-RU" sz="8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266915376585121"/>
                      <c:h val="0.229508196721311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BE2-471C-9997-EE9B160C734C}"/>
                </c:ext>
              </c:extLst>
            </c:dLbl>
            <c:dLbl>
              <c:idx val="2"/>
              <c:layout>
                <c:manualLayout>
                  <c:x val="-0.15972355973488925"/>
                  <c:y val="0.23718342584226146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/>
                      <a:t>5 005,56</a:t>
                    </a:r>
                    <a:endParaRPr lang="ru-RU" sz="800" b="0">
                      <a:effectLst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441948353578104"/>
                      <c:h val="0.267759562841530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5BE2-471C-9997-EE9B160C734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BE2-471C-9997-EE9B160C73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7000</c:v>
                </c:pt>
                <c:pt idx="1">
                  <c:v>411100.35</c:v>
                </c:pt>
                <c:pt idx="2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E2-471C-9997-EE9B160C73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03"/>
        <c:holeSize val="41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290D-4E8F-89EA-86B96C73D910}"/>
              </c:ext>
            </c:extLst>
          </c:dPt>
          <c:dPt>
            <c:idx val="1"/>
            <c:bubble3D val="0"/>
            <c:explosion val="11"/>
            <c:spPr>
              <a:solidFill>
                <a:srgbClr val="EA86E3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290D-4E8F-89EA-86B96C73D910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0D-4E8F-89EA-86B96C73D910}"/>
                </c:ext>
              </c:extLst>
            </c:dLbl>
            <c:dLbl>
              <c:idx val="1"/>
              <c:layout>
                <c:manualLayout>
                  <c:x val="-0.1451943014997141"/>
                  <c:y val="-0.12498662181790385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1,6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90D-4E8F-89EA-86B96C73D91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0D-4E8F-89EA-86B96C73D9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14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DA2C-49B5-B878-7E1C4B0AF2DC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DA2C-49B5-B878-7E1C4B0AF2DC}"/>
              </c:ext>
            </c:extLst>
          </c:dPt>
          <c:dPt>
            <c:idx val="2"/>
            <c:bubble3D val="0"/>
            <c:explosion val="24"/>
            <c:spPr>
              <a:solidFill>
                <a:srgbClr val="A70989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DA2C-49B5-B878-7E1C4B0AF2DC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DA2C-49B5-B878-7E1C4B0AF2D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DA2C-49B5-B878-7E1C4B0AF2D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DA2C-49B5-B878-7E1C4B0AF2DC}"/>
              </c:ext>
            </c:extLst>
          </c:dPt>
          <c:dLbls>
            <c:dLbl>
              <c:idx val="0"/>
              <c:layout>
                <c:manualLayout>
                  <c:x val="-6.4228293195840169E-2"/>
                  <c:y val="-0.5245337881151952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Расходы на выплаты персоналу</a:t>
                    </a:r>
                    <a:r>
                      <a:rPr lang="ru-RU" sz="900" baseline="0"/>
                      <a:t> </a:t>
                    </a:r>
                    <a:r>
                      <a:rPr lang="ru-RU" sz="900"/>
                      <a:t>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299 532,32               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57153705666785"/>
                      <c:h val="0.380952380952380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A2C-49B5-B878-7E1C4B0AF2DC}"/>
                </c:ext>
              </c:extLst>
            </c:dLbl>
            <c:dLbl>
              <c:idx val="1"/>
              <c:layout>
                <c:manualLayout>
                  <c:x val="2.5952810884456515E-2"/>
                  <c:y val="-1.2288302671843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Закупка товаров, работ и услуг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123 494,65 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37759882894849"/>
                      <c:h val="0.3406853175611113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A2C-49B5-B878-7E1C4B0AF2DC}"/>
                </c:ext>
              </c:extLst>
            </c:dLbl>
            <c:dLbl>
              <c:idx val="2"/>
              <c:layout>
                <c:manualLayout>
                  <c:x val="4.5855790227836181E-2"/>
                  <c:y val="-0.1880931819006495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Социальное обеспечение и иные выплаты населению </a:t>
                    </a:r>
                    <a:r>
                      <a:rPr lang="ru-RU" sz="900" baseline="0"/>
                      <a:t>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929,81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4141243634868221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A2C-49B5-B878-7E1C4B0AF2DC}"/>
                </c:ext>
              </c:extLst>
            </c:dLbl>
            <c:dLbl>
              <c:idx val="3"/>
              <c:layout>
                <c:manualLayout>
                  <c:x val="1.5273838097316009E-2"/>
                  <c:y val="0.1720430107526880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4 635,41                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7-DA2C-49B5-B878-7E1C4B0AF2D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A2C-49B5-B878-7E1C4B0AF2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Расходы на выплату персоналу</c:v>
                </c:pt>
                <c:pt idx="1">
                  <c:v>Закупка товаров, работ и услуг </c:v>
                </c:pt>
                <c:pt idx="2">
                  <c:v>Социальное обеспечение и иные выплаты населению</c:v>
                </c:pt>
                <c:pt idx="3">
                  <c:v>Иные бюджетные ассигнования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285489.57</c:v>
                </c:pt>
                <c:pt idx="1">
                  <c:v>126153.11</c:v>
                </c:pt>
                <c:pt idx="2">
                  <c:v>4000</c:v>
                </c:pt>
                <c:pt idx="3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A2C-49B5-B878-7E1C4B0AF2DC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9E4EBE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6E9B-49A5-AC18-F1F785057AEF}"/>
              </c:ext>
            </c:extLst>
          </c:dPt>
          <c:dPt>
            <c:idx val="1"/>
            <c:bubble3D val="1"/>
            <c:explosion val="0"/>
            <c:spPr>
              <a:solidFill>
                <a:srgbClr val="CC99FF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6E9B-49A5-AC18-F1F785057AEF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6E9B-49A5-AC18-F1F785057AEF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6E9B-49A5-AC18-F1F785057AEF}"/>
              </c:ext>
            </c:extLst>
          </c:dPt>
          <c:dLbls>
            <c:dLbl>
              <c:idx val="0"/>
              <c:layout>
                <c:manualLayout>
                  <c:x val="0.15546349871733658"/>
                  <c:y val="0.24809990964244227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автономного округа 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497 170,58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67759562841530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E9B-49A5-AC18-F1F785057AEF}"/>
                </c:ext>
              </c:extLst>
            </c:dLbl>
            <c:dLbl>
              <c:idx val="1"/>
              <c:layout>
                <c:manualLayout>
                  <c:x val="-0.20954219263671403"/>
                  <c:y val="-0.2129387719977626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города                 57 980,91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599323466"/>
                      <c:h val="0.229508196721311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E9B-49A5-AC18-F1F785057AEF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9B-49A5-AC18-F1F785057AEF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E9B-49A5-AC18-F1F785057A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313404.89</c:v>
                </c:pt>
                <c:pt idx="1">
                  <c:v>39996.870000000003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E9B-49A5-AC18-F1F785057A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55B6-4A02-9163-FC629FCD4070}"/>
              </c:ext>
            </c:extLst>
          </c:dPt>
          <c:dPt>
            <c:idx val="1"/>
            <c:bubble3D val="0"/>
            <c:explosion val="11"/>
            <c:spPr>
              <a:solidFill>
                <a:srgbClr val="9E4EBE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55B6-4A02-9163-FC629FCD4070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B6-4A02-9163-FC629FCD4070}"/>
                </c:ext>
              </c:extLst>
            </c:dLbl>
            <c:dLbl>
              <c:idx val="1"/>
              <c:layout>
                <c:manualLayout>
                  <c:x val="-0.13207094191966165"/>
                  <c:y val="-0.12498662181790385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2,0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5B6-4A02-9163-FC629FCD407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97.3</c:v>
                </c:pt>
                <c:pt idx="1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5B6-4A02-9163-FC629FCD407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8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5994526158810091E-2"/>
          <c:y val="5.3642488237357414E-2"/>
          <c:w val="0.95235782358974708"/>
          <c:h val="0.94635751176264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7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64C-4A66-98C1-BB06408F5549}"/>
              </c:ext>
            </c:extLst>
          </c:dPt>
          <c:dPt>
            <c:idx val="1"/>
            <c:bubble3D val="0"/>
            <c:explosion val="21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64C-4A66-98C1-BB06408F5549}"/>
              </c:ext>
            </c:extLst>
          </c:dPt>
          <c:dPt>
            <c:idx val="2"/>
            <c:bubble3D val="0"/>
            <c:explosion val="21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64C-4A66-98C1-BB06408F554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364C-4A66-98C1-BB06408F554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364C-4A66-98C1-BB06408F554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364C-4A66-98C1-BB06408F5549}"/>
              </c:ext>
            </c:extLst>
          </c:dPt>
          <c:dLbls>
            <c:dLbl>
              <c:idx val="0"/>
              <c:layout>
                <c:manualLayout>
                  <c:x val="-8.0426305140662652E-2"/>
                  <c:y val="0.3502304147465438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Закупка</a:t>
                    </a:r>
                    <a:r>
                      <a:rPr lang="ru-RU" sz="900" baseline="0"/>
                      <a:t> товаров, работ и услуг </a:t>
                    </a:r>
                    <a:r>
                      <a:rPr lang="ru-RU" sz="900"/>
                      <a:t>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31 288,63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276497695852534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64C-4A66-98C1-BB06408F5549}"/>
                </c:ext>
              </c:extLst>
            </c:dLbl>
            <c:dLbl>
              <c:idx val="1"/>
              <c:layout>
                <c:manualLayout>
                  <c:x val="-6.568948112255199E-2"/>
                  <c:y val="-5.165838141200092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Социальное обеспечение и иные выплаты населению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6 260,33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3-364C-4A66-98C1-BB06408F5549}"/>
                </c:ext>
              </c:extLst>
            </c:dLbl>
            <c:dLbl>
              <c:idx val="2"/>
              <c:layout>
                <c:manualLayout>
                  <c:x val="0.18227629075007196"/>
                  <c:y val="1.843317972350230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Капитальные вложения в объекты государственной (муниципальной) собственности </a:t>
                    </a:r>
                    <a:r>
                      <a:rPr lang="ru-RU" sz="900" baseline="0"/>
                      <a:t>- 248 104,30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509347279658993"/>
                      <c:h val="0.3526804310751477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64C-4A66-98C1-BB06408F5549}"/>
                </c:ext>
              </c:extLst>
            </c:dLbl>
            <c:dLbl>
              <c:idx val="3"/>
              <c:layout>
                <c:manualLayout>
                  <c:x val="0.53577892279066253"/>
                  <c:y val="-6.758832565284178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269 498,23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54645291311093"/>
                      <c:h val="0.327987711213517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364C-4A66-98C1-BB06408F554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4C-4A66-98C1-BB06408F55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Закупка товаров, работ и услуг </c:v>
                </c:pt>
                <c:pt idx="1">
                  <c:v>Социальное обеспечение и иные выплаты населению</c:v>
                </c:pt>
                <c:pt idx="2">
                  <c:v>Капитальные вложения в объекты государственной (муниципальной) собственности</c:v>
                </c:pt>
                <c:pt idx="3">
                  <c:v>Иные бюджетные ассигнования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31288.63</c:v>
                </c:pt>
                <c:pt idx="1">
                  <c:v>6260.33</c:v>
                </c:pt>
                <c:pt idx="2">
                  <c:v>248104.3</c:v>
                </c:pt>
                <c:pt idx="3">
                  <c:v>269498.23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64C-4A66-98C1-BB06408F554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62249560132109"/>
          <c:y val="1.4573383245127147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4BACC6"/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3231-48A4-9800-1186F6DF8B12}"/>
              </c:ext>
            </c:extLst>
          </c:dPt>
          <c:dPt>
            <c:idx val="1"/>
            <c:bubble3D val="1"/>
            <c:explosion val="1"/>
            <c:spPr>
              <a:solidFill>
                <a:srgbClr val="4BACC6">
                  <a:lumMod val="40000"/>
                  <a:lumOff val="60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3231-48A4-9800-1186F6DF8B12}"/>
              </c:ext>
            </c:extLst>
          </c:dPt>
          <c:dPt>
            <c:idx val="2"/>
            <c:bubble3D val="1"/>
            <c:spPr>
              <a:solidFill>
                <a:srgbClr val="4BACC6">
                  <a:lumMod val="75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3231-48A4-9800-1186F6DF8B12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3231-48A4-9800-1186F6DF8B12}"/>
              </c:ext>
            </c:extLst>
          </c:dPt>
          <c:dLbls>
            <c:dLbl>
              <c:idx val="0"/>
              <c:layout>
                <c:manualLayout>
                  <c:x val="0.16369398269660737"/>
                  <c:y val="0.51859171292113071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>
                        <a:solidFill>
                          <a:sysClr val="windowText" lastClr="000000"/>
                        </a:solidFill>
                      </a:rPr>
                      <a:t>Средства бюджета города             2 489</a:t>
                    </a:r>
                    <a:r>
                      <a:rPr lang="ru-RU" sz="800" b="0" baseline="0">
                        <a:solidFill>
                          <a:sysClr val="windowText" lastClr="000000"/>
                        </a:solidFill>
                      </a:rPr>
                      <a:t> 078,56</a:t>
                    </a:r>
                    <a:endParaRPr lang="ru-RU" sz="800" b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231-48A4-9800-1186F6DF8B12}"/>
                </c:ext>
              </c:extLst>
            </c:dLbl>
            <c:dLbl>
              <c:idx val="1"/>
              <c:layout>
                <c:manualLayout>
                  <c:x val="-0.23628035704170072"/>
                  <c:y val="0.1039839077492362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solidFill>
                          <a:sysClr val="windowText" lastClr="000000"/>
                        </a:solidFill>
                        <a:effectLst/>
                      </a:rPr>
                      <a:t>Средства бюджета автономного округа -                71 712,32</a:t>
                    </a:r>
                    <a:endParaRPr lang="ru-RU" sz="80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97446811954261"/>
                      <c:h val="0.267759562841530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231-48A4-9800-1186F6DF8B12}"/>
                </c:ext>
              </c:extLst>
            </c:dLbl>
            <c:dLbl>
              <c:idx val="2"/>
              <c:layout>
                <c:manualLayout>
                  <c:x val="-0.22458683671735277"/>
                  <c:y val="-6.8143367324986021E-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solidFill>
                          <a:sysClr val="windowText" lastClr="000000"/>
                        </a:solidFill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>
                        <a:solidFill>
                          <a:sysClr val="windowText" lastClr="000000"/>
                        </a:solidFill>
                      </a:rPr>
                      <a:t> 1</a:t>
                    </a:r>
                    <a:r>
                      <a:rPr lang="ru-RU" sz="800" b="0" baseline="0">
                        <a:solidFill>
                          <a:sysClr val="windowText" lastClr="000000"/>
                        </a:solidFill>
                      </a:rPr>
                      <a:t> 991,73</a:t>
                    </a:r>
                    <a:endParaRPr lang="ru-RU" sz="800" b="0">
                      <a:solidFill>
                        <a:sysClr val="windowText" lastClr="000000"/>
                      </a:solidFill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endParaRPr lang="ru-RU" sz="800" b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53855678112178"/>
                      <c:h val="0.267759562841530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231-48A4-9800-1186F6DF8B12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>
                        <a:solidFill>
                          <a:srgbClr val="FF0000"/>
                        </a:solidFill>
                      </a:rPr>
                      <a:t>Иные межбюджетные трансферты - </a:t>
                    </a:r>
                    <a:r>
                      <a:rPr lang="ru-RU" sz="700" b="1" i="0" u="none" strike="noStrike" baseline="0">
                        <a:solidFill>
                          <a:srgbClr val="FF0000"/>
                        </a:solidFill>
                      </a:rPr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31-48A4-9800-1186F6DF8B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2489081.56</c:v>
                </c:pt>
                <c:pt idx="1">
                  <c:v>71712.320000000007</c:v>
                </c:pt>
                <c:pt idx="2">
                  <c:v>35000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231-48A4-9800-1186F6DF8B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D3C9-45B0-B5AA-362EF00A68F1}"/>
              </c:ext>
            </c:extLst>
          </c:dPt>
          <c:dPt>
            <c:idx val="1"/>
            <c:bubble3D val="0"/>
            <c:explosion val="11"/>
            <c:spPr>
              <a:solidFill>
                <a:srgbClr val="8064A2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D3C9-45B0-B5AA-362EF00A68F1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C9-45B0-B5AA-362EF00A68F1}"/>
                </c:ext>
              </c:extLst>
            </c:dLbl>
            <c:dLbl>
              <c:idx val="1"/>
              <c:layout>
                <c:manualLayout>
                  <c:x val="-0.13207094191966162"/>
                  <c:y val="-0.11851412990851871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1,2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3C9-45B0-B5AA-362EF00A68F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98.2</c:v>
                </c:pt>
                <c:pt idx="1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3C9-45B0-B5AA-362EF00A68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BBF5-41F7-9694-D11587898EB1}"/>
              </c:ext>
            </c:extLst>
          </c:dPt>
          <c:dPt>
            <c:idx val="1"/>
            <c:bubble3D val="0"/>
            <c:explosion val="11"/>
            <c:spPr>
              <a:solidFill>
                <a:srgbClr val="4BACC6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BBF5-41F7-9694-D11587898EB1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F5-41F7-9694-D11587898EB1}"/>
                </c:ext>
              </c:extLst>
            </c:dLbl>
            <c:dLbl>
              <c:idx val="1"/>
              <c:layout>
                <c:manualLayout>
                  <c:x val="-0.13644539511301246"/>
                  <c:y val="-0.17029406518359963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>
                        <a:solidFill>
                          <a:srgbClr val="FF0000"/>
                        </a:solidFill>
                      </a:defRPr>
                    </a:pPr>
                    <a:r>
                      <a:rPr lang="en-US" sz="900" b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9,4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01399825021872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BF5-41F7-9694-D11587898EB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89.4</c:v>
                </c:pt>
                <c:pt idx="1">
                  <c:v>10.6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BF5-41F7-9694-D11587898EB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26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9A5-4779-B0AA-C8954053C2C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9A5-4779-B0AA-C8954053C2C9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9A5-4779-B0AA-C8954053C2C9}"/>
              </c:ext>
            </c:extLst>
          </c:dPt>
          <c:dPt>
            <c:idx val="3"/>
            <c:bubble3D val="0"/>
            <c:spPr>
              <a:solidFill>
                <a:srgbClr val="CC99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9A5-4779-B0AA-C8954053C2C9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9A5-4779-B0AA-C8954053C2C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59A5-4779-B0AA-C8954053C2C9}"/>
              </c:ext>
            </c:extLst>
          </c:dPt>
          <c:dLbls>
            <c:dLbl>
              <c:idx val="0"/>
              <c:layout>
                <c:manualLayout>
                  <c:x val="-1.108583734137893E-2"/>
                  <c:y val="-0.6321625906301440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Расходы на выплаты персоналу 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115 655,77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тыс. рублей</a:t>
                    </a:r>
                    <a:endParaRPr lang="ru-RU" sz="9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1-59A5-4779-B0AA-C8954053C2C9}"/>
                </c:ext>
              </c:extLst>
            </c:dLbl>
            <c:dLbl>
              <c:idx val="1"/>
              <c:layout>
                <c:manualLayout>
                  <c:x val="0.10534311500661035"/>
                  <c:y val="9.832280407645334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2 445 642,96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104843129607708"/>
                      <c:h val="0.463379658187887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9A5-4779-B0AA-C8954053C2C9}"/>
                </c:ext>
              </c:extLst>
            </c:dLbl>
            <c:dLbl>
              <c:idx val="2"/>
              <c:layout>
                <c:manualLayout>
                  <c:x val="-6.3646074034481359E-2"/>
                  <c:y val="-2.5608267210364111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solidFill>
                          <a:sysClr val="windowText" lastClr="000000"/>
                        </a:solidFill>
                        <a:effectLst/>
                      </a:rPr>
                      <a:t>Социальное обеспечение и иные выплаты населению - 1 481,38 тыс. рублей</a:t>
                    </a:r>
                    <a:endParaRPr lang="ru-RU" sz="9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472252752210403"/>
                      <c:h val="0.263116846830248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59A5-4779-B0AA-C8954053C2C9}"/>
                </c:ext>
              </c:extLst>
            </c:dLbl>
            <c:dLbl>
              <c:idx val="3"/>
              <c:layout>
                <c:manualLayout>
                  <c:x val="-8.3152974862099452E-2"/>
                  <c:y val="-0.2750957171752347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>
                        <a:solidFill>
                          <a:sysClr val="windowText" lastClr="000000"/>
                        </a:solidFill>
                      </a:rPr>
                      <a:t> Закупка товаров, работ и услуг для обеспечения государственных (муниципальных) нужд - 2,50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>
                        <a:solidFill>
                          <a:sysClr val="windowText" lastClr="000000"/>
                        </a:solidFill>
                      </a:rPr>
                      <a:t>тыс. рублей</a:t>
                    </a:r>
                    <a:endParaRPr lang="ru-RU" sz="9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7-59A5-4779-B0AA-C8954053C2C9}"/>
                </c:ext>
              </c:extLst>
            </c:dLbl>
            <c:dLbl>
              <c:idx val="4"/>
              <c:layout>
                <c:manualLayout>
                  <c:x val="2.1821977653775276E-2"/>
                  <c:y val="9.2165898617511524E-2"/>
                </c:manualLayout>
              </c:layout>
              <c:tx>
                <c:rich>
                  <a:bodyPr/>
                  <a:lstStyle/>
                  <a:p>
                    <a:r>
                      <a:rPr lang="ru-RU" sz="600" b="0" i="0" u="none" strike="noStrike" baseline="0">
                        <a:solidFill>
                          <a:sysClr val="windowText" lastClr="000000"/>
                        </a:solidFill>
                        <a:effectLst/>
                      </a:rPr>
                      <a:t>Предоставление субсидий бюджетным, автономным учреждениям и иным некоммерческим организациям </a:t>
                    </a:r>
                    <a:r>
                      <a:rPr lang="ru-RU" sz="600" baseline="0">
                        <a:solidFill>
                          <a:sysClr val="windowText" lastClr="000000"/>
                        </a:solidFill>
                      </a:rPr>
                      <a:t>- 2 646,11 тыс. рублей</a:t>
                    </a:r>
                    <a:endParaRPr lang="ru-RU" sz="6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A5-4779-B0AA-C8954053C2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c:v>
                </c:pt>
                <c:pt idx="1">
                  <c:v>Предоставление субсидий бюджетным, автономным учреждениям и иным некоммерческим организациям</c:v>
                </c:pt>
                <c:pt idx="2">
                  <c:v>Социальное обеспечение и иные выплаты населению</c:v>
                </c:pt>
                <c:pt idx="3">
                  <c:v>Закупка товаров, работ и услуг для обеспечения государственных (муниципальных) нужд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115655.77</c:v>
                </c:pt>
                <c:pt idx="1">
                  <c:v>2445642.96</c:v>
                </c:pt>
                <c:pt idx="2">
                  <c:v>35000</c:v>
                </c:pt>
                <c:pt idx="3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9A5-4779-B0AA-C8954053C2C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25299495043435"/>
          <c:y val="4.143539434619853E-4"/>
          <c:w val="0.74995659991319985"/>
          <c:h val="0.9340118755647347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5"/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A5BF-4F29-8C3C-A99EB19D30F2}"/>
              </c:ext>
            </c:extLst>
          </c:dPt>
          <c:dPt>
            <c:idx val="1"/>
            <c:bubble3D val="0"/>
            <c:spPr>
              <a:solidFill>
                <a:srgbClr val="8064A2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A5BF-4F29-8C3C-A99EB19D30F2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BF-4F29-8C3C-A99EB19D30F2}"/>
                </c:ext>
              </c:extLst>
            </c:dLbl>
            <c:dLbl>
              <c:idx val="1"/>
              <c:layout>
                <c:manualLayout>
                  <c:x val="-0.16384992317136829"/>
                  <c:y val="-0.12200769111178177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782409551747206"/>
                      <c:h val="9.97379900683146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5BF-4F29-8C3C-A99EB19D30F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BF-4F29-8C3C-A99EB19D30F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64504965832502"/>
          <c:y val="4.0077802774653171E-3"/>
          <c:w val="0.68244041877838768"/>
          <c:h val="0.9959922197225347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2023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0"/>
            <c:spPr>
              <a:solidFill>
                <a:srgbClr val="8064A2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F22B-4E97-84AE-C49915DFF091}"/>
              </c:ext>
            </c:extLst>
          </c:dPt>
          <c:dPt>
            <c:idx val="1"/>
            <c:bubble3D val="1"/>
            <c:spPr>
              <a:solidFill>
                <a:srgbClr val="8064A2">
                  <a:lumMod val="40000"/>
                  <a:lumOff val="6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F22B-4E97-84AE-C49915DFF091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F22B-4E97-84AE-C49915DFF091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F22B-4E97-84AE-C49915DFF091}"/>
              </c:ext>
            </c:extLst>
          </c:dPt>
          <c:dLbls>
            <c:dLbl>
              <c:idx val="0"/>
              <c:layout>
                <c:manualLayout>
                  <c:x val="0.23014105419450631"/>
                  <c:y val="2.9761436070491188E-2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baseline="0">
                        <a:effectLst/>
                      </a:rPr>
                      <a:t>Средства бюджета города</a:t>
                    </a:r>
                  </a:p>
                  <a:p>
                    <a:r>
                      <a:rPr lang="ru-RU" sz="800" b="0" i="0" u="none" strike="noStrike" baseline="0">
                        <a:effectLst/>
                      </a:rPr>
                      <a:t>3 318,19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22B-4E97-84AE-C49915DFF091}"/>
                </c:ext>
              </c:extLst>
            </c:dLbl>
            <c:dLbl>
              <c:idx val="1"/>
              <c:layout>
                <c:manualLayout>
                  <c:x val="-0.19302152932442465"/>
                  <c:y val="-9.5238095238095233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effectLst/>
                      </a:rPr>
                      <a:t>Средства бюджета автономного округа </a:t>
                    </a:r>
                  </a:p>
                  <a:p>
                    <a:r>
                      <a:rPr lang="ru-RU" sz="800">
                        <a:effectLst/>
                      </a:rPr>
                      <a:t>195,50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22B-4E97-84AE-C49915DFF091}"/>
                </c:ext>
              </c:extLst>
            </c:dLbl>
            <c:dLbl>
              <c:idx val="2"/>
              <c:numFmt formatCode="@" sourceLinked="0"/>
              <c:spPr>
                <a:noFill/>
              </c:spPr>
              <c:txPr>
                <a:bodyPr/>
                <a:lstStyle/>
                <a:p>
                  <a:pPr marL="0" marR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22B-4E97-84AE-C49915DFF09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1"/>
              <c:showCatName val="1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22B-4E97-84AE-C49915DFF091}"/>
                </c:ext>
              </c:extLst>
            </c:dLbl>
            <c:numFmt formatCode="@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3318.19</c:v>
                </c:pt>
                <c:pt idx="1">
                  <c:v>195.5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22B-4E97-84AE-C49915DFF0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7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5664550439048522E-2"/>
          <c:y val="6.522781426515234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C43-4601-B824-CF164B51FAEA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C43-4601-B824-CF164B51FAEA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C43-4601-B824-CF164B51FA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C43-4601-B824-CF164B51FAE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EC43-4601-B824-CF164B51FAE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EC43-4601-B824-CF164B51FAEA}"/>
              </c:ext>
            </c:extLst>
          </c:dPt>
          <c:dLbls>
            <c:dLbl>
              <c:idx val="0"/>
              <c:layout>
                <c:manualLayout>
                  <c:x val="-0.12437217435516895"/>
                  <c:y val="-1.082507675470455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Закупка</a:t>
                    </a:r>
                    <a:r>
                      <a:rPr lang="ru-RU" sz="900" baseline="0"/>
                      <a:t> товаров, работ и услуг</a:t>
                    </a:r>
                    <a:endParaRPr lang="ru-RU" sz="900"/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691,50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1-EC43-4601-B824-CF164B51FAEA}"/>
                </c:ext>
              </c:extLst>
            </c:dLbl>
            <c:dLbl>
              <c:idx val="1"/>
              <c:layout>
                <c:manualLayout>
                  <c:x val="7.1972421186823607E-2"/>
                  <c:y val="-0.1352855086662554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Субсидии бюджетным, автономным учреждениям и иным некоммерческим организациям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2 822,19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3-EC43-4601-B824-CF164B51FAE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C43-4601-B824-CF164B51FAEA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C43-4601-B824-CF164B51FAE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43-4601-B824-CF164B51FA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691.5</c:v>
                </c:pt>
                <c:pt idx="1">
                  <c:v>2822.19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C43-4601-B824-CF164B51FA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200</c:v>
                </c:pt>
                <c:pt idx="1">
                  <c:v>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C43-4601-B824-CF164B51FAE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410616187511445"/>
          <c:y val="0.11642197951062572"/>
          <c:w val="0.52673388573521329"/>
          <c:h val="0.7793395986791972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0C18-459E-9E7A-B9D7358329F1}"/>
              </c:ext>
            </c:extLst>
          </c:dPt>
          <c:dPt>
            <c:idx val="1"/>
            <c:bubble3D val="0"/>
            <c:explosion val="11"/>
            <c:spPr>
              <a:solidFill>
                <a:srgbClr val="F79646">
                  <a:lumMod val="5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0C18-459E-9E7A-B9D7358329F1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18-459E-9E7A-B9D7358329F1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C18-459E-9E7A-B9D7358329F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C18-459E-9E7A-B9D7358329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8786089238845"/>
          <c:y val="1.454999576665820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3"/>
            <c:spPr>
              <a:solidFill>
                <a:srgbClr val="F79646">
                  <a:lumMod val="5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28D0-42CB-B424-551BA1A60043}"/>
              </c:ext>
            </c:extLst>
          </c:dPt>
          <c:dPt>
            <c:idx val="1"/>
            <c:bubble3D val="1"/>
            <c:explosion val="0"/>
            <c:spPr>
              <a:solidFill>
                <a:srgbClr val="C1816D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28D0-42CB-B424-551BA1A60043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28D0-42CB-B424-551BA1A60043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28D0-42CB-B424-551BA1A60043}"/>
              </c:ext>
            </c:extLst>
          </c:dPt>
          <c:dLbls>
            <c:dLbl>
              <c:idx val="0"/>
              <c:layout>
                <c:manualLayout>
                  <c:x val="0.20963024934383201"/>
                  <c:y val="0.56301265769198205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8 191,16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8D0-42CB-B424-551BA1A60043}"/>
                </c:ext>
              </c:extLst>
            </c:dLbl>
            <c:dLbl>
              <c:idx val="1"/>
              <c:layout>
                <c:manualLayout>
                  <c:x val="-0.25537549212598426"/>
                  <c:y val="-0.4866033782067564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 9 415,04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8D0-42CB-B424-551BA1A60043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D0-42CB-B424-551BA1A60043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8D0-42CB-B424-551BA1A600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8191.16</c:v>
                </c:pt>
                <c:pt idx="1">
                  <c:v>9415.0400000000009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8D0-42CB-B424-551BA1A600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47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118402617573639"/>
          <c:y val="8.5364944821667843E-2"/>
          <c:w val="0.69881002479326271"/>
          <c:h val="0.7781443368814079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2"/>
          <c:dPt>
            <c:idx val="0"/>
            <c:bubble3D val="1"/>
            <c:explosion val="17"/>
            <c:spPr>
              <a:solidFill>
                <a:srgbClr val="F79F57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82D9-4BD2-AB0F-5CC40C05A376}"/>
              </c:ext>
            </c:extLst>
          </c:dPt>
          <c:dPt>
            <c:idx val="1"/>
            <c:bubble3D val="1"/>
            <c:spPr>
              <a:solidFill>
                <a:srgbClr val="F79646">
                  <a:lumMod val="40000"/>
                  <a:lumOff val="6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82D9-4BD2-AB0F-5CC40C05A376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82D9-4BD2-AB0F-5CC40C05A376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82D9-4BD2-AB0F-5CC40C05A376}"/>
              </c:ext>
            </c:extLst>
          </c:dPt>
          <c:dLbls>
            <c:dLbl>
              <c:idx val="0"/>
              <c:layout>
                <c:manualLayout>
                  <c:x val="8.7584101890676419E-2"/>
                  <c:y val="0.32416253895605296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135 642,67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78145392376413"/>
                      <c:h val="0.218579215174790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D9-4BD2-AB0F-5CC40C05A376}"/>
                </c:ext>
              </c:extLst>
            </c:dLbl>
            <c:dLbl>
              <c:idx val="1"/>
              <c:layout>
                <c:manualLayout>
                  <c:x val="-0.13650710757098697"/>
                  <c:y val="-0.21095342587434696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 200,00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2D9-4BD2-AB0F-5CC40C05A376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D9-4BD2-AB0F-5CC40C05A376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D9-4BD2-AB0F-5CC40C05A3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</c:f>
              <c:strCache>
                <c:ptCount val="1"/>
                <c:pt idx="0">
                  <c:v>Средства бюджета города, тыс.руб.</c:v>
                </c:pt>
              </c:strCache>
            </c:strRef>
          </c:cat>
          <c:val>
            <c:numRef>
              <c:f>Лист1!$B$2</c:f>
              <c:numCache>
                <c:formatCode>#,##0.00</c:formatCode>
                <c:ptCount val="1"/>
                <c:pt idx="0">
                  <c:v>126583.64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2D9-4BD2-AB0F-5CC40C05A3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287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678477690288705E-2"/>
          <c:y val="0"/>
          <c:w val="0.96043372703412078"/>
          <c:h val="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2020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BB16-461E-8253-B202B280D88C}"/>
              </c:ext>
            </c:extLst>
          </c:dPt>
          <c:dPt>
            <c:idx val="1"/>
            <c:bubble3D val="0"/>
            <c:explosion val="13"/>
            <c:extLst>
              <c:ext xmlns:c16="http://schemas.microsoft.com/office/drawing/2014/chart" uri="{C3380CC4-5D6E-409C-BE32-E72D297353CC}">
                <c16:uniqueId val="{00000003-BB16-461E-8253-B202B280D88C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16-461E-8253-B202B280D88C}"/>
                </c:ext>
              </c:extLst>
            </c:dLbl>
            <c:dLbl>
              <c:idx val="1"/>
              <c:layout>
                <c:manualLayout>
                  <c:x val="-0.1296425270784814"/>
                  <c:y val="-0.11802829849314521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B16-461E-8253-B202B280D8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</c:v>
                </c:pt>
                <c:pt idx="1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B16-461E-8253-B202B280D88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2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239412687422364"/>
          <c:y val="0.13351960037253408"/>
          <c:w val="0.76262514152783056"/>
          <c:h val="0.783431909720962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1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65D-4EF6-9020-814895068123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65D-4EF6-9020-814895068123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65D-4EF6-9020-81489506812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465D-4EF6-9020-81489506812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465D-4EF6-9020-81489506812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465D-4EF6-9020-814895068123}"/>
              </c:ext>
            </c:extLst>
          </c:dPt>
          <c:dLbls>
            <c:dLbl>
              <c:idx val="0"/>
              <c:layout>
                <c:manualLayout>
                  <c:x val="-0.6806367592660999"/>
                  <c:y val="-4.915514592933950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/>
                      <a:t>Социальное обеспечение и иные выплаты населению </a:t>
                    </a:r>
                  </a:p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/>
                      <a:t>1 149,44</a:t>
                    </a:r>
                    <a:r>
                      <a:rPr lang="ru-RU" sz="850" baseline="0"/>
                      <a:t> тыс рублей</a:t>
                    </a:r>
                    <a:endParaRPr lang="ru-RU" sz="900" baseline="0"/>
                  </a:p>
                </c:rich>
              </c:tx>
              <c:spPr>
                <a:noFill/>
                <a:ln>
                  <a:noFill/>
                  <a:miter lim="800000"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276497695852534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65D-4EF6-9020-814895068123}"/>
                </c:ext>
              </c:extLst>
            </c:dLbl>
            <c:dLbl>
              <c:idx val="1"/>
              <c:layout>
                <c:manualLayout>
                  <c:x val="0.71109354839263905"/>
                  <c:y val="-0.3625189593236329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Субсидии бюджетным, автономным учреждениям и иным некоммерческим организациям </a:t>
                    </a:r>
                  </a:p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131 380,70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  <a:miter lim="800000"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488150755349129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65D-4EF6-9020-814895068123}"/>
                </c:ext>
              </c:extLst>
            </c:dLbl>
            <c:dLbl>
              <c:idx val="2"/>
              <c:layout>
                <c:manualLayout>
                  <c:x val="-6.7607007066512501E-2"/>
                  <c:y val="0.2020757889134824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="0" i="0" u="none" strike="noStrike" baseline="0">
                        <a:effectLst/>
                      </a:rPr>
                      <a:t>Закупка товаров, работ и услуг </a:t>
                    </a:r>
                    <a:r>
                      <a:rPr lang="ru-RU" sz="850" baseline="0"/>
                      <a:t>- </a:t>
                    </a:r>
                  </a:p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3 112,53 тыс. рублей</a:t>
                    </a:r>
                    <a:endParaRPr lang="ru-RU" sz="900" baseline="0"/>
                  </a:p>
                </c:rich>
              </c:tx>
              <c:spPr>
                <a:noFill/>
                <a:ln>
                  <a:noFill/>
                  <a:miter lim="800000"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90451359955738"/>
                      <c:h val="0.3711136107986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65D-4EF6-9020-814895068123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Иные бюджетные ассигнования -</a:t>
                    </a:r>
                  </a:p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37 607,03 </a:t>
                    </a:r>
                    <a:endParaRPr lang="ru-RU" sz="900" baseline="0"/>
                  </a:p>
                </c:rich>
              </c:tx>
              <c:spPr>
                <a:noFill/>
                <a:ln>
                  <a:noFill/>
                  <a:miter lim="800000"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65D-4EF6-9020-81489506812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850"/>
                      <a:t>Уплата налогов, сборов и иных платежей 1,26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65D-4EF6-9020-814895068123}"/>
                </c:ext>
              </c:extLst>
            </c:dLbl>
            <c:spPr>
              <a:noFill/>
              <a:ln>
                <a:noFill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Субсидии бюджетным, автономным учреждениям и иным некоммерческим организациям</c:v>
                </c:pt>
                <c:pt idx="1">
                  <c:v>Социальное обеспечение и иные выплаты населению</c:v>
                </c:pt>
                <c:pt idx="2">
                  <c:v>Закупка товаров, 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125634.2</c:v>
                </c:pt>
                <c:pt idx="1">
                  <c:v>3000</c:v>
                </c:pt>
                <c:pt idx="2">
                  <c:v>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65D-4EF6-9020-814895068123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6"/>
          <c:dPt>
            <c:idx val="0"/>
            <c:bubble3D val="1"/>
            <c:spPr>
              <a:solidFill>
                <a:srgbClr val="8064A2">
                  <a:lumMod val="60000"/>
                  <a:lumOff val="40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FFB6-4A36-8D26-9B792C7FCB75}"/>
              </c:ext>
            </c:extLst>
          </c:dPt>
          <c:dPt>
            <c:idx val="1"/>
            <c:bubble3D val="1"/>
            <c:spPr>
              <a:solidFill>
                <a:srgbClr val="8064A2">
                  <a:lumMod val="40000"/>
                  <a:lumOff val="60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FFB6-4A36-8D26-9B792C7FCB75}"/>
              </c:ext>
            </c:extLst>
          </c:dPt>
          <c:dPt>
            <c:idx val="2"/>
            <c:bubble3D val="1"/>
            <c:spPr>
              <a:solidFill>
                <a:srgbClr val="8064A2">
                  <a:lumMod val="20000"/>
                  <a:lumOff val="80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FFB6-4A36-8D26-9B792C7FCB75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FFB6-4A36-8D26-9B792C7FCB75}"/>
              </c:ext>
            </c:extLst>
          </c:dPt>
          <c:dLbls>
            <c:dLbl>
              <c:idx val="0"/>
              <c:layout>
                <c:manualLayout>
                  <c:x val="0.16369398269660737"/>
                  <c:y val="0.51859171292113071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           277 999,57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FB6-4A36-8D26-9B792C7FCB7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B6-4A36-8D26-9B792C7FCB75}"/>
                </c:ext>
              </c:extLst>
            </c:dLbl>
            <c:dLbl>
              <c:idx val="2"/>
              <c:layout>
                <c:manualLayout>
                  <c:x val="-0.24383261444837381"/>
                  <c:y val="-7.0874747213975298E-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/>
                      <a:t>40 868,32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endParaRPr lang="ru-RU" sz="800" b="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FB6-4A36-8D26-9B792C7FCB75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FB6-4A36-8D26-9B792C7FCB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277999.57</c:v>
                </c:pt>
                <c:pt idx="1">
                  <c:v>40868.32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FB6-4A36-8D26-9B792C7FCB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535093348230797"/>
          <c:y val="4.4126071984734491E-2"/>
          <c:w val="0.75161972203139049"/>
          <c:h val="0.8555954925825268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2023 год</c:v>
                </c:pt>
              </c:strCache>
            </c:strRef>
          </c:tx>
          <c:spPr>
            <a:solidFill>
              <a:srgbClr val="1F497D">
                <a:lumMod val="40000"/>
                <a:lumOff val="60000"/>
              </a:srgbClr>
            </a:solidFill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9"/>
          <c:dPt>
            <c:idx val="0"/>
            <c:bubble3D val="1"/>
            <c:extLst>
              <c:ext xmlns:c16="http://schemas.microsoft.com/office/drawing/2014/chart" uri="{C3380CC4-5D6E-409C-BE32-E72D297353CC}">
                <c16:uniqueId val="{00000000-196D-4DCA-A13F-5644874CC33D}"/>
              </c:ext>
            </c:extLst>
          </c:dPt>
          <c:dPt>
            <c:idx val="1"/>
            <c:bubble3D val="1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2-196D-4DCA-A13F-5644874CC33D}"/>
              </c:ext>
            </c:extLst>
          </c:dPt>
          <c:dPt>
            <c:idx val="2"/>
            <c:bubble3D val="1"/>
            <c:extLst>
              <c:ext xmlns:c16="http://schemas.microsoft.com/office/drawing/2014/chart" uri="{C3380CC4-5D6E-409C-BE32-E72D297353CC}">
                <c16:uniqueId val="{00000003-196D-4DCA-A13F-5644874CC33D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4-196D-4DCA-A13F-5644874CC33D}"/>
              </c:ext>
            </c:extLst>
          </c:dPt>
          <c:dLbls>
            <c:dLbl>
              <c:idx val="0"/>
              <c:layout>
                <c:manualLayout>
                  <c:x val="-0.30845423280644646"/>
                  <c:y val="4.5536114648539079E-2"/>
                </c:manualLayout>
              </c:layout>
              <c:spPr>
                <a:noFill/>
                <a:scene3d>
                  <a:camera prst="orthographicFront"/>
                  <a:lightRig rig="threePt" dir="t"/>
                </a:scene3d>
              </c:spPr>
              <c:txPr>
                <a:bodyPr rot="0" vert="horz" anchor="ctr" anchorCtr="1"/>
                <a:lstStyle/>
                <a:p>
                  <a:pPr>
                    <a:defRPr sz="800" b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18814594484"/>
                      <c:h val="0.306762580603350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196D-4DCA-A13F-5644874CC33D}"/>
                </c:ext>
              </c:extLst>
            </c:dLbl>
            <c:dLbl>
              <c:idx val="1"/>
              <c:layout>
                <c:manualLayout>
                  <c:x val="0.32341770774933687"/>
                  <c:y val="6.9776065861926709E-2"/>
                </c:manualLayout>
              </c:layout>
              <c:spPr>
                <a:noFill/>
                <a:scene3d>
                  <a:camera prst="orthographicFront"/>
                  <a:lightRig rig="threePt" dir="t"/>
                </a:scene3d>
              </c:spPr>
              <c:txPr>
                <a:bodyPr rot="0" vert="horz" anchor="ctr" anchorCtr="1"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719001323379039"/>
                      <c:h val="0.295082139802162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196D-4DCA-A13F-5644874CC33D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spPr>
                <a:noFill/>
                <a:scene3d>
                  <a:camera prst="orthographicFront"/>
                  <a:lightRig rig="threePt" dir="t"/>
                </a:scene3d>
              </c:spPr>
              <c:txPr>
                <a:bodyPr rot="0" vert="horz" anchor="ctr" anchorCtr="1"/>
                <a:lstStyle/>
                <a:p>
                  <a:pPr marL="0" marR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96D-4DCA-A13F-5644874CC33D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96D-4DCA-A13F-5644874CC33D}"/>
                </c:ext>
              </c:extLst>
            </c:dLbl>
            <c:spPr>
              <a:noFill/>
              <a:ln>
                <a:noFill/>
              </a:ln>
              <a:effectLst/>
              <a:scene3d>
                <a:camera prst="orthographicFront"/>
                <a:lightRig rig="threePt" dir="t"/>
              </a:scene3d>
            </c:spPr>
            <c:txPr>
              <a:bodyPr rot="0" vert="horz" anchor="ctr" anchorCtr="1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31348.34</c:v>
                </c:pt>
                <c:pt idx="1">
                  <c:v>10577.36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96D-4DCA-A13F-5644874CC33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203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>
              <a:solidFill>
                <a:srgbClr val="00B0F0"/>
              </a:solidFill>
            </a:ln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E14A-452F-BFF2-8B118FA39B68}"/>
              </c:ext>
            </c:extLst>
          </c:dPt>
          <c:dPt>
            <c:idx val="1"/>
            <c:bubble3D val="0"/>
            <c:explosion val="3"/>
            <c:spPr>
              <a:solidFill>
                <a:srgbClr val="1F497D">
                  <a:lumMod val="20000"/>
                  <a:lumOff val="80000"/>
                </a:srgbClr>
              </a:solidFill>
              <a:ln>
                <a:solidFill>
                  <a:srgbClr val="00B0F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E14A-452F-BFF2-8B118FA39B68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4A-452F-BFF2-8B118FA39B68}"/>
                </c:ext>
              </c:extLst>
            </c:dLbl>
            <c:dLbl>
              <c:idx val="1"/>
              <c:layout>
                <c:manualLayout>
                  <c:x val="-0.13644539511301246"/>
                  <c:y val="-5.6614534010865164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&lt;0,1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013998250218722"/>
                      <c:h val="0.199463006080590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14A-452F-BFF2-8B118FA39B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4A-452F-BFF2-8B118FA39B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339818870764023"/>
          <c:y val="8.3924141835211769E-2"/>
          <c:w val="0.83947320594587516"/>
          <c:h val="0.856217821257191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E18-4024-89E6-773C5171A1D7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E18-4024-89E6-773C5171A1D7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E18-4024-89E6-773C5171A1D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E18-4024-89E6-773C5171A1D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EE18-4024-89E6-773C5171A1D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EE18-4024-89E6-773C5171A1D7}"/>
              </c:ext>
            </c:extLst>
          </c:dPt>
          <c:dLbls>
            <c:dLbl>
              <c:idx val="0"/>
              <c:layout>
                <c:manualLayout>
                  <c:x val="-0.17278828069196664"/>
                  <c:y val="3.075903390864020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aseline="0"/>
                      <a:t> 13 211,89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325947237364556"/>
                      <c:h val="0.6140529443022075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E18-4024-89E6-773C5171A1D7}"/>
                </c:ext>
              </c:extLst>
            </c:dLbl>
            <c:dLbl>
              <c:idx val="1"/>
              <c:layout>
                <c:manualLayout>
                  <c:x val="2.6957620058584826E-2"/>
                  <c:y val="4.420256291492975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Выплата персоналу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9 536,95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3-EE18-4024-89E6-773C5171A1D7}"/>
                </c:ext>
              </c:extLst>
            </c:dLbl>
            <c:dLbl>
              <c:idx val="2"/>
              <c:layout>
                <c:manualLayout>
                  <c:x val="-0.10675407120003719"/>
                  <c:y val="-0.1010101010101010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50" b="0" i="0" u="none" strike="noStrike" baseline="0">
                        <a:effectLst/>
                      </a:rPr>
                      <a:t>Прочая закупка товаров, работ и услуг </a:t>
                    </a:r>
                    <a:r>
                      <a:rPr lang="ru-RU" sz="850" baseline="0"/>
                      <a:t>- 19 176,86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3711136107986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E18-4024-89E6-773C5171A1D7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18-4024-89E6-773C5171A1D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18-4024-89E6-773C5171A1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  <c:pt idx="2">
                  <c:v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19176.86</c:v>
                </c:pt>
                <c:pt idx="1">
                  <c:v>13211.89</c:v>
                </c:pt>
                <c:pt idx="2">
                  <c:v>9536.9500000000007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E18-4024-89E6-773C5171A1D7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959739744762123"/>
          <c:y val="6.7028957445893031E-2"/>
          <c:w val="0.61484199367165426"/>
          <c:h val="0.8172694806591798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5"/>
          <c:dPt>
            <c:idx val="0"/>
            <c:bubble3D val="1"/>
            <c:spPr>
              <a:solidFill>
                <a:srgbClr val="66FF3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A3D4-435A-A8B6-BD4A91539570}"/>
              </c:ext>
            </c:extLst>
          </c:dPt>
          <c:dPt>
            <c:idx val="1"/>
            <c:bubble3D val="1"/>
            <c:spPr>
              <a:solidFill>
                <a:srgbClr val="CCFF99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A3D4-435A-A8B6-BD4A91539570}"/>
              </c:ext>
            </c:extLst>
          </c:dPt>
          <c:dPt>
            <c:idx val="2"/>
            <c:bubble3D val="1"/>
            <c:spPr>
              <a:solidFill>
                <a:srgbClr val="17D752">
                  <a:alpha val="97255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A3D4-435A-A8B6-BD4A91539570}"/>
              </c:ext>
            </c:extLst>
          </c:dPt>
          <c:dPt>
            <c:idx val="3"/>
            <c:bubble3D val="1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A3D4-435A-A8B6-BD4A91539570}"/>
              </c:ext>
            </c:extLst>
          </c:dPt>
          <c:dLbls>
            <c:dLbl>
              <c:idx val="0"/>
              <c:layout>
                <c:manualLayout>
                  <c:x val="0.11970688915684086"/>
                  <c:y val="0.4038376145604749"/>
                </c:manualLayout>
              </c:layout>
              <c:tx>
                <c:rich>
                  <a:bodyPr/>
                  <a:lstStyle/>
                  <a:p>
                    <a:r>
                      <a:rPr lang="ru-RU" sz="800" b="0"/>
                      <a:t>Средства бюджета города   </a:t>
                    </a:r>
                  </a:p>
                  <a:p>
                    <a:r>
                      <a:rPr lang="ru-RU" sz="800" b="0" baseline="0"/>
                      <a:t>1 046 972,56</a:t>
                    </a:r>
                    <a:endParaRPr lang="ru-RU" sz="800" b="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3D4-435A-A8B6-BD4A91539570}"/>
                </c:ext>
              </c:extLst>
            </c:dLbl>
            <c:dLbl>
              <c:idx val="1"/>
              <c:layout>
                <c:manualLayout>
                  <c:x val="-0.13897160336972267"/>
                  <c:y val="0.31711587281098058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 151 119,14</a:t>
                    </a:r>
                    <a:endParaRPr lang="ru-RU" sz="8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3D4-435A-A8B6-BD4A91539570}"/>
                </c:ext>
              </c:extLst>
            </c:dLbl>
            <c:dLbl>
              <c:idx val="2"/>
              <c:layout>
                <c:manualLayout>
                  <c:x val="-0.16772543719804808"/>
                  <c:y val="-0.1769624800998236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         57 659</a:t>
                    </a:r>
                    <a:r>
                      <a:rPr lang="ru-RU" sz="800" b="0" baseline="0"/>
                      <a:t>,26</a:t>
                    </a:r>
                    <a:endParaRPr lang="ru-RU" sz="800" b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426515930113053"/>
                      <c:h val="0.253551912568305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3D4-435A-A8B6-BD4A91539570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3D4-435A-A8B6-BD4A915395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1046972.56</c:v>
                </c:pt>
                <c:pt idx="1">
                  <c:v>151119.14000000001</c:v>
                </c:pt>
                <c:pt idx="2">
                  <c:v>57659.26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3D4-435A-A8B6-BD4A9153957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40AE-4049-9F9E-CFDA2DFBF894}"/>
              </c:ext>
            </c:extLst>
          </c:dPt>
          <c:dPt>
            <c:idx val="1"/>
            <c:bubble3D val="0"/>
            <c:explosion val="11"/>
            <c:spPr>
              <a:solidFill>
                <a:srgbClr val="66FF33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40AE-4049-9F9E-CFDA2DFBF894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AE-4049-9F9E-CFDA2DFBF894}"/>
                </c:ext>
              </c:extLst>
            </c:dLbl>
            <c:dLbl>
              <c:idx val="1"/>
              <c:layout>
                <c:manualLayout>
                  <c:x val="-0.12113480893628456"/>
                  <c:y val="-0.10880539204444105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4,6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9518810148731415E-2"/>
                      <c:h val="0.108025889967637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0AE-4049-9F9E-CFDA2DFBF89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95.4</c:v>
                </c:pt>
                <c:pt idx="1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AE-4049-9F9E-CFDA2DFBF8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09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ln>
              <a:solidFill>
                <a:schemeClr val="dk1">
                  <a:shade val="95000"/>
                  <a:satMod val="10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solidFill>
                  <a:srgbClr val="FFC000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34E-4558-A816-D17F6CDDD6D0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dk1">
                    <a:shade val="95000"/>
                    <a:satMod val="10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34E-4558-A816-D17F6CDDD6D0}"/>
              </c:ext>
            </c:extLst>
          </c:dPt>
          <c:dPt>
            <c:idx val="2"/>
            <c:bubble3D val="0"/>
            <c:explosion val="7"/>
            <c:spPr>
              <a:solidFill>
                <a:srgbClr val="A4D66C"/>
              </a:solidFill>
              <a:ln>
                <a:solidFill>
                  <a:schemeClr val="dk1">
                    <a:shade val="95000"/>
                    <a:satMod val="10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F34E-4558-A816-D17F6CDDD6D0}"/>
              </c:ext>
            </c:extLst>
          </c:dPt>
          <c:dPt>
            <c:idx val="3"/>
            <c:bubble3D val="0"/>
            <c:spPr>
              <a:solidFill>
                <a:srgbClr val="CE00BF"/>
              </a:solidFill>
              <a:ln>
                <a:solidFill>
                  <a:schemeClr val="dk1">
                    <a:shade val="95000"/>
                    <a:satMod val="10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F34E-4558-A816-D17F6CDDD6D0}"/>
              </c:ext>
            </c:extLst>
          </c:dPt>
          <c:dPt>
            <c:idx val="4"/>
            <c:bubble3D val="0"/>
            <c:explosion val="26"/>
            <c:spPr>
              <a:solidFill>
                <a:srgbClr val="FFC000"/>
              </a:solidFill>
              <a:ln>
                <a:solidFill>
                  <a:schemeClr val="dk1">
                    <a:shade val="95000"/>
                    <a:satMod val="105000"/>
                  </a:schemeClr>
                </a:solidFill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F34E-4558-A816-D17F6CDDD6D0}"/>
              </c:ext>
            </c:extLst>
          </c:dPt>
          <c:dPt>
            <c:idx val="5"/>
            <c:bubble3D val="0"/>
            <c:spPr>
              <a:solidFill>
                <a:srgbClr val="45AB73"/>
              </a:solidFill>
              <a:ln>
                <a:solidFill>
                  <a:srgbClr val="00B050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F34E-4558-A816-D17F6CDDD6D0}"/>
              </c:ext>
            </c:extLst>
          </c:dPt>
          <c:dLbls>
            <c:dLbl>
              <c:idx val="0"/>
              <c:layout>
                <c:manualLayout>
                  <c:x val="-0.73090888172835122"/>
                  <c:y val="-0.1411227797647562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Капитальные вложения в объекты государственной (муниципальной) собственности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83 625,92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тыс. рублей</a:t>
                    </a:r>
                    <a:endParaRPr lang="ru-RU" sz="7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19761967928"/>
                      <c:h val="0.466370975779926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34E-4558-A816-D17F6CDDD6D0}"/>
                </c:ext>
              </c:extLst>
            </c:dLbl>
            <c:dLbl>
              <c:idx val="1"/>
              <c:layout>
                <c:manualLayout>
                  <c:x val="-0.13390660563896636"/>
                  <c:y val="-0.1494889786341177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Обслуживание государственного (муниципального) долга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45 759,04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тыс. рублей</a:t>
                    </a:r>
                    <a:endParaRPr lang="ru-RU" sz="7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730470148542518"/>
                      <c:h val="0.401241811114232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34E-4558-A816-D17F6CDDD6D0}"/>
                </c:ext>
              </c:extLst>
            </c:dLbl>
            <c:dLbl>
              <c:idx val="2"/>
              <c:layout>
                <c:manualLayout>
                  <c:x val="0.65799917875201219"/>
                  <c:y val="-0.6300361648342344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Расходы на выплаты персоналу - 968 409,86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 тыс. рублей</a:t>
                    </a:r>
                    <a:endParaRPr lang="ru-RU" sz="7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81439795478321"/>
                      <c:h val="0.272803318939971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34E-4558-A816-D17F6CDDD6D0}"/>
                </c:ext>
              </c:extLst>
            </c:dLbl>
            <c:dLbl>
              <c:idx val="3"/>
              <c:layout>
                <c:manualLayout>
                  <c:x val="0.24223386453533344"/>
                  <c:y val="0.1549493490964059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Социальное обеспечение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8 093,94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345763820739284"/>
                      <c:h val="0.2309455587392550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F34E-4558-A816-D17F6CDDD6D0}"/>
                </c:ext>
              </c:extLst>
            </c:dLbl>
            <c:dLbl>
              <c:idx val="4"/>
              <c:layout>
                <c:manualLayout>
                  <c:x val="9.1657286705697602E-2"/>
                  <c:y val="0.27519662477720369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Иные бюджетные ассигнования - </a:t>
                    </a:r>
                  </a:p>
                  <a:p>
                    <a:r>
                      <a:rPr lang="ru-RU" sz="900"/>
                      <a:t>15 676,75 </a:t>
                    </a:r>
                  </a:p>
                  <a:p>
                    <a:r>
                      <a:rPr lang="ru-RU" sz="900"/>
                      <a:t>тыс. рублей</a:t>
                    </a:r>
                    <a:endParaRPr lang="ru-RU" sz="7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34E-4558-A816-D17F6CDDD6D0}"/>
                </c:ext>
              </c:extLst>
            </c:dLbl>
            <c:dLbl>
              <c:idx val="5"/>
              <c:layout>
                <c:manualLayout>
                  <c:x val="0.14724761465660757"/>
                  <c:y val="-0.1590442885183764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Закупка товаров, работ и услуг </a:t>
                    </a:r>
                    <a:r>
                      <a:rPr lang="ru-RU" sz="900" baseline="0"/>
                      <a:t>- 134 185,45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тыс. рублей</a:t>
                    </a:r>
                    <a:endParaRPr lang="ru-RU" sz="7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115246021136465"/>
                      <c:h val="0.220828538550057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F34E-4558-A816-D17F6CDDD6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Расходы на выплаты персоналу </c:v>
                </c:pt>
                <c:pt idx="1">
                  <c:v>Иные бюджетные ассигнования</c:v>
                </c:pt>
                <c:pt idx="2">
                  <c:v>Социальное обеспечение и иные выплаты населению</c:v>
                </c:pt>
                <c:pt idx="3">
                  <c:v>Субсидии бюджетным автономным учреждениям</c:v>
                </c:pt>
                <c:pt idx="4">
                  <c:v>Закупка товаров, 
работ и услуг</c:v>
                </c:pt>
                <c:pt idx="5">
                  <c:v>Обслуживание муниципального долга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968000</c:v>
                </c:pt>
                <c:pt idx="1">
                  <c:v>8000</c:v>
                </c:pt>
                <c:pt idx="2">
                  <c:v>15000</c:v>
                </c:pt>
                <c:pt idx="3">
                  <c:v>45000</c:v>
                </c:pt>
                <c:pt idx="4">
                  <c:v>83000</c:v>
                </c:pt>
                <c:pt idx="5">
                  <c:v>134000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34E-4558-A816-D17F6CDDD6D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29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7843674242879792E-2"/>
          <c:y val="0.13380359713100379"/>
          <c:w val="0.84117633023144833"/>
          <c:h val="0.86330916556222548"/>
        </c:manualLayout>
      </c:layout>
      <c:pie3DChart>
        <c:varyColors val="1"/>
        <c:ser>
          <c:idx val="0"/>
          <c:order val="0"/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15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C05-48E3-9060-FC42265B31FC}"/>
              </c:ext>
            </c:extLst>
          </c:dPt>
          <c:dPt>
            <c:idx val="1"/>
            <c:bubble3D val="0"/>
            <c:explosion val="6"/>
            <c:spPr>
              <a:solidFill>
                <a:srgbClr val="FF5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C05-48E3-9060-FC42265B31FC}"/>
              </c:ext>
            </c:extLst>
          </c:dPt>
          <c:dPt>
            <c:idx val="2"/>
            <c:bubble3D val="0"/>
            <c:explosion val="3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7C05-48E3-9060-FC42265B31FC}"/>
              </c:ext>
            </c:extLst>
          </c:dPt>
          <c:dPt>
            <c:idx val="3"/>
            <c:bubble3D val="0"/>
            <c:spPr>
              <a:solidFill>
                <a:schemeClr val="bg1">
                  <a:alpha val="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7C05-48E3-9060-FC42265B31FC}"/>
              </c:ext>
            </c:extLst>
          </c:dPt>
          <c:dPt>
            <c:idx val="4"/>
            <c:bubble3D val="0"/>
            <c:explosion val="0"/>
            <c:spPr>
              <a:solidFill>
                <a:schemeClr val="bg1">
                  <a:alpha val="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7C05-48E3-9060-FC42265B31F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7C05-48E3-9060-FC42265B31FC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05-48E3-9060-FC42265B31FC}"/>
                </c:ext>
              </c:extLst>
            </c:dLbl>
            <c:dLbl>
              <c:idx val="1"/>
              <c:layout>
                <c:manualLayout>
                  <c:x val="-0.68563967143208138"/>
                  <c:y val="-0.5105115086420648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Публичные нормативные социальные выплаты гражданам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154 920,65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524337632572277"/>
                      <c:h val="0.274808229616459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C05-48E3-9060-FC42265B31FC}"/>
                </c:ext>
              </c:extLst>
            </c:dLbl>
            <c:dLbl>
              <c:idx val="2"/>
              <c:layout>
                <c:manualLayout>
                  <c:x val="0.60115215251159282"/>
                  <c:y val="-0.5161292741633102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Иные бюджетные ассигнования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117 504,29 тыс. рублей</a:t>
                    </a:r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599462924433158"/>
                      <c:h val="0.2420813527341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C05-48E3-9060-FC42265B31FC}"/>
                </c:ext>
              </c:extLst>
            </c:dLbl>
            <c:dLbl>
              <c:idx val="3"/>
              <c:layout>
                <c:manualLayout>
                  <c:x val="-4.7776015778957154E-2"/>
                  <c:y val="-1.1264590812625985E-1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Социальные выплаты гражданам, кроме публичных нормативных социальных выплат -          46 442,95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2562723244582425"/>
                      <c:h val="0.322058613641036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C05-48E3-9060-FC42265B31F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C05-48E3-9060-FC42265B31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val>
            <c:numRef>
              <c:f>Лист1!$B$2:$B$6</c:f>
              <c:numCache>
                <c:formatCode>#,##0.00</c:formatCode>
                <c:ptCount val="5"/>
                <c:pt idx="0">
                  <c:v>154920.65</c:v>
                </c:pt>
                <c:pt idx="1">
                  <c:v>117504.29</c:v>
                </c:pt>
                <c:pt idx="2">
                  <c:v>46449.95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Лист1!$B$1</c15:sqref>
                        </c15:formulaRef>
                      </c:ext>
                    </c:extLst>
                    <c:strCache>
                      <c:ptCount val="1"/>
                      <c:pt idx="0">
                        <c:v>Структура 
расходов</c:v>
                      </c:pt>
                    </c:strCache>
                  </c:strRef>
                </c15:tx>
              </c15:filteredSeriesTitle>
            </c:ext>
            <c:ext xmlns:c15="http://schemas.microsoft.com/office/drawing/2012/chart" uri="{02D57815-91ED-43cb-92C2-25804820EDAC}">
              <c15:filteredCategoryTitle>
                <c15:cat>
                  <c:strRef>
                    <c:extLst>
                      <c:ext uri="{02D57815-91ED-43cb-92C2-25804820EDAC}">
                        <c15:formulaRef>
                          <c15:sqref>Лист1!$A$2:$A$6</c15:sqref>
                        </c15:formulaRef>
                      </c:ext>
                    </c:extLst>
                    <c:strCache>
                      <c:ptCount val="3"/>
                      <c:pt idx="0">
                        <c:v>Публичные нормативные социальные выплаты гражданам</c:v>
                      </c:pt>
                      <c:pt idx="1">
                        <c:v>Иные бюджетные ассигнования</c:v>
                      </c:pt>
                      <c:pt idx="2">
                        <c:v>Социальные выплаты гражданам, кроме публичных нормативных социальных выплат</c:v>
                      </c:pt>
                    </c:strCache>
                  </c:strRef>
                </c15:cat>
              </c15:filteredCategoryTitle>
            </c:ext>
            <c:ext xmlns:c16="http://schemas.microsoft.com/office/drawing/2014/chart" uri="{C3380CC4-5D6E-409C-BE32-E72D297353CC}">
              <c16:uniqueId val="{0000000C-7C05-48E3-9060-FC42265B31FC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285682161798503"/>
          <c:y val="0"/>
          <c:w val="0.96043372703412078"/>
          <c:h val="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2020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123A-4389-9471-0B60F11F5355}"/>
              </c:ext>
            </c:extLst>
          </c:dPt>
          <c:dPt>
            <c:idx val="1"/>
            <c:bubble3D val="0"/>
            <c:explosion val="37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123A-4389-9471-0B60F11F5355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3A-4389-9471-0B60F11F5355}"/>
                </c:ext>
              </c:extLst>
            </c:dLbl>
            <c:dLbl>
              <c:idx val="1"/>
              <c:layout>
                <c:manualLayout>
                  <c:x val="-0.11427725237619038"/>
                  <c:y val="-1.369712506866875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˂ 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23A-4389-9471-0B60F11F535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3A-4389-9471-0B60F11F53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CD38B4-72C8-405A-B0D1-C6584C5EB3CC}" type="doc">
      <dgm:prSet loTypeId="urn:microsoft.com/office/officeart/2005/8/layout/venn2" loCatId="relationship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9307B9C2-455D-4E8A-88AD-B14AC7EFF83A}">
      <dgm:prSet phldrT="[Текст]" custT="1"/>
      <dgm:spPr>
        <a:xfrm>
          <a:off x="207285" y="0"/>
          <a:ext cx="3104599" cy="3104599"/>
        </a:xfrm>
        <a:prstGeom prst="ellips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 anchorCtr="0"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63,9%</a:t>
          </a:r>
          <a:r>
            <a:rPr lang="ru-RU" sz="8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  </a:t>
          </a:r>
        </a:p>
      </dgm:t>
    </dgm:pt>
    <dgm:pt modelId="{92CD9F95-B9AA-4436-93C9-A680B01F50C1}" type="parTrans" cxnId="{0F78F0B5-3A52-4AE8-A053-0CB24D691B6E}">
      <dgm:prSet/>
      <dgm:spPr/>
      <dgm:t>
        <a:bodyPr/>
        <a:lstStyle/>
        <a:p>
          <a:endParaRPr lang="ru-RU"/>
        </a:p>
      </dgm:t>
    </dgm:pt>
    <dgm:pt modelId="{57EF9FDD-49FF-45A2-A8E1-703A28890964}" type="sibTrans" cxnId="{0F78F0B5-3A52-4AE8-A053-0CB24D691B6E}">
      <dgm:prSet/>
      <dgm:spPr/>
      <dgm:t>
        <a:bodyPr/>
        <a:lstStyle/>
        <a:p>
          <a:endParaRPr lang="ru-RU"/>
        </a:p>
      </dgm:t>
    </dgm:pt>
    <dgm:pt modelId="{35A9DF01-952D-4B38-9DEC-6C3A509C16C4}">
      <dgm:prSet phldrT="[Текст]" custT="1"/>
      <dgm:spPr>
        <a:xfrm>
          <a:off x="671138" y="1061968"/>
          <a:ext cx="2117997" cy="2042630"/>
        </a:xfrm>
        <a:prstGeom prst="ellipse">
          <a:avLst/>
        </a:prstGeom>
        <a:gradFill rotWithShape="0">
          <a:gsLst>
            <a:gs pos="0">
              <a:srgbClr val="9BBB59">
                <a:hueOff val="3750088"/>
                <a:satOff val="-5627"/>
                <a:lumOff val="-915"/>
                <a:alphaOff val="0"/>
                <a:shade val="51000"/>
                <a:satMod val="130000"/>
              </a:srgbClr>
            </a:gs>
            <a:gs pos="80000">
              <a:srgbClr val="9BBB59">
                <a:hueOff val="3750088"/>
                <a:satOff val="-5627"/>
                <a:lumOff val="-915"/>
                <a:alphaOff val="0"/>
                <a:shade val="93000"/>
                <a:satMod val="130000"/>
              </a:srgbClr>
            </a:gs>
            <a:gs pos="100000">
              <a:srgbClr val="9BBB59">
                <a:hueOff val="3750088"/>
                <a:satOff val="-5627"/>
                <a:lumOff val="-91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10,3%</a:t>
          </a:r>
        </a:p>
      </dgm:t>
    </dgm:pt>
    <dgm:pt modelId="{07E103EE-8F5B-4988-B476-EB32FB4788F4}" type="parTrans" cxnId="{CC749FDA-ADCC-4303-A8A7-EF7881007BC2}">
      <dgm:prSet/>
      <dgm:spPr/>
      <dgm:t>
        <a:bodyPr/>
        <a:lstStyle/>
        <a:p>
          <a:endParaRPr lang="ru-RU"/>
        </a:p>
      </dgm:t>
    </dgm:pt>
    <dgm:pt modelId="{C0B12D7B-2056-493B-8CAD-98A9E78BE8AA}" type="sibTrans" cxnId="{CC749FDA-ADCC-4303-A8A7-EF7881007BC2}">
      <dgm:prSet/>
      <dgm:spPr/>
      <dgm:t>
        <a:bodyPr/>
        <a:lstStyle/>
        <a:p>
          <a:endParaRPr lang="ru-RU"/>
        </a:p>
      </dgm:t>
    </dgm:pt>
    <dgm:pt modelId="{C1C35695-9224-4120-A150-A2792E8296D5}">
      <dgm:prSet phldrT="[Текст]" custT="1"/>
      <dgm:spPr>
        <a:xfrm>
          <a:off x="882213" y="1534098"/>
          <a:ext cx="1754742" cy="1565975"/>
        </a:xfrm>
        <a:prstGeom prst="ellipse">
          <a:avLst/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shade val="51000"/>
                <a:satMod val="130000"/>
              </a:srgbClr>
            </a:gs>
            <a:gs pos="80000">
              <a:srgbClr val="9BBB59">
                <a:hueOff val="5625132"/>
                <a:satOff val="-8440"/>
                <a:lumOff val="-1373"/>
                <a:alphaOff val="0"/>
                <a:shade val="93000"/>
                <a:satMod val="130000"/>
              </a:srgbClr>
            </a:gs>
            <a:gs pos="100000">
              <a:srgbClr val="9BBB59">
                <a:hueOff val="5625132"/>
                <a:satOff val="-8440"/>
                <a:lumOff val="-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7,5%</a:t>
          </a:r>
        </a:p>
      </dgm:t>
    </dgm:pt>
    <dgm:pt modelId="{7537C015-7831-494C-894F-A41F132745DA}" type="parTrans" cxnId="{1959FDB3-5078-4014-806C-B93048636C3D}">
      <dgm:prSet/>
      <dgm:spPr/>
      <dgm:t>
        <a:bodyPr/>
        <a:lstStyle/>
        <a:p>
          <a:endParaRPr lang="ru-RU"/>
        </a:p>
      </dgm:t>
    </dgm:pt>
    <dgm:pt modelId="{DF8CF21F-8863-4F28-BC88-43AC3C874BBD}" type="sibTrans" cxnId="{1959FDB3-5078-4014-806C-B93048636C3D}">
      <dgm:prSet/>
      <dgm:spPr/>
      <dgm:t>
        <a:bodyPr/>
        <a:lstStyle/>
        <a:p>
          <a:endParaRPr lang="ru-RU"/>
        </a:p>
      </dgm:t>
    </dgm:pt>
    <dgm:pt modelId="{43CCC94A-CE59-46F8-8AD1-B88A39C114B4}">
      <dgm:prSet phldrT="[Текст]" custT="1"/>
      <dgm:spPr>
        <a:xfrm>
          <a:off x="1173225" y="1966819"/>
          <a:ext cx="1174209" cy="1120524"/>
        </a:xfrm>
        <a:prstGeom prst="ellipse">
          <a:avLst/>
        </a:prstGeom>
        <a:gradFill rotWithShape="0">
          <a:gsLst>
            <a:gs pos="0">
              <a:srgbClr val="9BBB59">
                <a:hueOff val="7500176"/>
                <a:satOff val="-11253"/>
                <a:lumOff val="-1830"/>
                <a:alphaOff val="0"/>
                <a:shade val="51000"/>
                <a:satMod val="130000"/>
              </a:srgbClr>
            </a:gs>
            <a:gs pos="80000">
              <a:srgbClr val="9BBB59">
                <a:hueOff val="7500176"/>
                <a:satOff val="-11253"/>
                <a:lumOff val="-1830"/>
                <a:alphaOff val="0"/>
                <a:shade val="93000"/>
                <a:satMod val="130000"/>
              </a:srgbClr>
            </a:gs>
            <a:gs pos="100000">
              <a:srgbClr val="9BBB59">
                <a:hueOff val="7500176"/>
                <a:satOff val="-11253"/>
                <a:lumOff val="-183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3,9%</a:t>
          </a:r>
        </a:p>
      </dgm:t>
    </dgm:pt>
    <dgm:pt modelId="{3293EFC9-E718-42C4-8D6C-8561EC20FF47}" type="parTrans" cxnId="{0F0BE141-1117-458B-BA8B-6A3BA31E3040}">
      <dgm:prSet/>
      <dgm:spPr/>
      <dgm:t>
        <a:bodyPr/>
        <a:lstStyle/>
        <a:p>
          <a:endParaRPr lang="ru-RU"/>
        </a:p>
      </dgm:t>
    </dgm:pt>
    <dgm:pt modelId="{BD17BB9D-5161-42FC-8CF0-D9F7104BB4D3}" type="sibTrans" cxnId="{0F0BE141-1117-458B-BA8B-6A3BA31E3040}">
      <dgm:prSet/>
      <dgm:spPr/>
      <dgm:t>
        <a:bodyPr/>
        <a:lstStyle/>
        <a:p>
          <a:endParaRPr lang="ru-RU"/>
        </a:p>
      </dgm:t>
    </dgm:pt>
    <dgm:pt modelId="{5848A7E0-1832-4DB3-BC09-B91A16A12F52}">
      <dgm:prSet custT="1"/>
      <dgm:spPr>
        <a:xfrm>
          <a:off x="1382869" y="2638909"/>
          <a:ext cx="753430" cy="465689"/>
        </a:xfrm>
        <a:prstGeom prst="ellipse">
          <a:avLst/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0,2%</a:t>
          </a:r>
        </a:p>
      </dgm:t>
    </dgm:pt>
    <dgm:pt modelId="{55DFAC1D-EE66-48E2-9DBF-E732348324D7}" type="parTrans" cxnId="{190F29F8-6BE6-47A5-B4A7-70E64ABD5A73}">
      <dgm:prSet/>
      <dgm:spPr/>
      <dgm:t>
        <a:bodyPr/>
        <a:lstStyle/>
        <a:p>
          <a:endParaRPr lang="ru-RU"/>
        </a:p>
      </dgm:t>
    </dgm:pt>
    <dgm:pt modelId="{E791D681-2493-48A3-942F-4805A8D896BE}" type="sibTrans" cxnId="{190F29F8-6BE6-47A5-B4A7-70E64ABD5A73}">
      <dgm:prSet/>
      <dgm:spPr/>
      <dgm:t>
        <a:bodyPr/>
        <a:lstStyle/>
        <a:p>
          <a:endParaRPr lang="ru-RU"/>
        </a:p>
      </dgm:t>
    </dgm:pt>
    <dgm:pt modelId="{E0E7E6BE-6719-4DF9-8616-87E810E909BA}">
      <dgm:prSet custT="1"/>
      <dgm:spPr>
        <a:xfrm>
          <a:off x="1262907" y="2358730"/>
          <a:ext cx="993355" cy="715586"/>
        </a:xfrm>
        <a:prstGeom prst="ellipse">
          <a:avLst/>
        </a:prstGeom>
        <a:gradFill rotWithShape="0">
          <a:gsLst>
            <a:gs pos="0">
              <a:srgbClr val="9BBB59">
                <a:hueOff val="9375220"/>
                <a:satOff val="-14067"/>
                <a:lumOff val="-2288"/>
                <a:alphaOff val="0"/>
                <a:shade val="51000"/>
                <a:satMod val="130000"/>
              </a:srgbClr>
            </a:gs>
            <a:gs pos="80000">
              <a:srgbClr val="9BBB59">
                <a:hueOff val="9375220"/>
                <a:satOff val="-14067"/>
                <a:lumOff val="-2288"/>
                <a:alphaOff val="0"/>
                <a:shade val="93000"/>
                <a:satMod val="130000"/>
              </a:srgbClr>
            </a:gs>
            <a:gs pos="100000">
              <a:srgbClr val="9BBB59">
                <a:hueOff val="9375220"/>
                <a:satOff val="-14067"/>
                <a:lumOff val="-228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1,6%</a:t>
          </a:r>
        </a:p>
      </dgm:t>
    </dgm:pt>
    <dgm:pt modelId="{9B13503B-1FF6-4774-AA64-BA316EC05E7B}" type="parTrans" cxnId="{2BD3456F-F946-4F4E-98E1-97B9B0CCF4DA}">
      <dgm:prSet/>
      <dgm:spPr/>
      <dgm:t>
        <a:bodyPr/>
        <a:lstStyle/>
        <a:p>
          <a:endParaRPr lang="ru-RU"/>
        </a:p>
      </dgm:t>
    </dgm:pt>
    <dgm:pt modelId="{D12CAC0A-A25C-4E12-95E9-7D5684733394}" type="sibTrans" cxnId="{2BD3456F-F946-4F4E-98E1-97B9B0CCF4DA}">
      <dgm:prSet/>
      <dgm:spPr/>
      <dgm:t>
        <a:bodyPr/>
        <a:lstStyle/>
        <a:p>
          <a:endParaRPr lang="ru-RU"/>
        </a:p>
      </dgm:t>
    </dgm:pt>
    <dgm:pt modelId="{2462BE5A-FD38-4E90-8A85-C811A13E9E16}">
      <dgm:prSet custT="1"/>
      <dgm:spPr>
        <a:xfrm>
          <a:off x="501801" y="562247"/>
          <a:ext cx="2515566" cy="2445793"/>
        </a:xfrm>
        <a:prstGeom prst="ellipse">
          <a:avLst/>
        </a:prstGeom>
        <a:gradFill rotWithShape="0">
          <a:gsLst>
            <a:gs pos="0">
              <a:srgbClr val="9BBB59">
                <a:hueOff val="1875044"/>
                <a:satOff val="-2813"/>
                <a:lumOff val="-458"/>
                <a:alphaOff val="0"/>
                <a:shade val="51000"/>
                <a:satMod val="130000"/>
              </a:srgbClr>
            </a:gs>
            <a:gs pos="80000">
              <a:srgbClr val="9BBB59">
                <a:hueOff val="1875044"/>
                <a:satOff val="-2813"/>
                <a:lumOff val="-458"/>
                <a:alphaOff val="0"/>
                <a:shade val="93000"/>
                <a:satMod val="130000"/>
              </a:srgbClr>
            </a:gs>
            <a:gs pos="100000">
              <a:srgbClr val="9BBB59">
                <a:hueOff val="1875044"/>
                <a:satOff val="-2813"/>
                <a:lumOff val="-45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12,6%</a:t>
          </a:r>
        </a:p>
      </dgm:t>
    </dgm:pt>
    <dgm:pt modelId="{54A02384-6344-441A-9F3F-A565E52E5D6E}" type="parTrans" cxnId="{93109865-B1F0-4EDB-AD2A-044A3CF46E99}">
      <dgm:prSet/>
      <dgm:spPr/>
      <dgm:t>
        <a:bodyPr/>
        <a:lstStyle/>
        <a:p>
          <a:endParaRPr lang="ru-RU"/>
        </a:p>
      </dgm:t>
    </dgm:pt>
    <dgm:pt modelId="{4AF0C3F6-C44D-42E4-B5C9-03D1580722DA}" type="sibTrans" cxnId="{93109865-B1F0-4EDB-AD2A-044A3CF46E99}">
      <dgm:prSet/>
      <dgm:spPr/>
      <dgm:t>
        <a:bodyPr/>
        <a:lstStyle/>
        <a:p>
          <a:endParaRPr lang="ru-RU"/>
        </a:p>
      </dgm:t>
    </dgm:pt>
    <dgm:pt modelId="{6F279E27-6FD0-4803-BEC4-7A562449B2E1}" type="pres">
      <dgm:prSet presAssocID="{89CD38B4-72C8-405A-B0D1-C6584C5EB3CC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82EE97F-4001-4746-B765-38683A367895}" type="pres">
      <dgm:prSet presAssocID="{89CD38B4-72C8-405A-B0D1-C6584C5EB3CC}" presName="comp1" presStyleCnt="0"/>
      <dgm:spPr/>
      <dgm:t>
        <a:bodyPr/>
        <a:lstStyle/>
        <a:p>
          <a:endParaRPr lang="ru-RU"/>
        </a:p>
      </dgm:t>
    </dgm:pt>
    <dgm:pt modelId="{26ADE02C-F566-4CCE-9521-2457F7A38ADF}" type="pres">
      <dgm:prSet presAssocID="{89CD38B4-72C8-405A-B0D1-C6584C5EB3CC}" presName="circle1" presStyleLbl="node1" presStyleIdx="0" presStyleCnt="7" custScaleX="100000"/>
      <dgm:spPr/>
      <dgm:t>
        <a:bodyPr/>
        <a:lstStyle/>
        <a:p>
          <a:endParaRPr lang="ru-RU"/>
        </a:p>
      </dgm:t>
    </dgm:pt>
    <dgm:pt modelId="{D916F6FC-7FF4-462E-9FD8-6C8470118942}" type="pres">
      <dgm:prSet presAssocID="{89CD38B4-72C8-405A-B0D1-C6584C5EB3CC}" presName="c1text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E1D733-A9D4-4492-ACC4-586184A81802}" type="pres">
      <dgm:prSet presAssocID="{89CD38B4-72C8-405A-B0D1-C6584C5EB3CC}" presName="comp2" presStyleCnt="0"/>
      <dgm:spPr/>
      <dgm:t>
        <a:bodyPr/>
        <a:lstStyle/>
        <a:p>
          <a:endParaRPr lang="ru-RU"/>
        </a:p>
      </dgm:t>
    </dgm:pt>
    <dgm:pt modelId="{3DEB73CF-86EC-464E-922D-29E1FBE81622}" type="pres">
      <dgm:prSet presAssocID="{89CD38B4-72C8-405A-B0D1-C6584C5EB3CC}" presName="circle2" presStyleLbl="node1" presStyleIdx="1" presStyleCnt="7" custScaleX="95326" custScaleY="92682"/>
      <dgm:spPr/>
      <dgm:t>
        <a:bodyPr/>
        <a:lstStyle/>
        <a:p>
          <a:endParaRPr lang="ru-RU"/>
        </a:p>
      </dgm:t>
    </dgm:pt>
    <dgm:pt modelId="{BB6817DC-3B93-441E-9A15-6077F286307D}" type="pres">
      <dgm:prSet presAssocID="{89CD38B4-72C8-405A-B0D1-C6584C5EB3CC}" presName="c2text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E95419-C1D5-48C7-975F-16BD79F31BE6}" type="pres">
      <dgm:prSet presAssocID="{89CD38B4-72C8-405A-B0D1-C6584C5EB3CC}" presName="comp3" presStyleCnt="0"/>
      <dgm:spPr/>
      <dgm:t>
        <a:bodyPr/>
        <a:lstStyle/>
        <a:p>
          <a:endParaRPr lang="ru-RU"/>
        </a:p>
      </dgm:t>
    </dgm:pt>
    <dgm:pt modelId="{13136530-9122-4A45-BF54-08228BE1FDF4}" type="pres">
      <dgm:prSet presAssocID="{89CD38B4-72C8-405A-B0D1-C6584C5EB3CC}" presName="circle3" presStyleLbl="node1" presStyleIdx="2" presStyleCnt="7" custScaleX="97459" custScaleY="93991" custLinFactNeighborX="-1355" custLinFactNeighborY="8807"/>
      <dgm:spPr/>
      <dgm:t>
        <a:bodyPr/>
        <a:lstStyle/>
        <a:p>
          <a:endParaRPr lang="ru-RU"/>
        </a:p>
      </dgm:t>
    </dgm:pt>
    <dgm:pt modelId="{51BFF0AF-8AFA-40C2-AA3A-FB232E08E927}" type="pres">
      <dgm:prSet presAssocID="{89CD38B4-72C8-405A-B0D1-C6584C5EB3CC}" presName="c3text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9782D-2C9B-469E-9054-ACBAFDC8725D}" type="pres">
      <dgm:prSet presAssocID="{89CD38B4-72C8-405A-B0D1-C6584C5EB3CC}" presName="comp4" presStyleCnt="0"/>
      <dgm:spPr/>
      <dgm:t>
        <a:bodyPr/>
        <a:lstStyle/>
        <a:p>
          <a:endParaRPr lang="ru-RU"/>
        </a:p>
      </dgm:t>
    </dgm:pt>
    <dgm:pt modelId="{D0FFD23A-C535-409C-9D18-44CE24B6ADAF}" type="pres">
      <dgm:prSet presAssocID="{89CD38B4-72C8-405A-B0D1-C6584C5EB3CC}" presName="circle4" presStyleLbl="node1" presStyleIdx="3" presStyleCnt="7" custScaleX="102765" custScaleY="91710" custLinFactNeighborY="3880"/>
      <dgm:spPr/>
      <dgm:t>
        <a:bodyPr/>
        <a:lstStyle/>
        <a:p>
          <a:endParaRPr lang="ru-RU"/>
        </a:p>
      </dgm:t>
    </dgm:pt>
    <dgm:pt modelId="{2F0D52B8-42CD-4AFF-B58D-946BF71AF3A4}" type="pres">
      <dgm:prSet presAssocID="{89CD38B4-72C8-405A-B0D1-C6584C5EB3CC}" presName="c4text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F01828-2D45-46C0-8490-BF77DB55E1CA}" type="pres">
      <dgm:prSet presAssocID="{89CD38B4-72C8-405A-B0D1-C6584C5EB3CC}" presName="comp5" presStyleCnt="0"/>
      <dgm:spPr/>
      <dgm:t>
        <a:bodyPr/>
        <a:lstStyle/>
        <a:p>
          <a:endParaRPr lang="ru-RU"/>
        </a:p>
      </dgm:t>
    </dgm:pt>
    <dgm:pt modelId="{CD57D20A-B8B2-4F50-A3EA-C3E9D836B7E0}" type="pres">
      <dgm:prSet presAssocID="{89CD38B4-72C8-405A-B0D1-C6584C5EB3CC}" presName="circle5" presStyleLbl="node1" presStyleIdx="4" presStyleCnt="7" custScaleX="94554" custScaleY="90231" custLinFactNeighborX="60" custLinFactNeighborY="3495"/>
      <dgm:spPr/>
      <dgm:t>
        <a:bodyPr/>
        <a:lstStyle/>
        <a:p>
          <a:endParaRPr lang="ru-RU"/>
        </a:p>
      </dgm:t>
    </dgm:pt>
    <dgm:pt modelId="{22F728D1-23FD-4327-A656-34FB21EA6D6E}" type="pres">
      <dgm:prSet presAssocID="{89CD38B4-72C8-405A-B0D1-C6584C5EB3CC}" presName="c5text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00F841-B891-417F-A785-6F0D7FE9563C}" type="pres">
      <dgm:prSet presAssocID="{89CD38B4-72C8-405A-B0D1-C6584C5EB3CC}" presName="comp6" presStyleCnt="0"/>
      <dgm:spPr/>
      <dgm:t>
        <a:bodyPr/>
        <a:lstStyle/>
        <a:p>
          <a:endParaRPr lang="ru-RU"/>
        </a:p>
      </dgm:t>
    </dgm:pt>
    <dgm:pt modelId="{6AAA5290-EB64-49B0-B981-9FF4DE11FA1E}" type="pres">
      <dgm:prSet presAssocID="{89CD38B4-72C8-405A-B0D1-C6584C5EB3CC}" presName="circle6" presStyleLbl="node1" presStyleIdx="5" presStyleCnt="7" custScaleX="127985" custScaleY="92197"/>
      <dgm:spPr/>
      <dgm:t>
        <a:bodyPr/>
        <a:lstStyle/>
        <a:p>
          <a:endParaRPr lang="ru-RU"/>
        </a:p>
      </dgm:t>
    </dgm:pt>
    <dgm:pt modelId="{3F450267-6444-4772-8CBC-CACB9D891DF0}" type="pres">
      <dgm:prSet presAssocID="{89CD38B4-72C8-405A-B0D1-C6584C5EB3CC}" presName="c6text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4EA352-30F2-4D53-B88D-C577A74D79F0}" type="pres">
      <dgm:prSet presAssocID="{89CD38B4-72C8-405A-B0D1-C6584C5EB3CC}" presName="comp7" presStyleCnt="0"/>
      <dgm:spPr/>
      <dgm:t>
        <a:bodyPr/>
        <a:lstStyle/>
        <a:p>
          <a:endParaRPr lang="ru-RU"/>
        </a:p>
      </dgm:t>
    </dgm:pt>
    <dgm:pt modelId="{1CDE4F23-E7CD-4FB9-AC1D-A9A97F242472}" type="pres">
      <dgm:prSet presAssocID="{89CD38B4-72C8-405A-B0D1-C6584C5EB3CC}" presName="circle7" presStyleLbl="node1" presStyleIdx="6" presStyleCnt="7" custScaleX="161788"/>
      <dgm:spPr/>
      <dgm:t>
        <a:bodyPr/>
        <a:lstStyle/>
        <a:p>
          <a:endParaRPr lang="ru-RU"/>
        </a:p>
      </dgm:t>
    </dgm:pt>
    <dgm:pt modelId="{043B1FA8-8044-49CB-9484-C431755A5D8F}" type="pres">
      <dgm:prSet presAssocID="{89CD38B4-72C8-405A-B0D1-C6584C5EB3CC}" presName="c7text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D3456F-F946-4F4E-98E1-97B9B0CCF4DA}" srcId="{89CD38B4-72C8-405A-B0D1-C6584C5EB3CC}" destId="{E0E7E6BE-6719-4DF9-8616-87E810E909BA}" srcOrd="5" destOrd="0" parTransId="{9B13503B-1FF6-4774-AA64-BA316EC05E7B}" sibTransId="{D12CAC0A-A25C-4E12-95E9-7D5684733394}"/>
    <dgm:cxn modelId="{1959FDB3-5078-4014-806C-B93048636C3D}" srcId="{89CD38B4-72C8-405A-B0D1-C6584C5EB3CC}" destId="{C1C35695-9224-4120-A150-A2792E8296D5}" srcOrd="3" destOrd="0" parTransId="{7537C015-7831-494C-894F-A41F132745DA}" sibTransId="{DF8CF21F-8863-4F28-BC88-43AC3C874BBD}"/>
    <dgm:cxn modelId="{792A3B92-0ECE-482D-80FD-D191D9381AEC}" type="presOf" srcId="{89CD38B4-72C8-405A-B0D1-C6584C5EB3CC}" destId="{6F279E27-6FD0-4803-BEC4-7A562449B2E1}" srcOrd="0" destOrd="0" presId="urn:microsoft.com/office/officeart/2005/8/layout/venn2"/>
    <dgm:cxn modelId="{0F318CA4-810A-4DA3-BFD9-97A4BD827454}" type="presOf" srcId="{C1C35695-9224-4120-A150-A2792E8296D5}" destId="{D0FFD23A-C535-409C-9D18-44CE24B6ADAF}" srcOrd="0" destOrd="0" presId="urn:microsoft.com/office/officeart/2005/8/layout/venn2"/>
    <dgm:cxn modelId="{BC2D2CD5-B8AF-479A-9EFF-4E7C2BFC7F44}" type="presOf" srcId="{E0E7E6BE-6719-4DF9-8616-87E810E909BA}" destId="{3F450267-6444-4772-8CBC-CACB9D891DF0}" srcOrd="1" destOrd="0" presId="urn:microsoft.com/office/officeart/2005/8/layout/venn2"/>
    <dgm:cxn modelId="{FD1C9C50-DCEF-494F-8A58-225E19D17353}" type="presOf" srcId="{C1C35695-9224-4120-A150-A2792E8296D5}" destId="{2F0D52B8-42CD-4AFF-B58D-946BF71AF3A4}" srcOrd="1" destOrd="0" presId="urn:microsoft.com/office/officeart/2005/8/layout/venn2"/>
    <dgm:cxn modelId="{8CB1FC96-6CC1-45C2-8BBF-2868A3878732}" type="presOf" srcId="{43CCC94A-CE59-46F8-8AD1-B88A39C114B4}" destId="{22F728D1-23FD-4327-A656-34FB21EA6D6E}" srcOrd="1" destOrd="0" presId="urn:microsoft.com/office/officeart/2005/8/layout/venn2"/>
    <dgm:cxn modelId="{74BEDA8E-E90F-436C-AC5F-DDC75CFC0D47}" type="presOf" srcId="{2462BE5A-FD38-4E90-8A85-C811A13E9E16}" destId="{BB6817DC-3B93-441E-9A15-6077F286307D}" srcOrd="1" destOrd="0" presId="urn:microsoft.com/office/officeart/2005/8/layout/venn2"/>
    <dgm:cxn modelId="{0F0BE141-1117-458B-BA8B-6A3BA31E3040}" srcId="{89CD38B4-72C8-405A-B0D1-C6584C5EB3CC}" destId="{43CCC94A-CE59-46F8-8AD1-B88A39C114B4}" srcOrd="4" destOrd="0" parTransId="{3293EFC9-E718-42C4-8D6C-8561EC20FF47}" sibTransId="{BD17BB9D-5161-42FC-8CF0-D9F7104BB4D3}"/>
    <dgm:cxn modelId="{2B4E6BAC-47A3-45F7-A09B-6F4B0C131387}" type="presOf" srcId="{35A9DF01-952D-4B38-9DEC-6C3A509C16C4}" destId="{51BFF0AF-8AFA-40C2-AA3A-FB232E08E927}" srcOrd="1" destOrd="0" presId="urn:microsoft.com/office/officeart/2005/8/layout/venn2"/>
    <dgm:cxn modelId="{0F78F0B5-3A52-4AE8-A053-0CB24D691B6E}" srcId="{89CD38B4-72C8-405A-B0D1-C6584C5EB3CC}" destId="{9307B9C2-455D-4E8A-88AD-B14AC7EFF83A}" srcOrd="0" destOrd="0" parTransId="{92CD9F95-B9AA-4436-93C9-A680B01F50C1}" sibTransId="{57EF9FDD-49FF-45A2-A8E1-703A28890964}"/>
    <dgm:cxn modelId="{93109865-B1F0-4EDB-AD2A-044A3CF46E99}" srcId="{89CD38B4-72C8-405A-B0D1-C6584C5EB3CC}" destId="{2462BE5A-FD38-4E90-8A85-C811A13E9E16}" srcOrd="1" destOrd="0" parTransId="{54A02384-6344-441A-9F3F-A565E52E5D6E}" sibTransId="{4AF0C3F6-C44D-42E4-B5C9-03D1580722DA}"/>
    <dgm:cxn modelId="{412104C8-FBF7-4760-827D-DCB5AC0EC072}" type="presOf" srcId="{5848A7E0-1832-4DB3-BC09-B91A16A12F52}" destId="{1CDE4F23-E7CD-4FB9-AC1D-A9A97F242472}" srcOrd="0" destOrd="0" presId="urn:microsoft.com/office/officeart/2005/8/layout/venn2"/>
    <dgm:cxn modelId="{D286A1F1-40BD-405F-B7E6-69B925C3EB40}" type="presOf" srcId="{9307B9C2-455D-4E8A-88AD-B14AC7EFF83A}" destId="{26ADE02C-F566-4CCE-9521-2457F7A38ADF}" srcOrd="0" destOrd="0" presId="urn:microsoft.com/office/officeart/2005/8/layout/venn2"/>
    <dgm:cxn modelId="{CC749FDA-ADCC-4303-A8A7-EF7881007BC2}" srcId="{89CD38B4-72C8-405A-B0D1-C6584C5EB3CC}" destId="{35A9DF01-952D-4B38-9DEC-6C3A509C16C4}" srcOrd="2" destOrd="0" parTransId="{07E103EE-8F5B-4988-B476-EB32FB4788F4}" sibTransId="{C0B12D7B-2056-493B-8CAD-98A9E78BE8AA}"/>
    <dgm:cxn modelId="{E30515E5-BE65-4AF3-AF3E-A6774840E034}" type="presOf" srcId="{9307B9C2-455D-4E8A-88AD-B14AC7EFF83A}" destId="{D916F6FC-7FF4-462E-9FD8-6C8470118942}" srcOrd="1" destOrd="0" presId="urn:microsoft.com/office/officeart/2005/8/layout/venn2"/>
    <dgm:cxn modelId="{190F29F8-6BE6-47A5-B4A7-70E64ABD5A73}" srcId="{89CD38B4-72C8-405A-B0D1-C6584C5EB3CC}" destId="{5848A7E0-1832-4DB3-BC09-B91A16A12F52}" srcOrd="6" destOrd="0" parTransId="{55DFAC1D-EE66-48E2-9DBF-E732348324D7}" sibTransId="{E791D681-2493-48A3-942F-4805A8D896BE}"/>
    <dgm:cxn modelId="{5439A546-5FD2-4CAB-8650-A9CE675D31A3}" type="presOf" srcId="{5848A7E0-1832-4DB3-BC09-B91A16A12F52}" destId="{043B1FA8-8044-49CB-9484-C431755A5D8F}" srcOrd="1" destOrd="0" presId="urn:microsoft.com/office/officeart/2005/8/layout/venn2"/>
    <dgm:cxn modelId="{50DBB6F4-3DE7-4C39-920F-A6C4A92355C0}" type="presOf" srcId="{2462BE5A-FD38-4E90-8A85-C811A13E9E16}" destId="{3DEB73CF-86EC-464E-922D-29E1FBE81622}" srcOrd="0" destOrd="0" presId="urn:microsoft.com/office/officeart/2005/8/layout/venn2"/>
    <dgm:cxn modelId="{E67C8534-1EA8-4F9F-8A0D-CFCDA6306246}" type="presOf" srcId="{43CCC94A-CE59-46F8-8AD1-B88A39C114B4}" destId="{CD57D20A-B8B2-4F50-A3EA-C3E9D836B7E0}" srcOrd="0" destOrd="0" presId="urn:microsoft.com/office/officeart/2005/8/layout/venn2"/>
    <dgm:cxn modelId="{744DADBA-0F8B-4097-8871-FA98CFE35DC4}" type="presOf" srcId="{35A9DF01-952D-4B38-9DEC-6C3A509C16C4}" destId="{13136530-9122-4A45-BF54-08228BE1FDF4}" srcOrd="0" destOrd="0" presId="urn:microsoft.com/office/officeart/2005/8/layout/venn2"/>
    <dgm:cxn modelId="{C522A9B6-1941-477A-9DF0-542E22ACECA2}" type="presOf" srcId="{E0E7E6BE-6719-4DF9-8616-87E810E909BA}" destId="{6AAA5290-EB64-49B0-B981-9FF4DE11FA1E}" srcOrd="0" destOrd="0" presId="urn:microsoft.com/office/officeart/2005/8/layout/venn2"/>
    <dgm:cxn modelId="{00FB76AF-4F73-416B-8C00-5C78FA37B1B2}" type="presParOf" srcId="{6F279E27-6FD0-4803-BEC4-7A562449B2E1}" destId="{282EE97F-4001-4746-B765-38683A367895}" srcOrd="0" destOrd="0" presId="urn:microsoft.com/office/officeart/2005/8/layout/venn2"/>
    <dgm:cxn modelId="{994683CF-F248-4443-B093-2AFA433C3E5A}" type="presParOf" srcId="{282EE97F-4001-4746-B765-38683A367895}" destId="{26ADE02C-F566-4CCE-9521-2457F7A38ADF}" srcOrd="0" destOrd="0" presId="urn:microsoft.com/office/officeart/2005/8/layout/venn2"/>
    <dgm:cxn modelId="{652D27AE-2330-46FA-8111-E5D73A52A13E}" type="presParOf" srcId="{282EE97F-4001-4746-B765-38683A367895}" destId="{D916F6FC-7FF4-462E-9FD8-6C8470118942}" srcOrd="1" destOrd="0" presId="urn:microsoft.com/office/officeart/2005/8/layout/venn2"/>
    <dgm:cxn modelId="{51076F70-3C0B-4188-9E43-A74DDAB9A2B9}" type="presParOf" srcId="{6F279E27-6FD0-4803-BEC4-7A562449B2E1}" destId="{30E1D733-A9D4-4492-ACC4-586184A81802}" srcOrd="1" destOrd="0" presId="urn:microsoft.com/office/officeart/2005/8/layout/venn2"/>
    <dgm:cxn modelId="{B1386C3E-D0FF-44E7-820D-DA6EA0A365C2}" type="presParOf" srcId="{30E1D733-A9D4-4492-ACC4-586184A81802}" destId="{3DEB73CF-86EC-464E-922D-29E1FBE81622}" srcOrd="0" destOrd="0" presId="urn:microsoft.com/office/officeart/2005/8/layout/venn2"/>
    <dgm:cxn modelId="{E8FB5C52-DA58-4B45-906F-7CED4AEE19E0}" type="presParOf" srcId="{30E1D733-A9D4-4492-ACC4-586184A81802}" destId="{BB6817DC-3B93-441E-9A15-6077F286307D}" srcOrd="1" destOrd="0" presId="urn:microsoft.com/office/officeart/2005/8/layout/venn2"/>
    <dgm:cxn modelId="{85140F42-342B-46A1-9D6F-5CA4FCED0646}" type="presParOf" srcId="{6F279E27-6FD0-4803-BEC4-7A562449B2E1}" destId="{75E95419-C1D5-48C7-975F-16BD79F31BE6}" srcOrd="2" destOrd="0" presId="urn:microsoft.com/office/officeart/2005/8/layout/venn2"/>
    <dgm:cxn modelId="{CD24A296-0F9B-4A7A-B3A7-77D7D1D1CF22}" type="presParOf" srcId="{75E95419-C1D5-48C7-975F-16BD79F31BE6}" destId="{13136530-9122-4A45-BF54-08228BE1FDF4}" srcOrd="0" destOrd="0" presId="urn:microsoft.com/office/officeart/2005/8/layout/venn2"/>
    <dgm:cxn modelId="{40B82E7A-9957-46C6-9D12-C85CC07D42AC}" type="presParOf" srcId="{75E95419-C1D5-48C7-975F-16BD79F31BE6}" destId="{51BFF0AF-8AFA-40C2-AA3A-FB232E08E927}" srcOrd="1" destOrd="0" presId="urn:microsoft.com/office/officeart/2005/8/layout/venn2"/>
    <dgm:cxn modelId="{25EE2C3F-7F59-4FF1-9EFB-2C0D48E774E9}" type="presParOf" srcId="{6F279E27-6FD0-4803-BEC4-7A562449B2E1}" destId="{C509782D-2C9B-469E-9054-ACBAFDC8725D}" srcOrd="3" destOrd="0" presId="urn:microsoft.com/office/officeart/2005/8/layout/venn2"/>
    <dgm:cxn modelId="{2631577A-056F-4970-9157-266147BBDD36}" type="presParOf" srcId="{C509782D-2C9B-469E-9054-ACBAFDC8725D}" destId="{D0FFD23A-C535-409C-9D18-44CE24B6ADAF}" srcOrd="0" destOrd="0" presId="urn:microsoft.com/office/officeart/2005/8/layout/venn2"/>
    <dgm:cxn modelId="{24B30FFB-B568-4A19-9321-D8CFA1BCADD8}" type="presParOf" srcId="{C509782D-2C9B-469E-9054-ACBAFDC8725D}" destId="{2F0D52B8-42CD-4AFF-B58D-946BF71AF3A4}" srcOrd="1" destOrd="0" presId="urn:microsoft.com/office/officeart/2005/8/layout/venn2"/>
    <dgm:cxn modelId="{30474D84-4118-4E5C-BD09-D65E1A24191A}" type="presParOf" srcId="{6F279E27-6FD0-4803-BEC4-7A562449B2E1}" destId="{44F01828-2D45-46C0-8490-BF77DB55E1CA}" srcOrd="4" destOrd="0" presId="urn:microsoft.com/office/officeart/2005/8/layout/venn2"/>
    <dgm:cxn modelId="{A4DCDF2A-E658-45D0-876F-DC19E0D7E684}" type="presParOf" srcId="{44F01828-2D45-46C0-8490-BF77DB55E1CA}" destId="{CD57D20A-B8B2-4F50-A3EA-C3E9D836B7E0}" srcOrd="0" destOrd="0" presId="urn:microsoft.com/office/officeart/2005/8/layout/venn2"/>
    <dgm:cxn modelId="{24FAABB6-E338-4633-8403-CB06EED3A09D}" type="presParOf" srcId="{44F01828-2D45-46C0-8490-BF77DB55E1CA}" destId="{22F728D1-23FD-4327-A656-34FB21EA6D6E}" srcOrd="1" destOrd="0" presId="urn:microsoft.com/office/officeart/2005/8/layout/venn2"/>
    <dgm:cxn modelId="{239FA507-D50D-4BB4-99A1-0ADB23CF4470}" type="presParOf" srcId="{6F279E27-6FD0-4803-BEC4-7A562449B2E1}" destId="{4200F841-B891-417F-A785-6F0D7FE9563C}" srcOrd="5" destOrd="0" presId="urn:microsoft.com/office/officeart/2005/8/layout/venn2"/>
    <dgm:cxn modelId="{D2D68313-17D6-4513-B87F-E49008680AD8}" type="presParOf" srcId="{4200F841-B891-417F-A785-6F0D7FE9563C}" destId="{6AAA5290-EB64-49B0-B981-9FF4DE11FA1E}" srcOrd="0" destOrd="0" presId="urn:microsoft.com/office/officeart/2005/8/layout/venn2"/>
    <dgm:cxn modelId="{C99D4CC9-9C29-4D2B-A613-3846F0F48429}" type="presParOf" srcId="{4200F841-B891-417F-A785-6F0D7FE9563C}" destId="{3F450267-6444-4772-8CBC-CACB9D891DF0}" srcOrd="1" destOrd="0" presId="urn:microsoft.com/office/officeart/2005/8/layout/venn2"/>
    <dgm:cxn modelId="{78C2D4DC-2F03-4044-9BC7-6C12DAAC47BF}" type="presParOf" srcId="{6F279E27-6FD0-4803-BEC4-7A562449B2E1}" destId="{544EA352-30F2-4D53-B88D-C577A74D79F0}" srcOrd="6" destOrd="0" presId="urn:microsoft.com/office/officeart/2005/8/layout/venn2"/>
    <dgm:cxn modelId="{C7EDBA13-0B26-457A-A518-B3EF8CB0407B}" type="presParOf" srcId="{544EA352-30F2-4D53-B88D-C577A74D79F0}" destId="{1CDE4F23-E7CD-4FB9-AC1D-A9A97F242472}" srcOrd="0" destOrd="0" presId="urn:microsoft.com/office/officeart/2005/8/layout/venn2"/>
    <dgm:cxn modelId="{EC411DCA-4976-402D-9570-A430C3B6639D}" type="presParOf" srcId="{544EA352-30F2-4D53-B88D-C577A74D79F0}" destId="{043B1FA8-8044-49CB-9484-C431755A5D8F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ADE02C-F566-4CCE-9521-2457F7A38ADF}">
      <dsp:nvSpPr>
        <dsp:cNvPr id="0" name=""/>
        <dsp:cNvSpPr/>
      </dsp:nvSpPr>
      <dsp:spPr>
        <a:xfrm>
          <a:off x="207285" y="0"/>
          <a:ext cx="3104599" cy="3104599"/>
        </a:xfrm>
        <a:prstGeom prst="ellips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63,9%</a:t>
          </a:r>
          <a:r>
            <a:rPr lang="ru-RU" sz="8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  </a:t>
          </a:r>
        </a:p>
      </dsp:txBody>
      <dsp:txXfrm>
        <a:off x="1347969" y="200695"/>
        <a:ext cx="823230" cy="219527"/>
      </dsp:txXfrm>
    </dsp:sp>
    <dsp:sp modelId="{3DEB73CF-86EC-464E-922D-29E1FBE81622}">
      <dsp:nvSpPr>
        <dsp:cNvPr id="0" name=""/>
        <dsp:cNvSpPr/>
      </dsp:nvSpPr>
      <dsp:spPr>
        <a:xfrm>
          <a:off x="501801" y="562247"/>
          <a:ext cx="2515566" cy="2445793"/>
        </a:xfrm>
        <a:prstGeom prst="ellipse">
          <a:avLst/>
        </a:prstGeom>
        <a:gradFill rotWithShape="0">
          <a:gsLst>
            <a:gs pos="0">
              <a:srgbClr val="9BBB59">
                <a:hueOff val="1875044"/>
                <a:satOff val="-2813"/>
                <a:lumOff val="-458"/>
                <a:alphaOff val="0"/>
                <a:shade val="51000"/>
                <a:satMod val="130000"/>
              </a:srgbClr>
            </a:gs>
            <a:gs pos="80000">
              <a:srgbClr val="9BBB59">
                <a:hueOff val="1875044"/>
                <a:satOff val="-2813"/>
                <a:lumOff val="-458"/>
                <a:alphaOff val="0"/>
                <a:shade val="93000"/>
                <a:satMod val="130000"/>
              </a:srgbClr>
            </a:gs>
            <a:gs pos="100000">
              <a:srgbClr val="9BBB59">
                <a:hueOff val="1875044"/>
                <a:satOff val="-2813"/>
                <a:lumOff val="-45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12,6%</a:t>
          </a:r>
        </a:p>
      </dsp:txBody>
      <dsp:txXfrm>
        <a:off x="1376036" y="744070"/>
        <a:ext cx="767096" cy="198886"/>
      </dsp:txXfrm>
    </dsp:sp>
    <dsp:sp modelId="{13136530-9122-4A45-BF54-08228BE1FDF4}">
      <dsp:nvSpPr>
        <dsp:cNvPr id="0" name=""/>
        <dsp:cNvSpPr/>
      </dsp:nvSpPr>
      <dsp:spPr>
        <a:xfrm>
          <a:off x="671138" y="1061968"/>
          <a:ext cx="2117997" cy="2042630"/>
        </a:xfrm>
        <a:prstGeom prst="ellipse">
          <a:avLst/>
        </a:prstGeom>
        <a:gradFill rotWithShape="0">
          <a:gsLst>
            <a:gs pos="0">
              <a:srgbClr val="9BBB59">
                <a:hueOff val="3750088"/>
                <a:satOff val="-5627"/>
                <a:lumOff val="-915"/>
                <a:alphaOff val="0"/>
                <a:shade val="51000"/>
                <a:satMod val="130000"/>
              </a:srgbClr>
            </a:gs>
            <a:gs pos="80000">
              <a:srgbClr val="9BBB59">
                <a:hueOff val="3750088"/>
                <a:satOff val="-5627"/>
                <a:lumOff val="-915"/>
                <a:alphaOff val="0"/>
                <a:shade val="93000"/>
                <a:satMod val="130000"/>
              </a:srgbClr>
            </a:gs>
            <a:gs pos="100000">
              <a:srgbClr val="9BBB59">
                <a:hueOff val="3750088"/>
                <a:satOff val="-5627"/>
                <a:lumOff val="-91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10,3%</a:t>
          </a:r>
        </a:p>
      </dsp:txBody>
      <dsp:txXfrm>
        <a:off x="1342620" y="1244190"/>
        <a:ext cx="775033" cy="199321"/>
      </dsp:txXfrm>
    </dsp:sp>
    <dsp:sp modelId="{D0FFD23A-C535-409C-9D18-44CE24B6ADAF}">
      <dsp:nvSpPr>
        <dsp:cNvPr id="0" name=""/>
        <dsp:cNvSpPr/>
      </dsp:nvSpPr>
      <dsp:spPr>
        <a:xfrm>
          <a:off x="882213" y="1534098"/>
          <a:ext cx="1754742" cy="1565975"/>
        </a:xfrm>
        <a:prstGeom prst="ellipse">
          <a:avLst/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shade val="51000"/>
                <a:satMod val="130000"/>
              </a:srgbClr>
            </a:gs>
            <a:gs pos="80000">
              <a:srgbClr val="9BBB59">
                <a:hueOff val="5625132"/>
                <a:satOff val="-8440"/>
                <a:lumOff val="-1373"/>
                <a:alphaOff val="0"/>
                <a:shade val="93000"/>
                <a:satMod val="130000"/>
              </a:srgbClr>
            </a:gs>
            <a:gs pos="100000">
              <a:srgbClr val="9BBB59">
                <a:hueOff val="5625132"/>
                <a:satOff val="-8440"/>
                <a:lumOff val="-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7,5%</a:t>
          </a:r>
        </a:p>
      </dsp:txBody>
      <dsp:txXfrm>
        <a:off x="1424571" y="1716316"/>
        <a:ext cx="670027" cy="199315"/>
      </dsp:txXfrm>
    </dsp:sp>
    <dsp:sp modelId="{CD57D20A-B8B2-4F50-A3EA-C3E9D836B7E0}">
      <dsp:nvSpPr>
        <dsp:cNvPr id="0" name=""/>
        <dsp:cNvSpPr/>
      </dsp:nvSpPr>
      <dsp:spPr>
        <a:xfrm>
          <a:off x="1173225" y="1966819"/>
          <a:ext cx="1174209" cy="1120524"/>
        </a:xfrm>
        <a:prstGeom prst="ellipse">
          <a:avLst/>
        </a:prstGeom>
        <a:gradFill rotWithShape="0">
          <a:gsLst>
            <a:gs pos="0">
              <a:srgbClr val="9BBB59">
                <a:hueOff val="7500176"/>
                <a:satOff val="-11253"/>
                <a:lumOff val="-1830"/>
                <a:alphaOff val="0"/>
                <a:shade val="51000"/>
                <a:satMod val="130000"/>
              </a:srgbClr>
            </a:gs>
            <a:gs pos="80000">
              <a:srgbClr val="9BBB59">
                <a:hueOff val="7500176"/>
                <a:satOff val="-11253"/>
                <a:lumOff val="-1830"/>
                <a:alphaOff val="0"/>
                <a:shade val="93000"/>
                <a:satMod val="130000"/>
              </a:srgbClr>
            </a:gs>
            <a:gs pos="100000">
              <a:srgbClr val="9BBB59">
                <a:hueOff val="7500176"/>
                <a:satOff val="-11253"/>
                <a:lumOff val="-183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3,9%</a:t>
          </a:r>
        </a:p>
      </dsp:txBody>
      <dsp:txXfrm>
        <a:off x="1490485" y="2147908"/>
        <a:ext cx="539689" cy="198083"/>
      </dsp:txXfrm>
    </dsp:sp>
    <dsp:sp modelId="{6AAA5290-EB64-49B0-B981-9FF4DE11FA1E}">
      <dsp:nvSpPr>
        <dsp:cNvPr id="0" name=""/>
        <dsp:cNvSpPr/>
      </dsp:nvSpPr>
      <dsp:spPr>
        <a:xfrm>
          <a:off x="1262907" y="2358730"/>
          <a:ext cx="993355" cy="715586"/>
        </a:xfrm>
        <a:prstGeom prst="ellipse">
          <a:avLst/>
        </a:prstGeom>
        <a:gradFill rotWithShape="0">
          <a:gsLst>
            <a:gs pos="0">
              <a:srgbClr val="9BBB59">
                <a:hueOff val="9375220"/>
                <a:satOff val="-14067"/>
                <a:lumOff val="-2288"/>
                <a:alphaOff val="0"/>
                <a:shade val="51000"/>
                <a:satMod val="130000"/>
              </a:srgbClr>
            </a:gs>
            <a:gs pos="80000">
              <a:srgbClr val="9BBB59">
                <a:hueOff val="9375220"/>
                <a:satOff val="-14067"/>
                <a:lumOff val="-2288"/>
                <a:alphaOff val="0"/>
                <a:shade val="93000"/>
                <a:satMod val="130000"/>
              </a:srgbClr>
            </a:gs>
            <a:gs pos="100000">
              <a:srgbClr val="9BBB59">
                <a:hueOff val="9375220"/>
                <a:satOff val="-14067"/>
                <a:lumOff val="-228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1,6%</a:t>
          </a:r>
        </a:p>
      </dsp:txBody>
      <dsp:txXfrm>
        <a:off x="1520766" y="2490966"/>
        <a:ext cx="477637" cy="121944"/>
      </dsp:txXfrm>
    </dsp:sp>
    <dsp:sp modelId="{1CDE4F23-E7CD-4FB9-AC1D-A9A97F242472}">
      <dsp:nvSpPr>
        <dsp:cNvPr id="0" name=""/>
        <dsp:cNvSpPr/>
      </dsp:nvSpPr>
      <dsp:spPr>
        <a:xfrm>
          <a:off x="1382869" y="2638909"/>
          <a:ext cx="753430" cy="465689"/>
        </a:xfrm>
        <a:prstGeom prst="ellipse">
          <a:avLst/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0,2%</a:t>
          </a:r>
        </a:p>
      </dsp:txBody>
      <dsp:txXfrm>
        <a:off x="1571227" y="2789430"/>
        <a:ext cx="376715" cy="1646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0.24006</cdr:x>
      <cdr:y>0.71732</cdr:y>
    </cdr:from>
    <cdr:to>
      <cdr:x>0.29039</cdr:x>
      <cdr:y>0.79872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>
          <a:off x="736270" y="1674421"/>
          <a:ext cx="154381" cy="190005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0.18339</cdr:x>
      <cdr:y>0.13685</cdr:y>
    </cdr:from>
    <cdr:to>
      <cdr:x>0.24773</cdr:x>
      <cdr:y>0.20955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566531" y="318052"/>
          <a:ext cx="198782" cy="16896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0.10617</cdr:x>
      <cdr:y>0.44262</cdr:y>
    </cdr:from>
    <cdr:to>
      <cdr:x>0.17575</cdr:x>
      <cdr:y>0.62865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 flipV="1">
          <a:off x="327988" y="1028700"/>
          <a:ext cx="214937" cy="43234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0.7579</cdr:x>
      <cdr:y>0.6334</cdr:y>
    </cdr:from>
    <cdr:to>
      <cdr:x>0.83703</cdr:x>
      <cdr:y>0.7304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>
          <a:off x="2341368" y="1472093"/>
          <a:ext cx="244455" cy="22543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0.14053</cdr:x>
      <cdr:y>0.223</cdr:y>
    </cdr:from>
    <cdr:to>
      <cdr:x>0.21928</cdr:x>
      <cdr:y>0.29751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53306" y="536694"/>
          <a:ext cx="254060" cy="17929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0.10454</cdr:x>
      <cdr:y>0.4373</cdr:y>
    </cdr:from>
    <cdr:to>
      <cdr:x>0.18185</cdr:x>
      <cdr:y>0.5814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318977" y="999668"/>
          <a:ext cx="235879" cy="329402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0.72984</cdr:x>
      <cdr:y>0.13833</cdr:y>
    </cdr:from>
    <cdr:to>
      <cdr:x>0.80739</cdr:x>
      <cdr:y>0.21718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V="1">
          <a:off x="2226861" y="316219"/>
          <a:ext cx="236619" cy="180251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0.70171</cdr:x>
      <cdr:y>0.22389</cdr:y>
    </cdr:from>
    <cdr:to>
      <cdr:x>0.78324</cdr:x>
      <cdr:y>0.30266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324865" y="444843"/>
          <a:ext cx="502508" cy="15651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0.74919</cdr:x>
      <cdr:y>0.20449</cdr:y>
    </cdr:from>
    <cdr:to>
      <cdr:x>0.80673</cdr:x>
      <cdr:y>0.2437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>
          <a:off x="2190750" y="463560"/>
          <a:ext cx="168276" cy="8889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0.71678</cdr:x>
      <cdr:y>0.24578</cdr:y>
    </cdr:from>
    <cdr:to>
      <cdr:x>0.80733</cdr:x>
      <cdr:y>0.31797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171950" y="508009"/>
          <a:ext cx="527042" cy="14921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0.20658</cdr:x>
      <cdr:y>0.06967</cdr:y>
    </cdr:from>
    <cdr:to>
      <cdr:x>0.25899</cdr:x>
      <cdr:y>0.12705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638175" y="161925"/>
          <a:ext cx="161925" cy="13335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0.7894</cdr:x>
      <cdr:y>0.70638</cdr:y>
    </cdr:from>
    <cdr:to>
      <cdr:x>0.86358</cdr:x>
      <cdr:y>0.81509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 flipV="1">
          <a:off x="4344501" y="1935063"/>
          <a:ext cx="408253" cy="297775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0.21563</cdr:x>
      <cdr:y>0.54113</cdr:y>
    </cdr:from>
    <cdr:to>
      <cdr:x>0.30874</cdr:x>
      <cdr:y>0.58866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1302186" y="1484415"/>
          <a:ext cx="562240" cy="130397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0.36321</cdr:x>
      <cdr:y>0.08539</cdr:y>
    </cdr:from>
    <cdr:to>
      <cdr:x>0.51262</cdr:x>
      <cdr:y>0.20139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 flipH="1" flipV="1">
          <a:off x="2193372" y="234242"/>
          <a:ext cx="902253" cy="318208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0.57281</cdr:x>
      <cdr:y>0.1342</cdr:y>
    </cdr:from>
    <cdr:to>
      <cdr:x>0.66467</cdr:x>
      <cdr:y>0.18337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 flipH="1">
          <a:off x="3459115" y="368135"/>
          <a:ext cx="554744" cy="134886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0.71186</cdr:x>
      <cdr:y>0.56275</cdr:y>
    </cdr:from>
    <cdr:to>
      <cdr:x>0.80785</cdr:x>
      <cdr:y>0.7004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 flipV="1">
          <a:off x="4400550" y="1323975"/>
          <a:ext cx="593357" cy="3238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0.84532</cdr:x>
      <cdr:y>0.63034</cdr:y>
    </cdr:from>
    <cdr:to>
      <cdr:x>0.90031</cdr:x>
      <cdr:y>0.70916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2611424" y="1227608"/>
          <a:ext cx="169876" cy="15351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0.22508</cdr:x>
      <cdr:y>0.14183</cdr:y>
    </cdr:from>
    <cdr:to>
      <cdr:x>0.31976</cdr:x>
      <cdr:y>0.24568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695325" y="276225"/>
          <a:ext cx="292517" cy="20224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0.70399</cdr:x>
      <cdr:y>0.56682</cdr:y>
    </cdr:from>
    <cdr:to>
      <cdr:x>0.79601</cdr:x>
      <cdr:y>0.64977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371975" y="1171575"/>
          <a:ext cx="571500" cy="17145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0.19179</cdr:x>
      <cdr:y>0.22982</cdr:y>
    </cdr:from>
    <cdr:to>
      <cdr:x>0.28834</cdr:x>
      <cdr:y>0.34562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>
          <a:off x="1191073" y="475021"/>
          <a:ext cx="599627" cy="23935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0.16572</cdr:x>
      <cdr:y>0.2719</cdr:y>
    </cdr:from>
    <cdr:to>
      <cdr:x>0.274</cdr:x>
      <cdr:y>0.35156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1021277" y="890900"/>
          <a:ext cx="667308" cy="261007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0.20619</cdr:x>
      <cdr:y>0.16309</cdr:y>
    </cdr:from>
    <cdr:to>
      <cdr:x>0.27975</cdr:x>
      <cdr:y>0.17733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1270659" y="534390"/>
          <a:ext cx="453349" cy="46649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0.31195</cdr:x>
      <cdr:y>0.08336</cdr:y>
    </cdr:from>
    <cdr:to>
      <cdr:x>0.33529</cdr:x>
      <cdr:y>0.15407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1922446" y="273133"/>
          <a:ext cx="143860" cy="231694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0.38693</cdr:x>
      <cdr:y>0.11598</cdr:y>
    </cdr:from>
    <cdr:to>
      <cdr:x>0.66095</cdr:x>
      <cdr:y>0.22965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 flipV="1">
          <a:off x="2384524" y="380011"/>
          <a:ext cx="1688712" cy="37246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0.82535</cdr:x>
      <cdr:y>0.66279</cdr:y>
    </cdr:from>
    <cdr:to>
      <cdr:x>0.89799</cdr:x>
      <cdr:y>0.75</cdr:y>
    </cdr:to>
    <cdr:cxnSp macro="">
      <cdr:nvCxnSpPr>
        <cdr:cNvPr id="14" name="Прямая соединительная линия 13"/>
        <cdr:cNvCxnSpPr/>
      </cdr:nvCxnSpPr>
      <cdr:spPr>
        <a:xfrm xmlns:a="http://schemas.openxmlformats.org/drawingml/2006/main" flipH="1" flipV="1">
          <a:off x="5086349" y="2171688"/>
          <a:ext cx="447676" cy="285762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0.16347</cdr:x>
      <cdr:y>0.09236</cdr:y>
    </cdr:from>
    <cdr:to>
      <cdr:x>0.23078</cdr:x>
      <cdr:y>0.14182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89121" y="184154"/>
          <a:ext cx="201400" cy="9861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0.77121</cdr:x>
      <cdr:y>0.55888</cdr:y>
    </cdr:from>
    <cdr:to>
      <cdr:x>0.85314</cdr:x>
      <cdr:y>0.66401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2307553" y="1114344"/>
          <a:ext cx="245147" cy="209631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0.73658</cdr:x>
      <cdr:y>0.86212</cdr:y>
    </cdr:from>
    <cdr:to>
      <cdr:x>0.80229</cdr:x>
      <cdr:y>0.9171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2256312" y="1852550"/>
          <a:ext cx="201287" cy="11816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0.19817</cdr:x>
      <cdr:y>0.18394</cdr:y>
    </cdr:from>
    <cdr:to>
      <cdr:x>0.27998</cdr:x>
      <cdr:y>0.23418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607027" y="395254"/>
          <a:ext cx="250604" cy="10795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0.20522</cdr:x>
      <cdr:y>0.62943</cdr:y>
    </cdr:from>
    <cdr:to>
      <cdr:x>0.28296</cdr:x>
      <cdr:y>0.71365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H="1">
          <a:off x="628650" y="1352550"/>
          <a:ext cx="238125" cy="18097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0.72273</cdr:x>
      <cdr:y>0.58881</cdr:y>
    </cdr:from>
    <cdr:to>
      <cdr:x>0.80071</cdr:x>
      <cdr:y>0.61912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206582" y="1217030"/>
          <a:ext cx="453875" cy="6264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0.18586</cdr:x>
      <cdr:y>0.15555</cdr:y>
    </cdr:from>
    <cdr:to>
      <cdr:x>0.24218</cdr:x>
      <cdr:y>0.25037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 flipV="1">
          <a:off x="574158" y="361507"/>
          <a:ext cx="174003" cy="22037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0.80076</cdr:x>
      <cdr:y>0.67797</cdr:y>
    </cdr:from>
    <cdr:to>
      <cdr:x>0.88149</cdr:x>
      <cdr:y>0.75973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2473782" y="1575681"/>
          <a:ext cx="249397" cy="19001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0.71977</cdr:x>
      <cdr:y>0.45551</cdr:y>
    </cdr:from>
    <cdr:to>
      <cdr:x>0.77977</cdr:x>
      <cdr:y>0.52617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189354" y="919528"/>
          <a:ext cx="349224" cy="1426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0.12437</cdr:x>
      <cdr:y>0.29918</cdr:y>
    </cdr:from>
    <cdr:to>
      <cdr:x>0.20041</cdr:x>
      <cdr:y>0.42651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384213" y="695325"/>
          <a:ext cx="234912" cy="29592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0.7619</cdr:x>
      <cdr:y>0.4424</cdr:y>
    </cdr:from>
    <cdr:to>
      <cdr:x>0.8304</cdr:x>
      <cdr:y>0.50976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434570" y="914400"/>
          <a:ext cx="398687" cy="13923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0.71709</cdr:x>
      <cdr:y>0.64956</cdr:y>
    </cdr:from>
    <cdr:to>
      <cdr:x>0.76571</cdr:x>
      <cdr:y>0.72122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 flipV="1">
          <a:off x="4173749" y="1342589"/>
          <a:ext cx="282990" cy="14811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0.72333</cdr:x>
      <cdr:y>0.08227</cdr:y>
    </cdr:from>
    <cdr:to>
      <cdr:x>0.82674</cdr:x>
      <cdr:y>0.17512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210078" y="170039"/>
          <a:ext cx="601889" cy="19191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0.23074</cdr:x>
      <cdr:y>0.1152</cdr:y>
    </cdr:from>
    <cdr:to>
      <cdr:x>0.30766</cdr:x>
      <cdr:y>0.20737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1343018" y="238120"/>
          <a:ext cx="447682" cy="190505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0.72878</cdr:x>
      <cdr:y>0.71429</cdr:y>
    </cdr:from>
    <cdr:to>
      <cdr:x>0.81824</cdr:x>
      <cdr:y>0.78495</cdr:y>
    </cdr:to>
    <cdr:cxnSp macro="">
      <cdr:nvCxnSpPr>
        <cdr:cNvPr id="16" name="Прямая соединительная линия 15"/>
        <cdr:cNvCxnSpPr/>
      </cdr:nvCxnSpPr>
      <cdr:spPr>
        <a:xfrm xmlns:a="http://schemas.openxmlformats.org/drawingml/2006/main" flipV="1">
          <a:off x="4241805" y="1476375"/>
          <a:ext cx="520695" cy="146050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0.19801</cdr:x>
      <cdr:y>0.31336</cdr:y>
    </cdr:from>
    <cdr:to>
      <cdr:x>0.28311</cdr:x>
      <cdr:y>0.47465</cdr:y>
    </cdr:to>
    <cdr:cxnSp macro="">
      <cdr:nvCxnSpPr>
        <cdr:cNvPr id="17" name="Прямая соединительная линия 16"/>
        <cdr:cNvCxnSpPr/>
      </cdr:nvCxnSpPr>
      <cdr:spPr>
        <a:xfrm xmlns:a="http://schemas.openxmlformats.org/drawingml/2006/main" flipV="1">
          <a:off x="1152525" y="647700"/>
          <a:ext cx="495300" cy="333375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0.21583</cdr:x>
      <cdr:y>0.06967</cdr:y>
    </cdr:from>
    <cdr:to>
      <cdr:x>0.28799</cdr:x>
      <cdr:y>0.12717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666750" y="161925"/>
          <a:ext cx="222930" cy="133631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0.20727</cdr:x>
      <cdr:y>0.2418</cdr:y>
    </cdr:from>
    <cdr:to>
      <cdr:x>0.29291</cdr:x>
      <cdr:y>0.30018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640314" y="561975"/>
          <a:ext cx="264561" cy="13567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0.79583</cdr:x>
      <cdr:y>0.71636</cdr:y>
    </cdr:from>
    <cdr:to>
      <cdr:x>0.86843</cdr:x>
      <cdr:y>0.78317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 flipH="1" flipV="1">
          <a:off x="2458529" y="1664898"/>
          <a:ext cx="224287" cy="15527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0.17348</cdr:x>
      <cdr:y>0.23563</cdr:y>
    </cdr:from>
    <cdr:to>
      <cdr:x>0.26328</cdr:x>
      <cdr:y>0.53377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009402" y="581891"/>
          <a:ext cx="522515" cy="73627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0.13663</cdr:x>
      <cdr:y>0.22014</cdr:y>
    </cdr:from>
    <cdr:to>
      <cdr:x>0.19213</cdr:x>
      <cdr:y>0.26112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22076" y="511627"/>
          <a:ext cx="171455" cy="9524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0.21604</cdr:x>
      <cdr:y>0.09643</cdr:y>
    </cdr:from>
    <cdr:to>
      <cdr:x>0.27171</cdr:x>
      <cdr:y>0.15714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 flipV="1">
          <a:off x="739140" y="205740"/>
          <a:ext cx="190500" cy="12954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0.74165</cdr:x>
      <cdr:y>0.675</cdr:y>
    </cdr:from>
    <cdr:to>
      <cdr:x>0.80178</cdr:x>
      <cdr:y>0.75714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2537460" y="1440180"/>
          <a:ext cx="205740" cy="17526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0.70513</cdr:x>
      <cdr:y>0.50927</cdr:y>
    </cdr:from>
    <cdr:to>
      <cdr:x>0.78388</cdr:x>
      <cdr:y>0.58065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104167" y="1052623"/>
          <a:ext cx="458336" cy="14753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0.20313</cdr:x>
      <cdr:y>0.11694</cdr:y>
    </cdr:from>
    <cdr:to>
      <cdr:x>0.29688</cdr:x>
      <cdr:y>0.19758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619125" y="276225"/>
          <a:ext cx="285765" cy="19049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0.76875</cdr:x>
      <cdr:y>0.68549</cdr:y>
    </cdr:from>
    <cdr:to>
      <cdr:x>0.8375</cdr:x>
      <cdr:y>0.78629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2343165" y="1619258"/>
          <a:ext cx="209535" cy="23811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0.72476</cdr:x>
      <cdr:y>0.81548</cdr:y>
    </cdr:from>
    <cdr:to>
      <cdr:x>0.79881</cdr:x>
      <cdr:y>0.87643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2144167" y="2166608"/>
          <a:ext cx="219075" cy="16192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0.70531</cdr:x>
      <cdr:y>0.21833</cdr:y>
    </cdr:from>
    <cdr:to>
      <cdr:x>0.77735</cdr:x>
      <cdr:y>0.28916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105193" y="451262"/>
          <a:ext cx="419306" cy="14641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0.7187</cdr:x>
      <cdr:y>0.7821</cdr:y>
    </cdr:from>
    <cdr:to>
      <cdr:x>0.77669</cdr:x>
      <cdr:y>0.83224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2145416" y="1684582"/>
          <a:ext cx="173107" cy="10799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0.12416</cdr:x>
      <cdr:y>0.38295</cdr:y>
    </cdr:from>
    <cdr:to>
      <cdr:x>0.17526</cdr:x>
      <cdr:y>0.44563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70936" y="854016"/>
          <a:ext cx="152673" cy="13978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0.75153</cdr:x>
      <cdr:y>0.60309</cdr:y>
    </cdr:from>
    <cdr:to>
      <cdr:x>0.81481</cdr:x>
      <cdr:y>0.65686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194756" y="1171870"/>
          <a:ext cx="353207" cy="10448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0.12564</cdr:x>
      <cdr:y>0.54629</cdr:y>
    </cdr:from>
    <cdr:to>
      <cdr:x>0.17248</cdr:x>
      <cdr:y>0.64536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388127" y="1269635"/>
          <a:ext cx="144725" cy="23024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0.21081</cdr:x>
      <cdr:y>0.14436</cdr:y>
    </cdr:from>
    <cdr:to>
      <cdr:x>0.24489</cdr:x>
      <cdr:y>0.22361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H="1" flipV="1">
          <a:off x="651264" y="335500"/>
          <a:ext cx="105255" cy="18419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0.71421</cdr:x>
      <cdr:y>0.2578</cdr:y>
    </cdr:from>
    <cdr:to>
      <cdr:x>0.81829</cdr:x>
      <cdr:y>0.33963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159250" y="554299"/>
          <a:ext cx="606131" cy="175951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0.17333</cdr:x>
      <cdr:y>0.61623</cdr:y>
    </cdr:from>
    <cdr:to>
      <cdr:x>0.26429</cdr:x>
      <cdr:y>0.67552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1009403" y="1365663"/>
          <a:ext cx="529712" cy="131391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0.24861</cdr:x>
      <cdr:y>0.2278</cdr:y>
    </cdr:from>
    <cdr:to>
      <cdr:x>0.27641</cdr:x>
      <cdr:y>0.27507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H="1" flipV="1">
          <a:off x="1447796" y="504830"/>
          <a:ext cx="161929" cy="104770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0.21615</cdr:x>
      <cdr:y>0.71804</cdr:y>
    </cdr:from>
    <cdr:to>
      <cdr:x>0.30384</cdr:x>
      <cdr:y>0.77163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 flipV="1">
          <a:off x="1258785" y="1591294"/>
          <a:ext cx="510639" cy="11875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0.75422</cdr:x>
      <cdr:y>0.46056</cdr:y>
    </cdr:from>
    <cdr:to>
      <cdr:x>0.81422</cdr:x>
      <cdr:y>0.53122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389896" y="951952"/>
          <a:ext cx="349225" cy="14604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0.19679</cdr:x>
      <cdr:y>0.48413</cdr:y>
    </cdr:from>
    <cdr:to>
      <cdr:x>0.26974</cdr:x>
      <cdr:y>0.57667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1145398" y="1000664"/>
          <a:ext cx="424609" cy="191271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0.76416</cdr:x>
      <cdr:y>0.76254</cdr:y>
    </cdr:from>
    <cdr:to>
      <cdr:x>0.8004</cdr:x>
      <cdr:y>0.80669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2305878" y="1888435"/>
          <a:ext cx="109331" cy="10933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0.2178</cdr:x>
      <cdr:y>0.09615</cdr:y>
    </cdr:from>
    <cdr:to>
      <cdr:x>0.28093</cdr:x>
      <cdr:y>0.15769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 flipH="1" flipV="1">
          <a:off x="657225" y="238125"/>
          <a:ext cx="190500" cy="15240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0.11922</cdr:x>
      <cdr:y>0.39392</cdr:y>
    </cdr:from>
    <cdr:to>
      <cdr:x>0.25932</cdr:x>
      <cdr:y>0.72289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638175" y="934271"/>
          <a:ext cx="749978" cy="78022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0.70973</cdr:x>
      <cdr:y>0.67703</cdr:y>
    </cdr:from>
    <cdr:to>
      <cdr:x>0.82301</cdr:x>
      <cdr:y>0.80421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3799198" y="1605722"/>
          <a:ext cx="606393" cy="30163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0.74539</cdr:x>
      <cdr:y>0.25035</cdr:y>
    </cdr:from>
    <cdr:to>
      <cdr:x>0.80751</cdr:x>
      <cdr:y>0.30543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 flipH="1">
          <a:off x="3990109" y="593766"/>
          <a:ext cx="332510" cy="13062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0.26365</cdr:x>
      <cdr:y>0.19277</cdr:y>
    </cdr:from>
    <cdr:to>
      <cdr:x>0.29893</cdr:x>
      <cdr:y>0.25144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>
          <a:off x="1411356" y="457200"/>
          <a:ext cx="188831" cy="13914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0.71569</cdr:x>
      <cdr:y>0.5056</cdr:y>
    </cdr:from>
    <cdr:to>
      <cdr:x>0.79775</cdr:x>
      <cdr:y>0.57296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165609" y="1045029"/>
          <a:ext cx="477643" cy="13923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0.21187</cdr:x>
      <cdr:y>0.12421</cdr:y>
    </cdr:from>
    <cdr:to>
      <cdr:x>0.26219</cdr:x>
      <cdr:y>0.17349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78728" y="270927"/>
          <a:ext cx="161204" cy="10749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0.23741</cdr:x>
      <cdr:y>0.81659</cdr:y>
    </cdr:from>
    <cdr:to>
      <cdr:x>0.29429</cdr:x>
      <cdr:y>0.87231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flipV="1">
          <a:off x="733425" y="1781174"/>
          <a:ext cx="175729" cy="1215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0.71223</cdr:x>
      <cdr:y>0.11354</cdr:y>
    </cdr:from>
    <cdr:to>
      <cdr:x>0.77827</cdr:x>
      <cdr:y>0.17822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flipV="1">
          <a:off x="2200268" y="247650"/>
          <a:ext cx="204020" cy="141090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0.16649</cdr:x>
      <cdr:y>0.23473</cdr:y>
    </cdr:from>
    <cdr:to>
      <cdr:x>0.26708</cdr:x>
      <cdr:y>0.28062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1021278" y="695336"/>
          <a:ext cx="617017" cy="13593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0.19553</cdr:x>
      <cdr:y>0.37942</cdr:y>
    </cdr:from>
    <cdr:to>
      <cdr:x>0.3059</cdr:x>
      <cdr:y>0.56525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1199408" y="1123946"/>
          <a:ext cx="677013" cy="55047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0.38199</cdr:x>
      <cdr:y>0.06815</cdr:y>
    </cdr:from>
    <cdr:to>
      <cdr:x>0.50141</cdr:x>
      <cdr:y>0.22186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H="1">
          <a:off x="2343165" y="201881"/>
          <a:ext cx="732544" cy="45532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0.75889</cdr:x>
      <cdr:y>0.3955</cdr:y>
    </cdr:from>
    <cdr:to>
      <cdr:x>0.85248</cdr:x>
      <cdr:y>0.48908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4655127" y="1171580"/>
          <a:ext cx="574071" cy="27721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Другая 1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5C072-F86B-419D-AC55-D71B9A25B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944</TotalTime>
  <Pages>89</Pages>
  <Words>24267</Words>
  <Characters>138322</Characters>
  <Application>Microsoft Office Word</Application>
  <DocSecurity>0</DocSecurity>
  <Lines>1152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Бессмертных Людмила Александровна</dc:creator>
  <cp:lastModifiedBy>Карелина Наталья Игоревна</cp:lastModifiedBy>
  <cp:revision>221</cp:revision>
  <cp:lastPrinted>2024-03-29T14:30:00Z</cp:lastPrinted>
  <dcterms:created xsi:type="dcterms:W3CDTF">2023-03-29T11:29:00Z</dcterms:created>
  <dcterms:modified xsi:type="dcterms:W3CDTF">2024-03-29T15:51:00Z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2388398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