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F5" w:rsidRPr="008518F5" w:rsidRDefault="00547896" w:rsidP="002E30FB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Содержание</w:t>
      </w:r>
    </w:p>
    <w:p w:rsidR="00750471" w:rsidRPr="008518F5" w:rsidRDefault="00750471" w:rsidP="008518F5">
      <w:pPr>
        <w:pStyle w:val="12"/>
        <w:rPr>
          <w:noProof/>
          <w:sz w:val="24"/>
          <w:szCs w:val="24"/>
        </w:rPr>
      </w:pPr>
      <w:r w:rsidRPr="008518F5">
        <w:fldChar w:fldCharType="begin"/>
      </w:r>
      <w:r w:rsidRPr="008518F5">
        <w:instrText xml:space="preserve"> TOC \o "1-3" \h \z \u </w:instrText>
      </w:r>
      <w:r w:rsidRPr="008518F5">
        <w:fldChar w:fldCharType="separate"/>
      </w:r>
      <w:hyperlink w:anchor="_Toc464545365" w:history="1">
        <w:r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8518F5">
          <w:rPr>
            <w:noProof/>
            <w:webHidden/>
            <w:sz w:val="24"/>
            <w:szCs w:val="24"/>
          </w:rPr>
          <w:tab/>
        </w:r>
        <w:r w:rsidRPr="008518F5">
          <w:rPr>
            <w:noProof/>
            <w:webHidden/>
            <w:sz w:val="24"/>
            <w:szCs w:val="24"/>
          </w:rPr>
          <w:fldChar w:fldCharType="begin"/>
        </w:r>
        <w:r w:rsidRPr="008518F5">
          <w:rPr>
            <w:noProof/>
            <w:webHidden/>
            <w:sz w:val="24"/>
            <w:szCs w:val="24"/>
          </w:rPr>
          <w:instrText xml:space="preserve"> PAGEREF _Toc464545365 \h </w:instrText>
        </w:r>
        <w:r w:rsidRPr="008518F5">
          <w:rPr>
            <w:noProof/>
            <w:webHidden/>
            <w:sz w:val="24"/>
            <w:szCs w:val="24"/>
          </w:rPr>
        </w:r>
        <w:r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2</w:t>
        </w:r>
        <w:r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 w:rsidP="008518F5">
      <w:pPr>
        <w:pStyle w:val="12"/>
        <w:rPr>
          <w:noProof/>
          <w:sz w:val="24"/>
          <w:szCs w:val="24"/>
        </w:rPr>
      </w:pPr>
      <w:hyperlink w:anchor="_Toc464545366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Цели и задачи проекта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_Toc464545366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3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 w:rsidP="008518F5">
      <w:pPr>
        <w:pStyle w:val="12"/>
        <w:rPr>
          <w:noProof/>
          <w:sz w:val="24"/>
          <w:szCs w:val="24"/>
        </w:rPr>
      </w:pPr>
      <w:hyperlink w:anchor="_Toc464545367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Характеристика современного использования территории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_Toc464545367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3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 w:rsidP="008518F5">
      <w:pPr>
        <w:pStyle w:val="12"/>
        <w:rPr>
          <w:noProof/>
          <w:sz w:val="24"/>
          <w:szCs w:val="24"/>
        </w:rPr>
      </w:pPr>
      <w:hyperlink w:anchor="_Toc464545368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Основные направления градостроительного развития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_Toc464545368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4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>
      <w:pPr>
        <w:pStyle w:val="31"/>
        <w:tabs>
          <w:tab w:val="righ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4545369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Основные положения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_Toc464545369 \h </w:instrTex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538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>
      <w:pPr>
        <w:pStyle w:val="31"/>
        <w:tabs>
          <w:tab w:val="righ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64545370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Инженерно-техническое обеспечение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_Toc464545370 \h </w:instrTex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2538C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750471" w:rsidRPr="008518F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 w:rsidP="008518F5">
      <w:pPr>
        <w:pStyle w:val="12"/>
        <w:rPr>
          <w:noProof/>
          <w:sz w:val="24"/>
          <w:szCs w:val="24"/>
        </w:rPr>
      </w:pPr>
      <w:hyperlink w:anchor="_Toc464545371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Комплексная оценка территории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_Toc464545371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5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 w:rsidP="002E30FB">
      <w:pPr>
        <w:pStyle w:val="21"/>
        <w:rPr>
          <w:noProof/>
        </w:rPr>
      </w:pPr>
      <w:hyperlink w:anchor="_Toc464545372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Объекты историко-культурного наследия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_Toc464545372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5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492609" w:rsidP="002E30FB">
      <w:pPr>
        <w:pStyle w:val="21"/>
        <w:rPr>
          <w:noProof/>
        </w:rPr>
      </w:pPr>
      <w:hyperlink w:anchor="_Toc464545373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Перечень и объекты по снижению возможного негативного воздействия на окружающую среду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_Toc464545373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5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492609" w:rsidP="002E30FB">
      <w:pPr>
        <w:pStyle w:val="21"/>
        <w:rPr>
          <w:noProof/>
        </w:rPr>
      </w:pPr>
      <w:hyperlink w:anchor="_Toc464545374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Мероприятия по обеспечению пожарной безопасности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_Toc464545374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6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492609" w:rsidP="002E30FB">
      <w:pPr>
        <w:pStyle w:val="21"/>
        <w:tabs>
          <w:tab w:val="left" w:pos="8931"/>
        </w:tabs>
        <w:rPr>
          <w:noProof/>
        </w:rPr>
      </w:pPr>
      <w:hyperlink w:anchor="_Toc464545375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Сведения об отнесении проектируемого объекта к категории по гражданской обороне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_Toc464545375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7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492609" w:rsidP="008518F5">
      <w:pPr>
        <w:pStyle w:val="12"/>
        <w:rPr>
          <w:noProof/>
          <w:sz w:val="24"/>
          <w:szCs w:val="24"/>
        </w:rPr>
      </w:pPr>
      <w:hyperlink w:anchor="_Toc464545376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Проект межевания территории</w:t>
        </w:r>
        <w:r w:rsidR="00750471" w:rsidRPr="008518F5">
          <w:rPr>
            <w:noProof/>
            <w:webHidden/>
            <w:sz w:val="24"/>
            <w:szCs w:val="24"/>
          </w:rPr>
          <w:tab/>
        </w:r>
        <w:r w:rsidR="00750471" w:rsidRPr="008518F5">
          <w:rPr>
            <w:noProof/>
            <w:webHidden/>
            <w:sz w:val="24"/>
            <w:szCs w:val="24"/>
          </w:rPr>
          <w:fldChar w:fldCharType="begin"/>
        </w:r>
        <w:r w:rsidR="00750471" w:rsidRPr="008518F5">
          <w:rPr>
            <w:noProof/>
            <w:webHidden/>
            <w:sz w:val="24"/>
            <w:szCs w:val="24"/>
          </w:rPr>
          <w:instrText xml:space="preserve"> PAGEREF _Toc464545376 \h </w:instrText>
        </w:r>
        <w:r w:rsidR="00750471" w:rsidRPr="008518F5">
          <w:rPr>
            <w:noProof/>
            <w:webHidden/>
            <w:sz w:val="24"/>
            <w:szCs w:val="24"/>
          </w:rPr>
        </w:r>
        <w:r w:rsidR="00750471" w:rsidRPr="008518F5">
          <w:rPr>
            <w:noProof/>
            <w:webHidden/>
            <w:sz w:val="24"/>
            <w:szCs w:val="24"/>
          </w:rPr>
          <w:fldChar w:fldCharType="separate"/>
        </w:r>
        <w:r w:rsidR="00D2538C">
          <w:rPr>
            <w:noProof/>
            <w:webHidden/>
            <w:sz w:val="24"/>
            <w:szCs w:val="24"/>
          </w:rPr>
          <w:t>8</w:t>
        </w:r>
        <w:r w:rsidR="00750471" w:rsidRPr="008518F5">
          <w:rPr>
            <w:noProof/>
            <w:webHidden/>
            <w:sz w:val="24"/>
            <w:szCs w:val="24"/>
          </w:rPr>
          <w:fldChar w:fldCharType="end"/>
        </w:r>
      </w:hyperlink>
    </w:p>
    <w:p w:rsidR="00750471" w:rsidRPr="008518F5" w:rsidRDefault="00492609" w:rsidP="002E30FB">
      <w:pPr>
        <w:pStyle w:val="21"/>
        <w:rPr>
          <w:noProof/>
        </w:rPr>
      </w:pPr>
      <w:hyperlink w:anchor="_Toc464545377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Анализ сведений об использовании территории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_Toc464545377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8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Pr="008518F5" w:rsidRDefault="00492609" w:rsidP="002E30FB">
      <w:pPr>
        <w:pStyle w:val="21"/>
        <w:rPr>
          <w:noProof/>
        </w:rPr>
      </w:pPr>
      <w:hyperlink w:anchor="_Toc464545378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Методика установления границ земельных участков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_Toc464545378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8</w:t>
        </w:r>
        <w:r w:rsidR="00750471" w:rsidRPr="008518F5">
          <w:rPr>
            <w:noProof/>
            <w:webHidden/>
          </w:rPr>
          <w:fldChar w:fldCharType="end"/>
        </w:r>
      </w:hyperlink>
    </w:p>
    <w:p w:rsidR="00750471" w:rsidRDefault="00492609" w:rsidP="002E30FB">
      <w:pPr>
        <w:pStyle w:val="21"/>
        <w:rPr>
          <w:rStyle w:val="a8"/>
          <w:rFonts w:ascii="Times New Roman" w:hAnsi="Times New Roman" w:cs="Times New Roman"/>
          <w:noProof/>
          <w:sz w:val="24"/>
          <w:szCs w:val="24"/>
        </w:rPr>
      </w:pPr>
      <w:hyperlink w:anchor="_Toc464545379" w:history="1">
        <w:r w:rsidR="00750471" w:rsidRPr="008518F5">
          <w:rPr>
            <w:rStyle w:val="a8"/>
            <w:rFonts w:ascii="Times New Roman" w:hAnsi="Times New Roman" w:cs="Times New Roman"/>
            <w:noProof/>
            <w:sz w:val="24"/>
            <w:szCs w:val="24"/>
          </w:rPr>
          <w:t>Принципы формирования границ земельного участка</w:t>
        </w:r>
        <w:r w:rsidR="00750471" w:rsidRPr="008518F5">
          <w:rPr>
            <w:noProof/>
            <w:webHidden/>
          </w:rPr>
          <w:tab/>
        </w:r>
        <w:r w:rsidR="00750471" w:rsidRPr="008518F5">
          <w:rPr>
            <w:noProof/>
            <w:webHidden/>
          </w:rPr>
          <w:fldChar w:fldCharType="begin"/>
        </w:r>
        <w:r w:rsidR="00750471" w:rsidRPr="008518F5">
          <w:rPr>
            <w:noProof/>
            <w:webHidden/>
          </w:rPr>
          <w:instrText xml:space="preserve"> PAGEREF _Toc464545379 \h </w:instrText>
        </w:r>
        <w:r w:rsidR="00750471" w:rsidRPr="008518F5">
          <w:rPr>
            <w:noProof/>
            <w:webHidden/>
          </w:rPr>
        </w:r>
        <w:r w:rsidR="00750471" w:rsidRPr="008518F5">
          <w:rPr>
            <w:noProof/>
            <w:webHidden/>
          </w:rPr>
          <w:fldChar w:fldCharType="separate"/>
        </w:r>
        <w:r w:rsidR="00D2538C">
          <w:rPr>
            <w:noProof/>
            <w:webHidden/>
          </w:rPr>
          <w:t>10</w:t>
        </w:r>
        <w:r w:rsidR="00750471" w:rsidRPr="008518F5">
          <w:rPr>
            <w:noProof/>
            <w:webHidden/>
          </w:rPr>
          <w:fldChar w:fldCharType="end"/>
        </w:r>
      </w:hyperlink>
    </w:p>
    <w:p w:rsidR="002E30FB" w:rsidRDefault="002E30FB" w:rsidP="002E30FB">
      <w:pPr>
        <w:rPr>
          <w:rFonts w:ascii="Times New Roman" w:hAnsi="Times New Roman" w:cs="Times New Roman"/>
          <w:noProof/>
        </w:rPr>
      </w:pPr>
      <w:r w:rsidRPr="002E30FB">
        <w:rPr>
          <w:rFonts w:ascii="Times New Roman" w:hAnsi="Times New Roman" w:cs="Times New Roman"/>
          <w:noProof/>
        </w:rPr>
        <w:t>Графические материалы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Чертеж проекта планировки территории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1</w:t>
      </w:r>
      <w:r w:rsidR="002A1A9F">
        <w:rPr>
          <w:rFonts w:ascii="Times New Roman" w:hAnsi="Times New Roman" w:cs="Times New Roman"/>
          <w:noProof/>
        </w:rPr>
        <w:t>1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Схема использования территории в период подготовки </w:t>
      </w:r>
      <w:r w:rsidR="002A1A9F">
        <w:rPr>
          <w:rFonts w:ascii="Times New Roman" w:hAnsi="Times New Roman" w:cs="Times New Roman"/>
          <w:noProof/>
        </w:rPr>
        <w:t>проекта планировки территории</w:t>
      </w:r>
      <w:r w:rsidR="002A1A9F">
        <w:rPr>
          <w:rFonts w:ascii="Times New Roman" w:hAnsi="Times New Roman" w:cs="Times New Roman"/>
          <w:noProof/>
        </w:rPr>
        <w:tab/>
        <w:t>12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организац</w:t>
      </w:r>
      <w:r w:rsidR="002A1A9F">
        <w:rPr>
          <w:rFonts w:ascii="Times New Roman" w:hAnsi="Times New Roman" w:cs="Times New Roman"/>
          <w:noProof/>
        </w:rPr>
        <w:t>ии улично-дорожной сети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13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размещения инжен</w:t>
      </w:r>
      <w:r w:rsidR="002A1A9F">
        <w:rPr>
          <w:rFonts w:ascii="Times New Roman" w:hAnsi="Times New Roman" w:cs="Times New Roman"/>
          <w:noProof/>
        </w:rPr>
        <w:t>ерных сетей и сооружений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14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архитектурно-планировочн</w:t>
      </w:r>
      <w:r w:rsidR="002A1A9F">
        <w:rPr>
          <w:rFonts w:ascii="Times New Roman" w:hAnsi="Times New Roman" w:cs="Times New Roman"/>
          <w:noProof/>
        </w:rPr>
        <w:t>ой организации территории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15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Схема расположения элемент</w:t>
      </w:r>
      <w:r w:rsidR="002A1A9F">
        <w:rPr>
          <w:rFonts w:ascii="Times New Roman" w:hAnsi="Times New Roman" w:cs="Times New Roman"/>
          <w:noProof/>
        </w:rPr>
        <w:t>а планировочной структуры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16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Чертеж форм</w:t>
      </w:r>
      <w:r w:rsidR="002A1A9F">
        <w:rPr>
          <w:rFonts w:ascii="Times New Roman" w:hAnsi="Times New Roman" w:cs="Times New Roman"/>
          <w:noProof/>
        </w:rPr>
        <w:t>ирования красных линий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17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Границы зон действ</w:t>
      </w:r>
      <w:r w:rsidR="002A1A9F">
        <w:rPr>
          <w:rFonts w:ascii="Times New Roman" w:hAnsi="Times New Roman" w:cs="Times New Roman"/>
          <w:noProof/>
        </w:rPr>
        <w:t>ия публичных сервитутов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18</w:t>
      </w:r>
    </w:p>
    <w:p w:rsid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Чертеж образования земельных участков (1 </w:t>
      </w:r>
      <w:r w:rsidR="002A1A9F">
        <w:rPr>
          <w:rFonts w:ascii="Times New Roman" w:hAnsi="Times New Roman" w:cs="Times New Roman"/>
          <w:noProof/>
        </w:rPr>
        <w:t>этап)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19</w:t>
      </w:r>
    </w:p>
    <w:p w:rsidR="002E30FB" w:rsidRPr="002E30FB" w:rsidRDefault="002E30FB" w:rsidP="002E30FB">
      <w:pPr>
        <w:ind w:firstLine="28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Чертеж образования земе</w:t>
      </w:r>
      <w:r w:rsidR="002A1A9F">
        <w:rPr>
          <w:rFonts w:ascii="Times New Roman" w:hAnsi="Times New Roman" w:cs="Times New Roman"/>
          <w:noProof/>
        </w:rPr>
        <w:t>льных участков (2 этап)</w:t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</w:r>
      <w:r w:rsidR="002A1A9F">
        <w:rPr>
          <w:rFonts w:ascii="Times New Roman" w:hAnsi="Times New Roman" w:cs="Times New Roman"/>
          <w:noProof/>
        </w:rPr>
        <w:tab/>
        <w:t>20</w:t>
      </w:r>
    </w:p>
    <w:p w:rsidR="003060FD" w:rsidRPr="008518F5" w:rsidRDefault="00750471" w:rsidP="008518F5">
      <w:pPr>
        <w:pStyle w:val="1"/>
        <w:pageBreakBefore/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lastRenderedPageBreak/>
        <w:fldChar w:fldCharType="end"/>
      </w:r>
      <w:bookmarkStart w:id="1" w:name="_Toc464545365"/>
      <w:r w:rsidR="0053492B" w:rsidRPr="008518F5">
        <w:rPr>
          <w:rFonts w:ascii="Times New Roman" w:hAnsi="Times New Roman" w:cs="Times New Roman"/>
        </w:rPr>
        <w:t>Введение</w:t>
      </w:r>
      <w:bookmarkEnd w:id="1"/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Данный проект разработан в </w:t>
      </w:r>
      <w:proofErr w:type="gramStart"/>
      <w:r w:rsidRPr="008518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518F5">
        <w:rPr>
          <w:rFonts w:ascii="Times New Roman" w:hAnsi="Times New Roman" w:cs="Times New Roman"/>
          <w:sz w:val="24"/>
          <w:szCs w:val="24"/>
        </w:rPr>
        <w:t xml:space="preserve"> с техническим заданием, согласованным Управлением архитектуры и градостроительства администрации города Нижневартовска.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Границы проектируемой территории приняты в соответствии с утвержденным в 2007 году «Проектом планировки территории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строительства)» в части квартала 18, разработанным ООО «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ЗапСибСтройПроект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 xml:space="preserve">» города 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Новасибирска</w:t>
      </w:r>
      <w:proofErr w:type="spellEnd"/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с севера красной линией улицы </w:t>
      </w:r>
      <w:r w:rsidR="008E0442" w:rsidRPr="008518F5">
        <w:rPr>
          <w:rFonts w:ascii="Times New Roman" w:hAnsi="Times New Roman" w:cs="Times New Roman"/>
          <w:sz w:val="24"/>
          <w:szCs w:val="24"/>
        </w:rPr>
        <w:t>Романтиков (</w:t>
      </w:r>
      <w:r w:rsidRPr="008518F5">
        <w:rPr>
          <w:rFonts w:ascii="Times New Roman" w:hAnsi="Times New Roman" w:cs="Times New Roman"/>
          <w:sz w:val="24"/>
          <w:szCs w:val="24"/>
        </w:rPr>
        <w:t>№20</w:t>
      </w:r>
      <w:r w:rsidR="008E0442" w:rsidRPr="008518F5">
        <w:rPr>
          <w:rFonts w:ascii="Times New Roman" w:hAnsi="Times New Roman" w:cs="Times New Roman"/>
          <w:sz w:val="24"/>
          <w:szCs w:val="24"/>
        </w:rPr>
        <w:t>)</w:t>
      </w:r>
      <w:r w:rsidR="009670B6">
        <w:rPr>
          <w:rFonts w:ascii="Times New Roman" w:hAnsi="Times New Roman" w:cs="Times New Roman"/>
          <w:sz w:val="24"/>
          <w:szCs w:val="24"/>
        </w:rPr>
        <w:t xml:space="preserve"> (улица местного значения)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 востока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Северная (№18)</w:t>
      </w:r>
      <w:r w:rsidR="009670B6">
        <w:rPr>
          <w:rFonts w:ascii="Times New Roman" w:hAnsi="Times New Roman" w:cs="Times New Roman"/>
          <w:sz w:val="24"/>
          <w:szCs w:val="24"/>
        </w:rPr>
        <w:t xml:space="preserve"> (магистральная улица районного значения)</w:t>
      </w:r>
      <w:r w:rsidR="0055310C" w:rsidRPr="008518F5">
        <w:rPr>
          <w:rFonts w:ascii="Times New Roman" w:hAnsi="Times New Roman" w:cs="Times New Roman"/>
          <w:sz w:val="24"/>
          <w:szCs w:val="24"/>
        </w:rPr>
        <w:t>;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 юга красной линией улиц</w:t>
      </w:r>
      <w:r w:rsidR="001D4E26" w:rsidRPr="008518F5">
        <w:rPr>
          <w:rFonts w:ascii="Times New Roman" w:hAnsi="Times New Roman" w:cs="Times New Roman"/>
          <w:sz w:val="24"/>
          <w:szCs w:val="24"/>
        </w:rPr>
        <w:t>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Героев </w:t>
      </w:r>
      <w:proofErr w:type="spellStart"/>
      <w:r w:rsidR="0055310C"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="0055310C" w:rsidRPr="008518F5">
        <w:rPr>
          <w:rFonts w:ascii="Times New Roman" w:hAnsi="Times New Roman" w:cs="Times New Roman"/>
          <w:sz w:val="24"/>
          <w:szCs w:val="24"/>
        </w:rPr>
        <w:t xml:space="preserve"> (№17)</w:t>
      </w:r>
      <w:r w:rsidR="009670B6">
        <w:rPr>
          <w:rFonts w:ascii="Times New Roman" w:hAnsi="Times New Roman" w:cs="Times New Roman"/>
          <w:sz w:val="24"/>
          <w:szCs w:val="24"/>
        </w:rPr>
        <w:t xml:space="preserve"> (магистральная улица районного значения)</w:t>
      </w:r>
      <w:r w:rsidR="0055310C" w:rsidRPr="008518F5">
        <w:rPr>
          <w:rFonts w:ascii="Times New Roman" w:hAnsi="Times New Roman" w:cs="Times New Roman"/>
          <w:sz w:val="24"/>
          <w:szCs w:val="24"/>
        </w:rPr>
        <w:t>;</w:t>
      </w:r>
    </w:p>
    <w:p w:rsidR="00636A63" w:rsidRPr="008518F5" w:rsidRDefault="00636A63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 запада красной линией улиц</w:t>
      </w:r>
      <w:r w:rsidR="001D4E26" w:rsidRPr="008518F5">
        <w:rPr>
          <w:rFonts w:ascii="Times New Roman" w:hAnsi="Times New Roman" w:cs="Times New Roman"/>
          <w:sz w:val="24"/>
          <w:szCs w:val="24"/>
        </w:rPr>
        <w:t>ы №21</w:t>
      </w:r>
      <w:r w:rsidR="009670B6">
        <w:rPr>
          <w:rFonts w:ascii="Times New Roman" w:hAnsi="Times New Roman" w:cs="Times New Roman"/>
          <w:sz w:val="24"/>
          <w:szCs w:val="24"/>
        </w:rPr>
        <w:t xml:space="preserve"> (улица местного значения)</w:t>
      </w:r>
      <w:r w:rsidR="001D4E26" w:rsidRPr="008518F5">
        <w:rPr>
          <w:rFonts w:ascii="Times New Roman" w:hAnsi="Times New Roman" w:cs="Times New Roman"/>
          <w:sz w:val="24"/>
          <w:szCs w:val="24"/>
        </w:rPr>
        <w:t>.</w:t>
      </w:r>
    </w:p>
    <w:p w:rsidR="005A0D9D" w:rsidRPr="008518F5" w:rsidRDefault="002B2217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Площадь территории для подготовки проектов планировки составляет 5.3111 га, в том числе проекта межевания составляет 4,2489 га.</w:t>
      </w:r>
    </w:p>
    <w:p w:rsidR="005A0D9D" w:rsidRPr="008518F5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Красные линии кварталов, организация транспорта и улично-дорожной сети, вертикальная планировка и инженерная подготовка территории сохраняются в соответствии с утвержденной в 2007 году градостроительной документацией.</w:t>
      </w:r>
    </w:p>
    <w:p w:rsidR="005A0D9D" w:rsidRPr="008518F5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При разработке документации использованы следующие федеральные, региональные и местные нормативные документы: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 190-ФЗ (с изменениями).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«Об общих принципах организации местного самоуправления» от 06.10.2003 № 131 -ФЗ (с изменениями).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 257-ФЗ «Об автомобильных дорогах </w:t>
      </w:r>
      <w:proofErr w:type="gramStart"/>
      <w:r w:rsidRPr="008518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18F5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Постановление Правительства РФ от 09.06.2006 № 363 «Об информационном обеспечении градостроительной деятельности».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Закон Ханты-Мансийского автономного округа-Югры от 18.04.2007 № 39-оз «О градостроительной деятельности на территории Ханты-Мансийского автономного округа-Югры».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Постановление Правительства ХМАО-Югры от 26.12.2014 № 506-п «Об утверждении схемы территориального планирования Ханты-Мансийского автономного округа-Югры».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Приказ Департамента строительства Ханты-Мансийского автономного округ</w:t>
      </w:r>
      <w:proofErr w:type="gramStart"/>
      <w:r w:rsidRPr="008518F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18F5">
        <w:rPr>
          <w:rFonts w:ascii="Times New Roman" w:hAnsi="Times New Roman" w:cs="Times New Roman"/>
          <w:sz w:val="24"/>
          <w:szCs w:val="24"/>
        </w:rPr>
        <w:t xml:space="preserve"> Югры от 26.02.2009 № 31-НП «Об утверждении региональных нормативов градостроительного проектирования Ханты-Мансийского автономного округа- Югры».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>- Постановление Правительства Ханты-Мансийского автономного округа-Югры от 13.06.2007 № 153-п «О составе и содержании проектов планировки территорий, подготовка которых осуществляет на основании документов территориального планирования Ханты-Мансийского автономного округа - Югры, документов территориального планирования муниципальных образований автономного округа».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Генеральный план города Нижневартовска, утвержденный в редакции решения Думы города от 21.12.2015 №953. 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Правила землепользования и застройки на территории города Нижневартовска, утвержденные решение Думы города от 26.02.2016 №971.</w:t>
      </w:r>
    </w:p>
    <w:p w:rsidR="00514005" w:rsidRPr="008518F5" w:rsidRDefault="00514005" w:rsidP="00514005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Постановление администрации города от 12.03.2009 № 315 «Об утверждении Положения о порядке подготовки документации по планировке территории города Нижневартовска» (с изменениями).</w:t>
      </w:r>
    </w:p>
    <w:p w:rsidR="005A0D9D" w:rsidRPr="00693560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69356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№136-ФЗ (с изменениями);</w:t>
      </w:r>
    </w:p>
    <w:p w:rsidR="005A0D9D" w:rsidRPr="00693560" w:rsidRDefault="005A0D9D" w:rsidP="00636A63">
      <w:pPr>
        <w:rPr>
          <w:rFonts w:ascii="Times New Roman" w:hAnsi="Times New Roman" w:cs="Times New Roman"/>
          <w:sz w:val="24"/>
          <w:szCs w:val="24"/>
        </w:rPr>
      </w:pPr>
      <w:r w:rsidRPr="00693560">
        <w:rPr>
          <w:rFonts w:ascii="Times New Roman" w:hAnsi="Times New Roman" w:cs="Times New Roman"/>
          <w:sz w:val="24"/>
          <w:szCs w:val="24"/>
        </w:rPr>
        <w:t>- Федеральный закон от 24.07.2007 №221-ФЗ «О государственном кадастре недвижимости» (с изменениями);</w:t>
      </w:r>
    </w:p>
    <w:p w:rsidR="00BB32E0" w:rsidRPr="008518F5" w:rsidRDefault="00BB32E0" w:rsidP="00636A6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Распоряжение администрации города от 23.06.2016 №924-р «О подготовке проекта планировки территории и проекта межевания территории квартала 5К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 города Нижневартовска.</w:t>
      </w:r>
    </w:p>
    <w:p w:rsidR="0053492B" w:rsidRPr="008518F5" w:rsidRDefault="0053492B" w:rsidP="00636A63">
      <w:pPr>
        <w:pStyle w:val="1"/>
        <w:rPr>
          <w:rFonts w:ascii="Times New Roman" w:hAnsi="Times New Roman" w:cs="Times New Roman"/>
        </w:rPr>
      </w:pPr>
      <w:bookmarkStart w:id="2" w:name="_Toc464545366"/>
      <w:r w:rsidRPr="008518F5">
        <w:rPr>
          <w:rFonts w:ascii="Times New Roman" w:hAnsi="Times New Roman" w:cs="Times New Roman"/>
        </w:rPr>
        <w:t>Цели и задачи проекта</w:t>
      </w:r>
      <w:bookmarkEnd w:id="2"/>
    </w:p>
    <w:p w:rsidR="00BB32E0" w:rsidRPr="008518F5" w:rsidRDefault="00BB32E0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В соответствии со ст.41 Градостроительного кодекса Российской Федерации, подготовка документации по планировке территории осуществляется в целях обеспечения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2B2217" w:rsidRPr="008518F5" w:rsidRDefault="002B2217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Задачами настоящего проекта планировки и проекта межевания территории являются:</w:t>
      </w:r>
    </w:p>
    <w:p w:rsidR="002B2217" w:rsidRPr="008518F5" w:rsidRDefault="002B2217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выделение элемента планировочной структуры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 города с целью размещения объекта «Сельскохозяйственный рынок»;</w:t>
      </w:r>
    </w:p>
    <w:p w:rsidR="00A93118" w:rsidRPr="008518F5" w:rsidRDefault="00A93118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смена территориальных зон, установления вида территориальной зоны для возможности дальнейшего размещения объекта «Сельскохозяйственный рынок»;</w:t>
      </w:r>
    </w:p>
    <w:p w:rsidR="002B2217" w:rsidRPr="008518F5" w:rsidRDefault="002B2217" w:rsidP="00BB32E0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определение границ земельных участков под объектами капитального строительства с целью их дальнейшего формирования.</w:t>
      </w:r>
    </w:p>
    <w:p w:rsidR="0053492B" w:rsidRPr="008518F5" w:rsidRDefault="009F612F" w:rsidP="00636A63">
      <w:pPr>
        <w:pStyle w:val="1"/>
        <w:rPr>
          <w:rFonts w:ascii="Times New Roman" w:hAnsi="Times New Roman" w:cs="Times New Roman"/>
        </w:rPr>
      </w:pPr>
      <w:bookmarkStart w:id="3" w:name="_Toc464545367"/>
      <w:r w:rsidRPr="008518F5">
        <w:rPr>
          <w:rFonts w:ascii="Times New Roman" w:hAnsi="Times New Roman" w:cs="Times New Roman"/>
        </w:rPr>
        <w:t xml:space="preserve">Характеристика </w:t>
      </w:r>
      <w:r w:rsidR="00E560CA" w:rsidRPr="008518F5">
        <w:rPr>
          <w:rFonts w:ascii="Times New Roman" w:hAnsi="Times New Roman" w:cs="Times New Roman"/>
        </w:rPr>
        <w:t>современного использования территории</w:t>
      </w:r>
      <w:bookmarkEnd w:id="3"/>
    </w:p>
    <w:p w:rsidR="002B2217" w:rsidRPr="008518F5" w:rsidRDefault="002B2217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Территория проектирования площадью 5,3111 га расположена в границах Восточного планировочного района (</w:t>
      </w:r>
      <w:r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очередь строительства) проект планировки разработан в 2007 году проектной организацией ООО «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ЗапСибСтройПроект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>» города Новосибирска.</w:t>
      </w:r>
    </w:p>
    <w:p w:rsidR="002B2217" w:rsidRPr="008518F5" w:rsidRDefault="00514005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>Квартал 5К ограничен: с севера красной линией улицы №20, с востока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10C" w:rsidRPr="008518F5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55310C" w:rsidRPr="008518F5">
        <w:rPr>
          <w:rFonts w:ascii="Times New Roman" w:hAnsi="Times New Roman" w:cs="Times New Roman"/>
          <w:sz w:val="24"/>
          <w:szCs w:val="24"/>
        </w:rPr>
        <w:t xml:space="preserve"> (№18)</w:t>
      </w:r>
      <w:r w:rsidRPr="008518F5">
        <w:rPr>
          <w:rFonts w:ascii="Times New Roman" w:hAnsi="Times New Roman" w:cs="Times New Roman"/>
          <w:sz w:val="24"/>
          <w:szCs w:val="24"/>
        </w:rPr>
        <w:t>, с юга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Героев </w:t>
      </w:r>
      <w:proofErr w:type="spellStart"/>
      <w:r w:rsidR="0055310C"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="0055310C" w:rsidRPr="008518F5">
        <w:rPr>
          <w:rFonts w:ascii="Times New Roman" w:hAnsi="Times New Roman" w:cs="Times New Roman"/>
          <w:sz w:val="24"/>
          <w:szCs w:val="24"/>
        </w:rPr>
        <w:t xml:space="preserve"> (№17)</w:t>
      </w:r>
      <w:r w:rsidRPr="008518F5">
        <w:rPr>
          <w:rFonts w:ascii="Times New Roman" w:hAnsi="Times New Roman" w:cs="Times New Roman"/>
          <w:sz w:val="24"/>
          <w:szCs w:val="24"/>
        </w:rPr>
        <w:t>, с запада красной линией улицы</w:t>
      </w:r>
      <w:r w:rsidR="0055310C" w:rsidRPr="008518F5">
        <w:rPr>
          <w:rFonts w:ascii="Times New Roman" w:hAnsi="Times New Roman" w:cs="Times New Roman"/>
          <w:sz w:val="24"/>
          <w:szCs w:val="24"/>
        </w:rPr>
        <w:t xml:space="preserve"> №21</w:t>
      </w:r>
      <w:r w:rsidR="00CF1D6D" w:rsidRPr="008518F5">
        <w:rPr>
          <w:rFonts w:ascii="Times New Roman" w:hAnsi="Times New Roman" w:cs="Times New Roman"/>
          <w:sz w:val="24"/>
          <w:szCs w:val="24"/>
        </w:rPr>
        <w:t>.</w:t>
      </w:r>
    </w:p>
    <w:p w:rsidR="00CF1D6D" w:rsidRPr="008518F5" w:rsidRDefault="002F0147" w:rsidP="002B22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8F5">
        <w:rPr>
          <w:rFonts w:ascii="Times New Roman" w:hAnsi="Times New Roman" w:cs="Times New Roman"/>
          <w:sz w:val="24"/>
          <w:szCs w:val="24"/>
        </w:rPr>
        <w:t>На территории квартала размещен одноэтажный хозяйственны корпус</w:t>
      </w:r>
      <w:r w:rsidR="00A93118" w:rsidRPr="008518F5">
        <w:rPr>
          <w:rFonts w:ascii="Times New Roman" w:hAnsi="Times New Roman" w:cs="Times New Roman"/>
          <w:sz w:val="24"/>
          <w:szCs w:val="24"/>
        </w:rPr>
        <w:t xml:space="preserve"> (блочная котельная №1)</w:t>
      </w:r>
      <w:r w:rsidRPr="008518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147" w:rsidRPr="008518F5" w:rsidRDefault="002F0147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Объекты культурного н</w:t>
      </w:r>
      <w:r w:rsidR="00D2538C">
        <w:rPr>
          <w:rFonts w:ascii="Times New Roman" w:hAnsi="Times New Roman" w:cs="Times New Roman"/>
          <w:sz w:val="24"/>
          <w:szCs w:val="24"/>
        </w:rPr>
        <w:t xml:space="preserve">аследия на территории квартала </w:t>
      </w:r>
      <w:r w:rsidRPr="008518F5">
        <w:rPr>
          <w:rFonts w:ascii="Times New Roman" w:hAnsi="Times New Roman" w:cs="Times New Roman"/>
          <w:sz w:val="24"/>
          <w:szCs w:val="24"/>
        </w:rPr>
        <w:t>5</w:t>
      </w:r>
      <w:r w:rsidR="00D2538C">
        <w:rPr>
          <w:rFonts w:ascii="Times New Roman" w:hAnsi="Times New Roman" w:cs="Times New Roman"/>
          <w:sz w:val="24"/>
          <w:szCs w:val="24"/>
        </w:rPr>
        <w:t>К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F0147" w:rsidRPr="008518F5" w:rsidRDefault="002F0147" w:rsidP="002B2217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Зоны действия публичных сер</w:t>
      </w:r>
      <w:r w:rsidR="00D2538C">
        <w:rPr>
          <w:rFonts w:ascii="Times New Roman" w:hAnsi="Times New Roman" w:cs="Times New Roman"/>
          <w:sz w:val="24"/>
          <w:szCs w:val="24"/>
        </w:rPr>
        <w:t xml:space="preserve">витутов на территории квартала </w:t>
      </w:r>
      <w:r w:rsidRPr="008518F5">
        <w:rPr>
          <w:rFonts w:ascii="Times New Roman" w:hAnsi="Times New Roman" w:cs="Times New Roman"/>
          <w:sz w:val="24"/>
          <w:szCs w:val="24"/>
        </w:rPr>
        <w:t>5</w:t>
      </w:r>
      <w:r w:rsidR="00D2538C">
        <w:rPr>
          <w:rFonts w:ascii="Times New Roman" w:hAnsi="Times New Roman" w:cs="Times New Roman"/>
          <w:sz w:val="24"/>
          <w:szCs w:val="24"/>
        </w:rPr>
        <w:t>К</w:t>
      </w:r>
      <w:r w:rsidRPr="008518F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F612F" w:rsidRPr="008518F5" w:rsidRDefault="009F612F" w:rsidP="00636A63">
      <w:pPr>
        <w:pStyle w:val="1"/>
        <w:rPr>
          <w:rFonts w:ascii="Times New Roman" w:hAnsi="Times New Roman" w:cs="Times New Roman"/>
        </w:rPr>
      </w:pPr>
      <w:bookmarkStart w:id="4" w:name="_Toc464545368"/>
      <w:r w:rsidRPr="008518F5">
        <w:rPr>
          <w:rFonts w:ascii="Times New Roman" w:hAnsi="Times New Roman" w:cs="Times New Roman"/>
        </w:rPr>
        <w:t>Основные направления градостроительного развития</w:t>
      </w:r>
      <w:bookmarkEnd w:id="4"/>
    </w:p>
    <w:p w:rsidR="00636A63" w:rsidRPr="008518F5" w:rsidRDefault="00636A63" w:rsidP="008518F5">
      <w:pPr>
        <w:pStyle w:val="2"/>
      </w:pPr>
      <w:bookmarkStart w:id="5" w:name="_Toc464545369"/>
      <w:r w:rsidRPr="008518F5">
        <w:t>Основные положения</w:t>
      </w:r>
      <w:bookmarkEnd w:id="5"/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Согласно техническому заданию по данному проекту, согласованному Управлением архитектуры и градостроительства администрации города Нижневартовска, предусмотрено: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размещение объектов «Сельскохозяйственный рынок».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Проектируемые объекты размещены на земельном участке с учетом обеспечения: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нормативного расстояния (не менее 3 м) от границ земельного участка и (не менее 5 м) от красных линий прилегающих улиц;</w:t>
      </w:r>
    </w:p>
    <w:p w:rsidR="0050374F" w:rsidRPr="008518F5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нормативного расстояния от открытых автостоянок и от въездов-выездов с данной территории;</w:t>
      </w:r>
    </w:p>
    <w:p w:rsidR="0050374F" w:rsidRDefault="0050374F" w:rsidP="0050374F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противопожарными проездами шириной 6м вдоль фасадов зданий.</w:t>
      </w:r>
    </w:p>
    <w:p w:rsidR="00ED74A0" w:rsidRDefault="00ED74A0" w:rsidP="00BF0D47">
      <w:pPr>
        <w:pStyle w:val="2"/>
      </w:pPr>
      <w:r>
        <w:t>Установление территориальных зон</w:t>
      </w:r>
    </w:p>
    <w:p w:rsidR="00BF0D47" w:rsidRDefault="001B6F81" w:rsidP="001B6F81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В соответствии с Правилами землепользования и застройки </w:t>
      </w:r>
      <w:r>
        <w:rPr>
          <w:rFonts w:ascii="Times New Roman" w:hAnsi="Times New Roman" w:cs="Times New Roman"/>
        </w:rPr>
        <w:t>планируемая</w:t>
      </w:r>
      <w:r w:rsidRPr="008518F5">
        <w:rPr>
          <w:rFonts w:ascii="Times New Roman" w:hAnsi="Times New Roman" w:cs="Times New Roman"/>
        </w:rPr>
        <w:t xml:space="preserve"> территория</w:t>
      </w:r>
      <w:r w:rsidR="00D2538C">
        <w:rPr>
          <w:rFonts w:ascii="Times New Roman" w:hAnsi="Times New Roman" w:cs="Times New Roman"/>
        </w:rPr>
        <w:t xml:space="preserve"> квартала </w:t>
      </w:r>
      <w:r>
        <w:rPr>
          <w:rFonts w:ascii="Times New Roman" w:hAnsi="Times New Roman" w:cs="Times New Roman"/>
        </w:rPr>
        <w:t>5</w:t>
      </w:r>
      <w:r w:rsidR="00D2538C">
        <w:rPr>
          <w:rFonts w:ascii="Times New Roman" w:hAnsi="Times New Roman" w:cs="Times New Roman"/>
        </w:rPr>
        <w:t>К</w:t>
      </w:r>
      <w:r w:rsidRPr="008518F5">
        <w:rPr>
          <w:rFonts w:ascii="Times New Roman" w:hAnsi="Times New Roman" w:cs="Times New Roman"/>
        </w:rPr>
        <w:t xml:space="preserve"> находится в </w:t>
      </w:r>
      <w:r>
        <w:rPr>
          <w:rFonts w:ascii="Times New Roman" w:hAnsi="Times New Roman" w:cs="Times New Roman"/>
        </w:rPr>
        <w:t>следующих территориальных зонах:</w:t>
      </w:r>
    </w:p>
    <w:p w:rsidR="003F1AD3" w:rsidRDefault="003F1AD3" w:rsidP="0050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размещения объектов общественно-делового назначения (ОДЗ 209)</w:t>
      </w:r>
    </w:p>
    <w:p w:rsidR="003F1AD3" w:rsidRDefault="003F1AD3" w:rsidP="0050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коммунально-инженерной инфраструктуры (ИЗ 400)</w:t>
      </w:r>
    </w:p>
    <w:p w:rsidR="003F1AD3" w:rsidRPr="008518F5" w:rsidRDefault="00BF0D47" w:rsidP="00503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разработки проекта планировки </w:t>
      </w:r>
      <w:r w:rsidR="003F1AD3">
        <w:rPr>
          <w:rFonts w:ascii="Times New Roman" w:hAnsi="Times New Roman" w:cs="Times New Roman"/>
        </w:rPr>
        <w:t>с учетом развития застраиваемой территории Территориальная зона ОДЗ 209 (зона размещения объектов общественно-делового назначения) следует сменить на ОДЗ 203 (зона размещения объектов торгового назначения и общественного питания). Так же, часть территориальной зоны ИЗ 400 (зона коммунально-инженерной инфраструктуры)</w:t>
      </w:r>
      <w:r w:rsidR="001B6F81">
        <w:rPr>
          <w:rFonts w:ascii="Times New Roman" w:hAnsi="Times New Roman" w:cs="Times New Roman"/>
        </w:rPr>
        <w:t>,</w:t>
      </w:r>
      <w:r w:rsidR="003F1AD3">
        <w:rPr>
          <w:rFonts w:ascii="Times New Roman" w:hAnsi="Times New Roman" w:cs="Times New Roman"/>
        </w:rPr>
        <w:t xml:space="preserve"> </w:t>
      </w:r>
      <w:r w:rsidR="001B6F81">
        <w:rPr>
          <w:rFonts w:ascii="Times New Roman" w:hAnsi="Times New Roman" w:cs="Times New Roman"/>
        </w:rPr>
        <w:t>не входящей в границы земельного участка 86:11:0201001:1826, сменить на ОДЗ 203 (зона размещения объектов торгового назначения и общественного питания).</w:t>
      </w:r>
    </w:p>
    <w:p w:rsidR="009F612F" w:rsidRPr="008518F5" w:rsidRDefault="009F612F" w:rsidP="008518F5">
      <w:pPr>
        <w:pStyle w:val="2"/>
      </w:pPr>
      <w:bookmarkStart w:id="6" w:name="_Toc464545370"/>
      <w:r w:rsidRPr="008518F5">
        <w:t>Инженерно-техническое обеспечение</w:t>
      </w:r>
      <w:bookmarkEnd w:id="6"/>
    </w:p>
    <w:p w:rsidR="0050374F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основные показатели улично-дорожной сети в границах проекта планировки: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ab/>
        <w:t>- улица Романтиков (№20) от улицы №21 до улицы Северная (№18);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ab/>
        <w:t xml:space="preserve">- улица Северная (№18) от улицы Романтиков (№20) до улицы Героев 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 xml:space="preserve"> (№17);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ab/>
        <w:t xml:space="preserve">- улица Героев 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 xml:space="preserve"> (№17) от улицы №21 до улицы Северная (№18);</w:t>
      </w:r>
    </w:p>
    <w:p w:rsidR="008E0442" w:rsidRPr="008518F5" w:rsidRDefault="008E0442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ab/>
        <w:t xml:space="preserve">- улица №21 от улицы Романтиков (№20) до улицы Героев 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 xml:space="preserve"> (№17).</w:t>
      </w:r>
    </w:p>
    <w:p w:rsidR="008E0442" w:rsidRPr="008518F5" w:rsidRDefault="00050143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 xml:space="preserve">- объекты водоснабжения – </w:t>
      </w:r>
      <w:r w:rsidR="009C116C" w:rsidRPr="008518F5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r w:rsidR="00A93118" w:rsidRPr="008518F5">
        <w:rPr>
          <w:rFonts w:ascii="Times New Roman" w:hAnsi="Times New Roman" w:cs="Times New Roman"/>
          <w:sz w:val="24"/>
          <w:szCs w:val="24"/>
        </w:rPr>
        <w:t xml:space="preserve">существующей водопроводной сети, проходящей вдоль проектируемой улицы Героев </w:t>
      </w:r>
      <w:proofErr w:type="spellStart"/>
      <w:r w:rsidR="00A93118"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="00A93118" w:rsidRPr="008518F5">
        <w:rPr>
          <w:rFonts w:ascii="Times New Roman" w:hAnsi="Times New Roman" w:cs="Times New Roman"/>
          <w:sz w:val="24"/>
          <w:szCs w:val="24"/>
        </w:rPr>
        <w:t xml:space="preserve"> (№17)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050143" w:rsidRPr="008518F5" w:rsidRDefault="00050143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объекты водоотведения – </w:t>
      </w:r>
      <w:r w:rsidR="009C116C" w:rsidRPr="008518F5">
        <w:rPr>
          <w:rFonts w:ascii="Times New Roman" w:hAnsi="Times New Roman" w:cs="Times New Roman"/>
          <w:sz w:val="24"/>
          <w:szCs w:val="24"/>
        </w:rPr>
        <w:t xml:space="preserve">подключение к </w:t>
      </w:r>
      <w:r w:rsidR="00A93118" w:rsidRPr="008518F5">
        <w:rPr>
          <w:rFonts w:ascii="Times New Roman" w:hAnsi="Times New Roman" w:cs="Times New Roman"/>
          <w:sz w:val="24"/>
          <w:szCs w:val="24"/>
        </w:rPr>
        <w:t xml:space="preserve">существующей напорной канализации, проходящей вдоль проектируемой улицы </w:t>
      </w:r>
      <w:proofErr w:type="gramStart"/>
      <w:r w:rsidR="00A93118" w:rsidRPr="008518F5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A93118" w:rsidRPr="008518F5">
        <w:rPr>
          <w:rFonts w:ascii="Times New Roman" w:hAnsi="Times New Roman" w:cs="Times New Roman"/>
          <w:sz w:val="24"/>
          <w:szCs w:val="24"/>
        </w:rPr>
        <w:t xml:space="preserve"> (№18)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E47436" w:rsidRPr="008518F5" w:rsidRDefault="00050143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объекты энергосбережения – </w:t>
      </w:r>
      <w:r w:rsidR="009C116C" w:rsidRPr="008518F5">
        <w:rPr>
          <w:rFonts w:ascii="Times New Roman" w:hAnsi="Times New Roman" w:cs="Times New Roman"/>
          <w:sz w:val="24"/>
          <w:szCs w:val="24"/>
        </w:rPr>
        <w:t>подключение к кабельной линии 10кВ</w:t>
      </w:r>
      <w:r w:rsidR="00A93118" w:rsidRPr="008518F5">
        <w:rPr>
          <w:rFonts w:ascii="Times New Roman" w:hAnsi="Times New Roman" w:cs="Times New Roman"/>
          <w:sz w:val="24"/>
          <w:szCs w:val="24"/>
        </w:rPr>
        <w:t>, проходящей вдоль проектируемой улицы №21</w:t>
      </w:r>
      <w:r w:rsidR="009C116C" w:rsidRPr="008518F5">
        <w:rPr>
          <w:rFonts w:ascii="Times New Roman" w:hAnsi="Times New Roman" w:cs="Times New Roman"/>
          <w:sz w:val="24"/>
          <w:szCs w:val="24"/>
        </w:rPr>
        <w:t>;</w:t>
      </w:r>
    </w:p>
    <w:p w:rsidR="009C116C" w:rsidRPr="008518F5" w:rsidRDefault="009C116C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объекты теплоснабжения – подключение к </w:t>
      </w:r>
      <w:r w:rsidR="00A93118" w:rsidRPr="008518F5">
        <w:rPr>
          <w:rFonts w:ascii="Times New Roman" w:hAnsi="Times New Roman" w:cs="Times New Roman"/>
          <w:sz w:val="24"/>
          <w:szCs w:val="24"/>
        </w:rPr>
        <w:t xml:space="preserve">существующей </w:t>
      </w:r>
      <w:r w:rsidRPr="008518F5">
        <w:rPr>
          <w:rFonts w:ascii="Times New Roman" w:hAnsi="Times New Roman" w:cs="Times New Roman"/>
          <w:sz w:val="24"/>
          <w:szCs w:val="24"/>
        </w:rPr>
        <w:t>теплотрассе</w:t>
      </w:r>
      <w:r w:rsidR="00A93118" w:rsidRPr="008518F5">
        <w:rPr>
          <w:rFonts w:ascii="Times New Roman" w:hAnsi="Times New Roman" w:cs="Times New Roman"/>
          <w:sz w:val="24"/>
          <w:szCs w:val="24"/>
        </w:rPr>
        <w:t xml:space="preserve">, проходящей вдоль проектируемой улицы Героев </w:t>
      </w:r>
      <w:proofErr w:type="spellStart"/>
      <w:r w:rsidR="00A93118"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="00A93118" w:rsidRPr="008518F5">
        <w:rPr>
          <w:rFonts w:ascii="Times New Roman" w:hAnsi="Times New Roman" w:cs="Times New Roman"/>
          <w:sz w:val="24"/>
          <w:szCs w:val="24"/>
        </w:rPr>
        <w:t xml:space="preserve"> (№17)</w:t>
      </w:r>
      <w:r w:rsidRPr="008518F5">
        <w:rPr>
          <w:rFonts w:ascii="Times New Roman" w:hAnsi="Times New Roman" w:cs="Times New Roman"/>
          <w:sz w:val="24"/>
          <w:szCs w:val="24"/>
        </w:rPr>
        <w:t>;</w:t>
      </w:r>
    </w:p>
    <w:p w:rsidR="00A93118" w:rsidRPr="008518F5" w:rsidRDefault="009C116C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</w:t>
      </w:r>
      <w:r w:rsidR="003955C4" w:rsidRPr="008518F5">
        <w:rPr>
          <w:rFonts w:ascii="Times New Roman" w:hAnsi="Times New Roman" w:cs="Times New Roman"/>
          <w:sz w:val="24"/>
          <w:szCs w:val="24"/>
        </w:rPr>
        <w:t>объекты связи – подключение к существующим сетям связи на территории Восточного планировочного района (</w:t>
      </w:r>
      <w:r w:rsidR="003955C4" w:rsidRPr="008518F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518F5">
        <w:rPr>
          <w:rFonts w:ascii="Times New Roman" w:hAnsi="Times New Roman" w:cs="Times New Roman"/>
          <w:sz w:val="24"/>
          <w:szCs w:val="24"/>
        </w:rPr>
        <w:t xml:space="preserve"> </w:t>
      </w:r>
      <w:r w:rsidR="00E47436" w:rsidRPr="008518F5">
        <w:rPr>
          <w:rFonts w:ascii="Times New Roman" w:hAnsi="Times New Roman" w:cs="Times New Roman"/>
          <w:sz w:val="24"/>
          <w:szCs w:val="24"/>
        </w:rPr>
        <w:t>очередь строительства);</w:t>
      </w:r>
    </w:p>
    <w:p w:rsidR="00E47436" w:rsidRPr="008518F5" w:rsidRDefault="00E47436" w:rsidP="0050374F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воздушные линии, проходящие вдоль проектируемой территории со стороны улиц Героев 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Самотлора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 xml:space="preserve"> (№17) и №21, п</w:t>
      </w:r>
      <w:r w:rsidR="00693560">
        <w:rPr>
          <w:rFonts w:ascii="Times New Roman" w:hAnsi="Times New Roman" w:cs="Times New Roman"/>
          <w:sz w:val="24"/>
          <w:szCs w:val="24"/>
        </w:rPr>
        <w:t>е</w:t>
      </w:r>
      <w:r w:rsidRPr="008518F5">
        <w:rPr>
          <w:rFonts w:ascii="Times New Roman" w:hAnsi="Times New Roman" w:cs="Times New Roman"/>
          <w:sz w:val="24"/>
          <w:szCs w:val="24"/>
        </w:rPr>
        <w:t>р</w:t>
      </w:r>
      <w:r w:rsidR="00693560">
        <w:rPr>
          <w:rFonts w:ascii="Times New Roman" w:hAnsi="Times New Roman" w:cs="Times New Roman"/>
          <w:sz w:val="24"/>
          <w:szCs w:val="24"/>
        </w:rPr>
        <w:t>е</w:t>
      </w:r>
      <w:r w:rsidRPr="008518F5">
        <w:rPr>
          <w:rFonts w:ascii="Times New Roman" w:hAnsi="Times New Roman" w:cs="Times New Roman"/>
          <w:sz w:val="24"/>
          <w:szCs w:val="24"/>
        </w:rPr>
        <w:t>ложить под землей, демонтируя стойки.</w:t>
      </w:r>
    </w:p>
    <w:p w:rsidR="009F612F" w:rsidRPr="008518F5" w:rsidRDefault="009F612F" w:rsidP="001B6F81">
      <w:pPr>
        <w:pStyle w:val="1"/>
        <w:rPr>
          <w:rFonts w:ascii="Times New Roman" w:hAnsi="Times New Roman" w:cs="Times New Roman"/>
        </w:rPr>
      </w:pPr>
      <w:bookmarkStart w:id="7" w:name="_Toc464545371"/>
      <w:r w:rsidRPr="008518F5">
        <w:rPr>
          <w:rFonts w:ascii="Times New Roman" w:hAnsi="Times New Roman" w:cs="Times New Roman"/>
        </w:rPr>
        <w:t>Комплексная оценка территории</w:t>
      </w:r>
      <w:bookmarkEnd w:id="7"/>
    </w:p>
    <w:p w:rsidR="009F612F" w:rsidRPr="008518F5" w:rsidRDefault="009F612F" w:rsidP="00636A63">
      <w:pPr>
        <w:pStyle w:val="2"/>
        <w:rPr>
          <w:rFonts w:cs="Times New Roman"/>
        </w:rPr>
      </w:pPr>
      <w:bookmarkStart w:id="8" w:name="_Toc464545372"/>
      <w:r w:rsidRPr="008518F5">
        <w:rPr>
          <w:rFonts w:cs="Times New Roman"/>
        </w:rPr>
        <w:t>Объекты историко-культурного наследия</w:t>
      </w:r>
      <w:bookmarkEnd w:id="8"/>
    </w:p>
    <w:p w:rsidR="003955C4" w:rsidRPr="008518F5" w:rsidRDefault="003955C4" w:rsidP="003955C4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В границах проекта планировки территории объекты историко-культурного наследия отсутствуют.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9" w:name="_Toc464545373"/>
      <w:r w:rsidRPr="008518F5">
        <w:rPr>
          <w:rFonts w:cs="Times New Roman"/>
        </w:rPr>
        <w:t>Перечень и объекты по снижению возможного негативного воздействия на окружающую среду</w:t>
      </w:r>
      <w:bookmarkEnd w:id="9"/>
    </w:p>
    <w:p w:rsidR="00BE1DEE" w:rsidRPr="008518F5" w:rsidRDefault="00BE1DEE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Основные мероприятия, обеспечивающие экологическую стабильность района размещения объекта, а также снижающие возможные негативные воздействия объекта на окружающую среду в период эксплуатации:</w:t>
      </w:r>
    </w:p>
    <w:p w:rsidR="00BE1DEE" w:rsidRPr="008518F5" w:rsidRDefault="00BE1DEE" w:rsidP="00BE1DEE">
      <w:pPr>
        <w:jc w:val="right"/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Таблица 1</w:t>
      </w:r>
    </w:p>
    <w:p w:rsidR="00BE1DEE" w:rsidRPr="008518F5" w:rsidRDefault="00BE1DEE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Мероприятия, обеспечивающие экологическую стабильность района размещения объекта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Наименование мероприятий или объектов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Прогноз экологического эффекта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Озеленение территории и уход за зелеными насаждениями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атмосферного воздуха и почв от воздействия автотранспорта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 xml:space="preserve">Сбор отходов и их утилизация в </w:t>
            </w:r>
            <w:proofErr w:type="gramStart"/>
            <w:r w:rsidRPr="008518F5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518F5">
              <w:rPr>
                <w:rFonts w:ascii="Times New Roman" w:hAnsi="Times New Roman" w:cs="Times New Roman"/>
              </w:rPr>
              <w:t xml:space="preserve"> с классом опасности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 xml:space="preserve">Защита земель и грунтовых вод от загрязнения вредными веществами, предотвращение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гельмнтологического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518F5">
              <w:rPr>
                <w:rFonts w:ascii="Times New Roman" w:hAnsi="Times New Roman" w:cs="Times New Roman"/>
              </w:rPr>
              <w:t>бактериолонического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загрязнения территории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Вертикальная планировка территории с устройством водоотвода и сбросом воды в ливневую канализацию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грунтов, поверхностных и грунтовых вод от химического загрязнения, защита территории от подтопления и затопления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proofErr w:type="spellStart"/>
            <w:r w:rsidRPr="008518F5">
              <w:rPr>
                <w:rFonts w:ascii="Times New Roman" w:hAnsi="Times New Roman" w:cs="Times New Roman"/>
              </w:rPr>
              <w:t>Канализование</w:t>
            </w:r>
            <w:proofErr w:type="spellEnd"/>
            <w:r w:rsidRPr="008518F5">
              <w:rPr>
                <w:rFonts w:ascii="Times New Roman" w:hAnsi="Times New Roman" w:cs="Times New Roman"/>
              </w:rPr>
              <w:t xml:space="preserve"> объекта с последующим отведением стоков на городские очистные сооружения полной биологической очистки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грунтов, поверхностных и грунтовых вод от химического и органического загрязнения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Асфальтированные проезды с бордюром из бортового камня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 и подземных вод от химического загрязнения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Защита грунтов и подземных вод от химического загрязнения</w:t>
            </w:r>
          </w:p>
        </w:tc>
      </w:tr>
      <w:tr w:rsidR="00BE1DEE" w:rsidRPr="008518F5" w:rsidTr="00BE1DEE">
        <w:tc>
          <w:tcPr>
            <w:tcW w:w="4672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Вывоз снега с территории</w:t>
            </w:r>
          </w:p>
        </w:tc>
        <w:tc>
          <w:tcPr>
            <w:tcW w:w="4673" w:type="dxa"/>
          </w:tcPr>
          <w:p w:rsidR="00BE1DEE" w:rsidRPr="008518F5" w:rsidRDefault="00BE1DEE" w:rsidP="00BE1DEE">
            <w:pPr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 xml:space="preserve">Снижение объемов талых вод на объекте и количества загрязняющих веществ, </w:t>
            </w:r>
            <w:r w:rsidRPr="008518F5">
              <w:rPr>
                <w:rFonts w:ascii="Times New Roman" w:hAnsi="Times New Roman" w:cs="Times New Roman"/>
              </w:rPr>
              <w:lastRenderedPageBreak/>
              <w:t>накапливающемся в снежном покрове и попадающих с талыми водами в почву и грунтовые воды. Защита земель и грунтовых вод</w:t>
            </w:r>
          </w:p>
        </w:tc>
      </w:tr>
    </w:tbl>
    <w:p w:rsidR="00BE1DEE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>При эксплуатации объектов в обязательном порядке выполняются:</w:t>
      </w:r>
    </w:p>
    <w:p w:rsidR="00F07153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своевременный ремонт твердого покрытия в зависимости от износа;</w:t>
      </w:r>
    </w:p>
    <w:p w:rsidR="00F07153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надлежащий уход за участками озеленения.</w:t>
      </w:r>
    </w:p>
    <w:p w:rsidR="00F07153" w:rsidRPr="008518F5" w:rsidRDefault="00F07153" w:rsidP="00BE1DEE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Содержание территории планируемого объекта в надлежащем санитарном состоянии, сбор и утилизация отходов в соответствии с классом опасности, </w:t>
      </w:r>
      <w:proofErr w:type="gramStart"/>
      <w:r w:rsidRPr="008518F5">
        <w:rPr>
          <w:rFonts w:ascii="Times New Roman" w:hAnsi="Times New Roman" w:cs="Times New Roman"/>
          <w:sz w:val="24"/>
          <w:szCs w:val="24"/>
        </w:rPr>
        <w:t>обеспечат безопасную для жизни и здоровья людей эксплуатацию объекта и сведут</w:t>
      </w:r>
      <w:proofErr w:type="gramEnd"/>
      <w:r w:rsidRPr="008518F5">
        <w:rPr>
          <w:rFonts w:ascii="Times New Roman" w:hAnsi="Times New Roman" w:cs="Times New Roman"/>
          <w:sz w:val="24"/>
          <w:szCs w:val="24"/>
        </w:rPr>
        <w:t xml:space="preserve"> до минимума негативное воздействие объекта на окружающую среду.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10" w:name="_Toc464545374"/>
      <w:r w:rsidRPr="008518F5">
        <w:rPr>
          <w:rFonts w:cs="Times New Roman"/>
        </w:rPr>
        <w:t>Мероприятия по обеспечению пожарной безопасности</w:t>
      </w:r>
      <w:bookmarkEnd w:id="10"/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Для проектируемых объектов организационно-технические мероприятия системы обеспечения пожарной безопасности включают в себя следующее: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применение сертифицированных веществ, материалов, изделий в части обеспечения пожарной безопасности;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разработку и реализацию инструкций о порядке обращений с пожароопасными веществами и материалами, о соблюдении противопожарного режима и грамотных действиях при возникновении пожара;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создание пожарной охраны объекта, добровольной пожарной дружины (ДПД);</w:t>
      </w:r>
    </w:p>
    <w:p w:rsidR="00F07153" w:rsidRPr="008518F5" w:rsidRDefault="00F07153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организацию обучени</w:t>
      </w:r>
      <w:r w:rsidR="00623F4C" w:rsidRPr="008518F5">
        <w:rPr>
          <w:rFonts w:ascii="Times New Roman" w:hAnsi="Times New Roman" w:cs="Times New Roman"/>
          <w:sz w:val="24"/>
          <w:szCs w:val="24"/>
        </w:rPr>
        <w:t>я</w:t>
      </w:r>
      <w:r w:rsidRPr="00851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8F5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518F5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 на производстве;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изготовление и применение средств наглядной агитации по обеспечению пожарной безопасности;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определение порядка хранения веществ и материалов, тушение которых недопустимо одними и теми же средствами, в зависимости от 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физикохимических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 xml:space="preserve"> и пожароопасных свойств;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нормирование численности людей на объекте по условиям безопасности их при пожаре;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паспортизацию веществ, материалов, технологических процессов, здания объекта в части обеспечения пожарной безопасности;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обеспечение соответствующей необходимой пожарной техникой, первичными средствами пожаротушения и индивидуальными средствами защиты.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8F5">
        <w:rPr>
          <w:rFonts w:ascii="Times New Roman" w:hAnsi="Times New Roman" w:cs="Times New Roman"/>
          <w:sz w:val="24"/>
          <w:szCs w:val="24"/>
        </w:rPr>
        <w:t>На проектируемого объекта распорядительным документом должен быть установлен соответствующий его пожарной опасности противопожарный режим, в том числе:</w:t>
      </w:r>
      <w:proofErr w:type="gramEnd"/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18F5">
        <w:rPr>
          <w:rFonts w:ascii="Times New Roman" w:hAnsi="Times New Roman" w:cs="Times New Roman"/>
          <w:sz w:val="24"/>
          <w:szCs w:val="24"/>
        </w:rPr>
        <w:t>определены и оборудованы</w:t>
      </w:r>
      <w:proofErr w:type="gramEnd"/>
      <w:r w:rsidRPr="008518F5">
        <w:rPr>
          <w:rFonts w:ascii="Times New Roman" w:hAnsi="Times New Roman" w:cs="Times New Roman"/>
          <w:sz w:val="24"/>
          <w:szCs w:val="24"/>
        </w:rPr>
        <w:t xml:space="preserve"> места для курения;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- определены места и </w:t>
      </w:r>
      <w:proofErr w:type="gramStart"/>
      <w:r w:rsidRPr="008518F5">
        <w:rPr>
          <w:rFonts w:ascii="Times New Roman" w:hAnsi="Times New Roman" w:cs="Times New Roman"/>
          <w:sz w:val="24"/>
          <w:szCs w:val="24"/>
        </w:rPr>
        <w:t>допустимое</w:t>
      </w:r>
      <w:proofErr w:type="gramEnd"/>
      <w:r w:rsidRPr="008518F5">
        <w:rPr>
          <w:rFonts w:ascii="Times New Roman" w:hAnsi="Times New Roman" w:cs="Times New Roman"/>
          <w:sz w:val="24"/>
          <w:szCs w:val="24"/>
        </w:rPr>
        <w:t xml:space="preserve"> количества единовременно находящихся в помещениях сырья, полуфабрикатов и готовой продукции.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Строго регламентированы: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порядок проведения временных огневых и других пожароопасных работ;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lastRenderedPageBreak/>
        <w:t>- порядок осмотра и закрытия помещений после окончания работы;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действия работников при обнаружении пожара;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- 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623F4C" w:rsidRPr="008518F5" w:rsidRDefault="00623F4C" w:rsidP="00F07153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 xml:space="preserve">Правила применения открытого огня, проезда транспорта, допустимость курения и проведения временных пожароопасных работ устанавливаются </w:t>
      </w:r>
      <w:proofErr w:type="spellStart"/>
      <w:r w:rsidRPr="008518F5">
        <w:rPr>
          <w:rFonts w:ascii="Times New Roman" w:hAnsi="Times New Roman" w:cs="Times New Roman"/>
          <w:sz w:val="24"/>
          <w:szCs w:val="24"/>
        </w:rPr>
        <w:t>общеобъектовыми</w:t>
      </w:r>
      <w:proofErr w:type="spellEnd"/>
      <w:r w:rsidRPr="008518F5">
        <w:rPr>
          <w:rFonts w:ascii="Times New Roman" w:hAnsi="Times New Roman" w:cs="Times New Roman"/>
          <w:sz w:val="24"/>
          <w:szCs w:val="24"/>
        </w:rPr>
        <w:t xml:space="preserve"> инструкциями о мерах пожарной безопасности.</w:t>
      </w:r>
    </w:p>
    <w:p w:rsidR="000D1FE4" w:rsidRPr="008518F5" w:rsidRDefault="000D1FE4" w:rsidP="000D1FE4">
      <w:pPr>
        <w:pStyle w:val="2"/>
        <w:rPr>
          <w:rFonts w:cs="Times New Roman"/>
        </w:rPr>
      </w:pPr>
      <w:bookmarkStart w:id="11" w:name="_Toc464545375"/>
      <w:r w:rsidRPr="008518F5">
        <w:rPr>
          <w:rFonts w:cs="Times New Roman"/>
        </w:rPr>
        <w:t>Сведения о</w:t>
      </w:r>
      <w:r w:rsidR="00A93118" w:rsidRPr="008518F5">
        <w:rPr>
          <w:rFonts w:cs="Times New Roman"/>
        </w:rPr>
        <w:t>б</w:t>
      </w:r>
      <w:r w:rsidRPr="008518F5">
        <w:rPr>
          <w:rFonts w:cs="Times New Roman"/>
        </w:rPr>
        <w:t xml:space="preserve"> отнесени</w:t>
      </w:r>
      <w:r w:rsidR="00A93118" w:rsidRPr="008518F5">
        <w:rPr>
          <w:rFonts w:cs="Times New Roman"/>
        </w:rPr>
        <w:t>и</w:t>
      </w:r>
      <w:r w:rsidRPr="008518F5">
        <w:rPr>
          <w:rFonts w:cs="Times New Roman"/>
        </w:rPr>
        <w:t xml:space="preserve"> проектируемого объекта к категории по гражданской обороне</w:t>
      </w:r>
      <w:bookmarkEnd w:id="11"/>
    </w:p>
    <w:p w:rsidR="000D1FE4" w:rsidRPr="008518F5" w:rsidRDefault="000D1FE4" w:rsidP="000D1FE4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Отнесение организаций к категориям по ГО осуществляется в порядке, определяемом Правительством Российской Федерации.</w:t>
      </w:r>
    </w:p>
    <w:p w:rsidR="000D1FE4" w:rsidRPr="008518F5" w:rsidRDefault="000D1FE4" w:rsidP="000D1FE4">
      <w:pPr>
        <w:rPr>
          <w:rFonts w:ascii="Times New Roman" w:hAnsi="Times New Roman" w:cs="Times New Roman"/>
          <w:sz w:val="24"/>
          <w:szCs w:val="24"/>
        </w:rPr>
      </w:pPr>
      <w:r w:rsidRPr="008518F5">
        <w:rPr>
          <w:rFonts w:ascii="Times New Roman" w:hAnsi="Times New Roman" w:cs="Times New Roman"/>
          <w:sz w:val="24"/>
          <w:szCs w:val="24"/>
        </w:rPr>
        <w:t>Согласно данным Главного управления МЧС России по Ханты-Мансийскому автономному округу – Югре проектируемые объекты являются не категорированными по гражданской обороне.</w:t>
      </w:r>
    </w:p>
    <w:p w:rsidR="009F612F" w:rsidRPr="008518F5" w:rsidRDefault="009F612F" w:rsidP="008518F5">
      <w:pPr>
        <w:pStyle w:val="1"/>
        <w:pageBreakBefore/>
        <w:rPr>
          <w:rFonts w:ascii="Times New Roman" w:hAnsi="Times New Roman" w:cs="Times New Roman"/>
        </w:rPr>
      </w:pPr>
      <w:bookmarkStart w:id="12" w:name="_Toc464545376"/>
      <w:r w:rsidRPr="008518F5">
        <w:rPr>
          <w:rFonts w:ascii="Times New Roman" w:hAnsi="Times New Roman" w:cs="Times New Roman"/>
        </w:rPr>
        <w:lastRenderedPageBreak/>
        <w:t>Проект межевания территории</w:t>
      </w:r>
      <w:bookmarkEnd w:id="12"/>
    </w:p>
    <w:p w:rsidR="00FA6A38" w:rsidRPr="008518F5" w:rsidRDefault="00FA6A38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В соответствии со статьей 43 Градостроительного кодекса Российской Федерации подготовка проектов межевания территории осуществляется в целях определения местоположения границ, образуемых и изменяемых земельных участков.</w:t>
      </w:r>
    </w:p>
    <w:p w:rsidR="00FA6A38" w:rsidRPr="008518F5" w:rsidRDefault="00FA6A38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Данный проект межевания территории разработан с учетом сохранения существующих и запроектированных объектов квартала и с учетом обеспечения проектируемых объектов необходимыми элементами благоустройства.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13" w:name="_Toc464545377"/>
      <w:r w:rsidRPr="008518F5">
        <w:rPr>
          <w:rFonts w:cs="Times New Roman"/>
        </w:rPr>
        <w:t>Анализ сведений об использовании территории</w:t>
      </w:r>
      <w:bookmarkEnd w:id="13"/>
    </w:p>
    <w:p w:rsidR="00FA6A38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Основу проведения анализа составляют: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- изучение открытых источников информации, содержащих сведения об объектах недвижимости (портал </w:t>
      </w:r>
      <w:proofErr w:type="spellStart"/>
      <w:r w:rsidRPr="008518F5">
        <w:rPr>
          <w:rFonts w:ascii="Times New Roman" w:hAnsi="Times New Roman" w:cs="Times New Roman"/>
        </w:rPr>
        <w:t>Росреестра</w:t>
      </w:r>
      <w:proofErr w:type="spellEnd"/>
      <w:r w:rsidRPr="008518F5">
        <w:rPr>
          <w:rFonts w:ascii="Times New Roman" w:hAnsi="Times New Roman" w:cs="Times New Roman"/>
        </w:rPr>
        <w:t>);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направление запросов о сведениях, содержащихся в государственном кадастре недвижимости, в Управление Федеральной службы государственной регистрации, кадастра и картографии по Ханты-Мансийскому автономному округу – Югре;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сопоставление сведений о земельных участках, содержащихся в государственном кадастре недвижимости со сведениями, содержащимися в дежурной карте земель города;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анализ качества, полноты и достоверности данных государственного кадастра недвижимости и иных сведений о границах земельных участков.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Анализ сведений о земельных участках проведен на основе сопоставления трех баз данных: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- публичной кадастровой карты (портал </w:t>
      </w:r>
      <w:proofErr w:type="spellStart"/>
      <w:r w:rsidRPr="008518F5">
        <w:rPr>
          <w:rFonts w:ascii="Times New Roman" w:hAnsi="Times New Roman" w:cs="Times New Roman"/>
        </w:rPr>
        <w:t>Росреестра</w:t>
      </w:r>
      <w:proofErr w:type="spellEnd"/>
      <w:r w:rsidRPr="008518F5">
        <w:rPr>
          <w:rFonts w:ascii="Times New Roman" w:hAnsi="Times New Roman" w:cs="Times New Roman"/>
        </w:rPr>
        <w:t>);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- справочной информации по объектам недвижимости в режиме </w:t>
      </w:r>
      <w:r w:rsidRPr="008518F5">
        <w:rPr>
          <w:rFonts w:ascii="Times New Roman" w:hAnsi="Times New Roman" w:cs="Times New Roman"/>
          <w:lang w:val="en-US"/>
        </w:rPr>
        <w:t>online</w:t>
      </w:r>
      <w:r w:rsidRPr="008518F5">
        <w:rPr>
          <w:rFonts w:ascii="Times New Roman" w:hAnsi="Times New Roman" w:cs="Times New Roman"/>
        </w:rPr>
        <w:t xml:space="preserve"> (портал </w:t>
      </w:r>
      <w:proofErr w:type="spellStart"/>
      <w:r w:rsidRPr="008518F5">
        <w:rPr>
          <w:rFonts w:ascii="Times New Roman" w:hAnsi="Times New Roman" w:cs="Times New Roman"/>
        </w:rPr>
        <w:t>Росреестра</w:t>
      </w:r>
      <w:proofErr w:type="spellEnd"/>
      <w:r w:rsidRPr="008518F5">
        <w:rPr>
          <w:rFonts w:ascii="Times New Roman" w:hAnsi="Times New Roman" w:cs="Times New Roman"/>
        </w:rPr>
        <w:t>);</w:t>
      </w:r>
    </w:p>
    <w:p w:rsidR="00B0090C" w:rsidRPr="008518F5" w:rsidRDefault="00B0090C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сведений о границах и площади земельных участков, содержащихся в дежурной карте земель города.</w:t>
      </w:r>
    </w:p>
    <w:p w:rsidR="00805415" w:rsidRPr="008518F5" w:rsidRDefault="00805415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Категория земель – земли населенных пунктов.</w:t>
      </w:r>
    </w:p>
    <w:p w:rsidR="00805415" w:rsidRPr="008518F5" w:rsidRDefault="00732472" w:rsidP="00FA6A38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На проектируемой территории находятся санитарно-защитные зоны объектов инженерной инфраструктуры и объектов транспортной инфраструктуры.</w:t>
      </w:r>
    </w:p>
    <w:p w:rsidR="009F612F" w:rsidRPr="008518F5" w:rsidRDefault="009F612F" w:rsidP="00636A63">
      <w:pPr>
        <w:pStyle w:val="2"/>
        <w:rPr>
          <w:rFonts w:cs="Times New Roman"/>
        </w:rPr>
      </w:pPr>
      <w:bookmarkStart w:id="14" w:name="_Toc464545378"/>
      <w:r w:rsidRPr="008518F5">
        <w:rPr>
          <w:rFonts w:cs="Times New Roman"/>
        </w:rPr>
        <w:t>Методика установления границ земельных участков</w:t>
      </w:r>
      <w:bookmarkEnd w:id="14"/>
    </w:p>
    <w:p w:rsidR="00732472" w:rsidRPr="008518F5" w:rsidRDefault="00732472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Проект внесения изменений в проекты межевания территории осуществляется применительно к территориям, расположенным в границах выделенного элемента планировочной структуры.</w:t>
      </w:r>
    </w:p>
    <w:p w:rsidR="00732472" w:rsidRPr="008518F5" w:rsidRDefault="00732472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Проект внесения изменений в проект межевания территории восточного планировочного района (</w:t>
      </w:r>
      <w:r w:rsidRPr="008518F5">
        <w:rPr>
          <w:rFonts w:ascii="Times New Roman" w:hAnsi="Times New Roman" w:cs="Times New Roman"/>
          <w:lang w:val="en-US"/>
        </w:rPr>
        <w:t>III</w:t>
      </w:r>
      <w:r w:rsidRPr="008518F5">
        <w:rPr>
          <w:rFonts w:ascii="Times New Roman" w:hAnsi="Times New Roman" w:cs="Times New Roman"/>
        </w:rPr>
        <w:t xml:space="preserve"> очереди строительства) </w:t>
      </w:r>
      <w:proofErr w:type="gramStart"/>
      <w:r w:rsidRPr="008518F5">
        <w:rPr>
          <w:rFonts w:ascii="Times New Roman" w:hAnsi="Times New Roman" w:cs="Times New Roman"/>
        </w:rPr>
        <w:t>устанавливает границы и определяет</w:t>
      </w:r>
      <w:proofErr w:type="gramEnd"/>
      <w:r w:rsidRPr="008518F5">
        <w:rPr>
          <w:rFonts w:ascii="Times New Roman" w:hAnsi="Times New Roman" w:cs="Times New Roman"/>
        </w:rPr>
        <w:t xml:space="preserve"> размеры вновь</w:t>
      </w:r>
      <w:r w:rsidR="00750471" w:rsidRPr="008518F5">
        <w:rPr>
          <w:rFonts w:ascii="Times New Roman" w:hAnsi="Times New Roman" w:cs="Times New Roman"/>
        </w:rPr>
        <w:t xml:space="preserve"> образуемого земельного участка, а также устанавливает территориальную зону.</w:t>
      </w:r>
    </w:p>
    <w:p w:rsidR="00E01796" w:rsidRPr="008518F5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Работы по установлению границ вновь образуемых земельных участков проводятся в два этапа:</w:t>
      </w:r>
    </w:p>
    <w:p w:rsidR="00E01796" w:rsidRPr="008518F5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  <w:lang w:val="en-US"/>
        </w:rPr>
        <w:t>I</w:t>
      </w:r>
      <w:r w:rsidRPr="008518F5">
        <w:rPr>
          <w:rFonts w:ascii="Times New Roman" w:hAnsi="Times New Roman" w:cs="Times New Roman"/>
        </w:rPr>
        <w:t xml:space="preserve"> этап:</w:t>
      </w:r>
    </w:p>
    <w:p w:rsidR="00E01796" w:rsidRPr="008518F5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Образование земельного участка ЗУ</w:t>
      </w:r>
      <w:proofErr w:type="gramStart"/>
      <w:r w:rsidRPr="008518F5">
        <w:rPr>
          <w:rFonts w:ascii="Times New Roman" w:hAnsi="Times New Roman" w:cs="Times New Roman"/>
        </w:rPr>
        <w:t>1</w:t>
      </w:r>
      <w:proofErr w:type="gramEnd"/>
      <w:r w:rsidRPr="008518F5">
        <w:rPr>
          <w:rFonts w:ascii="Times New Roman" w:hAnsi="Times New Roman" w:cs="Times New Roman"/>
        </w:rPr>
        <w:t xml:space="preserve"> путем ограничения границ вновь обра</w:t>
      </w:r>
      <w:r w:rsidR="00750471" w:rsidRPr="008518F5">
        <w:rPr>
          <w:rFonts w:ascii="Times New Roman" w:hAnsi="Times New Roman" w:cs="Times New Roman"/>
        </w:rPr>
        <w:t>зуемых красных линий Квартала 5</w:t>
      </w:r>
      <w:r w:rsidR="00D2538C">
        <w:rPr>
          <w:rFonts w:ascii="Times New Roman" w:hAnsi="Times New Roman" w:cs="Times New Roman"/>
        </w:rPr>
        <w:t>К</w:t>
      </w:r>
      <w:r w:rsidR="00750471" w:rsidRPr="008518F5">
        <w:rPr>
          <w:rFonts w:ascii="Times New Roman" w:hAnsi="Times New Roman" w:cs="Times New Roman"/>
        </w:rPr>
        <w:t>.</w:t>
      </w:r>
    </w:p>
    <w:p w:rsidR="00E01796" w:rsidRPr="008518F5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Образован</w:t>
      </w:r>
      <w:r w:rsidR="00654FBC">
        <w:rPr>
          <w:rFonts w:ascii="Times New Roman" w:hAnsi="Times New Roman" w:cs="Times New Roman"/>
        </w:rPr>
        <w:t>ие земельного участка ЗУ</w:t>
      </w:r>
      <w:proofErr w:type="gramStart"/>
      <w:r w:rsidR="00654FBC">
        <w:rPr>
          <w:rFonts w:ascii="Times New Roman" w:hAnsi="Times New Roman" w:cs="Times New Roman"/>
        </w:rPr>
        <w:t>2</w:t>
      </w:r>
      <w:proofErr w:type="gramEnd"/>
      <w:r w:rsidR="00654FBC">
        <w:rPr>
          <w:rFonts w:ascii="Times New Roman" w:hAnsi="Times New Roman" w:cs="Times New Roman"/>
        </w:rPr>
        <w:t xml:space="preserve"> путем ограничения границами территориальной зоны ИЗ 400 и земельного участка 86:11:0201001:1826</w:t>
      </w:r>
    </w:p>
    <w:p w:rsidR="00E01796" w:rsidRPr="008518F5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  <w:lang w:val="en-US"/>
        </w:rPr>
        <w:lastRenderedPageBreak/>
        <w:t>II</w:t>
      </w:r>
      <w:r w:rsidRPr="008518F5">
        <w:rPr>
          <w:rFonts w:ascii="Times New Roman" w:hAnsi="Times New Roman" w:cs="Times New Roman"/>
        </w:rPr>
        <w:t xml:space="preserve"> этап:</w:t>
      </w:r>
    </w:p>
    <w:p w:rsidR="00E01796" w:rsidRPr="008518F5" w:rsidRDefault="00E0179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Образование земельного участка ЗУ</w:t>
      </w:r>
      <w:r w:rsidR="00654FBC">
        <w:rPr>
          <w:rFonts w:ascii="Times New Roman" w:hAnsi="Times New Roman" w:cs="Times New Roman"/>
        </w:rPr>
        <w:t>3</w:t>
      </w:r>
      <w:r w:rsidRPr="008518F5">
        <w:rPr>
          <w:rFonts w:ascii="Times New Roman" w:hAnsi="Times New Roman" w:cs="Times New Roman"/>
        </w:rPr>
        <w:t xml:space="preserve"> путем объединения земельного участка ЗУ</w:t>
      </w:r>
      <w:proofErr w:type="gramStart"/>
      <w:r w:rsidRPr="008518F5">
        <w:rPr>
          <w:rFonts w:ascii="Times New Roman" w:hAnsi="Times New Roman" w:cs="Times New Roman"/>
        </w:rPr>
        <w:t>1</w:t>
      </w:r>
      <w:proofErr w:type="gramEnd"/>
      <w:r w:rsidR="00654FBC">
        <w:rPr>
          <w:rFonts w:ascii="Times New Roman" w:hAnsi="Times New Roman" w:cs="Times New Roman"/>
        </w:rPr>
        <w:t xml:space="preserve"> и</w:t>
      </w:r>
      <w:r w:rsidRPr="008518F5">
        <w:rPr>
          <w:rFonts w:ascii="Times New Roman" w:hAnsi="Times New Roman" w:cs="Times New Roman"/>
        </w:rPr>
        <w:t xml:space="preserve"> </w:t>
      </w:r>
      <w:r w:rsidR="00991457" w:rsidRPr="008518F5">
        <w:rPr>
          <w:rFonts w:ascii="Times New Roman" w:hAnsi="Times New Roman" w:cs="Times New Roman"/>
        </w:rPr>
        <w:t>земельного участка ЗУ2</w:t>
      </w:r>
      <w:r w:rsidR="00654FBC">
        <w:rPr>
          <w:rFonts w:ascii="Times New Roman" w:hAnsi="Times New Roman" w:cs="Times New Roman"/>
        </w:rPr>
        <w:t>.</w:t>
      </w:r>
    </w:p>
    <w:p w:rsidR="000C33D6" w:rsidRPr="008518F5" w:rsidRDefault="000C33D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Границы и координаты земельного участка определены в системе координат МСК86_Зона_4 (таблица 2).</w:t>
      </w:r>
    </w:p>
    <w:p w:rsidR="000C33D6" w:rsidRPr="008518F5" w:rsidRDefault="000C33D6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Доступ к земельному участку осуществляется по проектируемым улицам Романтиков, </w:t>
      </w:r>
      <w:proofErr w:type="gramStart"/>
      <w:r w:rsidRPr="008518F5">
        <w:rPr>
          <w:rFonts w:ascii="Times New Roman" w:hAnsi="Times New Roman" w:cs="Times New Roman"/>
        </w:rPr>
        <w:t>Северная</w:t>
      </w:r>
      <w:proofErr w:type="gramEnd"/>
      <w:r w:rsidRPr="008518F5">
        <w:rPr>
          <w:rFonts w:ascii="Times New Roman" w:hAnsi="Times New Roman" w:cs="Times New Roman"/>
        </w:rPr>
        <w:t xml:space="preserve">, Героев </w:t>
      </w:r>
      <w:proofErr w:type="spellStart"/>
      <w:r w:rsidRPr="008518F5">
        <w:rPr>
          <w:rFonts w:ascii="Times New Roman" w:hAnsi="Times New Roman" w:cs="Times New Roman"/>
        </w:rPr>
        <w:t>Самотлора</w:t>
      </w:r>
      <w:proofErr w:type="spellEnd"/>
      <w:r w:rsidRPr="008518F5">
        <w:rPr>
          <w:rFonts w:ascii="Times New Roman" w:hAnsi="Times New Roman" w:cs="Times New Roman"/>
        </w:rPr>
        <w:t xml:space="preserve"> и №21.</w:t>
      </w:r>
    </w:p>
    <w:p w:rsidR="00C47404" w:rsidRPr="008518F5" w:rsidRDefault="00C47404" w:rsidP="00C47404">
      <w:pPr>
        <w:jc w:val="right"/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Таблица 2</w:t>
      </w:r>
    </w:p>
    <w:p w:rsidR="00C47404" w:rsidRPr="008518F5" w:rsidRDefault="00C47404" w:rsidP="00732472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Координаты поворотных точек образуемого земельного участка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7404" w:rsidRPr="008518F5" w:rsidTr="00750471">
        <w:tc>
          <w:tcPr>
            <w:tcW w:w="3115" w:type="dxa"/>
            <w:vMerge w:val="restart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Номер поворотной точки</w:t>
            </w:r>
          </w:p>
        </w:tc>
        <w:tc>
          <w:tcPr>
            <w:tcW w:w="6230" w:type="dxa"/>
            <w:gridSpan w:val="2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 xml:space="preserve">Координаты, </w:t>
            </w:r>
            <w:proofErr w:type="spellStart"/>
            <w:r w:rsidRPr="008518F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8518F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</w:tr>
      <w:tr w:rsidR="00C47404" w:rsidRPr="008518F5" w:rsidTr="00C47404">
        <w:tc>
          <w:tcPr>
            <w:tcW w:w="3115" w:type="dxa"/>
            <w:vMerge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</w:tr>
      <w:tr w:rsidR="00C47404" w:rsidRPr="008518F5" w:rsidTr="00C47404"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15" w:type="dxa"/>
          </w:tcPr>
          <w:p w:rsidR="00C47404" w:rsidRPr="008518F5" w:rsidRDefault="00991457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5" w:type="dxa"/>
          </w:tcPr>
          <w:p w:rsidR="00C47404" w:rsidRPr="008518F5" w:rsidRDefault="00991457" w:rsidP="00C47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79F1" w:rsidRPr="008518F5" w:rsidTr="00750471">
        <w:tc>
          <w:tcPr>
            <w:tcW w:w="9345" w:type="dxa"/>
            <w:gridSpan w:val="3"/>
          </w:tcPr>
          <w:p w:rsidR="000B79F1" w:rsidRPr="008518F5" w:rsidRDefault="000B79F1" w:rsidP="00131E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67436A" w:rsidRPr="008518F5">
              <w:rPr>
                <w:rFonts w:ascii="Times New Roman" w:hAnsi="Times New Roman" w:cs="Times New Roman"/>
                <w:b/>
                <w:u w:val="single"/>
              </w:rPr>
              <w:t>емельный участок</w:t>
            </w:r>
            <w:r w:rsidRPr="008518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31E9A">
              <w:rPr>
                <w:rFonts w:ascii="Times New Roman" w:hAnsi="Times New Roman" w:cs="Times New Roman"/>
                <w:b/>
                <w:u w:val="single"/>
              </w:rPr>
              <w:t>ЗУ</w:t>
            </w:r>
            <w:proofErr w:type="gramStart"/>
            <w:r w:rsidR="00131E9A">
              <w:rPr>
                <w:rFonts w:ascii="Times New Roman" w:hAnsi="Times New Roman" w:cs="Times New Roman"/>
                <w:b/>
                <w:u w:val="single"/>
              </w:rPr>
              <w:t>1</w:t>
            </w:r>
            <w:proofErr w:type="gramEnd"/>
          </w:p>
        </w:tc>
      </w:tr>
      <w:tr w:rsidR="00C47404" w:rsidRPr="008518F5" w:rsidTr="00C47404"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F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</w:tcPr>
          <w:p w:rsidR="00C47404" w:rsidRPr="008518F5" w:rsidRDefault="00027BF6" w:rsidP="00C47404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24931,40</w:t>
            </w:r>
          </w:p>
        </w:tc>
        <w:tc>
          <w:tcPr>
            <w:tcW w:w="3115" w:type="dxa"/>
          </w:tcPr>
          <w:p w:rsidR="00C47404" w:rsidRPr="008518F5" w:rsidRDefault="00027BF6" w:rsidP="00C47404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20304,57</w:t>
            </w:r>
          </w:p>
        </w:tc>
      </w:tr>
      <w:tr w:rsidR="00C47404" w:rsidRPr="008518F5" w:rsidTr="00C47404">
        <w:tc>
          <w:tcPr>
            <w:tcW w:w="3115" w:type="dxa"/>
          </w:tcPr>
          <w:p w:rsidR="00C47404" w:rsidRPr="008518F5" w:rsidRDefault="000B79F1" w:rsidP="00C47404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C47404" w:rsidRPr="008518F5" w:rsidRDefault="00027BF6" w:rsidP="00C47404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25076,27</w:t>
            </w:r>
          </w:p>
        </w:tc>
        <w:tc>
          <w:tcPr>
            <w:tcW w:w="3115" w:type="dxa"/>
          </w:tcPr>
          <w:p w:rsidR="00C47404" w:rsidRPr="008518F5" w:rsidRDefault="00027BF6" w:rsidP="00C47404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20349,00</w:t>
            </w:r>
          </w:p>
        </w:tc>
      </w:tr>
      <w:tr w:rsidR="00C47404" w:rsidRPr="008518F5" w:rsidTr="00C47404">
        <w:tc>
          <w:tcPr>
            <w:tcW w:w="3115" w:type="dxa"/>
          </w:tcPr>
          <w:p w:rsidR="00C47404" w:rsidRPr="008518F5" w:rsidRDefault="00C47404" w:rsidP="00C47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F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</w:tcPr>
          <w:p w:rsidR="00C47404" w:rsidRPr="008518F5" w:rsidRDefault="00027BF6" w:rsidP="00C47404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25114,39</w:t>
            </w:r>
          </w:p>
        </w:tc>
        <w:tc>
          <w:tcPr>
            <w:tcW w:w="3115" w:type="dxa"/>
          </w:tcPr>
          <w:p w:rsidR="00C47404" w:rsidRPr="008518F5" w:rsidRDefault="00027BF6" w:rsidP="00C47404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20224,70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25149,56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20110,00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25004,24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20065,42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24987,07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20060,11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24913,74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20299,16</w:t>
            </w:r>
          </w:p>
        </w:tc>
      </w:tr>
      <w:tr w:rsidR="00131E9A" w:rsidRPr="008518F5" w:rsidTr="00750471">
        <w:tc>
          <w:tcPr>
            <w:tcW w:w="9345" w:type="dxa"/>
            <w:gridSpan w:val="3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Земельный участок ЗУ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  <w:proofErr w:type="gramEnd"/>
          </w:p>
        </w:tc>
      </w:tr>
      <w:tr w:rsidR="00131E9A" w:rsidRPr="008518F5" w:rsidTr="00C47404">
        <w:tc>
          <w:tcPr>
            <w:tcW w:w="3115" w:type="dxa"/>
          </w:tcPr>
          <w:p w:rsidR="00131E9A" w:rsidRP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25004,24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20065,42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24987,07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20060,11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25005,36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20000,39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25022,56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20005,66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25167,88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20050,23</w:t>
            </w:r>
          </w:p>
        </w:tc>
      </w:tr>
      <w:tr w:rsidR="00131E9A" w:rsidRPr="008518F5" w:rsidTr="00750471">
        <w:tc>
          <w:tcPr>
            <w:tcW w:w="9345" w:type="dxa"/>
            <w:gridSpan w:val="3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Земельный участок 86:11:0201001:</w:t>
            </w:r>
            <w:r>
              <w:rPr>
                <w:rFonts w:ascii="Times New Roman" w:hAnsi="Times New Roman" w:cs="Times New Roman"/>
                <w:b/>
                <w:u w:val="single"/>
              </w:rPr>
              <w:t>1826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25149,56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20110,00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25004,24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20065,42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25022,56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20005,66</w:t>
            </w:r>
          </w:p>
        </w:tc>
      </w:tr>
      <w:tr w:rsidR="00131E9A" w:rsidRPr="008518F5" w:rsidTr="00C47404"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25167,88</w:t>
            </w:r>
          </w:p>
        </w:tc>
        <w:tc>
          <w:tcPr>
            <w:tcW w:w="3115" w:type="dxa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20050,23</w:t>
            </w:r>
          </w:p>
        </w:tc>
      </w:tr>
      <w:tr w:rsidR="00131E9A" w:rsidRPr="008518F5" w:rsidTr="00750471">
        <w:tc>
          <w:tcPr>
            <w:tcW w:w="9345" w:type="dxa"/>
            <w:gridSpan w:val="3"/>
          </w:tcPr>
          <w:p w:rsidR="00131E9A" w:rsidRPr="008518F5" w:rsidRDefault="00131E9A" w:rsidP="00131E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Земельный участок ЗУ</w:t>
            </w: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24931,40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20304,57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25076,27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20349,00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25114,39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20224,70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25149,56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20110,00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25004,24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20065,42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25022,56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20005,66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25005,36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20000,39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24987,07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20060,11</w:t>
            </w:r>
          </w:p>
        </w:tc>
      </w:tr>
      <w:tr w:rsidR="002A1A9F" w:rsidRPr="008518F5" w:rsidTr="00C47404">
        <w:tc>
          <w:tcPr>
            <w:tcW w:w="3115" w:type="dxa"/>
          </w:tcPr>
          <w:p w:rsidR="002A1A9F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24913,74</w:t>
            </w:r>
          </w:p>
        </w:tc>
        <w:tc>
          <w:tcPr>
            <w:tcW w:w="3115" w:type="dxa"/>
          </w:tcPr>
          <w:p w:rsidR="002A1A9F" w:rsidRPr="008518F5" w:rsidRDefault="002A1A9F" w:rsidP="002A1A9F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20299,16</w:t>
            </w:r>
          </w:p>
        </w:tc>
      </w:tr>
    </w:tbl>
    <w:p w:rsidR="00C47404" w:rsidRPr="008518F5" w:rsidRDefault="00C47404" w:rsidP="00732472">
      <w:pPr>
        <w:rPr>
          <w:rFonts w:ascii="Times New Roman" w:hAnsi="Times New Roman" w:cs="Times New Roman"/>
        </w:rPr>
      </w:pPr>
    </w:p>
    <w:p w:rsidR="007523B0" w:rsidRPr="008518F5" w:rsidRDefault="007523B0" w:rsidP="002A1A9F">
      <w:pPr>
        <w:pageBreakBefore/>
        <w:jc w:val="right"/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lastRenderedPageBreak/>
        <w:t>Таблица 3</w:t>
      </w:r>
    </w:p>
    <w:p w:rsidR="007523B0" w:rsidRPr="008518F5" w:rsidRDefault="007523B0" w:rsidP="007523B0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Координаты поворотных точек границ сервитутов под инженерные сети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523B0" w:rsidRPr="008518F5" w:rsidTr="00750471">
        <w:tc>
          <w:tcPr>
            <w:tcW w:w="3115" w:type="dxa"/>
            <w:vMerge w:val="restart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Номер поворотной точки</w:t>
            </w:r>
          </w:p>
        </w:tc>
        <w:tc>
          <w:tcPr>
            <w:tcW w:w="6230" w:type="dxa"/>
            <w:gridSpan w:val="2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 xml:space="preserve">Координаты, </w:t>
            </w:r>
            <w:proofErr w:type="spellStart"/>
            <w:r w:rsidRPr="008518F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8518F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</w:tr>
      <w:tr w:rsidR="007523B0" w:rsidRPr="008518F5" w:rsidTr="00750471">
        <w:tc>
          <w:tcPr>
            <w:tcW w:w="3115" w:type="dxa"/>
            <w:vMerge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518F5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8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523B0" w:rsidRPr="008518F5" w:rsidTr="00750471">
        <w:tc>
          <w:tcPr>
            <w:tcW w:w="9345" w:type="dxa"/>
            <w:gridSpan w:val="3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Граница сервитута под сеть напорной канализации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F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25064,89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20345,51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25076,27</w:t>
            </w:r>
          </w:p>
        </w:tc>
        <w:tc>
          <w:tcPr>
            <w:tcW w:w="3115" w:type="dxa"/>
          </w:tcPr>
          <w:p w:rsidR="007523B0" w:rsidRPr="008518F5" w:rsidRDefault="007523B0" w:rsidP="007523B0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20349,00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F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25116,48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20217,88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18F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25105,32</w:t>
            </w:r>
          </w:p>
        </w:tc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20214,32</w:t>
            </w:r>
          </w:p>
        </w:tc>
      </w:tr>
      <w:tr w:rsidR="007523B0" w:rsidRPr="008518F5" w:rsidTr="00750471">
        <w:tc>
          <w:tcPr>
            <w:tcW w:w="9345" w:type="dxa"/>
            <w:gridSpan w:val="3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18F5">
              <w:rPr>
                <w:rFonts w:ascii="Times New Roman" w:hAnsi="Times New Roman" w:cs="Times New Roman"/>
                <w:b/>
                <w:u w:val="single"/>
              </w:rPr>
              <w:t>Граница сервитута под КЛ-10кВ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24998,56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20022,57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25015,97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20027,11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25016,56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20025,20</w:t>
            </w:r>
          </w:p>
        </w:tc>
      </w:tr>
      <w:tr w:rsidR="007523B0" w:rsidRPr="008518F5" w:rsidTr="00750471">
        <w:tc>
          <w:tcPr>
            <w:tcW w:w="3115" w:type="dxa"/>
          </w:tcPr>
          <w:p w:rsidR="007523B0" w:rsidRPr="008518F5" w:rsidRDefault="007523B0" w:rsidP="00750471">
            <w:pPr>
              <w:jc w:val="center"/>
              <w:rPr>
                <w:rFonts w:ascii="Times New Roman" w:hAnsi="Times New Roman" w:cs="Times New Roman"/>
              </w:rPr>
            </w:pPr>
            <w:r w:rsidRPr="008518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24999,14</w:t>
            </w:r>
          </w:p>
        </w:tc>
        <w:tc>
          <w:tcPr>
            <w:tcW w:w="3115" w:type="dxa"/>
          </w:tcPr>
          <w:p w:rsidR="007523B0" w:rsidRPr="008518F5" w:rsidRDefault="002A1A9F" w:rsidP="0075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20020,65</w:t>
            </w:r>
          </w:p>
        </w:tc>
      </w:tr>
    </w:tbl>
    <w:p w:rsidR="007523B0" w:rsidRPr="008518F5" w:rsidRDefault="007523B0" w:rsidP="00732472">
      <w:pPr>
        <w:rPr>
          <w:rFonts w:ascii="Times New Roman" w:hAnsi="Times New Roman" w:cs="Times New Roman"/>
        </w:rPr>
      </w:pPr>
    </w:p>
    <w:p w:rsidR="009F612F" w:rsidRPr="008518F5" w:rsidRDefault="009F612F" w:rsidP="00636A63">
      <w:pPr>
        <w:pStyle w:val="2"/>
        <w:rPr>
          <w:rFonts w:cs="Times New Roman"/>
        </w:rPr>
      </w:pPr>
      <w:bookmarkStart w:id="15" w:name="_Toc464545379"/>
      <w:r w:rsidRPr="008518F5">
        <w:rPr>
          <w:rFonts w:cs="Times New Roman"/>
        </w:rPr>
        <w:t>Принципы формирования границ земельн</w:t>
      </w:r>
      <w:r w:rsidR="00E85E5C" w:rsidRPr="008518F5">
        <w:rPr>
          <w:rFonts w:cs="Times New Roman"/>
        </w:rPr>
        <w:t>ого</w:t>
      </w:r>
      <w:r w:rsidRPr="008518F5">
        <w:rPr>
          <w:rFonts w:cs="Times New Roman"/>
        </w:rPr>
        <w:t xml:space="preserve"> участк</w:t>
      </w:r>
      <w:r w:rsidR="00E85E5C" w:rsidRPr="008518F5">
        <w:rPr>
          <w:rFonts w:cs="Times New Roman"/>
        </w:rPr>
        <w:t>а</w:t>
      </w:r>
      <w:bookmarkEnd w:id="15"/>
    </w:p>
    <w:p w:rsidR="00E85E5C" w:rsidRPr="008518F5" w:rsidRDefault="00E85E5C" w:rsidP="00E85E5C">
      <w:pPr>
        <w:rPr>
          <w:rFonts w:ascii="Times New Roman" w:hAnsi="Times New Roman" w:cs="Times New Roman"/>
        </w:rPr>
      </w:pPr>
      <w:proofErr w:type="gramStart"/>
      <w:r w:rsidRPr="008518F5">
        <w:rPr>
          <w:rFonts w:ascii="Times New Roman" w:hAnsi="Times New Roman" w:cs="Times New Roman"/>
        </w:rPr>
        <w:t>Размер земельного участка устанавливается с учетом фактического землепользования и в соответствии с градостроительными регламентами, установленными правилами землепользования и застройки, а также с учетом прилегающих к нему территорий, необходимых для его функционирования (обслуживания), с учетом соблюдения требований противопожарной безопасности.</w:t>
      </w:r>
      <w:proofErr w:type="gramEnd"/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Образование земельного участка не должно приводить к вклиниванию, </w:t>
      </w:r>
      <w:proofErr w:type="spellStart"/>
      <w:r w:rsidRPr="008518F5">
        <w:rPr>
          <w:rFonts w:ascii="Times New Roman" w:hAnsi="Times New Roman" w:cs="Times New Roman"/>
        </w:rPr>
        <w:t>вкрапливанию</w:t>
      </w:r>
      <w:proofErr w:type="spellEnd"/>
      <w:r w:rsidRPr="008518F5">
        <w:rPr>
          <w:rFonts w:ascii="Times New Roman" w:hAnsi="Times New Roman" w:cs="Times New Roman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законами.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При образовании учитываются основные планировочные характеристики земельного участка: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 xml:space="preserve">- местоположение земельного участка в </w:t>
      </w:r>
      <w:proofErr w:type="gramStart"/>
      <w:r w:rsidRPr="008518F5">
        <w:rPr>
          <w:rFonts w:ascii="Times New Roman" w:hAnsi="Times New Roman" w:cs="Times New Roman"/>
        </w:rPr>
        <w:t>пределах</w:t>
      </w:r>
      <w:proofErr w:type="gramEnd"/>
      <w:r w:rsidRPr="008518F5">
        <w:rPr>
          <w:rFonts w:ascii="Times New Roman" w:hAnsi="Times New Roman" w:cs="Times New Roman"/>
        </w:rPr>
        <w:t xml:space="preserve"> территории межевания относительно улиц и проездов общего пользования, наличие или отсутствие непосредственного выхода его границ на магистральные улицы;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площадь земельного участка;</w:t>
      </w:r>
    </w:p>
    <w:p w:rsidR="00E85E5C" w:rsidRPr="008518F5" w:rsidRDefault="00E85E5C" w:rsidP="00E85E5C">
      <w:pPr>
        <w:rPr>
          <w:rFonts w:ascii="Times New Roman" w:hAnsi="Times New Roman" w:cs="Times New Roman"/>
        </w:rPr>
      </w:pPr>
      <w:r w:rsidRPr="008518F5">
        <w:rPr>
          <w:rFonts w:ascii="Times New Roman" w:hAnsi="Times New Roman" w:cs="Times New Roman"/>
        </w:rPr>
        <w:t>- форма земельного участка.</w:t>
      </w:r>
    </w:p>
    <w:sectPr w:rsidR="00E85E5C" w:rsidRPr="008518F5" w:rsidSect="002E30F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09" w:rsidRDefault="00492609" w:rsidP="002E30FB">
      <w:pPr>
        <w:spacing w:after="0" w:line="240" w:lineRule="auto"/>
      </w:pPr>
      <w:r>
        <w:separator/>
      </w:r>
    </w:p>
  </w:endnote>
  <w:endnote w:type="continuationSeparator" w:id="0">
    <w:p w:rsidR="00492609" w:rsidRDefault="00492609" w:rsidP="002E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09" w:rsidRDefault="00492609" w:rsidP="002E30FB">
      <w:pPr>
        <w:spacing w:after="0" w:line="240" w:lineRule="auto"/>
      </w:pPr>
      <w:r>
        <w:separator/>
      </w:r>
    </w:p>
  </w:footnote>
  <w:footnote w:type="continuationSeparator" w:id="0">
    <w:p w:rsidR="00492609" w:rsidRDefault="00492609" w:rsidP="002E3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31"/>
    <w:rsid w:val="00027BF6"/>
    <w:rsid w:val="00050143"/>
    <w:rsid w:val="000506BE"/>
    <w:rsid w:val="000B79F1"/>
    <w:rsid w:val="000C33D6"/>
    <w:rsid w:val="000D1FE4"/>
    <w:rsid w:val="000F5BE0"/>
    <w:rsid w:val="00131E9A"/>
    <w:rsid w:val="001B6F81"/>
    <w:rsid w:val="001D4E26"/>
    <w:rsid w:val="002A1A9F"/>
    <w:rsid w:val="002B2217"/>
    <w:rsid w:val="002B28B0"/>
    <w:rsid w:val="002E30FB"/>
    <w:rsid w:val="002F0147"/>
    <w:rsid w:val="003060FD"/>
    <w:rsid w:val="003955C4"/>
    <w:rsid w:val="003F1AD3"/>
    <w:rsid w:val="00492609"/>
    <w:rsid w:val="0050374F"/>
    <w:rsid w:val="00514005"/>
    <w:rsid w:val="0053492B"/>
    <w:rsid w:val="00547896"/>
    <w:rsid w:val="0055310C"/>
    <w:rsid w:val="005A0D9D"/>
    <w:rsid w:val="00623F4C"/>
    <w:rsid w:val="00636A63"/>
    <w:rsid w:val="00654FBC"/>
    <w:rsid w:val="0067436A"/>
    <w:rsid w:val="00693560"/>
    <w:rsid w:val="00732472"/>
    <w:rsid w:val="00750471"/>
    <w:rsid w:val="007523B0"/>
    <w:rsid w:val="00776064"/>
    <w:rsid w:val="00805415"/>
    <w:rsid w:val="008518F5"/>
    <w:rsid w:val="0085674B"/>
    <w:rsid w:val="008E0442"/>
    <w:rsid w:val="00935C49"/>
    <w:rsid w:val="009670B6"/>
    <w:rsid w:val="00991457"/>
    <w:rsid w:val="009C116C"/>
    <w:rsid w:val="009F612F"/>
    <w:rsid w:val="00A93118"/>
    <w:rsid w:val="00B0090C"/>
    <w:rsid w:val="00BB0C31"/>
    <w:rsid w:val="00BB32E0"/>
    <w:rsid w:val="00BE1DEE"/>
    <w:rsid w:val="00BF0D47"/>
    <w:rsid w:val="00C47404"/>
    <w:rsid w:val="00CF1D6D"/>
    <w:rsid w:val="00D2538C"/>
    <w:rsid w:val="00DF6C64"/>
    <w:rsid w:val="00E01796"/>
    <w:rsid w:val="00E10FA2"/>
    <w:rsid w:val="00E21820"/>
    <w:rsid w:val="00E47436"/>
    <w:rsid w:val="00E560CA"/>
    <w:rsid w:val="00E85E5C"/>
    <w:rsid w:val="00ED74A0"/>
    <w:rsid w:val="00F07153"/>
    <w:rsid w:val="00F1021E"/>
    <w:rsid w:val="00FA6A38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8F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18F5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8F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18F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5047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51400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514005"/>
    <w:pPr>
      <w:widowControl w:val="0"/>
      <w:shd w:val="clear" w:color="auto" w:fill="FFFFFF"/>
      <w:spacing w:after="300" w:line="293" w:lineRule="exact"/>
      <w:ind w:firstLine="6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514005"/>
  </w:style>
  <w:style w:type="table" w:styleId="a5">
    <w:name w:val="Table Grid"/>
    <w:basedOn w:val="a1"/>
    <w:uiPriority w:val="39"/>
    <w:rsid w:val="00BE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57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8518F5"/>
    <w:pPr>
      <w:tabs>
        <w:tab w:val="righ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5047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E30FB"/>
    <w:pPr>
      <w:tabs>
        <w:tab w:val="right" w:pos="9345"/>
      </w:tabs>
      <w:spacing w:after="100"/>
      <w:ind w:left="220" w:right="284"/>
    </w:pPr>
  </w:style>
  <w:style w:type="character" w:styleId="a8">
    <w:name w:val="Hyperlink"/>
    <w:basedOn w:val="a0"/>
    <w:uiPriority w:val="99"/>
    <w:unhideWhenUsed/>
    <w:rsid w:val="0075047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0FB"/>
  </w:style>
  <w:style w:type="paragraph" w:styleId="ab">
    <w:name w:val="footer"/>
    <w:basedOn w:val="a"/>
    <w:link w:val="ac"/>
    <w:uiPriority w:val="99"/>
    <w:unhideWhenUsed/>
    <w:rsid w:val="002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18F5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18F5"/>
    <w:pPr>
      <w:keepNext/>
      <w:keepLines/>
      <w:spacing w:before="280" w:after="2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0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8F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18F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5047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51400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514005"/>
    <w:pPr>
      <w:widowControl w:val="0"/>
      <w:shd w:val="clear" w:color="auto" w:fill="FFFFFF"/>
      <w:spacing w:after="300" w:line="293" w:lineRule="exact"/>
      <w:ind w:firstLine="66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514005"/>
  </w:style>
  <w:style w:type="table" w:styleId="a5">
    <w:name w:val="Table Grid"/>
    <w:basedOn w:val="a1"/>
    <w:uiPriority w:val="39"/>
    <w:rsid w:val="00BE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457"/>
    <w:rPr>
      <w:rFonts w:ascii="Segoe UI" w:hAnsi="Segoe UI" w:cs="Segoe UI"/>
      <w:sz w:val="18"/>
      <w:szCs w:val="18"/>
    </w:rPr>
  </w:style>
  <w:style w:type="paragraph" w:styleId="12">
    <w:name w:val="toc 1"/>
    <w:basedOn w:val="a"/>
    <w:next w:val="a"/>
    <w:autoRedefine/>
    <w:uiPriority w:val="39"/>
    <w:unhideWhenUsed/>
    <w:rsid w:val="008518F5"/>
    <w:pPr>
      <w:tabs>
        <w:tab w:val="righ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5047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E30FB"/>
    <w:pPr>
      <w:tabs>
        <w:tab w:val="right" w:pos="9345"/>
      </w:tabs>
      <w:spacing w:after="100"/>
      <w:ind w:left="220" w:right="284"/>
    </w:pPr>
  </w:style>
  <w:style w:type="character" w:styleId="a8">
    <w:name w:val="Hyperlink"/>
    <w:basedOn w:val="a0"/>
    <w:uiPriority w:val="99"/>
    <w:unhideWhenUsed/>
    <w:rsid w:val="0075047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30FB"/>
  </w:style>
  <w:style w:type="paragraph" w:styleId="ab">
    <w:name w:val="footer"/>
    <w:basedOn w:val="a"/>
    <w:link w:val="ac"/>
    <w:uiPriority w:val="99"/>
    <w:unhideWhenUsed/>
    <w:rsid w:val="002E3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47A2-07FE-414A-B865-F618A1F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10</Pages>
  <Words>2266</Words>
  <Characters>17500</Characters>
  <Application>Microsoft Office Word</Application>
  <DocSecurity>0</DocSecurity>
  <Lines>530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Torchik</dc:creator>
  <cp:keywords/>
  <dc:description/>
  <cp:lastModifiedBy>Семейкина Ольга Николаевна</cp:lastModifiedBy>
  <cp:revision>18</cp:revision>
  <cp:lastPrinted>2016-11-25T04:52:00Z</cp:lastPrinted>
  <dcterms:created xsi:type="dcterms:W3CDTF">2016-09-08T06:05:00Z</dcterms:created>
  <dcterms:modified xsi:type="dcterms:W3CDTF">2016-12-20T06:00:00Z</dcterms:modified>
</cp:coreProperties>
</file>