
<file path=[Content_Types].xml><?xml version="1.0" encoding="utf-8"?>
<Types xmlns="http://schemas.openxmlformats.org/package/2006/content-types">
  <Default Extension="png" ContentType="image/png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theme/themeOverride8.xml" ContentType="application/vnd.openxmlformats-officedocument.themeOverride+xml"/>
  <Override PartName="/word/charts/chart11.xml" ContentType="application/vnd.openxmlformats-officedocument.drawingml.chart+xml"/>
  <Override PartName="/word/theme/themeOverride9.xml" ContentType="application/vnd.openxmlformats-officedocument.themeOverride+xml"/>
  <Override PartName="/word/charts/chart12.xml" ContentType="application/vnd.openxmlformats-officedocument.drawingml.chart+xml"/>
  <Override PartName="/word/theme/themeOverride10.xml" ContentType="application/vnd.openxmlformats-officedocument.themeOverride+xml"/>
  <Override PartName="/word/drawings/drawing1.xml" ContentType="application/vnd.openxmlformats-officedocument.drawingml.chartshapes+xml"/>
  <Override PartName="/word/charts/chart13.xml" ContentType="application/vnd.openxmlformats-officedocument.drawingml.chart+xml"/>
  <Override PartName="/word/theme/themeOverride11.xml" ContentType="application/vnd.openxmlformats-officedocument.themeOverride+xml"/>
  <Override PartName="/word/charts/chart14.xml" ContentType="application/vnd.openxmlformats-officedocument.drawingml.chart+xml"/>
  <Override PartName="/word/theme/themeOverride12.xml" ContentType="application/vnd.openxmlformats-officedocument.themeOverride+xml"/>
  <Override PartName="/word/charts/chart15.xml" ContentType="application/vnd.openxmlformats-officedocument.drawingml.chart+xml"/>
  <Override PartName="/word/theme/themeOverride13.xml" ContentType="application/vnd.openxmlformats-officedocument.themeOverride+xml"/>
  <Override PartName="/word/drawings/drawing2.xml" ContentType="application/vnd.openxmlformats-officedocument.drawingml.chartshapes+xml"/>
  <Override PartName="/word/charts/chart16.xml" ContentType="application/vnd.openxmlformats-officedocument.drawingml.chart+xml"/>
  <Override PartName="/word/theme/themeOverride14.xml" ContentType="application/vnd.openxmlformats-officedocument.themeOverride+xml"/>
  <Override PartName="/word/charts/chart17.xml" ContentType="application/vnd.openxmlformats-officedocument.drawingml.chart+xml"/>
  <Override PartName="/word/theme/themeOverride15.xml" ContentType="application/vnd.openxmlformats-officedocument.themeOverride+xml"/>
  <Override PartName="/word/drawings/drawing3.xml" ContentType="application/vnd.openxmlformats-officedocument.drawingml.chartshapes+xml"/>
  <Override PartName="/word/charts/chart18.xml" ContentType="application/vnd.openxmlformats-officedocument.drawingml.chart+xml"/>
  <Override PartName="/word/theme/themeOverride16.xml" ContentType="application/vnd.openxmlformats-officedocument.themeOverride+xml"/>
  <Override PartName="/word/drawings/drawing4.xml" ContentType="application/vnd.openxmlformats-officedocument.drawingml.chartshap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9.xml" ContentType="application/vnd.openxmlformats-officedocument.drawingml.chart+xml"/>
  <Override PartName="/word/theme/themeOverride17.xml" ContentType="application/vnd.openxmlformats-officedocument.themeOverride+xml"/>
  <Override PartName="/word/charts/chart20.xml" ContentType="application/vnd.openxmlformats-officedocument.drawingml.chart+xml"/>
  <Override PartName="/word/theme/themeOverride18.xml" ContentType="application/vnd.openxmlformats-officedocument.themeOverride+xml"/>
  <Override PartName="/word/charts/chart21.xml" ContentType="application/vnd.openxmlformats-officedocument.drawingml.chart+xml"/>
  <Override PartName="/word/theme/themeOverride19.xml" ContentType="application/vnd.openxmlformats-officedocument.themeOverride+xml"/>
  <Override PartName="/word/charts/chart22.xml" ContentType="application/vnd.openxmlformats-officedocument.drawingml.chart+xml"/>
  <Override PartName="/word/theme/themeOverride20.xml" ContentType="application/vnd.openxmlformats-officedocument.themeOverride+xml"/>
  <Override PartName="/word/charts/chart23.xml" ContentType="application/vnd.openxmlformats-officedocument.drawingml.chart+xml"/>
  <Override PartName="/word/theme/themeOverride21.xml" ContentType="application/vnd.openxmlformats-officedocument.themeOverride+xml"/>
  <Override PartName="/word/drawings/drawing5.xml" ContentType="application/vnd.openxmlformats-officedocument.drawingml.chartshapes+xml"/>
  <Override PartName="/word/charts/chart24.xml" ContentType="application/vnd.openxmlformats-officedocument.drawingml.chart+xml"/>
  <Override PartName="/word/theme/themeOverride22.xml" ContentType="application/vnd.openxmlformats-officedocument.themeOverride+xml"/>
  <Override PartName="/word/charts/chart25.xml" ContentType="application/vnd.openxmlformats-officedocument.drawingml.chart+xml"/>
  <Override PartName="/word/theme/themeOverride23.xml" ContentType="application/vnd.openxmlformats-officedocument.themeOverride+xml"/>
  <Override PartName="/word/charts/chart26.xml" ContentType="application/vnd.openxmlformats-officedocument.drawingml.chart+xml"/>
  <Override PartName="/word/theme/themeOverride24.xml" ContentType="application/vnd.openxmlformats-officedocument.themeOverride+xml"/>
  <Override PartName="/word/drawings/drawing6.xml" ContentType="application/vnd.openxmlformats-officedocument.drawingml.chartshapes+xml"/>
  <Override PartName="/word/charts/chart27.xml" ContentType="application/vnd.openxmlformats-officedocument.drawingml.chart+xml"/>
  <Override PartName="/word/theme/themeOverride25.xml" ContentType="application/vnd.openxmlformats-officedocument.themeOverride+xml"/>
  <Override PartName="/word/charts/chart28.xml" ContentType="application/vnd.openxmlformats-officedocument.drawingml.chart+xml"/>
  <Override PartName="/word/theme/themeOverride26.xml" ContentType="application/vnd.openxmlformats-officedocument.themeOverride+xml"/>
  <Override PartName="/word/charts/chart29.xml" ContentType="application/vnd.openxmlformats-officedocument.drawingml.chart+xml"/>
  <Override PartName="/word/theme/themeOverride27.xml" ContentType="application/vnd.openxmlformats-officedocument.themeOverride+xml"/>
  <Override PartName="/word/drawings/drawing7.xml" ContentType="application/vnd.openxmlformats-officedocument.drawingml.chartshapes+xml"/>
  <Override PartName="/word/charts/chart30.xml" ContentType="application/vnd.openxmlformats-officedocument.drawingml.chart+xml"/>
  <Override PartName="/word/theme/themeOverride28.xml" ContentType="application/vnd.openxmlformats-officedocument.themeOverride+xml"/>
  <Override PartName="/word/charts/chart31.xml" ContentType="application/vnd.openxmlformats-officedocument.drawingml.chart+xml"/>
  <Override PartName="/word/theme/themeOverride29.xml" ContentType="application/vnd.openxmlformats-officedocument.themeOverride+xml"/>
  <Override PartName="/word/charts/chart32.xml" ContentType="application/vnd.openxmlformats-officedocument.drawingml.chart+xml"/>
  <Override PartName="/word/theme/themeOverride30.xml" ContentType="application/vnd.openxmlformats-officedocument.themeOverride+xml"/>
  <Override PartName="/word/drawings/drawing8.xml" ContentType="application/vnd.openxmlformats-officedocument.drawingml.chartshapes+xml"/>
  <Override PartName="/word/charts/chart33.xml" ContentType="application/vnd.openxmlformats-officedocument.drawingml.chart+xml"/>
  <Override PartName="/word/theme/themeOverride31.xml" ContentType="application/vnd.openxmlformats-officedocument.themeOverride+xml"/>
  <Override PartName="/word/charts/chart34.xml" ContentType="application/vnd.openxmlformats-officedocument.drawingml.chart+xml"/>
  <Override PartName="/word/theme/themeOverride32.xml" ContentType="application/vnd.openxmlformats-officedocument.themeOverride+xml"/>
  <Override PartName="/word/charts/chart35.xml" ContentType="application/vnd.openxmlformats-officedocument.drawingml.chart+xml"/>
  <Override PartName="/word/theme/themeOverride33.xml" ContentType="application/vnd.openxmlformats-officedocument.themeOverride+xml"/>
  <Override PartName="/word/drawings/drawing9.xml" ContentType="application/vnd.openxmlformats-officedocument.drawingml.chartshapes+xml"/>
  <Override PartName="/word/charts/chart36.xml" ContentType="application/vnd.openxmlformats-officedocument.drawingml.chart+xml"/>
  <Override PartName="/word/theme/themeOverride34.xml" ContentType="application/vnd.openxmlformats-officedocument.themeOverride+xml"/>
  <Override PartName="/word/charts/chart37.xml" ContentType="application/vnd.openxmlformats-officedocument.drawingml.chart+xml"/>
  <Override PartName="/word/theme/themeOverride35.xml" ContentType="application/vnd.openxmlformats-officedocument.themeOverride+xml"/>
  <Override PartName="/word/charts/chart38.xml" ContentType="application/vnd.openxmlformats-officedocument.drawingml.chart+xml"/>
  <Override PartName="/word/theme/themeOverride36.xml" ContentType="application/vnd.openxmlformats-officedocument.themeOverride+xml"/>
  <Override PartName="/word/drawings/drawing10.xml" ContentType="application/vnd.openxmlformats-officedocument.drawingml.chartshapes+xml"/>
  <Override PartName="/word/charts/chart39.xml" ContentType="application/vnd.openxmlformats-officedocument.drawingml.chart+xml"/>
  <Override PartName="/word/theme/themeOverride37.xml" ContentType="application/vnd.openxmlformats-officedocument.themeOverride+xml"/>
  <Override PartName="/word/charts/chart40.xml" ContentType="application/vnd.openxmlformats-officedocument.drawingml.chart+xml"/>
  <Override PartName="/word/theme/themeOverride38.xml" ContentType="application/vnd.openxmlformats-officedocument.themeOverride+xml"/>
  <Override PartName="/word/charts/chart41.xml" ContentType="application/vnd.openxmlformats-officedocument.drawingml.chart+xml"/>
  <Override PartName="/word/theme/themeOverride39.xml" ContentType="application/vnd.openxmlformats-officedocument.themeOverride+xml"/>
  <Override PartName="/word/drawings/drawing11.xml" ContentType="application/vnd.openxmlformats-officedocument.drawingml.chartshapes+xml"/>
  <Override PartName="/word/charts/chart42.xml" ContentType="application/vnd.openxmlformats-officedocument.drawingml.chart+xml"/>
  <Override PartName="/word/theme/themeOverride40.xml" ContentType="application/vnd.openxmlformats-officedocument.themeOverride+xml"/>
  <Override PartName="/word/charts/chart43.xml" ContentType="application/vnd.openxmlformats-officedocument.drawingml.chart+xml"/>
  <Override PartName="/word/theme/themeOverride41.xml" ContentType="application/vnd.openxmlformats-officedocument.themeOverride+xml"/>
  <Override PartName="/word/charts/chart44.xml" ContentType="application/vnd.openxmlformats-officedocument.drawingml.chart+xml"/>
  <Override PartName="/word/theme/themeOverride42.xml" ContentType="application/vnd.openxmlformats-officedocument.themeOverride+xml"/>
  <Override PartName="/word/drawings/drawing12.xml" ContentType="application/vnd.openxmlformats-officedocument.drawingml.chartshapes+xml"/>
  <Override PartName="/word/charts/chart45.xml" ContentType="application/vnd.openxmlformats-officedocument.drawingml.chart+xml"/>
  <Override PartName="/word/theme/themeOverride43.xml" ContentType="application/vnd.openxmlformats-officedocument.themeOverride+xml"/>
  <Override PartName="/word/charts/chart46.xml" ContentType="application/vnd.openxmlformats-officedocument.drawingml.chart+xml"/>
  <Override PartName="/word/theme/themeOverride44.xml" ContentType="application/vnd.openxmlformats-officedocument.themeOverride+xml"/>
  <Override PartName="/word/charts/chart47.xml" ContentType="application/vnd.openxmlformats-officedocument.drawingml.chart+xml"/>
  <Override PartName="/word/theme/themeOverride45.xml" ContentType="application/vnd.openxmlformats-officedocument.themeOverride+xml"/>
  <Override PartName="/word/charts/chart48.xml" ContentType="application/vnd.openxmlformats-officedocument.drawingml.chart+xml"/>
  <Override PartName="/word/theme/themeOverride46.xml" ContentType="application/vnd.openxmlformats-officedocument.themeOverride+xml"/>
  <Override PartName="/word/drawings/drawing13.xml" ContentType="application/vnd.openxmlformats-officedocument.drawingml.chartshapes+xml"/>
  <Override PartName="/word/charts/chart49.xml" ContentType="application/vnd.openxmlformats-officedocument.drawingml.chart+xml"/>
  <Override PartName="/word/theme/themeOverride47.xml" ContentType="application/vnd.openxmlformats-officedocument.themeOverride+xml"/>
  <Override PartName="/word/charts/chart50.xml" ContentType="application/vnd.openxmlformats-officedocument.drawingml.chart+xml"/>
  <Override PartName="/word/theme/themeOverride48.xml" ContentType="application/vnd.openxmlformats-officedocument.themeOverride+xml"/>
  <Override PartName="/word/charts/chart51.xml" ContentType="application/vnd.openxmlformats-officedocument.drawingml.chart+xml"/>
  <Override PartName="/word/theme/themeOverride49.xml" ContentType="application/vnd.openxmlformats-officedocument.themeOverride+xml"/>
  <Override PartName="/word/drawings/drawing14.xml" ContentType="application/vnd.openxmlformats-officedocument.drawingml.chartshapes+xml"/>
  <Override PartName="/word/charts/chart52.xml" ContentType="application/vnd.openxmlformats-officedocument.drawingml.chart+xml"/>
  <Override PartName="/word/theme/themeOverride50.xml" ContentType="application/vnd.openxmlformats-officedocument.themeOverride+xml"/>
  <Override PartName="/word/charts/chart53.xml" ContentType="application/vnd.openxmlformats-officedocument.drawingml.chart+xml"/>
  <Override PartName="/word/theme/themeOverride51.xml" ContentType="application/vnd.openxmlformats-officedocument.themeOverride+xml"/>
  <Override PartName="/word/charts/chart54.xml" ContentType="application/vnd.openxmlformats-officedocument.drawingml.chart+xml"/>
  <Override PartName="/word/theme/themeOverride52.xml" ContentType="application/vnd.openxmlformats-officedocument.themeOverride+xml"/>
  <Override PartName="/word/drawings/drawing15.xml" ContentType="application/vnd.openxmlformats-officedocument.drawingml.chartshapes+xml"/>
  <Override PartName="/word/charts/chart55.xml" ContentType="application/vnd.openxmlformats-officedocument.drawingml.chart+xml"/>
  <Override PartName="/word/theme/themeOverride53.xml" ContentType="application/vnd.openxmlformats-officedocument.themeOverride+xml"/>
  <Override PartName="/word/charts/chart56.xml" ContentType="application/vnd.openxmlformats-officedocument.drawingml.chart+xml"/>
  <Override PartName="/word/theme/themeOverride54.xml" ContentType="application/vnd.openxmlformats-officedocument.themeOverride+xml"/>
  <Override PartName="/word/charts/chart57.xml" ContentType="application/vnd.openxmlformats-officedocument.drawingml.chart+xml"/>
  <Override PartName="/word/theme/themeOverride55.xml" ContentType="application/vnd.openxmlformats-officedocument.themeOverride+xml"/>
  <Override PartName="/word/charts/chart58.xml" ContentType="application/vnd.openxmlformats-officedocument.drawingml.chart+xml"/>
  <Override PartName="/word/theme/themeOverride56.xml" ContentType="application/vnd.openxmlformats-officedocument.themeOverride+xml"/>
  <Override PartName="/word/charts/chart59.xml" ContentType="application/vnd.openxmlformats-officedocument.drawingml.chart+xml"/>
  <Override PartName="/word/theme/themeOverride57.xml" ContentType="application/vnd.openxmlformats-officedocument.themeOverride+xml"/>
  <Override PartName="/word/charts/chart60.xml" ContentType="application/vnd.openxmlformats-officedocument.drawingml.chart+xml"/>
  <Override PartName="/word/theme/themeOverride58.xml" ContentType="application/vnd.openxmlformats-officedocument.themeOverride+xml"/>
  <Override PartName="/word/charts/chart61.xml" ContentType="application/vnd.openxmlformats-officedocument.drawingml.chart+xml"/>
  <Override PartName="/word/theme/themeOverride59.xml" ContentType="application/vnd.openxmlformats-officedocument.themeOverride+xml"/>
  <Override PartName="/word/charts/chart62.xml" ContentType="application/vnd.openxmlformats-officedocument.drawingml.chart+xml"/>
  <Override PartName="/word/theme/themeOverride60.xml" ContentType="application/vnd.openxmlformats-officedocument.themeOverride+xml"/>
  <Override PartName="/word/drawings/drawing16.xml" ContentType="application/vnd.openxmlformats-officedocument.drawingml.chartshapes+xml"/>
  <Override PartName="/word/charts/chart63.xml" ContentType="application/vnd.openxmlformats-officedocument.drawingml.chart+xml"/>
  <Override PartName="/word/theme/themeOverride61.xml" ContentType="application/vnd.openxmlformats-officedocument.themeOverride+xml"/>
  <Override PartName="/word/charts/chart64.xml" ContentType="application/vnd.openxmlformats-officedocument.drawingml.chart+xml"/>
  <Override PartName="/word/theme/themeOverride62.xml" ContentType="application/vnd.openxmlformats-officedocument.themeOverride+xml"/>
  <Override PartName="/word/charts/chart65.xml" ContentType="application/vnd.openxmlformats-officedocument.drawingml.chart+xml"/>
  <Override PartName="/word/theme/themeOverride63.xml" ContentType="application/vnd.openxmlformats-officedocument.themeOverride+xml"/>
  <Override PartName="/word/charts/chart66.xml" ContentType="application/vnd.openxmlformats-officedocument.drawingml.chart+xml"/>
  <Override PartName="/word/theme/themeOverride64.xml" ContentType="application/vnd.openxmlformats-officedocument.themeOverride+xml"/>
  <Override PartName="/word/charts/chart67.xml" ContentType="application/vnd.openxmlformats-officedocument.drawingml.chart+xml"/>
  <Override PartName="/word/theme/themeOverride65.xml" ContentType="application/vnd.openxmlformats-officedocument.themeOverride+xml"/>
  <Override PartName="/word/charts/chart68.xml" ContentType="application/vnd.openxmlformats-officedocument.drawingml.chart+xml"/>
  <Override PartName="/word/theme/themeOverride66.xml" ContentType="application/vnd.openxmlformats-officedocument.themeOverride+xml"/>
  <Override PartName="/word/charts/chart69.xml" ContentType="application/vnd.openxmlformats-officedocument.drawingml.chart+xml"/>
  <Override PartName="/word/theme/themeOverride67.xml" ContentType="application/vnd.openxmlformats-officedocument.themeOverride+xml"/>
  <Override PartName="/word/charts/chart70.xml" ContentType="application/vnd.openxmlformats-officedocument.drawingml.chart+xml"/>
  <Override PartName="/word/theme/themeOverride68.xml" ContentType="application/vnd.openxmlformats-officedocument.themeOverride+xml"/>
  <Override PartName="/word/drawings/drawing17.xml" ContentType="application/vnd.openxmlformats-officedocument.drawingml.chartshapes+xml"/>
  <Override PartName="/word/charts/chart71.xml" ContentType="application/vnd.openxmlformats-officedocument.drawingml.chart+xml"/>
  <Override PartName="/word/theme/themeOverride69.xml" ContentType="application/vnd.openxmlformats-officedocument.themeOverride+xml"/>
  <Override PartName="/word/charts/chart72.xml" ContentType="application/vnd.openxmlformats-officedocument.drawingml.chart+xml"/>
  <Override PartName="/word/theme/themeOverride70.xml" ContentType="application/vnd.openxmlformats-officedocument.themeOverride+xml"/>
  <Override PartName="/word/charts/chart73.xml" ContentType="application/vnd.openxmlformats-officedocument.drawingml.chart+xml"/>
  <Override PartName="/word/theme/themeOverride71.xml" ContentType="application/vnd.openxmlformats-officedocument.themeOverride+xml"/>
  <Override PartName="/word/charts/chart74.xml" ContentType="application/vnd.openxmlformats-officedocument.drawingml.chart+xml"/>
  <Override PartName="/word/theme/themeOverride72.xml" ContentType="application/vnd.openxmlformats-officedocument.themeOverride+xml"/>
  <Override PartName="/word/charts/chart75.xml" ContentType="application/vnd.openxmlformats-officedocument.drawingml.chart+xml"/>
  <Override PartName="/word/theme/themeOverride73.xml" ContentType="application/vnd.openxmlformats-officedocument.themeOverride+xml"/>
  <Override PartName="/word/charts/chart76.xml" ContentType="application/vnd.openxmlformats-officedocument.drawingml.chart+xml"/>
  <Override PartName="/word/theme/themeOverride74.xml" ContentType="application/vnd.openxmlformats-officedocument.themeOverride+xml"/>
  <Override PartName="/word/charts/chart77.xml" ContentType="application/vnd.openxmlformats-officedocument.drawingml.chart+xml"/>
  <Override PartName="/word/theme/themeOverride75.xml" ContentType="application/vnd.openxmlformats-officedocument.themeOverride+xml"/>
  <Override PartName="/word/charts/chart78.xml" ContentType="application/vnd.openxmlformats-officedocument.drawingml.chart+xml"/>
  <Override PartName="/word/theme/themeOverride76.xml" ContentType="application/vnd.openxmlformats-officedocument.themeOverride+xml"/>
  <Override PartName="/word/charts/chart79.xml" ContentType="application/vnd.openxmlformats-officedocument.drawingml.chart+xml"/>
  <Override PartName="/word/theme/themeOverride77.xml" ContentType="application/vnd.openxmlformats-officedocument.themeOverride+xml"/>
  <Override PartName="/word/drawings/drawing18.xml" ContentType="application/vnd.openxmlformats-officedocument.drawingml.chartshapes+xml"/>
  <Override PartName="/word/charts/chart80.xml" ContentType="application/vnd.openxmlformats-officedocument.drawingml.chart+xml"/>
  <Override PartName="/word/theme/themeOverride78.xml" ContentType="application/vnd.openxmlformats-officedocument.themeOverride+xml"/>
  <Override PartName="/word/charts/chart81.xml" ContentType="application/vnd.openxmlformats-officedocument.drawingml.chart+xml"/>
  <Override PartName="/word/theme/themeOverride79.xml" ContentType="application/vnd.openxmlformats-officedocument.themeOverride+xml"/>
  <Override PartName="/word/charts/chart82.xml" ContentType="application/vnd.openxmlformats-officedocument.drawingml.chart+xml"/>
  <Override PartName="/word/theme/themeOverride80.xml" ContentType="application/vnd.openxmlformats-officedocument.themeOverride+xml"/>
  <Override PartName="/word/drawings/drawing19.xml" ContentType="application/vnd.openxmlformats-officedocument.drawingml.chartshapes+xml"/>
  <Override PartName="/word/charts/chart83.xml" ContentType="application/vnd.openxmlformats-officedocument.drawingml.chart+xml"/>
  <Override PartName="/word/theme/themeOverride81.xml" ContentType="application/vnd.openxmlformats-officedocument.themeOverride+xml"/>
  <Override PartName="/word/charts/chart84.xml" ContentType="application/vnd.openxmlformats-officedocument.drawingml.chart+xml"/>
  <Override PartName="/word/theme/themeOverride82.xml" ContentType="application/vnd.openxmlformats-officedocument.themeOverride+xml"/>
  <Override PartName="/word/charts/chart85.xml" ContentType="application/vnd.openxmlformats-officedocument.drawingml.chart+xml"/>
  <Override PartName="/word/theme/themeOverride83.xml" ContentType="application/vnd.openxmlformats-officedocument.themeOverride+xml"/>
  <Override PartName="/word/charts/chart86.xml" ContentType="application/vnd.openxmlformats-officedocument.drawingml.chart+xml"/>
  <Override PartName="/word/theme/themeOverride84.xml" ContentType="application/vnd.openxmlformats-officedocument.themeOverride+xml"/>
  <Override PartName="/word/charts/chart87.xml" ContentType="application/vnd.openxmlformats-officedocument.drawingml.chart+xml"/>
  <Override PartName="/word/theme/themeOverride85.xml" ContentType="application/vnd.openxmlformats-officedocument.themeOverride+xml"/>
  <Override PartName="/word/charts/chart88.xml" ContentType="application/vnd.openxmlformats-officedocument.drawingml.chart+xml"/>
  <Override PartName="/word/theme/themeOverride86.xml" ContentType="application/vnd.openxmlformats-officedocument.themeOverride+xml"/>
  <Override PartName="/word/charts/chart89.xml" ContentType="application/vnd.openxmlformats-officedocument.drawingml.chart+xml"/>
  <Override PartName="/word/theme/themeOverride87.xml" ContentType="application/vnd.openxmlformats-officedocument.themeOverride+xml"/>
  <Override PartName="/word/drawings/drawing20.xml" ContentType="application/vnd.openxmlformats-officedocument.drawingml.chartshapes+xml"/>
  <Override PartName="/word/charts/chart90.xml" ContentType="application/vnd.openxmlformats-officedocument.drawingml.chart+xml"/>
  <Override PartName="/word/theme/themeOverride88.xml" ContentType="application/vnd.openxmlformats-officedocument.themeOverride+xml"/>
  <Override PartName="/word/charts/chart91.xml" ContentType="application/vnd.openxmlformats-officedocument.drawingml.chart+xml"/>
  <Override PartName="/word/theme/themeOverride89.xml" ContentType="application/vnd.openxmlformats-officedocument.themeOverride+xml"/>
  <Override PartName="/word/charts/chart92.xml" ContentType="application/vnd.openxmlformats-officedocument.drawingml.chart+xml"/>
  <Override PartName="/word/theme/themeOverride90.xml" ContentType="application/vnd.openxmlformats-officedocument.themeOverride+xml"/>
  <Override PartName="/word/charts/chart93.xml" ContentType="application/vnd.openxmlformats-officedocument.drawingml.chart+xml"/>
  <Override PartName="/word/theme/themeOverride91.xml" ContentType="application/vnd.openxmlformats-officedocument.themeOverride+xml"/>
  <Override PartName="/word/drawings/drawing21.xml" ContentType="application/vnd.openxmlformats-officedocument.drawingml.chartshapes+xml"/>
  <Override PartName="/word/charts/chart94.xml" ContentType="application/vnd.openxmlformats-officedocument.drawingml.chart+xml"/>
  <Override PartName="/word/theme/themeOverride92.xml" ContentType="application/vnd.openxmlformats-officedocument.themeOverride+xml"/>
  <Override PartName="/word/charts/chart95.xml" ContentType="application/vnd.openxmlformats-officedocument.drawingml.chart+xml"/>
  <Override PartName="/word/theme/themeOverride93.xml" ContentType="application/vnd.openxmlformats-officedocument.themeOverride+xml"/>
  <Override PartName="/word/charts/chart96.xml" ContentType="application/vnd.openxmlformats-officedocument.drawingml.chart+xml"/>
  <Override PartName="/word/theme/themeOverride94.xml" ContentType="application/vnd.openxmlformats-officedocument.themeOverride+xml"/>
  <Override PartName="/word/drawings/drawing22.xml" ContentType="application/vnd.openxmlformats-officedocument.drawingml.chartshapes+xml"/>
  <Override PartName="/word/charts/chart97.xml" ContentType="application/vnd.openxmlformats-officedocument.drawingml.chart+xml"/>
  <Override PartName="/word/theme/themeOverride95.xml" ContentType="application/vnd.openxmlformats-officedocument.themeOverride+xml"/>
  <Override PartName="/word/charts/chart98.xml" ContentType="application/vnd.openxmlformats-officedocument.drawingml.chart+xml"/>
  <Override PartName="/word/theme/themeOverride96.xml" ContentType="application/vnd.openxmlformats-officedocument.themeOverride+xml"/>
  <Override PartName="/word/charts/chart99.xml" ContentType="application/vnd.openxmlformats-officedocument.drawingml.chart+xml"/>
  <Override PartName="/word/theme/themeOverride97.xml" ContentType="application/vnd.openxmlformats-officedocument.themeOverride+xml"/>
  <Override PartName="/word/charts/chart100.xml" ContentType="application/vnd.openxmlformats-officedocument.drawingml.chart+xml"/>
  <Override PartName="/word/theme/themeOverride98.xml" ContentType="application/vnd.openxmlformats-officedocument.themeOverride+xml"/>
  <Override PartName="/word/drawings/drawing23.xml" ContentType="application/vnd.openxmlformats-officedocument.drawingml.chartshapes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860" w:rsidRDefault="004C4DEB" w:rsidP="00C76576">
      <w:pPr>
        <w:spacing w:after="0" w:line="240" w:lineRule="auto"/>
        <w:rPr>
          <w:rFonts w:ascii="Times New Roman" w:eastAsia="Times New Roman" w:hAnsi="Times New Roman"/>
          <w:b/>
          <w:sz w:val="56"/>
          <w:szCs w:val="5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5328" behindDoc="1" locked="0" layoutInCell="1" allowOverlap="1" wp14:anchorId="251D1028" wp14:editId="67018873">
            <wp:simplePos x="0" y="0"/>
            <wp:positionH relativeFrom="column">
              <wp:posOffset>-1232535</wp:posOffset>
            </wp:positionH>
            <wp:positionV relativeFrom="paragraph">
              <wp:posOffset>-800720</wp:posOffset>
            </wp:positionV>
            <wp:extent cx="7784013" cy="10782300"/>
            <wp:effectExtent l="0" t="0" r="7620" b="0"/>
            <wp:wrapNone/>
            <wp:docPr id="281" name="Диаграмма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DEB" w:rsidRDefault="004C4DEB" w:rsidP="00E315F0">
      <w:pPr>
        <w:spacing w:after="0" w:line="240" w:lineRule="auto"/>
        <w:jc w:val="center"/>
        <w:rPr>
          <w:rFonts w:ascii="Times New Roman" w:eastAsia="Times New Roman" w:hAnsi="Times New Roman"/>
          <w:b/>
          <w:sz w:val="64"/>
          <w:szCs w:val="64"/>
          <w:lang w:eastAsia="ru-RU"/>
        </w:rPr>
      </w:pPr>
    </w:p>
    <w:p w:rsidR="004C4DEB" w:rsidRDefault="004C4DEB" w:rsidP="00E315F0">
      <w:pPr>
        <w:spacing w:after="0" w:line="240" w:lineRule="auto"/>
        <w:jc w:val="center"/>
        <w:rPr>
          <w:rFonts w:ascii="Times New Roman" w:eastAsia="Times New Roman" w:hAnsi="Times New Roman"/>
          <w:b/>
          <w:sz w:val="64"/>
          <w:szCs w:val="64"/>
          <w:lang w:eastAsia="ru-RU"/>
        </w:rPr>
      </w:pPr>
    </w:p>
    <w:p w:rsidR="004C4DEB" w:rsidRDefault="004C4DEB" w:rsidP="00E315F0">
      <w:pPr>
        <w:spacing w:after="0" w:line="240" w:lineRule="auto"/>
        <w:jc w:val="center"/>
        <w:rPr>
          <w:rFonts w:ascii="Times New Roman" w:eastAsia="Times New Roman" w:hAnsi="Times New Roman"/>
          <w:b/>
          <w:sz w:val="64"/>
          <w:szCs w:val="64"/>
          <w:lang w:eastAsia="ru-RU"/>
        </w:rPr>
      </w:pPr>
    </w:p>
    <w:p w:rsidR="004C4DEB" w:rsidRDefault="004C4DEB" w:rsidP="00E315F0">
      <w:pPr>
        <w:spacing w:after="0" w:line="240" w:lineRule="auto"/>
        <w:jc w:val="center"/>
        <w:rPr>
          <w:rFonts w:ascii="Times New Roman" w:eastAsia="Times New Roman" w:hAnsi="Times New Roman"/>
          <w:b/>
          <w:sz w:val="64"/>
          <w:szCs w:val="64"/>
          <w:lang w:eastAsia="ru-RU"/>
        </w:rPr>
      </w:pPr>
    </w:p>
    <w:p w:rsidR="004C4DEB" w:rsidRDefault="004C4DEB" w:rsidP="00E315F0">
      <w:pPr>
        <w:spacing w:after="0" w:line="240" w:lineRule="auto"/>
        <w:jc w:val="center"/>
        <w:rPr>
          <w:rFonts w:ascii="Times New Roman" w:eastAsia="Times New Roman" w:hAnsi="Times New Roman"/>
          <w:b/>
          <w:sz w:val="64"/>
          <w:szCs w:val="64"/>
          <w:lang w:eastAsia="ru-RU"/>
        </w:rPr>
      </w:pPr>
    </w:p>
    <w:p w:rsidR="004C4DEB" w:rsidRDefault="004C4DEB" w:rsidP="00E315F0">
      <w:pPr>
        <w:spacing w:after="0" w:line="240" w:lineRule="auto"/>
        <w:jc w:val="center"/>
        <w:rPr>
          <w:rFonts w:ascii="Times New Roman" w:eastAsia="Times New Roman" w:hAnsi="Times New Roman"/>
          <w:b/>
          <w:sz w:val="64"/>
          <w:szCs w:val="64"/>
          <w:lang w:eastAsia="ru-RU"/>
        </w:rPr>
      </w:pPr>
    </w:p>
    <w:p w:rsidR="004C4DEB" w:rsidRDefault="004C4DEB" w:rsidP="00E315F0">
      <w:pPr>
        <w:spacing w:after="0" w:line="240" w:lineRule="auto"/>
        <w:jc w:val="center"/>
        <w:rPr>
          <w:rFonts w:ascii="Times New Roman" w:eastAsia="Times New Roman" w:hAnsi="Times New Roman"/>
          <w:b/>
          <w:sz w:val="64"/>
          <w:szCs w:val="64"/>
          <w:lang w:eastAsia="ru-RU"/>
        </w:rPr>
      </w:pPr>
    </w:p>
    <w:p w:rsidR="00C92860" w:rsidRPr="00C62E2C" w:rsidRDefault="00C92860" w:rsidP="00E315F0">
      <w:pPr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z w:val="64"/>
          <w:szCs w:val="64"/>
          <w:lang w:eastAsia="ru-RU"/>
        </w:rPr>
      </w:pPr>
      <w:r w:rsidRPr="00C62E2C">
        <w:rPr>
          <w:rFonts w:ascii="Times New Roman" w:eastAsia="Times New Roman" w:hAnsi="Times New Roman"/>
          <w:b/>
          <w:color w:val="0000FF"/>
          <w:sz w:val="64"/>
          <w:szCs w:val="64"/>
          <w:lang w:eastAsia="ru-RU"/>
        </w:rPr>
        <w:t xml:space="preserve">Пояснительная записка </w:t>
      </w:r>
    </w:p>
    <w:p w:rsidR="00C92860" w:rsidRPr="00C62E2C" w:rsidRDefault="00C92860" w:rsidP="00E315F0">
      <w:pPr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z w:val="64"/>
          <w:szCs w:val="64"/>
          <w:lang w:eastAsia="ru-RU"/>
        </w:rPr>
      </w:pPr>
      <w:r w:rsidRPr="00C62E2C">
        <w:rPr>
          <w:rFonts w:ascii="Times New Roman" w:eastAsia="Times New Roman" w:hAnsi="Times New Roman"/>
          <w:b/>
          <w:color w:val="0000FF"/>
          <w:sz w:val="64"/>
          <w:szCs w:val="64"/>
          <w:lang w:eastAsia="ru-RU"/>
        </w:rPr>
        <w:t xml:space="preserve">к отчету об исполнении бюджета </w:t>
      </w:r>
    </w:p>
    <w:p w:rsidR="00C92860" w:rsidRPr="00C62E2C" w:rsidRDefault="00C92860" w:rsidP="00E315F0">
      <w:pPr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z w:val="64"/>
          <w:szCs w:val="64"/>
          <w:lang w:eastAsia="ru-RU"/>
        </w:rPr>
      </w:pPr>
      <w:r w:rsidRPr="00C62E2C">
        <w:rPr>
          <w:rFonts w:ascii="Times New Roman" w:eastAsia="Times New Roman" w:hAnsi="Times New Roman"/>
          <w:b/>
          <w:color w:val="0000FF"/>
          <w:sz w:val="64"/>
          <w:szCs w:val="64"/>
          <w:lang w:eastAsia="ru-RU"/>
        </w:rPr>
        <w:t xml:space="preserve">города Нижневартовска </w:t>
      </w:r>
    </w:p>
    <w:p w:rsidR="00C92860" w:rsidRDefault="00C92860" w:rsidP="00E315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  <w:sectPr w:rsidR="00C92860" w:rsidSect="001A74F6">
          <w:headerReference w:type="first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C62E2C">
        <w:rPr>
          <w:rFonts w:ascii="Times New Roman" w:eastAsia="Times New Roman" w:hAnsi="Times New Roman"/>
          <w:b/>
          <w:color w:val="0000FF"/>
          <w:sz w:val="64"/>
          <w:szCs w:val="64"/>
          <w:lang w:eastAsia="ru-RU"/>
        </w:rPr>
        <w:t>за 2017 год</w:t>
      </w:r>
    </w:p>
    <w:p w:rsidR="00F57532" w:rsidRPr="00956CD4" w:rsidRDefault="00F57532" w:rsidP="00F5753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56CD4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F57532" w:rsidRPr="00B61F60" w:rsidRDefault="00F57532" w:rsidP="00F57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9"/>
        <w:gridCol w:w="8298"/>
        <w:gridCol w:w="661"/>
      </w:tblGrid>
      <w:tr w:rsidR="00F57532" w:rsidRPr="00B01B1A" w:rsidTr="00F57532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956CD4" w:rsidRDefault="00F57532" w:rsidP="00F57532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CD4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956CD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56CD4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956CD4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CD4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956CD4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CD4">
              <w:rPr>
                <w:rFonts w:ascii="Times New Roman" w:hAnsi="Times New Roman"/>
                <w:sz w:val="24"/>
                <w:szCs w:val="24"/>
              </w:rPr>
              <w:t>Стр.</w:t>
            </w:r>
          </w:p>
        </w:tc>
      </w:tr>
      <w:tr w:rsidR="00F57532" w:rsidRPr="006F5F0D" w:rsidTr="00F57532">
        <w:trPr>
          <w:trHeight w:val="3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21570F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70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21570F" w:rsidRDefault="00F57532" w:rsidP="00F57532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157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Исполнение бюджета города Нижневартовска за 2017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21570F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70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57532" w:rsidRPr="006F5F0D" w:rsidTr="00F57532">
        <w:trPr>
          <w:trHeight w:val="3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21570F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70F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21570F" w:rsidRDefault="00F57532" w:rsidP="00F57532">
            <w:pPr>
              <w:keepNext/>
              <w:spacing w:after="0"/>
              <w:jc w:val="both"/>
              <w:outlineLvl w:val="1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157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Исполнение бюджета города Нижневартовска по доходам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21570F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70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F57532" w:rsidRPr="006F5F0D" w:rsidTr="00F57532">
        <w:trPr>
          <w:trHeight w:val="3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3143D" w:rsidRDefault="00F57532" w:rsidP="00F575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143D">
              <w:rPr>
                <w:rFonts w:ascii="Times New Roman" w:hAnsi="Times New Roman"/>
                <w:sz w:val="24"/>
                <w:szCs w:val="24"/>
              </w:rPr>
              <w:t xml:space="preserve"> 1.1.1.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3143D" w:rsidRDefault="00F57532" w:rsidP="00F57532">
            <w:pPr>
              <w:keepNext/>
              <w:spacing w:after="0"/>
              <w:jc w:val="both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43D">
              <w:rPr>
                <w:rFonts w:ascii="Times New Roman" w:hAnsi="Times New Roman"/>
                <w:sz w:val="24"/>
                <w:szCs w:val="24"/>
                <w:lang w:eastAsia="ru-RU"/>
              </w:rPr>
              <w:t>Налоговые доходы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F0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F57532" w:rsidRPr="006F5F0D" w:rsidTr="00F57532">
        <w:trPr>
          <w:trHeight w:val="227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3143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43D">
              <w:rPr>
                <w:rFonts w:ascii="Times New Roman" w:hAnsi="Times New Roman"/>
                <w:sz w:val="24"/>
                <w:szCs w:val="24"/>
              </w:rPr>
              <w:t>1.1.2.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3143D" w:rsidRDefault="00F57532" w:rsidP="00F57532">
            <w:pPr>
              <w:keepNext/>
              <w:spacing w:after="0"/>
              <w:jc w:val="both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43D">
              <w:rPr>
                <w:rFonts w:ascii="Times New Roman" w:hAnsi="Times New Roman"/>
                <w:sz w:val="24"/>
                <w:szCs w:val="24"/>
                <w:lang w:eastAsia="ru-RU"/>
              </w:rPr>
              <w:t>Неналоговые доходы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F0D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F57532" w:rsidRPr="006F5F0D" w:rsidTr="00F57532">
        <w:trPr>
          <w:trHeight w:val="3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3143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43D">
              <w:rPr>
                <w:rFonts w:ascii="Times New Roman" w:hAnsi="Times New Roman"/>
                <w:sz w:val="24"/>
                <w:szCs w:val="24"/>
              </w:rPr>
              <w:t>1.1.3.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3143D" w:rsidRDefault="00F57532" w:rsidP="00F57532">
            <w:pPr>
              <w:keepNext/>
              <w:spacing w:after="0"/>
              <w:jc w:val="both"/>
              <w:outlineLvl w:val="1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3143D">
              <w:rPr>
                <w:rFonts w:ascii="Times New Roman" w:hAnsi="Times New Roman"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F0D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</w:tr>
      <w:tr w:rsidR="00F57532" w:rsidRPr="006F5F0D" w:rsidTr="00F57532">
        <w:trPr>
          <w:trHeight w:val="3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3143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43D">
              <w:rPr>
                <w:rFonts w:ascii="Times New Roman" w:hAnsi="Times New Roman"/>
                <w:sz w:val="24"/>
                <w:szCs w:val="24"/>
              </w:rPr>
              <w:t>1.1.4.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3143D" w:rsidRDefault="00F57532" w:rsidP="00F5753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314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Недоимка перед бюджетом города Нижневартовска </w:t>
            </w:r>
          </w:p>
          <w:p w:rsidR="00F57532" w:rsidRPr="0063143D" w:rsidRDefault="00F57532" w:rsidP="00F5753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314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 мероприятия по ее снижению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F0D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</w:tr>
      <w:tr w:rsidR="00F57532" w:rsidRPr="006F5F0D" w:rsidTr="00F57532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3143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43D">
              <w:rPr>
                <w:rFonts w:ascii="Times New Roman" w:hAnsi="Times New Roman"/>
                <w:sz w:val="24"/>
                <w:szCs w:val="24"/>
              </w:rPr>
              <w:t>1.1.5.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3143D" w:rsidRDefault="00F57532" w:rsidP="00F57532">
            <w:pPr>
              <w:keepNext/>
              <w:spacing w:after="0"/>
              <w:jc w:val="both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4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Мероприятия по увеличению </w:t>
            </w:r>
            <w:proofErr w:type="gramStart"/>
            <w:r w:rsidRPr="0063143D">
              <w:rPr>
                <w:rFonts w:ascii="Times New Roman" w:hAnsi="Times New Roman"/>
                <w:sz w:val="24"/>
                <w:szCs w:val="24"/>
                <w:lang w:eastAsia="ru-RU"/>
              </w:rPr>
              <w:t>собственных</w:t>
            </w:r>
            <w:proofErr w:type="gramEnd"/>
            <w:r w:rsidRPr="006314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доходов бюджета города Нижн</w:t>
            </w:r>
            <w:r w:rsidRPr="0063143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63143D">
              <w:rPr>
                <w:rFonts w:ascii="Times New Roman" w:hAnsi="Times New Roman"/>
                <w:sz w:val="24"/>
                <w:szCs w:val="24"/>
                <w:lang w:eastAsia="ru-RU"/>
              </w:rPr>
              <w:t>вартовска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F0D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</w:tr>
      <w:tr w:rsidR="00F57532" w:rsidRPr="006F5F0D" w:rsidTr="00F57532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3143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43D">
              <w:rPr>
                <w:rFonts w:ascii="Times New Roman" w:hAnsi="Times New Roman"/>
                <w:sz w:val="24"/>
                <w:szCs w:val="24"/>
              </w:rPr>
              <w:t>1.1.6.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3143D" w:rsidRDefault="00F57532" w:rsidP="00F57532">
            <w:pPr>
              <w:keepNext/>
              <w:spacing w:after="0"/>
              <w:jc w:val="both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43D">
              <w:rPr>
                <w:rFonts w:ascii="Times New Roman" w:hAnsi="Times New Roman"/>
                <w:sz w:val="24"/>
                <w:szCs w:val="24"/>
                <w:lang w:eastAsia="ru-RU"/>
              </w:rPr>
              <w:t>Справка о результатах действия налоговых льгот в 2017 году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F0D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</w:tr>
      <w:tr w:rsidR="00F57532" w:rsidRPr="006F5F0D" w:rsidTr="00F57532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21570F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70F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21570F" w:rsidRDefault="00F57532" w:rsidP="00F57532">
            <w:pPr>
              <w:keepNext/>
              <w:spacing w:after="0"/>
              <w:jc w:val="both"/>
              <w:outlineLvl w:val="1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157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Исполнение бюджета города Нижневартовска по расходам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21570F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70F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</w:tr>
      <w:tr w:rsidR="00F57532" w:rsidRPr="006F5F0D" w:rsidTr="00F57532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>1.2.1.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>Муниципальная программа "Развитие образования города Ни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ж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невартовска на 2015-2020 г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о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ды"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F0D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57532" w:rsidRPr="006F5F0D" w:rsidTr="00F57532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>1.2.2.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>Муниципальная программа "Развитие культуры и туризма города Нижнева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р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товска на 2014-2020 годы"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F0D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</w:tr>
      <w:tr w:rsidR="00F57532" w:rsidRPr="006F5F0D" w:rsidTr="00F57532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>1.2.3.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"Развитие физической культуры и массового спорта в </w:t>
            </w:r>
            <w:proofErr w:type="gramStart"/>
            <w:r w:rsidRPr="00837E6A">
              <w:rPr>
                <w:rFonts w:ascii="Times New Roman" w:hAnsi="Times New Roman"/>
                <w:sz w:val="24"/>
                <w:szCs w:val="24"/>
              </w:rPr>
              <w:t>городе</w:t>
            </w:r>
            <w:proofErr w:type="gramEnd"/>
            <w:r w:rsidRPr="00837E6A">
              <w:rPr>
                <w:rFonts w:ascii="Times New Roman" w:hAnsi="Times New Roman"/>
                <w:sz w:val="24"/>
                <w:szCs w:val="24"/>
              </w:rPr>
              <w:t xml:space="preserve"> Ни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ж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невартовске на 2014-2020 годы"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F0D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</w:tr>
      <w:tr w:rsidR="00F57532" w:rsidRPr="006F5F0D" w:rsidTr="00F57532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 xml:space="preserve"> 1.2.4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Pr="00837E6A">
              <w:rPr>
                <w:rFonts w:ascii="Times New Roman" w:hAnsi="Times New Roman"/>
                <w:sz w:val="24"/>
                <w:szCs w:val="24"/>
                <w:lang w:eastAsia="ru-RU"/>
              </w:rPr>
              <w:t>"Молодежь Нижневартовска на 2015-2020 г</w:t>
            </w:r>
            <w:r w:rsidRPr="00837E6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837E6A">
              <w:rPr>
                <w:rFonts w:ascii="Times New Roman" w:hAnsi="Times New Roman"/>
                <w:sz w:val="24"/>
                <w:szCs w:val="24"/>
                <w:lang w:eastAsia="ru-RU"/>
              </w:rPr>
              <w:t>ды"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F0D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F57532" w:rsidRPr="006F5F0D" w:rsidTr="00F57532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>1.2.5.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>Муниципальная программа "Социальная поддержка и социальная п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о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 xml:space="preserve">мощь для отдельных категорий граждан в </w:t>
            </w:r>
            <w:proofErr w:type="gramStart"/>
            <w:r w:rsidRPr="00837E6A">
              <w:rPr>
                <w:rFonts w:ascii="Times New Roman" w:hAnsi="Times New Roman"/>
                <w:sz w:val="24"/>
                <w:szCs w:val="24"/>
              </w:rPr>
              <w:t>городе</w:t>
            </w:r>
            <w:proofErr w:type="gramEnd"/>
            <w:r w:rsidRPr="00837E6A">
              <w:rPr>
                <w:rFonts w:ascii="Times New Roman" w:hAnsi="Times New Roman"/>
                <w:sz w:val="24"/>
                <w:szCs w:val="24"/>
              </w:rPr>
              <w:t xml:space="preserve"> Нижневартовске на 2016-2020 г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о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ды"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F0D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F57532" w:rsidRPr="006F5F0D" w:rsidTr="00F57532">
        <w:trPr>
          <w:trHeight w:val="3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>1.2.6.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"Доступная среда в </w:t>
            </w:r>
            <w:proofErr w:type="gramStart"/>
            <w:r w:rsidRPr="00837E6A">
              <w:rPr>
                <w:rFonts w:ascii="Times New Roman" w:hAnsi="Times New Roman"/>
                <w:sz w:val="24"/>
                <w:szCs w:val="24"/>
              </w:rPr>
              <w:t>городе</w:t>
            </w:r>
            <w:proofErr w:type="gramEnd"/>
            <w:r w:rsidRPr="00837E6A">
              <w:rPr>
                <w:rFonts w:ascii="Times New Roman" w:hAnsi="Times New Roman"/>
                <w:sz w:val="24"/>
                <w:szCs w:val="24"/>
              </w:rPr>
              <w:t xml:space="preserve"> Нижн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е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вартовске на 2015-2020 годы"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F0D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F57532" w:rsidRPr="006F5F0D" w:rsidTr="00F57532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>1.2.7.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>Муниципальная программа "Развитие жилищно-коммунального хозяйства города Нижневартовска на 2016-2020 годы"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F0D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F57532" w:rsidRPr="006F5F0D" w:rsidTr="00F57532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>1.2.8.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"Содержание </w:t>
            </w:r>
            <w:proofErr w:type="gramStart"/>
            <w:r w:rsidRPr="00837E6A">
              <w:rPr>
                <w:rFonts w:ascii="Times New Roman" w:hAnsi="Times New Roman"/>
                <w:sz w:val="24"/>
                <w:szCs w:val="24"/>
              </w:rPr>
              <w:t>дорожного</w:t>
            </w:r>
            <w:proofErr w:type="gramEnd"/>
            <w:r w:rsidRPr="00837E6A">
              <w:rPr>
                <w:rFonts w:ascii="Times New Roman" w:hAnsi="Times New Roman"/>
                <w:sz w:val="24"/>
                <w:szCs w:val="24"/>
              </w:rPr>
              <w:t xml:space="preserve"> хозяйства, организация транспортного обслуживания и благоустройство территории города Нижн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е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вартовска на 2016-2020 годы"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F0D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F57532" w:rsidRPr="006F5F0D" w:rsidTr="00F57532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>1.2.9.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>Муниципальная программа "Капитальное строительство и реконструкция объектов города Нижневартовска на 2014-2020 годы"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F0D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</w:tr>
      <w:tr w:rsidR="00F57532" w:rsidRPr="006F5F0D" w:rsidTr="00F57532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>1.2.1</w:t>
            </w:r>
            <w:r>
              <w:rPr>
                <w:rFonts w:ascii="Times New Roman" w:hAnsi="Times New Roman"/>
                <w:sz w:val="24"/>
                <w:szCs w:val="24"/>
              </w:rPr>
              <w:t>0.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>Муниципальная программа "Обеспечение жильем молодых семей в соотве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т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ствии с федеральной целевой программой "Жилище" и улучшение жили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щ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ных условий молодых учителей на 2013-2020 годы"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F0D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F57532" w:rsidRPr="006F5F0D" w:rsidTr="00F57532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1.2.11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>Муниципальная программа "Управление и распоряжение имуществом, находящимся в муниципальной собственности муниципального образования город Нижневартовск, и земельными участками, находящимися в муниципал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ь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ной собственности или государственная собственность на которые не разгранич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е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на, на 2016-2020 годы"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F0D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F57532" w:rsidRPr="006F5F0D" w:rsidTr="00F57532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>1.2.1</w:t>
            </w: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"Управление муниципальными финансами в </w:t>
            </w:r>
            <w:proofErr w:type="gramStart"/>
            <w:r w:rsidRPr="00837E6A">
              <w:rPr>
                <w:rFonts w:ascii="Times New Roman" w:hAnsi="Times New Roman"/>
                <w:sz w:val="24"/>
                <w:szCs w:val="24"/>
              </w:rPr>
              <w:t>г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о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роде</w:t>
            </w:r>
            <w:proofErr w:type="gramEnd"/>
            <w:r w:rsidRPr="00837E6A">
              <w:rPr>
                <w:rFonts w:ascii="Times New Roman" w:hAnsi="Times New Roman"/>
                <w:sz w:val="24"/>
                <w:szCs w:val="24"/>
              </w:rPr>
              <w:t xml:space="preserve"> Нижневартовске на 2016-2020 годы"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F0D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F57532" w:rsidRPr="006F5F0D" w:rsidTr="00F57532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1.2.13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>Муниципальная программа "Комплексные меры по пропаганде здорового образа жизни (профилактика наркомании, токсикомании) в городе Нижнева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р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товске на  2016-2020 годы"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F0D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F57532" w:rsidRPr="006F5F0D" w:rsidTr="00F57532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1.2.14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>Муниципальная программа "Комплекс мероприятий по профилактике прав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о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нарушений в городе Нижневартовске на 2015-2020 годы"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F0D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F57532" w:rsidRPr="006F5F0D" w:rsidTr="00F57532">
        <w:trPr>
          <w:trHeight w:val="331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1.2.15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"Профилактика терроризма и экстремизма в </w:t>
            </w:r>
            <w:proofErr w:type="gramStart"/>
            <w:r w:rsidRPr="00837E6A">
              <w:rPr>
                <w:rFonts w:ascii="Times New Roman" w:hAnsi="Times New Roman"/>
                <w:sz w:val="24"/>
                <w:szCs w:val="24"/>
              </w:rPr>
              <w:lastRenderedPageBreak/>
              <w:t>гор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о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де</w:t>
            </w:r>
            <w:proofErr w:type="gramEnd"/>
            <w:r w:rsidRPr="00837E6A">
              <w:rPr>
                <w:rFonts w:ascii="Times New Roman" w:hAnsi="Times New Roman"/>
                <w:sz w:val="24"/>
                <w:szCs w:val="24"/>
              </w:rPr>
              <w:t xml:space="preserve"> Нижневартовске на 2015-2020 годы"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131</w:t>
            </w:r>
          </w:p>
        </w:tc>
      </w:tr>
      <w:tr w:rsidR="00F57532" w:rsidRPr="006F5F0D" w:rsidTr="00F57532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1.2.16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>Муниципальная программа "Укрепление пожарной безопасности, защита населения и территории города Нижневартовска от чрезвычайных ситуаций природного и техногенного характера, мероприятия по гражданской обороне и обеспечению безопасности людей на водных объектах на 2016-2020 годы"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F0D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F57532" w:rsidRPr="006F5F0D" w:rsidTr="00F57532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2.17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>Муниципальная программа "Энергосбережение и повышение энергетической эффективности в муниципальном образовании город Нижневартовск на 2011-2015 годы и на перспективу до 2020 года"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F0D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F57532" w:rsidRPr="006F5F0D" w:rsidTr="00F57532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1.2.18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"Развитие гражданского общества в </w:t>
            </w:r>
            <w:proofErr w:type="gramStart"/>
            <w:r w:rsidRPr="00837E6A">
              <w:rPr>
                <w:rFonts w:ascii="Times New Roman" w:hAnsi="Times New Roman"/>
                <w:sz w:val="24"/>
                <w:szCs w:val="24"/>
              </w:rPr>
              <w:t>городе</w:t>
            </w:r>
            <w:proofErr w:type="gramEnd"/>
            <w:r w:rsidRPr="00837E6A">
              <w:rPr>
                <w:rFonts w:ascii="Times New Roman" w:hAnsi="Times New Roman"/>
                <w:sz w:val="24"/>
                <w:szCs w:val="24"/>
              </w:rPr>
              <w:t xml:space="preserve"> Ни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ж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невартовске на 2016-2020 годы"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F0D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F57532" w:rsidRPr="006F5F0D" w:rsidTr="00F57532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1.2.19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"Развитие муниципальной службы в </w:t>
            </w:r>
            <w:proofErr w:type="gramStart"/>
            <w:r w:rsidRPr="00837E6A">
              <w:rPr>
                <w:rFonts w:ascii="Times New Roman" w:hAnsi="Times New Roman"/>
                <w:sz w:val="24"/>
                <w:szCs w:val="24"/>
              </w:rPr>
              <w:t>городе</w:t>
            </w:r>
            <w:proofErr w:type="gramEnd"/>
            <w:r w:rsidRPr="00837E6A">
              <w:rPr>
                <w:rFonts w:ascii="Times New Roman" w:hAnsi="Times New Roman"/>
                <w:sz w:val="24"/>
                <w:szCs w:val="24"/>
              </w:rPr>
              <w:t xml:space="preserve"> Ни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ж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невартовске на 2016-2020 годы"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F0D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F57532" w:rsidRPr="006F5F0D" w:rsidTr="00F57532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1.2.20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37E6A">
              <w:rPr>
                <w:rFonts w:ascii="Times New Roman" w:hAnsi="Times New Roman"/>
                <w:sz w:val="24"/>
                <w:szCs w:val="24"/>
                <w:lang w:eastAsia="ar-SA"/>
              </w:rPr>
              <w:t>Муниципальная программа "Развитие малого и среднего предпринимател</w:t>
            </w:r>
            <w:r w:rsidRPr="00837E6A">
              <w:rPr>
                <w:rFonts w:ascii="Times New Roman" w:hAnsi="Times New Roman"/>
                <w:sz w:val="24"/>
                <w:szCs w:val="24"/>
                <w:lang w:eastAsia="ar-SA"/>
              </w:rPr>
              <w:t>ь</w:t>
            </w:r>
            <w:r w:rsidRPr="00837E6A">
              <w:rPr>
                <w:rFonts w:ascii="Times New Roman" w:hAnsi="Times New Roman"/>
                <w:sz w:val="24"/>
                <w:szCs w:val="24"/>
                <w:lang w:eastAsia="ar-SA"/>
              </w:rPr>
              <w:t>ства на территории города Нижневартовска на 2016-2020 годы"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F0D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F57532" w:rsidRPr="006F5F0D" w:rsidTr="00F57532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1.2.21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"Развитие </w:t>
            </w:r>
            <w:proofErr w:type="gramStart"/>
            <w:r w:rsidRPr="00837E6A">
              <w:rPr>
                <w:rFonts w:ascii="Times New Roman" w:hAnsi="Times New Roman"/>
                <w:sz w:val="24"/>
                <w:szCs w:val="24"/>
              </w:rPr>
              <w:t>агропромышленного</w:t>
            </w:r>
            <w:proofErr w:type="gramEnd"/>
            <w:r w:rsidRPr="00837E6A">
              <w:rPr>
                <w:rFonts w:ascii="Times New Roman" w:hAnsi="Times New Roman"/>
                <w:sz w:val="24"/>
                <w:szCs w:val="24"/>
              </w:rPr>
              <w:t xml:space="preserve"> комплекса на те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р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ритории города Нижневартовска на 2016-2020 годы"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F0D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F57532" w:rsidRPr="006F5F0D" w:rsidTr="00F57532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1.2.22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"Оздоровление экологической обстановки в </w:t>
            </w:r>
            <w:proofErr w:type="gramStart"/>
            <w:r w:rsidRPr="00837E6A">
              <w:rPr>
                <w:rFonts w:ascii="Times New Roman" w:hAnsi="Times New Roman"/>
                <w:sz w:val="24"/>
                <w:szCs w:val="24"/>
              </w:rPr>
              <w:t>гор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о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де</w:t>
            </w:r>
            <w:proofErr w:type="gramEnd"/>
            <w:r w:rsidRPr="00837E6A">
              <w:rPr>
                <w:rFonts w:ascii="Times New Roman" w:hAnsi="Times New Roman"/>
                <w:sz w:val="24"/>
                <w:szCs w:val="24"/>
              </w:rPr>
              <w:t xml:space="preserve"> Нижневартовске в 2016-2020 годах"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F0D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F57532" w:rsidRPr="006F5F0D" w:rsidTr="00F57532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1.2.23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>Муниципальная программа "Электронный Нижневартовск на 2017-2020 г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о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ды и на период до 2030 года"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F0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</w:tr>
      <w:tr w:rsidR="00F57532" w:rsidRPr="006F5F0D" w:rsidTr="00F57532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1.2.24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>Муниципальная программа "Организация предоставления государственных и муниципальных услуг через Нижневартовский МФЦ на 2016-2020 годы"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F0D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F57532" w:rsidRPr="006F5F0D" w:rsidTr="00F57532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1.2.25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>Муниципальная программа "Материально-техническое и организационное обеспечение деятельности органов местного самоуправления города Нижн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е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вартовска на 2016-2020 годы"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F0D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F57532" w:rsidRPr="006F5F0D" w:rsidTr="00F57532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1.2.26.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7E6A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"Обеспечение доступным и комфортным жильем жителей города Нижневартовска в 2017-2020 </w:t>
            </w:r>
            <w:proofErr w:type="gramStart"/>
            <w:r w:rsidRPr="00837E6A">
              <w:rPr>
                <w:rFonts w:ascii="Times New Roman" w:hAnsi="Times New Roman"/>
                <w:sz w:val="24"/>
                <w:szCs w:val="24"/>
              </w:rPr>
              <w:t>годах</w:t>
            </w:r>
            <w:proofErr w:type="gramEnd"/>
            <w:r w:rsidRPr="00837E6A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F0D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F57532" w:rsidRPr="006F5F0D" w:rsidTr="00F57532">
        <w:trPr>
          <w:trHeight w:val="3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1.2.27</w:t>
            </w:r>
            <w:r w:rsidRPr="00837E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837E6A" w:rsidRDefault="00F57532" w:rsidP="00F5753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7E6A">
              <w:rPr>
                <w:rFonts w:ascii="Times New Roman" w:hAnsi="Times New Roman"/>
                <w:sz w:val="24"/>
                <w:szCs w:val="24"/>
                <w:lang w:eastAsia="ru-RU"/>
              </w:rPr>
              <w:t>Расходы бюджета города на осуществление непрограммных направлений де</w:t>
            </w:r>
            <w:r w:rsidRPr="00837E6A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837E6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тельности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F0D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57532" w:rsidRPr="006F5F0D" w:rsidTr="00F57532">
        <w:trPr>
          <w:trHeight w:val="3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1.2.28.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Default="00F57532" w:rsidP="00F575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7E6A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Источники финансирования дефицита бюджета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города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32" w:rsidRPr="006F5F0D" w:rsidRDefault="00F57532" w:rsidP="00F575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F0D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F57532" w:rsidRPr="00EB6626" w:rsidRDefault="00F57532" w:rsidP="00F57532">
      <w:pPr>
        <w:keepNext/>
        <w:spacing w:after="0" w:line="240" w:lineRule="auto"/>
        <w:jc w:val="center"/>
        <w:outlineLvl w:val="1"/>
        <w:rPr>
          <w:rFonts w:ascii="Times New Roman" w:hAnsi="Times New Roman"/>
          <w:color w:val="FF0000"/>
          <w:sz w:val="24"/>
          <w:szCs w:val="24"/>
        </w:rPr>
      </w:pPr>
    </w:p>
    <w:p w:rsidR="00C306BF" w:rsidRDefault="00C306BF" w:rsidP="00E315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  <w:sectPr w:rsidR="00C306BF" w:rsidSect="00C306BF">
          <w:pgSz w:w="11906" w:h="16838"/>
          <w:pgMar w:top="1134" w:right="567" w:bottom="1134" w:left="1701" w:header="709" w:footer="709" w:gutter="0"/>
          <w:pgNumType w:start="0"/>
          <w:cols w:space="708"/>
          <w:docGrid w:linePitch="360"/>
        </w:sectPr>
      </w:pPr>
    </w:p>
    <w:p w:rsidR="00E315F0" w:rsidRPr="000A019A" w:rsidRDefault="00E315F0" w:rsidP="00E315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A019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ИСПОЛНЕНИЕ БЮДЖЕТА ГОРОДА НИЖНЕВАРТОВСКА </w:t>
      </w:r>
    </w:p>
    <w:p w:rsidR="00E315F0" w:rsidRPr="000A019A" w:rsidRDefault="00E315F0" w:rsidP="00E315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A019A">
        <w:rPr>
          <w:rFonts w:ascii="Times New Roman" w:eastAsia="Times New Roman" w:hAnsi="Times New Roman"/>
          <w:b/>
          <w:sz w:val="28"/>
          <w:szCs w:val="28"/>
          <w:lang w:eastAsia="ru-RU"/>
        </w:rPr>
        <w:t>ЗА 201</w:t>
      </w:r>
      <w:r w:rsidR="00DA3F02">
        <w:rPr>
          <w:rFonts w:ascii="Times New Roman" w:eastAsia="Times New Roman" w:hAnsi="Times New Roman"/>
          <w:b/>
          <w:sz w:val="28"/>
          <w:szCs w:val="28"/>
          <w:lang w:eastAsia="ru-RU"/>
        </w:rPr>
        <w:t>7</w:t>
      </w:r>
      <w:r w:rsidRPr="000A019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</w:t>
      </w:r>
    </w:p>
    <w:p w:rsidR="0023110D" w:rsidRPr="0023110D" w:rsidRDefault="0005223E" w:rsidP="0023110D">
      <w:pPr>
        <w:pStyle w:val="ab"/>
        <w:spacing w:before="240" w:after="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249AF">
        <w:rPr>
          <w:rFonts w:ascii="Times New Roman" w:hAnsi="Times New Roman" w:cs="Times New Roman"/>
          <w:sz w:val="28"/>
          <w:szCs w:val="28"/>
        </w:rPr>
        <w:t xml:space="preserve">Бюджетная политика </w:t>
      </w:r>
      <w:r w:rsidR="0023110D" w:rsidRPr="0023110D">
        <w:rPr>
          <w:rFonts w:ascii="Times New Roman" w:hAnsi="Times New Roman"/>
          <w:sz w:val="28"/>
          <w:szCs w:val="28"/>
          <w:lang w:val="ru-RU"/>
        </w:rPr>
        <w:t>города Нижневартовска</w:t>
      </w:r>
      <w:r w:rsidR="0023110D" w:rsidRPr="0023110D">
        <w:rPr>
          <w:rFonts w:ascii="Times New Roman" w:hAnsi="Times New Roman"/>
          <w:sz w:val="28"/>
          <w:szCs w:val="28"/>
        </w:rPr>
        <w:t xml:space="preserve"> </w:t>
      </w:r>
      <w:r w:rsidR="0023110D" w:rsidRPr="0023110D">
        <w:rPr>
          <w:rFonts w:ascii="Times New Roman" w:hAnsi="Times New Roman" w:cs="Times New Roman"/>
          <w:sz w:val="28"/>
          <w:szCs w:val="28"/>
        </w:rPr>
        <w:t>в 201</w:t>
      </w:r>
      <w:r w:rsidR="0023110D" w:rsidRPr="0023110D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23110D" w:rsidRPr="0023110D">
        <w:rPr>
          <w:rFonts w:ascii="Times New Roman" w:hAnsi="Times New Roman" w:cs="Times New Roman"/>
          <w:sz w:val="28"/>
          <w:szCs w:val="28"/>
        </w:rPr>
        <w:t xml:space="preserve"> году</w:t>
      </w:r>
      <w:r w:rsidR="0023110D" w:rsidRPr="0023110D">
        <w:rPr>
          <w:rFonts w:ascii="Times New Roman" w:hAnsi="Times New Roman"/>
          <w:sz w:val="28"/>
          <w:szCs w:val="28"/>
        </w:rPr>
        <w:t xml:space="preserve"> </w:t>
      </w:r>
      <w:r w:rsidR="0023110D">
        <w:rPr>
          <w:rFonts w:ascii="Times New Roman" w:hAnsi="Times New Roman"/>
          <w:sz w:val="28"/>
          <w:szCs w:val="28"/>
          <w:lang w:val="ru-RU"/>
        </w:rPr>
        <w:t xml:space="preserve">была </w:t>
      </w:r>
      <w:r w:rsidR="0023110D" w:rsidRPr="0023110D">
        <w:rPr>
          <w:rFonts w:ascii="Times New Roman" w:hAnsi="Times New Roman"/>
          <w:sz w:val="28"/>
          <w:szCs w:val="28"/>
        </w:rPr>
        <w:t xml:space="preserve">ориентирована на обеспечение эффективного управления муниципальными финансами. </w:t>
      </w:r>
    </w:p>
    <w:p w:rsidR="00E315F0" w:rsidRPr="000A019A" w:rsidRDefault="00DA3F02" w:rsidP="0005223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DA3F02">
        <w:rPr>
          <w:rFonts w:ascii="Times New Roman" w:eastAsia="Times New Roman" w:hAnsi="Times New Roman"/>
          <w:sz w:val="28"/>
          <w:szCs w:val="28"/>
          <w:lang w:eastAsia="ru-RU"/>
        </w:rPr>
        <w:t>ешение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DA3F02">
        <w:rPr>
          <w:rFonts w:ascii="Times New Roman" w:eastAsia="Times New Roman" w:hAnsi="Times New Roman"/>
          <w:sz w:val="28"/>
          <w:szCs w:val="28"/>
          <w:lang w:eastAsia="ru-RU"/>
        </w:rPr>
        <w:t xml:space="preserve"> Думы города Нижневартовска от 25.11.2016 №52 "О бюджете города Нижневартовска на 2017 год и на плановый период 2018 и 2019 годов"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27E32"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 города </w:t>
      </w:r>
      <w:r w:rsidR="00E315F0" w:rsidRPr="000A019A">
        <w:rPr>
          <w:rFonts w:ascii="Times New Roman" w:eastAsia="Times New Roman" w:hAnsi="Times New Roman"/>
          <w:sz w:val="28"/>
          <w:szCs w:val="28"/>
          <w:lang w:eastAsia="ru-RU"/>
        </w:rPr>
        <w:t>на 201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E315F0"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 </w:t>
      </w:r>
      <w:r w:rsidR="00E315F0"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со следующими параметрами: </w:t>
      </w:r>
    </w:p>
    <w:p w:rsidR="00E315F0" w:rsidRPr="000A019A" w:rsidRDefault="00E315F0" w:rsidP="00A972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доходы </w:t>
      </w:r>
      <w:r w:rsidR="00A028E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717C6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A028E7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CD5127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DA3F02">
        <w:rPr>
          <w:rFonts w:ascii="Times New Roman" w:eastAsia="Times New Roman" w:hAnsi="Times New Roman"/>
          <w:sz w:val="28"/>
          <w:szCs w:val="28"/>
          <w:lang w:eastAsia="ru-RU"/>
        </w:rPr>
        <w:t>4 253 245,70</w:t>
      </w:r>
      <w:r w:rsidR="00CD512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D4A10" w:rsidRPr="001D4A10">
        <w:rPr>
          <w:rFonts w:ascii="Times New Roman" w:hAnsi="Times New Roman"/>
          <w:sz w:val="28"/>
          <w:szCs w:val="28"/>
        </w:rPr>
        <w:t>тыс. рублей</w:t>
      </w:r>
      <w:r w:rsidRPr="001D4A10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315F0" w:rsidRPr="000A019A" w:rsidRDefault="00E315F0" w:rsidP="00A972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расходы </w:t>
      </w:r>
      <w:r w:rsidR="000717C6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028E7">
        <w:rPr>
          <w:rFonts w:ascii="Times New Roman" w:eastAsia="Times New Roman" w:hAnsi="Times New Roman"/>
          <w:sz w:val="28"/>
          <w:szCs w:val="28"/>
          <w:lang w:eastAsia="ru-RU"/>
        </w:rPr>
        <w:t xml:space="preserve"> 14 </w:t>
      </w:r>
      <w:r w:rsidR="00DA3F02">
        <w:rPr>
          <w:rFonts w:ascii="Times New Roman" w:eastAsia="Times New Roman" w:hAnsi="Times New Roman"/>
          <w:sz w:val="28"/>
          <w:szCs w:val="28"/>
          <w:lang w:eastAsia="ru-RU"/>
        </w:rPr>
        <w:t>361 554,4</w:t>
      </w:r>
      <w:r w:rsidR="001F2977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1D4A10" w:rsidRPr="001D4A10">
        <w:rPr>
          <w:rFonts w:ascii="Times New Roman" w:hAnsi="Times New Roman"/>
          <w:sz w:val="28"/>
          <w:szCs w:val="28"/>
        </w:rPr>
        <w:t xml:space="preserve"> тыс. рублей;</w:t>
      </w: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315F0" w:rsidRPr="000A019A" w:rsidRDefault="00E315F0" w:rsidP="00A972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дефицит </w:t>
      </w:r>
      <w:r w:rsidR="000717C6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A028E7">
        <w:rPr>
          <w:rFonts w:ascii="Times New Roman" w:eastAsia="Times New Roman" w:hAnsi="Times New Roman"/>
          <w:sz w:val="28"/>
          <w:szCs w:val="28"/>
          <w:lang w:eastAsia="ru-RU"/>
        </w:rPr>
        <w:t xml:space="preserve">  10</w:t>
      </w:r>
      <w:r w:rsidR="00DA3F02">
        <w:rPr>
          <w:rFonts w:ascii="Times New Roman" w:eastAsia="Times New Roman" w:hAnsi="Times New Roman"/>
          <w:sz w:val="28"/>
          <w:szCs w:val="28"/>
          <w:lang w:eastAsia="ru-RU"/>
        </w:rPr>
        <w:t>8 308,76</w:t>
      </w:r>
      <w:r w:rsidR="001D4A10" w:rsidRPr="001D4A10">
        <w:rPr>
          <w:rFonts w:ascii="Times New Roman" w:hAnsi="Times New Roman"/>
          <w:sz w:val="28"/>
          <w:szCs w:val="28"/>
        </w:rPr>
        <w:t xml:space="preserve"> тыс. рублей</w:t>
      </w:r>
      <w:r w:rsidRPr="001D4A1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B63C58" w:rsidRDefault="00B63C58" w:rsidP="00A972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ходе исполнения бюджета города в отчетном финансовом году в утвержденные параметры бюджета города вносились изменения с учетом фактического уровня исполнения доходов и необходимости в финансовом обеспечении отдельных расходных обязательств. </w:t>
      </w:r>
      <w:r w:rsidR="00856B34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C07527">
        <w:rPr>
          <w:rFonts w:ascii="Times New Roman" w:eastAsia="Times New Roman" w:hAnsi="Times New Roman"/>
          <w:sz w:val="28"/>
          <w:szCs w:val="28"/>
          <w:lang w:eastAsia="ru-RU"/>
        </w:rPr>
        <w:t xml:space="preserve">нформация об изменениях </w:t>
      </w:r>
      <w:r w:rsidR="00856B34">
        <w:rPr>
          <w:rFonts w:ascii="Times New Roman" w:eastAsia="Times New Roman" w:hAnsi="Times New Roman"/>
          <w:sz w:val="28"/>
          <w:szCs w:val="28"/>
          <w:lang w:eastAsia="ru-RU"/>
        </w:rPr>
        <w:t xml:space="preserve">параметров бюджета города подробно </w:t>
      </w:r>
      <w:r w:rsidR="00C07527">
        <w:rPr>
          <w:rFonts w:ascii="Times New Roman" w:eastAsia="Times New Roman" w:hAnsi="Times New Roman"/>
          <w:sz w:val="28"/>
          <w:szCs w:val="28"/>
          <w:lang w:eastAsia="ru-RU"/>
        </w:rPr>
        <w:t>излагалась в материалах к проектам решени</w:t>
      </w:r>
      <w:r w:rsidR="00856B34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="00C07527">
        <w:rPr>
          <w:rFonts w:ascii="Times New Roman" w:eastAsia="Times New Roman" w:hAnsi="Times New Roman"/>
          <w:sz w:val="28"/>
          <w:szCs w:val="28"/>
          <w:lang w:eastAsia="ru-RU"/>
        </w:rPr>
        <w:t xml:space="preserve"> Думы города </w:t>
      </w:r>
      <w:r w:rsidR="00C07527" w:rsidRPr="00C07527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="00C07527">
        <w:rPr>
          <w:rFonts w:ascii="Times New Roman" w:eastAsia="Times New Roman" w:hAnsi="Times New Roman"/>
          <w:sz w:val="28"/>
          <w:szCs w:val="28"/>
          <w:lang w:eastAsia="ru-RU"/>
        </w:rPr>
        <w:t>О внесении изменений в решение Думы города Нижневартовска</w:t>
      </w:r>
      <w:r w:rsidR="00DA3F02" w:rsidRPr="00DA3F02">
        <w:rPr>
          <w:rFonts w:ascii="Times New Roman" w:eastAsia="Times New Roman" w:hAnsi="Times New Roman"/>
          <w:sz w:val="28"/>
          <w:szCs w:val="28"/>
          <w:lang w:eastAsia="ru-RU"/>
        </w:rPr>
        <w:t xml:space="preserve"> от 25.11.2016 №52 "О бюджете города Нижневартовска на 2017 год и на плановый период 2018 и 2019 годов"</w:t>
      </w:r>
      <w:r w:rsidR="00DA3F02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="00C0752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07527" w:rsidRDefault="00C07527" w:rsidP="00A972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 учетом внесенных изменений в </w:t>
      </w:r>
      <w:r w:rsidR="006D6AA7">
        <w:rPr>
          <w:rFonts w:ascii="Times New Roman" w:eastAsia="Times New Roman" w:hAnsi="Times New Roman"/>
          <w:sz w:val="28"/>
          <w:szCs w:val="28"/>
          <w:lang w:eastAsia="ru-RU"/>
        </w:rPr>
        <w:t xml:space="preserve">последней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редакции решения Думы города от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DA3F02" w:rsidRPr="00DA3F02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CB5EE9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.12.201</w:t>
      </w:r>
      <w:r w:rsidR="00DA3F02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№</w:t>
      </w:r>
      <w:r w:rsidR="00DA3F02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CB5EE9">
        <w:rPr>
          <w:rFonts w:ascii="Times New Roman" w:eastAsia="Times New Roman" w:hAnsi="Times New Roman"/>
          <w:sz w:val="28"/>
          <w:szCs w:val="28"/>
          <w:lang w:eastAsia="ru-RU"/>
        </w:rPr>
        <w:t>69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C07527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 внесении изменений в решение Думы города Нижневартовска</w:t>
      </w:r>
      <w:r w:rsidR="00DA3F02" w:rsidRPr="00DA3F02">
        <w:rPr>
          <w:rFonts w:ascii="Times New Roman" w:eastAsia="Times New Roman" w:hAnsi="Times New Roman"/>
          <w:sz w:val="28"/>
          <w:szCs w:val="28"/>
          <w:lang w:eastAsia="ru-RU"/>
        </w:rPr>
        <w:t xml:space="preserve"> от 25.11.2016 №52 "О бюджете города Нижневартовска на 2017 год и на плановый период 2018 и 2019 годов"</w:t>
      </w:r>
      <w:r w:rsidR="00DA3F0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D76CC">
        <w:rPr>
          <w:rFonts w:ascii="Times New Roman" w:eastAsia="Times New Roman" w:hAnsi="Times New Roman"/>
          <w:sz w:val="28"/>
          <w:szCs w:val="28"/>
          <w:lang w:eastAsia="ru-RU"/>
        </w:rPr>
        <w:t>(с изменениями)"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параметры бюджета города следующие: </w:t>
      </w:r>
    </w:p>
    <w:p w:rsidR="00C07527" w:rsidRDefault="00C07527" w:rsidP="00A972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доходы – </w:t>
      </w:r>
      <w:r w:rsidR="00F361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A3F02">
        <w:rPr>
          <w:rFonts w:ascii="Times New Roman" w:eastAsia="Times New Roman" w:hAnsi="Times New Roman"/>
          <w:sz w:val="28"/>
          <w:szCs w:val="28"/>
          <w:lang w:eastAsia="ru-RU"/>
        </w:rPr>
        <w:t>16 085 646,70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рублей;  </w:t>
      </w:r>
    </w:p>
    <w:p w:rsidR="00C07527" w:rsidRDefault="00C07527" w:rsidP="00A972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расходы – </w:t>
      </w:r>
      <w:r w:rsidR="00F36117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DA3F02">
        <w:rPr>
          <w:rFonts w:ascii="Times New Roman" w:eastAsia="Times New Roman" w:hAnsi="Times New Roman"/>
          <w:sz w:val="28"/>
          <w:szCs w:val="28"/>
          <w:lang w:eastAsia="ru-RU"/>
        </w:rPr>
        <w:t>7 336 251,49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рублей; </w:t>
      </w:r>
    </w:p>
    <w:p w:rsidR="00C07527" w:rsidRDefault="00C07527" w:rsidP="00A972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дефицит – </w:t>
      </w:r>
      <w:r w:rsidR="00F5257F">
        <w:rPr>
          <w:rFonts w:ascii="Times New Roman" w:eastAsia="Times New Roman" w:hAnsi="Times New Roman"/>
          <w:sz w:val="28"/>
          <w:szCs w:val="28"/>
          <w:lang w:eastAsia="ru-RU"/>
        </w:rPr>
        <w:t>1 250 604,79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рублей.</w:t>
      </w:r>
    </w:p>
    <w:p w:rsidR="00822DA6" w:rsidRPr="00D9275E" w:rsidRDefault="00CA2B4D" w:rsidP="00AD7FC4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со статьями 217, 232 Бюджетного </w:t>
      </w:r>
      <w:r w:rsidR="00A60065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одекса Российской Федерации в конце финансового года утвержденные плановые показатели бюджета города по доходам и расходам </w:t>
      </w:r>
      <w:r w:rsidR="00822DA6">
        <w:rPr>
          <w:rFonts w:ascii="Times New Roman" w:eastAsia="Times New Roman" w:hAnsi="Times New Roman"/>
          <w:sz w:val="28"/>
          <w:szCs w:val="28"/>
          <w:lang w:eastAsia="ru-RU"/>
        </w:rPr>
        <w:t xml:space="preserve">в результате изменения объемов безвозмездных поступлений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AD7FC4">
        <w:rPr>
          <w:rFonts w:ascii="Times New Roman" w:eastAsia="Times New Roman" w:hAnsi="Times New Roman"/>
          <w:sz w:val="28"/>
          <w:szCs w:val="28"/>
          <w:lang w:eastAsia="ru-RU"/>
        </w:rPr>
        <w:t>меньшены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Pr="00D61313">
        <w:rPr>
          <w:rFonts w:ascii="Times New Roman" w:eastAsia="Times New Roman" w:hAnsi="Times New Roman"/>
          <w:sz w:val="28"/>
          <w:szCs w:val="28"/>
          <w:lang w:eastAsia="ru-RU"/>
        </w:rPr>
        <w:t>42</w:t>
      </w:r>
      <w:r w:rsidR="00AD7FC4" w:rsidRPr="00D61313">
        <w:rPr>
          <w:rFonts w:ascii="Times New Roman" w:eastAsia="Times New Roman" w:hAnsi="Times New Roman"/>
          <w:sz w:val="28"/>
          <w:szCs w:val="28"/>
          <w:lang w:eastAsia="ru-RU"/>
        </w:rPr>
        <w:t xml:space="preserve"> 369,98</w:t>
      </w:r>
      <w:r w:rsidRPr="00D6131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тыс. рублей</w:t>
      </w:r>
      <w:r w:rsidR="00AD7FC4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3A4F63">
        <w:rPr>
          <w:rFonts w:ascii="Times New Roman" w:eastAsia="Times New Roman" w:hAnsi="Times New Roman"/>
          <w:sz w:val="28"/>
          <w:szCs w:val="28"/>
          <w:lang w:eastAsia="ru-RU"/>
        </w:rPr>
        <w:t>Указанный о</w:t>
      </w:r>
      <w:r w:rsidR="00D9275E">
        <w:rPr>
          <w:rFonts w:ascii="Times New Roman" w:eastAsia="Times New Roman" w:hAnsi="Times New Roman"/>
          <w:sz w:val="28"/>
          <w:szCs w:val="28"/>
          <w:lang w:eastAsia="ru-RU"/>
        </w:rPr>
        <w:t>бъем сложился следующим образом:</w:t>
      </w:r>
    </w:p>
    <w:tbl>
      <w:tblPr>
        <w:tblStyle w:val="ac"/>
        <w:tblW w:w="9639" w:type="dxa"/>
        <w:tblInd w:w="108" w:type="dxa"/>
        <w:tblLook w:val="04A0" w:firstRow="1" w:lastRow="0" w:firstColumn="1" w:lastColumn="0" w:noHBand="0" w:noVBand="1"/>
      </w:tblPr>
      <w:tblGrid>
        <w:gridCol w:w="8080"/>
        <w:gridCol w:w="1559"/>
      </w:tblGrid>
      <w:tr w:rsidR="00D9275E" w:rsidRPr="00D9275E" w:rsidTr="003E6702">
        <w:tc>
          <w:tcPr>
            <w:tcW w:w="8080" w:type="dxa"/>
            <w:vAlign w:val="center"/>
          </w:tcPr>
          <w:p w:rsidR="00D9275E" w:rsidRPr="00D9275E" w:rsidRDefault="00D9275E" w:rsidP="00FE25C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2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показателя</w:t>
            </w:r>
          </w:p>
        </w:tc>
        <w:tc>
          <w:tcPr>
            <w:tcW w:w="1559" w:type="dxa"/>
            <w:vAlign w:val="center"/>
          </w:tcPr>
          <w:p w:rsidR="00CD3DE2" w:rsidRDefault="00D9275E" w:rsidP="00FE25C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Сумма, </w:t>
            </w:r>
          </w:p>
          <w:p w:rsidR="00D9275E" w:rsidRPr="00D9275E" w:rsidRDefault="00D9275E" w:rsidP="00FE25C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</w:tr>
      <w:tr w:rsidR="00D11AAD" w:rsidTr="003E6702">
        <w:tc>
          <w:tcPr>
            <w:tcW w:w="8080" w:type="dxa"/>
          </w:tcPr>
          <w:p w:rsidR="00D11AAD" w:rsidRPr="00D11AAD" w:rsidRDefault="00D11AAD" w:rsidP="009637D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1AA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Безвозмездные поступления</w:t>
            </w:r>
            <w:r w:rsidR="0087058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11AA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– всего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 том числе:</w:t>
            </w:r>
          </w:p>
        </w:tc>
        <w:tc>
          <w:tcPr>
            <w:tcW w:w="1559" w:type="dxa"/>
            <w:vAlign w:val="center"/>
          </w:tcPr>
          <w:p w:rsidR="00D11AAD" w:rsidRPr="00D11AAD" w:rsidRDefault="00DA6568" w:rsidP="00D9275E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- 42 369,98</w:t>
            </w:r>
          </w:p>
        </w:tc>
      </w:tr>
      <w:tr w:rsidR="00870587" w:rsidTr="003E6702">
        <w:tc>
          <w:tcPr>
            <w:tcW w:w="8080" w:type="dxa"/>
          </w:tcPr>
          <w:p w:rsidR="00870587" w:rsidRDefault="00870587" w:rsidP="0087058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1AA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Безвозмездные поступления из бюджетов других уровней – всего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870587" w:rsidRPr="00D11AAD" w:rsidRDefault="00870587" w:rsidP="00870587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559" w:type="dxa"/>
            <w:vAlign w:val="center"/>
          </w:tcPr>
          <w:p w:rsidR="00870587" w:rsidRDefault="009637DB" w:rsidP="00D9275E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- 43 495,36</w:t>
            </w:r>
          </w:p>
        </w:tc>
      </w:tr>
      <w:tr w:rsidR="00D11AAD" w:rsidTr="003E6702">
        <w:tc>
          <w:tcPr>
            <w:tcW w:w="8080" w:type="dxa"/>
          </w:tcPr>
          <w:p w:rsidR="00D11AAD" w:rsidRPr="009637DB" w:rsidRDefault="00D11AAD" w:rsidP="00D11AA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37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Субсидии – всего, в том числе:</w:t>
            </w:r>
          </w:p>
        </w:tc>
        <w:tc>
          <w:tcPr>
            <w:tcW w:w="1559" w:type="dxa"/>
            <w:vAlign w:val="center"/>
          </w:tcPr>
          <w:p w:rsidR="00D11AAD" w:rsidRPr="009637DB" w:rsidRDefault="00DA6568" w:rsidP="00D9275E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37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- 40 413,80</w:t>
            </w:r>
          </w:p>
        </w:tc>
      </w:tr>
      <w:tr w:rsidR="00D9275E" w:rsidTr="003E6702">
        <w:tc>
          <w:tcPr>
            <w:tcW w:w="8080" w:type="dxa"/>
          </w:tcPr>
          <w:p w:rsidR="00D9275E" w:rsidRPr="009637DB" w:rsidRDefault="003A2377" w:rsidP="003A2377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9637D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Субсидии на мероприятия подпрограммы "Стимулирование программ развития жилищного строительства субъектов Российской Федерации" федеральной целевой программы "Жилище" на 2015-2020 годы</w:t>
            </w:r>
          </w:p>
        </w:tc>
        <w:tc>
          <w:tcPr>
            <w:tcW w:w="1559" w:type="dxa"/>
            <w:vAlign w:val="center"/>
          </w:tcPr>
          <w:p w:rsidR="00D9275E" w:rsidRPr="009637DB" w:rsidRDefault="003A2377" w:rsidP="00D9275E">
            <w:pPr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9637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- 47 449,80</w:t>
            </w:r>
          </w:p>
        </w:tc>
      </w:tr>
      <w:tr w:rsidR="00D9275E" w:rsidTr="003E6702">
        <w:tc>
          <w:tcPr>
            <w:tcW w:w="8080" w:type="dxa"/>
          </w:tcPr>
          <w:p w:rsidR="00D9275E" w:rsidRPr="009637DB" w:rsidRDefault="003A2377" w:rsidP="003A2377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9637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Субсидии на дополнительное финансовое обеспечение мероприятий по организации питания обучающихся  </w:t>
            </w:r>
          </w:p>
        </w:tc>
        <w:tc>
          <w:tcPr>
            <w:tcW w:w="1559" w:type="dxa"/>
            <w:vAlign w:val="center"/>
          </w:tcPr>
          <w:p w:rsidR="00D9275E" w:rsidRPr="009637DB" w:rsidRDefault="003A2377" w:rsidP="00D9275E">
            <w:pPr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9637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- 913,10</w:t>
            </w:r>
          </w:p>
        </w:tc>
      </w:tr>
      <w:tr w:rsidR="00D9275E" w:rsidTr="003E6702">
        <w:tc>
          <w:tcPr>
            <w:tcW w:w="8080" w:type="dxa"/>
          </w:tcPr>
          <w:p w:rsidR="00D9275E" w:rsidRPr="009637DB" w:rsidRDefault="008D13A0" w:rsidP="00D9275E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9637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Субсидии на поддержку </w:t>
            </w:r>
            <w:r w:rsidRPr="009637D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государственных программ субъектов Российской Федерации и муниципальных программ формирования современной </w:t>
            </w:r>
            <w:r w:rsidRPr="009637D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городской среды за счет средств резервного фонда Правительства Российской Федерации</w:t>
            </w:r>
          </w:p>
        </w:tc>
        <w:tc>
          <w:tcPr>
            <w:tcW w:w="1559" w:type="dxa"/>
            <w:vAlign w:val="center"/>
          </w:tcPr>
          <w:p w:rsidR="00D9275E" w:rsidRPr="009637DB" w:rsidRDefault="008D13A0" w:rsidP="00D9275E">
            <w:pPr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9637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lastRenderedPageBreak/>
              <w:t>+</w:t>
            </w:r>
            <w:r w:rsidR="001255AD" w:rsidRPr="009637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7 949,10</w:t>
            </w:r>
            <w:r w:rsidRPr="009637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9275E" w:rsidRPr="009637DB" w:rsidTr="003E6702">
        <w:tc>
          <w:tcPr>
            <w:tcW w:w="8080" w:type="dxa"/>
          </w:tcPr>
          <w:p w:rsidR="00D9275E" w:rsidRPr="009637DB" w:rsidRDefault="008C0530" w:rsidP="008C053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37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Субвенции – всего, в том числе:</w:t>
            </w:r>
          </w:p>
        </w:tc>
        <w:tc>
          <w:tcPr>
            <w:tcW w:w="1559" w:type="dxa"/>
            <w:vAlign w:val="center"/>
          </w:tcPr>
          <w:p w:rsidR="00D9275E" w:rsidRPr="009637DB" w:rsidRDefault="00DA6568" w:rsidP="00D9275E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37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- 3 073,70</w:t>
            </w:r>
          </w:p>
        </w:tc>
      </w:tr>
      <w:tr w:rsidR="00D9275E" w:rsidTr="003E6702">
        <w:tc>
          <w:tcPr>
            <w:tcW w:w="8080" w:type="dxa"/>
          </w:tcPr>
          <w:p w:rsidR="00D9275E" w:rsidRPr="009637DB" w:rsidRDefault="00DA6568" w:rsidP="00DA6568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9637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Субвенции на организацию осуществления мероприятий по проведению дезинсекции и дератизации в Ханты-Мансийской автономном округе-Югре</w:t>
            </w:r>
          </w:p>
        </w:tc>
        <w:tc>
          <w:tcPr>
            <w:tcW w:w="1559" w:type="dxa"/>
            <w:vAlign w:val="center"/>
          </w:tcPr>
          <w:p w:rsidR="00D9275E" w:rsidRPr="009637DB" w:rsidRDefault="00DA6568" w:rsidP="00D9275E">
            <w:pPr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9637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- 3</w:t>
            </w:r>
            <w:r w:rsidR="00452A6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9637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073,70</w:t>
            </w:r>
          </w:p>
        </w:tc>
      </w:tr>
      <w:tr w:rsidR="008E7F66" w:rsidRPr="002D2E11" w:rsidTr="003E6702">
        <w:tc>
          <w:tcPr>
            <w:tcW w:w="8080" w:type="dxa"/>
          </w:tcPr>
          <w:p w:rsidR="008E7F66" w:rsidRPr="009637DB" w:rsidRDefault="002D2E11" w:rsidP="00D9275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37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Иные межбюджетные трансферты – всего, в том числе:</w:t>
            </w:r>
          </w:p>
        </w:tc>
        <w:tc>
          <w:tcPr>
            <w:tcW w:w="1559" w:type="dxa"/>
            <w:vAlign w:val="center"/>
          </w:tcPr>
          <w:p w:rsidR="008E7F66" w:rsidRPr="009637DB" w:rsidRDefault="00DA6568" w:rsidP="00DA6568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37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- 7, 86</w:t>
            </w:r>
          </w:p>
        </w:tc>
      </w:tr>
      <w:tr w:rsidR="008E7F66" w:rsidTr="003E6702">
        <w:tc>
          <w:tcPr>
            <w:tcW w:w="8080" w:type="dxa"/>
          </w:tcPr>
          <w:p w:rsidR="008E7F66" w:rsidRPr="009637DB" w:rsidRDefault="00173F09" w:rsidP="00173F09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9637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Иные межбюджетные трансферты на реализацию мероприятий по содействию трудоустройству граждан</w:t>
            </w:r>
          </w:p>
        </w:tc>
        <w:tc>
          <w:tcPr>
            <w:tcW w:w="1559" w:type="dxa"/>
            <w:vAlign w:val="center"/>
          </w:tcPr>
          <w:p w:rsidR="008E7F66" w:rsidRPr="009637DB" w:rsidRDefault="00173F09" w:rsidP="00D9275E">
            <w:pPr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9637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- 7,86</w:t>
            </w:r>
          </w:p>
        </w:tc>
      </w:tr>
      <w:tr w:rsidR="00646831" w:rsidRPr="00646831" w:rsidTr="003E6702">
        <w:tc>
          <w:tcPr>
            <w:tcW w:w="8080" w:type="dxa"/>
          </w:tcPr>
          <w:p w:rsidR="00646831" w:rsidRDefault="00646831" w:rsidP="00173F0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7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Прочие безвозмездные поступления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D2E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– всего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 том числе:</w:t>
            </w:r>
          </w:p>
        </w:tc>
        <w:tc>
          <w:tcPr>
            <w:tcW w:w="1559" w:type="dxa"/>
            <w:vAlign w:val="center"/>
          </w:tcPr>
          <w:p w:rsidR="00646831" w:rsidRPr="00646831" w:rsidRDefault="00646831" w:rsidP="00AD3A7D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683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+ 1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4683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125,3</w:t>
            </w:r>
            <w:r w:rsidR="00AD3A7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2D2E11" w:rsidTr="003E6702">
        <w:tc>
          <w:tcPr>
            <w:tcW w:w="8080" w:type="dxa"/>
          </w:tcPr>
          <w:p w:rsidR="002D2E11" w:rsidRPr="00646831" w:rsidRDefault="00792776" w:rsidP="0079277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68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Прочие безвозмездные поступления</w:t>
            </w:r>
            <w:r w:rsidR="002756A8" w:rsidRPr="0064683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2756A8" w:rsidRPr="006468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из бюджета </w:t>
            </w:r>
            <w:proofErr w:type="gramStart"/>
            <w:r w:rsidR="002756A8" w:rsidRPr="006468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Тюменской</w:t>
            </w:r>
            <w:proofErr w:type="gramEnd"/>
            <w:r w:rsidR="002756A8" w:rsidRPr="006468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области</w:t>
            </w:r>
            <w:r w:rsidRPr="006468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всего, в том числе:</w:t>
            </w:r>
          </w:p>
        </w:tc>
        <w:tc>
          <w:tcPr>
            <w:tcW w:w="1559" w:type="dxa"/>
            <w:vAlign w:val="center"/>
          </w:tcPr>
          <w:p w:rsidR="002D2E11" w:rsidRPr="00646831" w:rsidRDefault="00DA6568" w:rsidP="00AD3A7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68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+ </w:t>
            </w:r>
            <w:r w:rsidR="00646831" w:rsidRPr="006468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795,3</w:t>
            </w:r>
            <w:r w:rsidR="00AD3A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7F21DF" w:rsidTr="003E6702">
        <w:tc>
          <w:tcPr>
            <w:tcW w:w="8080" w:type="dxa"/>
          </w:tcPr>
          <w:p w:rsidR="007F21DF" w:rsidRPr="009637DB" w:rsidRDefault="003C394A" w:rsidP="003C394A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9637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МБУ "Дворец искусств" </w:t>
            </w:r>
            <w:r w:rsidR="003823BD" w:rsidRPr="009637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на приобретение цифровой видеокамеры, комплектующих и аксессуаров для неё, музыкальных инструментов для духового оркестра и аксессуаров для них </w:t>
            </w:r>
          </w:p>
        </w:tc>
        <w:tc>
          <w:tcPr>
            <w:tcW w:w="1559" w:type="dxa"/>
            <w:vAlign w:val="center"/>
          </w:tcPr>
          <w:p w:rsidR="007F21DF" w:rsidRPr="009637DB" w:rsidRDefault="009637DB" w:rsidP="00AD3A7D">
            <w:pPr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9637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+ </w:t>
            </w:r>
            <w:r w:rsidR="003823BD" w:rsidRPr="009637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795,3</w:t>
            </w:r>
            <w:r w:rsidR="00AD3A7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8</w:t>
            </w:r>
          </w:p>
        </w:tc>
      </w:tr>
      <w:tr w:rsidR="002D2E11" w:rsidTr="003E6702">
        <w:tc>
          <w:tcPr>
            <w:tcW w:w="8080" w:type="dxa"/>
          </w:tcPr>
          <w:p w:rsidR="002D2E11" w:rsidRPr="00646831" w:rsidRDefault="00646831" w:rsidP="002756A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68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Прочие безвозмездные поступления от физических и юридических лиц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всего, в том числе:</w:t>
            </w:r>
          </w:p>
        </w:tc>
        <w:tc>
          <w:tcPr>
            <w:tcW w:w="1559" w:type="dxa"/>
            <w:vAlign w:val="center"/>
          </w:tcPr>
          <w:p w:rsidR="002D2E11" w:rsidRPr="00646831" w:rsidRDefault="00646831" w:rsidP="00D54EAA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68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+ 330,00</w:t>
            </w:r>
          </w:p>
        </w:tc>
      </w:tr>
      <w:tr w:rsidR="002D2E11" w:rsidRPr="009637DB" w:rsidTr="003E6702">
        <w:tc>
          <w:tcPr>
            <w:tcW w:w="8080" w:type="dxa"/>
          </w:tcPr>
          <w:p w:rsidR="002D2E11" w:rsidRPr="009637DB" w:rsidRDefault="003823BD" w:rsidP="009637DB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9637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Благотворительная помощь </w:t>
            </w:r>
            <w:r w:rsidR="009637DB" w:rsidRPr="009637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на </w:t>
            </w:r>
            <w:r w:rsidRPr="009637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организаци</w:t>
            </w:r>
            <w:r w:rsidR="009637DB" w:rsidRPr="009637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ю</w:t>
            </w:r>
            <w:r w:rsidRPr="009637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поздравительных новогодних мероприятий, провед</w:t>
            </w:r>
            <w:r w:rsidR="00646831" w:rsidRPr="009637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ени</w:t>
            </w:r>
            <w:r w:rsidR="009637DB" w:rsidRPr="009637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е</w:t>
            </w:r>
            <w:r w:rsidRPr="009637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соц</w:t>
            </w:r>
            <w:r w:rsidR="00646831" w:rsidRPr="009637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иально-</w:t>
            </w:r>
            <w:r w:rsidRPr="009637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значимых мероприятий</w:t>
            </w:r>
          </w:p>
        </w:tc>
        <w:tc>
          <w:tcPr>
            <w:tcW w:w="1559" w:type="dxa"/>
            <w:vAlign w:val="center"/>
          </w:tcPr>
          <w:p w:rsidR="002D2E11" w:rsidRPr="009637DB" w:rsidRDefault="00646831" w:rsidP="00940E5A">
            <w:pPr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9637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+ </w:t>
            </w:r>
            <w:r w:rsidR="003823BD" w:rsidRPr="009637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330,00</w:t>
            </w:r>
          </w:p>
        </w:tc>
      </w:tr>
    </w:tbl>
    <w:p w:rsidR="002B66BE" w:rsidRPr="000A019A" w:rsidRDefault="002B66BE" w:rsidP="00A97219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>С учетом внесенных изменений</w:t>
      </w:r>
      <w:r w:rsidR="00C2464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2464E"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параметры бюджета города </w:t>
      </w:r>
      <w:r w:rsidR="00C2464E">
        <w:rPr>
          <w:rFonts w:ascii="Times New Roman" w:eastAsia="Times New Roman" w:hAnsi="Times New Roman"/>
          <w:sz w:val="28"/>
          <w:szCs w:val="28"/>
          <w:lang w:eastAsia="ru-RU"/>
        </w:rPr>
        <w:t xml:space="preserve">на конец отчетного финансового года </w:t>
      </w: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следующие: </w:t>
      </w:r>
    </w:p>
    <w:p w:rsidR="002B66BE" w:rsidRPr="000A019A" w:rsidRDefault="002B66BE" w:rsidP="00A972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- доходы </w:t>
      </w:r>
      <w:r w:rsidR="00C607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B50C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607E6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ED2433">
        <w:rPr>
          <w:rFonts w:ascii="Times New Roman" w:eastAsia="Times New Roman" w:hAnsi="Times New Roman"/>
          <w:sz w:val="28"/>
          <w:szCs w:val="28"/>
          <w:lang w:eastAsia="ru-RU"/>
        </w:rPr>
        <w:t>6 043 276,72</w:t>
      </w:r>
      <w:r w:rsidR="00B50C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тыс. рублей;  </w:t>
      </w:r>
    </w:p>
    <w:p w:rsidR="002B66BE" w:rsidRPr="000A019A" w:rsidRDefault="002B66BE" w:rsidP="00A972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- расходы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C607E6">
        <w:rPr>
          <w:rFonts w:ascii="Times New Roman" w:eastAsia="Times New Roman" w:hAnsi="Times New Roman"/>
          <w:sz w:val="28"/>
          <w:szCs w:val="28"/>
          <w:lang w:eastAsia="ru-RU"/>
        </w:rPr>
        <w:t xml:space="preserve"> 1</w:t>
      </w:r>
      <w:r w:rsidR="00ED2433">
        <w:rPr>
          <w:rFonts w:ascii="Times New Roman" w:eastAsia="Times New Roman" w:hAnsi="Times New Roman"/>
          <w:sz w:val="28"/>
          <w:szCs w:val="28"/>
          <w:lang w:eastAsia="ru-RU"/>
        </w:rPr>
        <w:t>7 293 881,51</w:t>
      </w:r>
      <w:r w:rsidR="00B155B4" w:rsidRPr="00E34829">
        <w:rPr>
          <w:sz w:val="28"/>
          <w:szCs w:val="28"/>
        </w:rPr>
        <w:t xml:space="preserve"> </w:t>
      </w: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тыс. рублей; </w:t>
      </w:r>
    </w:p>
    <w:p w:rsidR="002B66BE" w:rsidRPr="000A019A" w:rsidRDefault="002B66BE" w:rsidP="00A972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>- дефицит –</w:t>
      </w:r>
      <w:r w:rsidR="00C607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D2433">
        <w:rPr>
          <w:rFonts w:ascii="Times New Roman" w:eastAsia="Times New Roman" w:hAnsi="Times New Roman"/>
          <w:sz w:val="28"/>
          <w:szCs w:val="28"/>
          <w:lang w:eastAsia="ru-RU"/>
        </w:rPr>
        <w:t xml:space="preserve">1 250 604,79 </w:t>
      </w:r>
      <w:r w:rsidR="00E404ED">
        <w:rPr>
          <w:rFonts w:ascii="Times New Roman" w:eastAsia="Times New Roman" w:hAnsi="Times New Roman"/>
          <w:sz w:val="28"/>
          <w:szCs w:val="28"/>
          <w:lang w:eastAsia="ru-RU"/>
        </w:rPr>
        <w:t xml:space="preserve">тыс. </w:t>
      </w: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>рублей.</w:t>
      </w:r>
    </w:p>
    <w:p w:rsidR="00144FC7" w:rsidRDefault="00E315F0" w:rsidP="00C301B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>Итоги исполнения бюджета города характеризуются следующими показа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телями.   </w:t>
      </w:r>
    </w:p>
    <w:p w:rsidR="00144FC7" w:rsidRDefault="00144FC7" w:rsidP="00144FC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CC1FBD" wp14:editId="2CEA6982">
            <wp:extent cx="6122505" cy="2083242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B70F6" w:rsidRPr="000A019A" w:rsidRDefault="00FB70F6" w:rsidP="0023110D">
      <w:pPr>
        <w:tabs>
          <w:tab w:val="left" w:pos="709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>Остаток средств на счет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ах по учету средств</w:t>
      </w: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 бюджет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 по состоянию на 01.01.201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составил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702 770,28 </w:t>
      </w: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тыс. рублей, из них: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684 605,93 </w:t>
      </w: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тыс. рублей – средства бюджета города;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18 164,35 </w:t>
      </w: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>тыс. рублей – средства бюджет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ов других уровней</w:t>
      </w: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164037" w:rsidRDefault="00164037" w:rsidP="00164037">
      <w:pPr>
        <w:tabs>
          <w:tab w:val="left" w:pos="709"/>
        </w:tabs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</w:t>
      </w:r>
      <w:r w:rsidRPr="00C55FCF">
        <w:rPr>
          <w:rFonts w:ascii="Times New Roman" w:hAnsi="Times New Roman"/>
          <w:color w:val="000000"/>
          <w:sz w:val="28"/>
          <w:szCs w:val="28"/>
        </w:rPr>
        <w:t>табильная социально-экономическая ситуация</w:t>
      </w:r>
      <w:r>
        <w:rPr>
          <w:rFonts w:ascii="Times New Roman" w:hAnsi="Times New Roman"/>
          <w:color w:val="000000"/>
          <w:sz w:val="28"/>
          <w:szCs w:val="28"/>
        </w:rPr>
        <w:t xml:space="preserve"> в 2017 году</w:t>
      </w:r>
      <w:r w:rsidRPr="00C55FCF">
        <w:rPr>
          <w:rFonts w:ascii="Times New Roman" w:hAnsi="Times New Roman"/>
          <w:color w:val="000000"/>
          <w:sz w:val="28"/>
          <w:szCs w:val="28"/>
        </w:rPr>
        <w:t xml:space="preserve"> позволил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C55FCF">
        <w:rPr>
          <w:rFonts w:ascii="Times New Roman" w:hAnsi="Times New Roman"/>
          <w:color w:val="000000"/>
          <w:sz w:val="28"/>
          <w:szCs w:val="28"/>
        </w:rPr>
        <w:t xml:space="preserve"> обеспечить </w:t>
      </w:r>
      <w:r w:rsidRPr="00C55FCF">
        <w:rPr>
          <w:rFonts w:ascii="Times New Roman" w:hAnsi="Times New Roman"/>
          <w:sz w:val="28"/>
          <w:szCs w:val="28"/>
        </w:rPr>
        <w:t xml:space="preserve">устойчивость бюджета, планомерное поступление доходов и исполнение бюджетных обязательств. </w:t>
      </w:r>
    </w:p>
    <w:p w:rsidR="00033FBC" w:rsidRDefault="00E315F0" w:rsidP="00A9721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>Более подробная информация о показателях исполнения бюджета города по доходам, расходам и источникам финансирования дефицита бюджета приведена в соответствующих разделах пояснительной записки.</w:t>
      </w:r>
    </w:p>
    <w:p w:rsidR="00F54B60" w:rsidRPr="003872FA" w:rsidRDefault="00F54B60" w:rsidP="00F54B6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872F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ИСПОЛНЕНИЕ БЮДЖЕТА ГОРОДА НИЖНЕВАРТОВСКА </w:t>
      </w:r>
    </w:p>
    <w:p w:rsidR="001B5BFE" w:rsidRPr="001B5BFE" w:rsidRDefault="00F54B60" w:rsidP="00F54B60">
      <w:pPr>
        <w:spacing w:after="24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x-none" w:eastAsia="x-none"/>
        </w:rPr>
      </w:pPr>
      <w:r w:rsidRPr="003872F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ДОХОДАМ</w:t>
      </w:r>
    </w:p>
    <w:p w:rsidR="001B5BFE" w:rsidRPr="001B5BFE" w:rsidRDefault="001B5BFE" w:rsidP="001B5BF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В ходе исполнения бюджета города по доходам продолжена работа по сохранению, укреплению и развитию налогового потенциала путем взаимодействия с главными администраторами доходов, в части качественного администрирования доходных источников бюджета города и повышения уровня их собираемости, снижения задолженности по обязательным платежам в бюджет, легализации налоговой базы, повышения эффективности управления государственной и муниципальной собственностью. </w:t>
      </w:r>
      <w:proofErr w:type="gramEnd"/>
    </w:p>
    <w:p w:rsidR="001B5BFE" w:rsidRPr="001B5BFE" w:rsidRDefault="001B5BFE" w:rsidP="001B5BF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 xml:space="preserve">Бюджет по доходам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>на 201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7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 xml:space="preserve"> год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 xml:space="preserve"> первоначально был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 xml:space="preserve">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утвержден в объеме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 xml:space="preserve"> 1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4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> 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 xml:space="preserve">253 245,70 тыс.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>рублей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. В течение 2017 года были увеличены на 1 7</w:t>
      </w:r>
      <w:r w:rsidR="002B10C5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90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 xml:space="preserve"> </w:t>
      </w:r>
      <w:r w:rsidR="002B10C5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031,02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 xml:space="preserve"> тыс. рублей: по налоговым и неналоговым доходам на 34</w:t>
      </w:r>
      <w:r w:rsidR="002B10C5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2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 xml:space="preserve"> </w:t>
      </w:r>
      <w:r w:rsidR="002B10C5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947,57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 xml:space="preserve"> тыс. рублей и по безвозмездным поступлениям на 1 447 083,45 тыс. рублей. В результате доходная часть бюджета составила 16 043 276,72 тыс. рублей. 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</w:pPr>
      <w:r w:rsidRPr="001B5BF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7DE5D85" wp14:editId="68B6811E">
                <wp:simplePos x="0" y="0"/>
                <wp:positionH relativeFrom="column">
                  <wp:posOffset>2108835</wp:posOffset>
                </wp:positionH>
                <wp:positionV relativeFrom="paragraph">
                  <wp:posOffset>93980</wp:posOffset>
                </wp:positionV>
                <wp:extent cx="1828800" cy="1828800"/>
                <wp:effectExtent l="0" t="0" r="0" b="6350"/>
                <wp:wrapNone/>
                <wp:docPr id="305" name="Поле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7532" w:rsidRPr="00A724BB" w:rsidRDefault="00F57532" w:rsidP="001B5BFE">
                            <w:pPr>
                              <w:pStyle w:val="ad"/>
                              <w:jc w:val="center"/>
                            </w:pPr>
                            <w:r w:rsidRPr="00A724BB">
                              <w:t>уточненный план</w:t>
                            </w:r>
                          </w:p>
                          <w:p w:rsidR="00F57532" w:rsidRPr="00A724BB" w:rsidRDefault="00F57532" w:rsidP="001B5BFE">
                            <w:pPr>
                              <w:pStyle w:val="ad"/>
                              <w:jc w:val="center"/>
                            </w:pPr>
                            <w:r w:rsidRPr="00A724BB">
                              <w:t>16 043 276,72 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5" o:spid="_x0000_s1026" type="#_x0000_t202" style="position:absolute;left:0;text-align:left;margin-left:166.05pt;margin-top:7.4pt;width:2in;height:2in;z-index:251797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" filled="f" stroked="f">
                <v:textbox style="mso-fit-shape-to-text:t">
                  <w:txbxContent>
                    <w:p w:rsidR="00F57532" w:rsidRPr="00A724BB" w:rsidRDefault="00F57532" w:rsidP="001B5BFE">
                      <w:pPr>
                        <w:pStyle w:val="ad"/>
                        <w:jc w:val="center"/>
                      </w:pPr>
                      <w:r w:rsidRPr="00A724BB">
                        <w:t>уточненный план</w:t>
                      </w:r>
                    </w:p>
                    <w:p w:rsidR="00F57532" w:rsidRPr="00A724BB" w:rsidRDefault="00F57532" w:rsidP="001B5BFE">
                      <w:pPr>
                        <w:pStyle w:val="ad"/>
                        <w:jc w:val="center"/>
                      </w:pPr>
                      <w:r w:rsidRPr="00A724BB">
                        <w:t>16 043 276,72 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1B5BFE" w:rsidRPr="001B5BFE" w:rsidRDefault="001B5BFE" w:rsidP="001B5BFE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</w:pPr>
      <w:r w:rsidRPr="001B5BF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C8458E1" wp14:editId="3C5288AE">
                <wp:simplePos x="0" y="0"/>
                <wp:positionH relativeFrom="column">
                  <wp:posOffset>3907790</wp:posOffset>
                </wp:positionH>
                <wp:positionV relativeFrom="paragraph">
                  <wp:posOffset>3810</wp:posOffset>
                </wp:positionV>
                <wp:extent cx="1828800" cy="1828800"/>
                <wp:effectExtent l="0" t="0" r="0" b="6350"/>
                <wp:wrapNone/>
                <wp:docPr id="306" name="Поле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7532" w:rsidRPr="00A724BB" w:rsidRDefault="00F57532" w:rsidP="001B5BFE">
                            <w:pPr>
                              <w:pStyle w:val="ad"/>
                              <w:jc w:val="center"/>
                            </w:pPr>
                            <w:r w:rsidRPr="00A724BB">
                              <w:t>исполнено</w:t>
                            </w:r>
                          </w:p>
                          <w:p w:rsidR="00F57532" w:rsidRPr="00A724BB" w:rsidRDefault="00F57532" w:rsidP="001B5BFE">
                            <w:pPr>
                              <w:pStyle w:val="ad"/>
                              <w:jc w:val="center"/>
                            </w:pPr>
                            <w:r w:rsidRPr="00A724BB">
                              <w:t>16 044 967,00 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6" o:spid="_x0000_s1027" type="#_x0000_t202" style="position:absolute;left:0;text-align:left;margin-left:307.7pt;margin-top:.3pt;width:2in;height:2in;z-index:251800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" filled="f" stroked="f">
                <v:textbox style="mso-fit-shape-to-text:t">
                  <w:txbxContent>
                    <w:p w:rsidR="00F57532" w:rsidRPr="00A724BB" w:rsidRDefault="00F57532" w:rsidP="001B5BFE">
                      <w:pPr>
                        <w:pStyle w:val="ad"/>
                        <w:jc w:val="center"/>
                      </w:pPr>
                      <w:r w:rsidRPr="00A724BB">
                        <w:t>исполнено</w:t>
                      </w:r>
                    </w:p>
                    <w:p w:rsidR="00F57532" w:rsidRPr="00A724BB" w:rsidRDefault="00F57532" w:rsidP="001B5BFE">
                      <w:pPr>
                        <w:pStyle w:val="ad"/>
                        <w:jc w:val="center"/>
                      </w:pPr>
                      <w:r w:rsidRPr="00A724BB">
                        <w:t>16 044 967,00 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1B5BF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55245FD" wp14:editId="0053DF65">
                <wp:simplePos x="0" y="0"/>
                <wp:positionH relativeFrom="column">
                  <wp:posOffset>3418840</wp:posOffset>
                </wp:positionH>
                <wp:positionV relativeFrom="paragraph">
                  <wp:posOffset>1550035</wp:posOffset>
                </wp:positionV>
                <wp:extent cx="1828800" cy="1828800"/>
                <wp:effectExtent l="0" t="0" r="0" b="5715"/>
                <wp:wrapNone/>
                <wp:docPr id="307" name="Поле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7532" w:rsidRPr="00A724BB" w:rsidRDefault="00F57532" w:rsidP="001B5BFE">
                            <w:pPr>
                              <w:pStyle w:val="ad"/>
                              <w:rPr>
                                <w:sz w:val="18"/>
                                <w:szCs w:val="18"/>
                              </w:rPr>
                            </w:pPr>
                            <w:r w:rsidRPr="00A724BB">
                              <w:rPr>
                                <w:sz w:val="18"/>
                                <w:szCs w:val="18"/>
                              </w:rPr>
                              <w:t>- 50 789,17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7" o:spid="_x0000_s1028" type="#_x0000_t202" style="position:absolute;left:0;text-align:left;margin-left:269.2pt;margin-top:122.05pt;width:2in;height:2in;z-index:251802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" filled="f" stroked="f">
                <v:textbox style="mso-fit-shape-to-text:t">
                  <w:txbxContent>
                    <w:p w:rsidR="00F57532" w:rsidRPr="00A724BB" w:rsidRDefault="00F57532" w:rsidP="001B5BFE">
                      <w:pPr>
                        <w:pStyle w:val="ad"/>
                        <w:rPr>
                          <w:sz w:val="18"/>
                          <w:szCs w:val="18"/>
                        </w:rPr>
                      </w:pPr>
                      <w:r w:rsidRPr="00A724BB">
                        <w:rPr>
                          <w:sz w:val="18"/>
                          <w:szCs w:val="18"/>
                        </w:rPr>
                        <w:t>- 50 789,17</w:t>
                      </w:r>
                    </w:p>
                  </w:txbxContent>
                </v:textbox>
              </v:shape>
            </w:pict>
          </mc:Fallback>
        </mc:AlternateContent>
      </w:r>
      <w:r w:rsidRPr="001B5BF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CADC90F" wp14:editId="2207141A">
                <wp:simplePos x="0" y="0"/>
                <wp:positionH relativeFrom="column">
                  <wp:posOffset>3493135</wp:posOffset>
                </wp:positionH>
                <wp:positionV relativeFrom="paragraph">
                  <wp:posOffset>566420</wp:posOffset>
                </wp:positionV>
                <wp:extent cx="1828800" cy="1828800"/>
                <wp:effectExtent l="0" t="0" r="0" b="0"/>
                <wp:wrapNone/>
                <wp:docPr id="308" name="Поле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7532" w:rsidRPr="00A724BB" w:rsidRDefault="00F57532" w:rsidP="001B5BFE">
                            <w:pPr>
                              <w:pStyle w:val="ad"/>
                              <w:rPr>
                                <w:sz w:val="18"/>
                                <w:szCs w:val="18"/>
                              </w:rPr>
                            </w:pPr>
                            <w:r w:rsidRPr="00A724BB">
                              <w:rPr>
                                <w:sz w:val="18"/>
                                <w:szCs w:val="18"/>
                              </w:rPr>
                              <w:t>+ 52 479,45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8" o:spid="_x0000_s1029" type="#_x0000_t202" style="position:absolute;left:0;text-align:left;margin-left:275.05pt;margin-top:44.6pt;width:2in;height:2in;z-index:251801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" filled="f" stroked="f">
                <v:textbox style="mso-fit-shape-to-text:t">
                  <w:txbxContent>
                    <w:p w:rsidR="00F57532" w:rsidRPr="00A724BB" w:rsidRDefault="00F57532" w:rsidP="001B5BFE">
                      <w:pPr>
                        <w:pStyle w:val="ad"/>
                        <w:rPr>
                          <w:sz w:val="18"/>
                          <w:szCs w:val="18"/>
                        </w:rPr>
                      </w:pPr>
                      <w:r w:rsidRPr="00A724BB">
                        <w:rPr>
                          <w:sz w:val="18"/>
                          <w:szCs w:val="18"/>
                        </w:rPr>
                        <w:t>+ 52 479,45</w:t>
                      </w:r>
                    </w:p>
                  </w:txbxContent>
                </v:textbox>
              </v:shape>
            </w:pict>
          </mc:Fallback>
        </mc:AlternateContent>
      </w: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49AEE88" wp14:editId="46BD9D04">
                <wp:simplePos x="0" y="0"/>
                <wp:positionH relativeFrom="column">
                  <wp:posOffset>3452495</wp:posOffset>
                </wp:positionH>
                <wp:positionV relativeFrom="paragraph">
                  <wp:posOffset>881380</wp:posOffset>
                </wp:positionV>
                <wp:extent cx="733425" cy="0"/>
                <wp:effectExtent l="0" t="133350" r="0" b="133350"/>
                <wp:wrapNone/>
                <wp:docPr id="309" name="Прямая со стрелкой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00B0F0"/>
                          </a:solidFill>
                          <a:prstDash val="sysDash"/>
                          <a:headEnd type="stealth" w="lg" len="lg"/>
                          <a:tailEnd type="stealth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9" o:spid="_x0000_s1026" type="#_x0000_t32" style="position:absolute;margin-left:271.85pt;margin-top:69.4pt;width:57.75pt;height: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" strokecolor="#00b0f0" strokeweight="2.75pt">
                <v:stroke dashstyle="3 1" startarrow="classic" startarrowwidth="wide" startarrowlength="long" endarrow="classic" endarrowwidth="wide" endarrowlength="long"/>
              </v:shape>
            </w:pict>
          </mc:Fallback>
        </mc:AlternateContent>
      </w:r>
      <w:r w:rsidRPr="001B5BF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33D7279" wp14:editId="175D8BDD">
                <wp:simplePos x="0" y="0"/>
                <wp:positionH relativeFrom="column">
                  <wp:posOffset>1666875</wp:posOffset>
                </wp:positionH>
                <wp:positionV relativeFrom="paragraph">
                  <wp:posOffset>642620</wp:posOffset>
                </wp:positionV>
                <wp:extent cx="1828800" cy="1828800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7532" w:rsidRPr="00A724BB" w:rsidRDefault="00F57532" w:rsidP="001B5BFE">
                            <w:pPr>
                              <w:pStyle w:val="ad"/>
                              <w:rPr>
                                <w:sz w:val="18"/>
                                <w:szCs w:val="18"/>
                              </w:rPr>
                            </w:pPr>
                            <w:r w:rsidRPr="00A724BB">
                              <w:rPr>
                                <w:sz w:val="18"/>
                                <w:szCs w:val="18"/>
                              </w:rPr>
                              <w:t>+ 342 947,57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" o:spid="_x0000_s1030" type="#_x0000_t202" style="position:absolute;left:0;text-align:left;margin-left:131.25pt;margin-top:50.6pt;width:2in;height:2in;z-index:251792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" filled="f" stroked="f">
                <v:textbox style="mso-fit-shape-to-text:t">
                  <w:txbxContent>
                    <w:p w:rsidR="00F57532" w:rsidRPr="00A724BB" w:rsidRDefault="00F57532" w:rsidP="001B5BFE">
                      <w:pPr>
                        <w:pStyle w:val="ad"/>
                        <w:rPr>
                          <w:sz w:val="18"/>
                          <w:szCs w:val="18"/>
                        </w:rPr>
                      </w:pPr>
                      <w:r w:rsidRPr="00A724BB">
                        <w:rPr>
                          <w:sz w:val="18"/>
                          <w:szCs w:val="18"/>
                        </w:rPr>
                        <w:t>+ 342 947,57</w:t>
                      </w:r>
                    </w:p>
                  </w:txbxContent>
                </v:textbox>
              </v:shape>
            </w:pict>
          </mc:Fallback>
        </mc:AlternateContent>
      </w: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ACB5328" wp14:editId="6542165F">
                <wp:simplePos x="0" y="0"/>
                <wp:positionH relativeFrom="column">
                  <wp:posOffset>1661795</wp:posOffset>
                </wp:positionH>
                <wp:positionV relativeFrom="paragraph">
                  <wp:posOffset>912495</wp:posOffset>
                </wp:positionV>
                <wp:extent cx="876300" cy="0"/>
                <wp:effectExtent l="0" t="133350" r="0" b="133350"/>
                <wp:wrapNone/>
                <wp:docPr id="310" name="Прямая со стрелкой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00B0F0"/>
                          </a:solidFill>
                          <a:prstDash val="sys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0" o:spid="_x0000_s1026" type="#_x0000_t32" style="position:absolute;margin-left:130.85pt;margin-top:71.85pt;width:69pt;height:0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" strokecolor="#00b0f0" strokeweight="2.75pt">
                <v:stroke dashstyle="3 1" endarrow="open"/>
              </v:shape>
            </w:pict>
          </mc:Fallback>
        </mc:AlternateContent>
      </w:r>
      <w:r w:rsidRPr="001B5BF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361297B" wp14:editId="31812DE6">
                <wp:simplePos x="0" y="0"/>
                <wp:positionH relativeFrom="column">
                  <wp:posOffset>1631950</wp:posOffset>
                </wp:positionH>
                <wp:positionV relativeFrom="paragraph">
                  <wp:posOffset>1610360</wp:posOffset>
                </wp:positionV>
                <wp:extent cx="1828800" cy="1828800"/>
                <wp:effectExtent l="0" t="0" r="0" b="127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7532" w:rsidRPr="00A724BB" w:rsidRDefault="00F57532" w:rsidP="001B5BFE">
                            <w:pPr>
                              <w:pStyle w:val="ad"/>
                              <w:rPr>
                                <w:sz w:val="20"/>
                                <w:szCs w:val="20"/>
                              </w:rPr>
                            </w:pPr>
                            <w:r w:rsidRPr="00A724BB">
                              <w:rPr>
                                <w:sz w:val="20"/>
                                <w:szCs w:val="20"/>
                              </w:rPr>
                              <w:t>+ 1 447 083,45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" o:spid="_x0000_s1031" type="#_x0000_t202" style="position:absolute;left:0;text-align:left;margin-left:128.5pt;margin-top:126.8pt;width:2in;height:2in;z-index:251793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" filled="f" stroked="f">
                <v:textbox style="mso-fit-shape-to-text:t">
                  <w:txbxContent>
                    <w:p w:rsidR="00F57532" w:rsidRPr="00A724BB" w:rsidRDefault="00F57532" w:rsidP="001B5BFE">
                      <w:pPr>
                        <w:pStyle w:val="ad"/>
                        <w:rPr>
                          <w:sz w:val="20"/>
                          <w:szCs w:val="20"/>
                        </w:rPr>
                      </w:pPr>
                      <w:r w:rsidRPr="00A724BB">
                        <w:rPr>
                          <w:sz w:val="20"/>
                          <w:szCs w:val="20"/>
                        </w:rPr>
                        <w:t>+ 1 447 083,45</w:t>
                      </w:r>
                    </w:p>
                  </w:txbxContent>
                </v:textbox>
              </v:shape>
            </w:pict>
          </mc:Fallback>
        </mc:AlternateContent>
      </w: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3CA9EB4" wp14:editId="4F374A8A">
                <wp:simplePos x="0" y="0"/>
                <wp:positionH relativeFrom="column">
                  <wp:posOffset>1661795</wp:posOffset>
                </wp:positionH>
                <wp:positionV relativeFrom="paragraph">
                  <wp:posOffset>1918335</wp:posOffset>
                </wp:positionV>
                <wp:extent cx="876300" cy="0"/>
                <wp:effectExtent l="0" t="133350" r="0" b="133350"/>
                <wp:wrapNone/>
                <wp:docPr id="311" name="Прямая со стрелкой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92D050"/>
                          </a:solidFill>
                          <a:prstDash val="sys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1" o:spid="_x0000_s1026" type="#_x0000_t32" style="position:absolute;margin-left:130.85pt;margin-top:151.05pt;width:69pt;height:0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" strokecolor="#92d050" strokeweight="2.75pt">
                <v:stroke dashstyle="3 1" endarrow="open"/>
              </v:shape>
            </w:pict>
          </mc:Fallback>
        </mc:AlternateContent>
      </w: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733603C" wp14:editId="28FF97F1">
                <wp:simplePos x="0" y="0"/>
                <wp:positionH relativeFrom="column">
                  <wp:posOffset>3452495</wp:posOffset>
                </wp:positionH>
                <wp:positionV relativeFrom="paragraph">
                  <wp:posOffset>1861185</wp:posOffset>
                </wp:positionV>
                <wp:extent cx="733425" cy="0"/>
                <wp:effectExtent l="0" t="133350" r="0" b="13335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92D050"/>
                          </a:solidFill>
                          <a:prstDash val="sysDash"/>
                          <a:headEnd type="stealth" w="lg" len="lg"/>
                          <a:tailEnd type="stealth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271.85pt;margin-top:146.55pt;width:57.75pt;height: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" strokecolor="#92d050" strokeweight="2.75pt">
                <v:stroke dashstyle="3 1" startarrow="classic" startarrowwidth="wide" startarrowlength="long" endarrow="classic" endarrowwidth="wide" endarrowlength="long"/>
              </v:shape>
            </w:pict>
          </mc:Fallback>
        </mc:AlternateContent>
      </w:r>
      <w:r w:rsidRPr="001B5BF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074D097" wp14:editId="4C731B1A">
                <wp:simplePos x="0" y="0"/>
                <wp:positionH relativeFrom="column">
                  <wp:posOffset>390525</wp:posOffset>
                </wp:positionH>
                <wp:positionV relativeFrom="paragraph">
                  <wp:posOffset>135890</wp:posOffset>
                </wp:positionV>
                <wp:extent cx="1828800" cy="1828800"/>
                <wp:effectExtent l="0" t="0" r="0" b="5715"/>
                <wp:wrapNone/>
                <wp:docPr id="312" name="Поле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7532" w:rsidRPr="00A724BB" w:rsidRDefault="00F57532" w:rsidP="001B5BFE">
                            <w:pPr>
                              <w:pStyle w:val="ad"/>
                              <w:jc w:val="center"/>
                            </w:pPr>
                            <w:r w:rsidRPr="00A724BB">
                              <w:t>первоначальный план</w:t>
                            </w:r>
                          </w:p>
                          <w:p w:rsidR="00F57532" w:rsidRPr="00A724BB" w:rsidRDefault="00F57532" w:rsidP="001B5BFE">
                            <w:pPr>
                              <w:pStyle w:val="ad"/>
                              <w:jc w:val="center"/>
                            </w:pPr>
                            <w:r w:rsidRPr="00A724BB">
                              <w:t>14 253 245,70 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2" o:spid="_x0000_s1032" type="#_x0000_t202" style="position:absolute;left:0;text-align:left;margin-left:30.75pt;margin-top:10.7pt;width:2in;height:2in;z-index:251796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" filled="f" stroked="f">
                <v:textbox style="mso-fit-shape-to-text:t">
                  <w:txbxContent>
                    <w:p w:rsidR="00F57532" w:rsidRPr="00A724BB" w:rsidRDefault="00F57532" w:rsidP="001B5BFE">
                      <w:pPr>
                        <w:pStyle w:val="ad"/>
                        <w:jc w:val="center"/>
                      </w:pPr>
                      <w:r w:rsidRPr="00A724BB">
                        <w:t>первоначальный план</w:t>
                      </w:r>
                    </w:p>
                    <w:p w:rsidR="00F57532" w:rsidRPr="00A724BB" w:rsidRDefault="00F57532" w:rsidP="001B5BFE">
                      <w:pPr>
                        <w:pStyle w:val="ad"/>
                        <w:jc w:val="center"/>
                      </w:pPr>
                      <w:r w:rsidRPr="00A724BB">
                        <w:t>14 253 245,70 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6E3A403" wp14:editId="1617F2B1">
            <wp:extent cx="6410325" cy="3200400"/>
            <wp:effectExtent l="0" t="0" r="0" b="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B5BFE" w:rsidRPr="001B5BFE" w:rsidRDefault="001B5BFE" w:rsidP="001B5BFE">
      <w:pPr>
        <w:spacing w:after="12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 xml:space="preserve">За отчетный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 xml:space="preserve">год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>в городской бюджет поступил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о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 xml:space="preserve">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 xml:space="preserve">16 044 967,00 тыс. рублей. Первоначальные плановые назначения выполнены на 112,6 %, уточненные – на 100,0%: </w:t>
      </w: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1648"/>
        <w:gridCol w:w="1559"/>
        <w:gridCol w:w="1417"/>
        <w:gridCol w:w="1702"/>
        <w:gridCol w:w="1276"/>
      </w:tblGrid>
      <w:tr w:rsidR="001B5BFE" w:rsidRPr="001B5BFE" w:rsidTr="001B5BFE">
        <w:tc>
          <w:tcPr>
            <w:tcW w:w="2038" w:type="dxa"/>
            <w:vMerge w:val="restart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Вид дохода</w:t>
            </w:r>
          </w:p>
        </w:tc>
        <w:tc>
          <w:tcPr>
            <w:tcW w:w="3207" w:type="dxa"/>
            <w:gridSpan w:val="2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План 2017 год</w:t>
            </w:r>
            <w:r w:rsidR="003153F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(</w:t>
            </w:r>
            <w:r w:rsidR="003153F5"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тыс. рублей</w:t>
            </w:r>
            <w:r w:rsidR="003153F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395" w:type="dxa"/>
            <w:gridSpan w:val="3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Исполнение за 2017 год</w:t>
            </w:r>
          </w:p>
        </w:tc>
      </w:tr>
      <w:tr w:rsidR="001B5BFE" w:rsidRPr="001B5BFE" w:rsidTr="001B5BFE">
        <w:tc>
          <w:tcPr>
            <w:tcW w:w="2038" w:type="dxa"/>
            <w:vMerge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48" w:type="dxa"/>
            <w:vMerge w:val="restart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первоначальный</w:t>
            </w:r>
          </w:p>
        </w:tc>
        <w:tc>
          <w:tcPr>
            <w:tcW w:w="1559" w:type="dxa"/>
            <w:vMerge w:val="restart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уточненный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сумма, 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2978" w:type="dxa"/>
            <w:gridSpan w:val="2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процентах</w:t>
            </w:r>
            <w:proofErr w:type="gramEnd"/>
          </w:p>
        </w:tc>
      </w:tr>
      <w:tr w:rsidR="001B5BFE" w:rsidRPr="001B5BFE" w:rsidTr="001B5BFE">
        <w:trPr>
          <w:trHeight w:val="455"/>
        </w:trPr>
        <w:tc>
          <w:tcPr>
            <w:tcW w:w="2038" w:type="dxa"/>
            <w:vMerge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48" w:type="dxa"/>
            <w:vMerge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к первоначальному плану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к </w:t>
            </w:r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уточнен-ному</w:t>
            </w:r>
            <w:proofErr w:type="gram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плану</w:t>
            </w:r>
          </w:p>
        </w:tc>
      </w:tr>
      <w:tr w:rsidR="001B5BFE" w:rsidRPr="001B5BFE" w:rsidTr="001B5BFE">
        <w:tc>
          <w:tcPr>
            <w:tcW w:w="2038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5 999 091,5</w:t>
            </w:r>
          </w:p>
        </w:tc>
        <w:tc>
          <w:tcPr>
            <w:tcW w:w="155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6 342 039,07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BFE" w:rsidRPr="001B5BFE" w:rsidRDefault="001B5BFE" w:rsidP="002B10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6 394 518,5</w:t>
            </w:r>
            <w:r w:rsidR="002B10C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106,6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100,8</w:t>
            </w:r>
          </w:p>
        </w:tc>
      </w:tr>
      <w:tr w:rsidR="001B5BFE" w:rsidRPr="001B5BFE" w:rsidTr="001B5BFE">
        <w:tc>
          <w:tcPr>
            <w:tcW w:w="2038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8 254 154,2</w:t>
            </w:r>
          </w:p>
        </w:tc>
        <w:tc>
          <w:tcPr>
            <w:tcW w:w="155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9 701 237,65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BFE" w:rsidRPr="001B5BFE" w:rsidRDefault="001B5BFE" w:rsidP="002B10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9 650 448,4</w:t>
            </w:r>
            <w:r w:rsidR="002B10C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116,9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99,5</w:t>
            </w:r>
          </w:p>
        </w:tc>
      </w:tr>
      <w:tr w:rsidR="001B5BFE" w:rsidRPr="001B5BFE" w:rsidTr="001B5BFE">
        <w:trPr>
          <w:trHeight w:val="427"/>
        </w:trPr>
        <w:tc>
          <w:tcPr>
            <w:tcW w:w="2038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14 253 245,70</w:t>
            </w:r>
          </w:p>
        </w:tc>
        <w:tc>
          <w:tcPr>
            <w:tcW w:w="155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16 043 276,72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16 044 967,00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112,6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100,0</w:t>
            </w:r>
          </w:p>
        </w:tc>
      </w:tr>
    </w:tbl>
    <w:p w:rsidR="001B5BFE" w:rsidRPr="001B5BFE" w:rsidRDefault="001B5BFE" w:rsidP="001B5BF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1B5BFE" w:rsidRPr="001B5BFE" w:rsidRDefault="001B5BFE" w:rsidP="001B5BF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Структура доходов 2016 и 2017 года показывает небольшой перевес в сторону увеличения доли межбюджетных трансфертов (на 2,2%):</w:t>
      </w:r>
    </w:p>
    <w:p w:rsidR="001B5BFE" w:rsidRPr="001B5BFE" w:rsidRDefault="001B5BFE" w:rsidP="001B5BF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1B5BFE" w:rsidRPr="001B5BFE" w:rsidRDefault="001B5BFE" w:rsidP="001B5BFE">
      <w:pPr>
        <w:spacing w:after="0" w:line="240" w:lineRule="auto"/>
        <w:ind w:right="-39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</w:pP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FC61D7C" wp14:editId="5E65E5D4">
            <wp:extent cx="5657850" cy="2714625"/>
            <wp:effectExtent l="0" t="0" r="0" b="0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B5BFE" w:rsidRPr="001B5BFE" w:rsidRDefault="001B5BFE" w:rsidP="001B5BFE">
      <w:pPr>
        <w:spacing w:after="0" w:line="240" w:lineRule="auto"/>
        <w:ind w:right="-39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</w:pPr>
    </w:p>
    <w:p w:rsidR="001B5BFE" w:rsidRPr="001B5BFE" w:rsidRDefault="001B5BFE" w:rsidP="001B5BFE">
      <w:pPr>
        <w:spacing w:after="0" w:line="240" w:lineRule="auto"/>
        <w:ind w:right="-39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 xml:space="preserve">В сравнении с аналогичным периодом прошлого года поступление доходов увеличилось на 588 389,54 тыс.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>рублей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:</w:t>
      </w:r>
    </w:p>
    <w:tbl>
      <w:tblPr>
        <w:tblpPr w:leftFromText="180" w:rightFromText="180" w:vertAnchor="text" w:horzAnchor="margin" w:tblpX="108" w:tblpY="378"/>
        <w:tblW w:w="9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526"/>
        <w:gridCol w:w="1275"/>
        <w:gridCol w:w="1417"/>
        <w:gridCol w:w="1277"/>
        <w:gridCol w:w="1559"/>
      </w:tblGrid>
      <w:tr w:rsidR="001B5BFE" w:rsidRPr="001B5BFE" w:rsidTr="001B5BFE">
        <w:trPr>
          <w:trHeight w:val="473"/>
        </w:trPr>
        <w:tc>
          <w:tcPr>
            <w:tcW w:w="2660" w:type="dxa"/>
            <w:vMerge w:val="restart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801" w:type="dxa"/>
            <w:gridSpan w:val="2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Исполнено 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за 2016 год</w:t>
            </w:r>
          </w:p>
        </w:tc>
        <w:tc>
          <w:tcPr>
            <w:tcW w:w="2694" w:type="dxa"/>
            <w:gridSpan w:val="2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Исполнено 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за 2017 год</w:t>
            </w:r>
          </w:p>
        </w:tc>
        <w:tc>
          <w:tcPr>
            <w:tcW w:w="1559" w:type="dxa"/>
            <w:vMerge w:val="restart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Сумма отклонений, 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тыс. рублей</w:t>
            </w:r>
          </w:p>
        </w:tc>
      </w:tr>
      <w:tr w:rsidR="001B5BFE" w:rsidRPr="001B5BFE" w:rsidTr="001B5BFE">
        <w:tc>
          <w:tcPr>
            <w:tcW w:w="2660" w:type="dxa"/>
            <w:vMerge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сумма, 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275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удельный вес, %</w:t>
            </w:r>
          </w:p>
        </w:tc>
        <w:tc>
          <w:tcPr>
            <w:tcW w:w="1417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сумма, 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277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удельный вес, %</w:t>
            </w:r>
          </w:p>
        </w:tc>
        <w:tc>
          <w:tcPr>
            <w:tcW w:w="1559" w:type="dxa"/>
            <w:vMerge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1B5BFE" w:rsidRPr="001B5BFE" w:rsidTr="0013457E">
        <w:trPr>
          <w:trHeight w:val="333"/>
        </w:trPr>
        <w:tc>
          <w:tcPr>
            <w:tcW w:w="2660" w:type="dxa"/>
            <w:vAlign w:val="center"/>
          </w:tcPr>
          <w:p w:rsidR="001B5BFE" w:rsidRPr="001B5BFE" w:rsidRDefault="001B5BFE" w:rsidP="001345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Доходы, всего</w:t>
            </w:r>
          </w:p>
        </w:tc>
        <w:tc>
          <w:tcPr>
            <w:tcW w:w="1526" w:type="dxa"/>
            <w:vAlign w:val="center"/>
          </w:tcPr>
          <w:p w:rsidR="001B5BFE" w:rsidRPr="001B5BFE" w:rsidRDefault="001B5BFE" w:rsidP="0013457E">
            <w:pPr>
              <w:spacing w:after="0" w:line="240" w:lineRule="auto"/>
              <w:ind w:left="-109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val="x-none" w:eastAsia="x-none"/>
              </w:rPr>
              <w:t>15 456 577,46</w:t>
            </w:r>
          </w:p>
        </w:tc>
        <w:tc>
          <w:tcPr>
            <w:tcW w:w="1275" w:type="dxa"/>
            <w:vAlign w:val="center"/>
          </w:tcPr>
          <w:p w:rsidR="001B5BFE" w:rsidRPr="001B5BFE" w:rsidRDefault="001B5BFE" w:rsidP="001345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417" w:type="dxa"/>
            <w:vAlign w:val="center"/>
          </w:tcPr>
          <w:p w:rsidR="001B5BFE" w:rsidRPr="001B5BFE" w:rsidRDefault="001B5BFE" w:rsidP="0013457E">
            <w:pPr>
              <w:spacing w:after="0" w:line="240" w:lineRule="auto"/>
              <w:ind w:left="-109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16 044 967,00</w:t>
            </w:r>
          </w:p>
        </w:tc>
        <w:tc>
          <w:tcPr>
            <w:tcW w:w="1277" w:type="dxa"/>
            <w:vAlign w:val="center"/>
          </w:tcPr>
          <w:p w:rsidR="001B5BFE" w:rsidRPr="001B5BFE" w:rsidRDefault="001B5BFE" w:rsidP="001345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55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left="-39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+ 588 389,54</w:t>
            </w:r>
          </w:p>
        </w:tc>
      </w:tr>
      <w:tr w:rsidR="001B5BFE" w:rsidRPr="001B5BFE" w:rsidTr="001B5BFE">
        <w:tc>
          <w:tcPr>
            <w:tcW w:w="2660" w:type="dxa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Налоговые и неналоговые доходы, в т. ч.:</w:t>
            </w:r>
          </w:p>
        </w:tc>
        <w:tc>
          <w:tcPr>
            <w:tcW w:w="152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6 681 717,92</w:t>
            </w:r>
          </w:p>
        </w:tc>
        <w:tc>
          <w:tcPr>
            <w:tcW w:w="1275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43,2</w:t>
            </w:r>
          </w:p>
        </w:tc>
        <w:tc>
          <w:tcPr>
            <w:tcW w:w="1417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6 394 518,52</w:t>
            </w:r>
          </w:p>
        </w:tc>
        <w:tc>
          <w:tcPr>
            <w:tcW w:w="1277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39,9</w:t>
            </w:r>
          </w:p>
        </w:tc>
        <w:tc>
          <w:tcPr>
            <w:tcW w:w="155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left="-39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- 287 199,41</w:t>
            </w:r>
          </w:p>
        </w:tc>
      </w:tr>
      <w:tr w:rsidR="001B5BFE" w:rsidRPr="001B5BFE" w:rsidTr="001B5BFE">
        <w:tc>
          <w:tcPr>
            <w:tcW w:w="2660" w:type="dxa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- налоговые доходы</w:t>
            </w:r>
          </w:p>
        </w:tc>
        <w:tc>
          <w:tcPr>
            <w:tcW w:w="152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5 555 858,91</w:t>
            </w:r>
          </w:p>
        </w:tc>
        <w:tc>
          <w:tcPr>
            <w:tcW w:w="1275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35,9</w:t>
            </w:r>
          </w:p>
        </w:tc>
        <w:tc>
          <w:tcPr>
            <w:tcW w:w="1417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5 302 387,49</w:t>
            </w:r>
          </w:p>
        </w:tc>
        <w:tc>
          <w:tcPr>
            <w:tcW w:w="1277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33,1</w:t>
            </w:r>
          </w:p>
        </w:tc>
        <w:tc>
          <w:tcPr>
            <w:tcW w:w="155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left="-39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- 253 471,42</w:t>
            </w:r>
          </w:p>
        </w:tc>
      </w:tr>
      <w:tr w:rsidR="001B5BFE" w:rsidRPr="001B5BFE" w:rsidTr="001B5BFE">
        <w:tc>
          <w:tcPr>
            <w:tcW w:w="2660" w:type="dxa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- неналоговые доходы</w:t>
            </w:r>
          </w:p>
        </w:tc>
        <w:tc>
          <w:tcPr>
            <w:tcW w:w="152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1 125 859,01</w:t>
            </w:r>
          </w:p>
        </w:tc>
        <w:tc>
          <w:tcPr>
            <w:tcW w:w="1275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7,3</w:t>
            </w:r>
          </w:p>
        </w:tc>
        <w:tc>
          <w:tcPr>
            <w:tcW w:w="1417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1 092 131,03</w:t>
            </w:r>
          </w:p>
        </w:tc>
        <w:tc>
          <w:tcPr>
            <w:tcW w:w="1277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155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- 33 727,98</w:t>
            </w:r>
          </w:p>
        </w:tc>
      </w:tr>
      <w:tr w:rsidR="001B5BFE" w:rsidRPr="001B5BFE" w:rsidTr="001B5BFE">
        <w:tc>
          <w:tcPr>
            <w:tcW w:w="2660" w:type="dxa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Межбюджетные трансферты </w:t>
            </w:r>
          </w:p>
        </w:tc>
        <w:tc>
          <w:tcPr>
            <w:tcW w:w="152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8 702 217,76</w:t>
            </w:r>
          </w:p>
        </w:tc>
        <w:tc>
          <w:tcPr>
            <w:tcW w:w="1275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56,3</w:t>
            </w:r>
          </w:p>
        </w:tc>
        <w:tc>
          <w:tcPr>
            <w:tcW w:w="1417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9 387 399,96</w:t>
            </w:r>
          </w:p>
        </w:tc>
        <w:tc>
          <w:tcPr>
            <w:tcW w:w="1277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58,5</w:t>
            </w:r>
          </w:p>
        </w:tc>
        <w:tc>
          <w:tcPr>
            <w:tcW w:w="155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left="-54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+ 685 182,2</w:t>
            </w:r>
          </w:p>
        </w:tc>
      </w:tr>
      <w:tr w:rsidR="001B5BFE" w:rsidRPr="001B5BFE" w:rsidTr="001B5BFE">
        <w:tc>
          <w:tcPr>
            <w:tcW w:w="2660" w:type="dxa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52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72 641,78</w:t>
            </w:r>
          </w:p>
        </w:tc>
        <w:tc>
          <w:tcPr>
            <w:tcW w:w="1275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417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263 048,52</w:t>
            </w:r>
          </w:p>
        </w:tc>
        <w:tc>
          <w:tcPr>
            <w:tcW w:w="1277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55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+ 190 406,74</w:t>
            </w:r>
          </w:p>
        </w:tc>
      </w:tr>
    </w:tbl>
    <w:p w:rsidR="001B5BFE" w:rsidRPr="001B5BFE" w:rsidRDefault="001B5BFE" w:rsidP="001B5BFE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Налоговые доходы</w:t>
      </w:r>
    </w:p>
    <w:p w:rsidR="001B5BFE" w:rsidRPr="001B5BFE" w:rsidRDefault="001B5BFE" w:rsidP="001B5BFE">
      <w:pPr>
        <w:tabs>
          <w:tab w:val="left" w:pos="212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  <w:t xml:space="preserve">Налоговые доходы поступили в </w:t>
      </w:r>
      <w:proofErr w:type="gramStart"/>
      <w:r w:rsidRPr="001B5BFE"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  <w:t>объеме</w:t>
      </w:r>
      <w:proofErr w:type="gramEnd"/>
      <w:r w:rsidRPr="001B5BFE"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  <w:t xml:space="preserve">  5 302 387,49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тыс. рублей, показатели первоначального плана (5 130 550,50 тыс. рублей) выполнены на 103,4%, уточненного плана (5 273 846,50 тыс. рублей) на 100,5 %. </w:t>
      </w:r>
    </w:p>
    <w:p w:rsidR="001B5BFE" w:rsidRPr="001B5BFE" w:rsidRDefault="001B5BFE" w:rsidP="001B5BFE">
      <w:pPr>
        <w:tabs>
          <w:tab w:val="left" w:pos="212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276"/>
        <w:gridCol w:w="709"/>
        <w:gridCol w:w="1276"/>
        <w:gridCol w:w="1276"/>
        <w:gridCol w:w="1417"/>
        <w:gridCol w:w="709"/>
        <w:gridCol w:w="1275"/>
      </w:tblGrid>
      <w:tr w:rsidR="001B5BFE" w:rsidRPr="001B5BFE" w:rsidTr="00607FB7">
        <w:trPr>
          <w:cantSplit/>
        </w:trPr>
        <w:tc>
          <w:tcPr>
            <w:tcW w:w="1701" w:type="dxa"/>
            <w:vMerge w:val="restart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Доходы</w:t>
            </w:r>
          </w:p>
        </w:tc>
        <w:tc>
          <w:tcPr>
            <w:tcW w:w="1985" w:type="dxa"/>
            <w:gridSpan w:val="2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4678" w:type="dxa"/>
            <w:gridSpan w:val="4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1275" w:type="dxa"/>
            <w:vMerge w:val="restart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Отклонение 2017 от 2016 г. г., тыс. рублей</w:t>
            </w:r>
          </w:p>
        </w:tc>
      </w:tr>
      <w:tr w:rsidR="001B5BFE" w:rsidRPr="001B5BFE" w:rsidTr="00607FB7">
        <w:trPr>
          <w:cantSplit/>
          <w:trHeight w:val="578"/>
        </w:trPr>
        <w:tc>
          <w:tcPr>
            <w:tcW w:w="1701" w:type="dxa"/>
            <w:vMerge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факт,</w:t>
            </w:r>
          </w:p>
          <w:p w:rsidR="001B5BFE" w:rsidRPr="001B5BFE" w:rsidRDefault="001B5BFE" w:rsidP="001B5BF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уд</w:t>
            </w:r>
            <w:proofErr w:type="gramStart"/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.</w:t>
            </w:r>
            <w:proofErr w:type="gramEnd"/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в</w:t>
            </w:r>
            <w:proofErr w:type="gramEnd"/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ес, %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Уточнен-</w:t>
            </w:r>
            <w:proofErr w:type="spellStart"/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ный</w:t>
            </w:r>
            <w:proofErr w:type="spellEnd"/>
            <w:proofErr w:type="gramEnd"/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план,</w:t>
            </w:r>
          </w:p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факт,</w:t>
            </w:r>
          </w:p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417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Отклонение, тыс. рублей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left="-225" w:right="-12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уд. </w:t>
            </w:r>
          </w:p>
          <w:p w:rsidR="001B5BFE" w:rsidRPr="001B5BFE" w:rsidRDefault="001B5BFE" w:rsidP="001B5BFE">
            <w:pPr>
              <w:spacing w:after="0" w:line="240" w:lineRule="auto"/>
              <w:ind w:left="-225" w:right="-12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вес,</w:t>
            </w:r>
          </w:p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75" w:type="dxa"/>
            <w:vMerge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1B5BFE" w:rsidRPr="001B5BFE" w:rsidTr="00607FB7">
        <w:tc>
          <w:tcPr>
            <w:tcW w:w="1701" w:type="dxa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7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5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</w:tr>
      <w:tr w:rsidR="001B5BFE" w:rsidRPr="001B5BFE" w:rsidTr="00607FB7">
        <w:tc>
          <w:tcPr>
            <w:tcW w:w="1701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Налог на доходы физических  лиц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4 242 396,30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76,4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3 942 049,30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3 905 627,04</w:t>
            </w:r>
          </w:p>
        </w:tc>
        <w:tc>
          <w:tcPr>
            <w:tcW w:w="1417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- 36 422,26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73,7</w:t>
            </w:r>
          </w:p>
        </w:tc>
        <w:tc>
          <w:tcPr>
            <w:tcW w:w="1275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33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- 336 769,26</w:t>
            </w:r>
          </w:p>
        </w:tc>
      </w:tr>
      <w:tr w:rsidR="001B5BFE" w:rsidRPr="001B5BFE" w:rsidTr="00607FB7">
        <w:trPr>
          <w:trHeight w:val="161"/>
        </w:trPr>
        <w:tc>
          <w:tcPr>
            <w:tcW w:w="1701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Акцизы по подакцизным товарам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17 930,97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19 166,00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15 446,46</w:t>
            </w:r>
          </w:p>
        </w:tc>
        <w:tc>
          <w:tcPr>
            <w:tcW w:w="1417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- 3 719,54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275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33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- 2 484,51</w:t>
            </w:r>
          </w:p>
        </w:tc>
      </w:tr>
      <w:tr w:rsidR="001B5BFE" w:rsidRPr="001B5BFE" w:rsidTr="00607FB7">
        <w:trPr>
          <w:trHeight w:val="273"/>
        </w:trPr>
        <w:tc>
          <w:tcPr>
            <w:tcW w:w="1701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 xml:space="preserve">Налоги </w:t>
            </w:r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на</w:t>
            </w:r>
            <w:proofErr w:type="gramEnd"/>
          </w:p>
          <w:p w:rsidR="001B5BFE" w:rsidRPr="001B5BFE" w:rsidRDefault="001B5BFE" w:rsidP="001B5BFE">
            <w:pPr>
              <w:spacing w:after="0" w:line="240" w:lineRule="auto"/>
              <w:ind w:right="41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совокупный доход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1 045 033,32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18,8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1 071 597,80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1 132 455,89</w:t>
            </w:r>
          </w:p>
        </w:tc>
        <w:tc>
          <w:tcPr>
            <w:tcW w:w="1417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60 858,09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21,3</w:t>
            </w:r>
          </w:p>
        </w:tc>
        <w:tc>
          <w:tcPr>
            <w:tcW w:w="1275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33" w:hanging="109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+ 87 422,57</w:t>
            </w:r>
          </w:p>
        </w:tc>
      </w:tr>
      <w:tr w:rsidR="001B5BFE" w:rsidRPr="001B5BFE" w:rsidTr="00607FB7">
        <w:tc>
          <w:tcPr>
            <w:tcW w:w="1701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68 647,10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79 038,40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91 214,95</w:t>
            </w:r>
          </w:p>
        </w:tc>
        <w:tc>
          <w:tcPr>
            <w:tcW w:w="1417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+ 12 176,55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275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33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+ 22 567,85</w:t>
            </w:r>
          </w:p>
        </w:tc>
      </w:tr>
      <w:tr w:rsidR="001B5BFE" w:rsidRPr="001B5BFE" w:rsidTr="00607FB7">
        <w:trPr>
          <w:trHeight w:val="384"/>
        </w:trPr>
        <w:tc>
          <w:tcPr>
            <w:tcW w:w="1701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132 473,53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115 500,00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110 641,05</w:t>
            </w:r>
          </w:p>
        </w:tc>
        <w:tc>
          <w:tcPr>
            <w:tcW w:w="1417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- 4 858,95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1275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33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- 21 832,48</w:t>
            </w:r>
          </w:p>
        </w:tc>
      </w:tr>
      <w:tr w:rsidR="001B5BFE" w:rsidRPr="001B5BFE" w:rsidTr="00607FB7">
        <w:tc>
          <w:tcPr>
            <w:tcW w:w="1701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left="-32" w:right="41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49 377,69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46 495,00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47 001,92</w:t>
            </w:r>
          </w:p>
        </w:tc>
        <w:tc>
          <w:tcPr>
            <w:tcW w:w="1417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+ 506,92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275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33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- 2 375,77</w:t>
            </w:r>
          </w:p>
        </w:tc>
      </w:tr>
      <w:tr w:rsidR="001B5BFE" w:rsidRPr="001B5BFE" w:rsidTr="00607FB7">
        <w:tc>
          <w:tcPr>
            <w:tcW w:w="1701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Задолженность по отмененным налогам и сборам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1417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+ 0,18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33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+ 0,18</w:t>
            </w:r>
          </w:p>
        </w:tc>
      </w:tr>
      <w:tr w:rsidR="001B5BFE" w:rsidRPr="001B5BFE" w:rsidTr="00607FB7">
        <w:trPr>
          <w:cantSplit/>
          <w:trHeight w:val="425"/>
        </w:trPr>
        <w:tc>
          <w:tcPr>
            <w:tcW w:w="1701" w:type="dxa"/>
            <w:tcBorders>
              <w:bottom w:val="single" w:sz="4" w:space="0" w:color="auto"/>
            </w:tcBorders>
          </w:tcPr>
          <w:p w:rsidR="001B5BFE" w:rsidRPr="001B5BFE" w:rsidRDefault="001B5BFE" w:rsidP="001B5BFE">
            <w:pPr>
              <w:spacing w:after="0" w:line="240" w:lineRule="auto"/>
              <w:ind w:right="4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Налоговые доходы – всего: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B5BFE">
            <w:pPr>
              <w:tabs>
                <w:tab w:val="left" w:pos="1026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5 555 858,91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B5BFE">
            <w:pPr>
              <w:spacing w:after="0" w:line="240" w:lineRule="auto"/>
              <w:ind w:left="-37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5 273 846,50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B5BFE">
            <w:pPr>
              <w:tabs>
                <w:tab w:val="left" w:pos="1026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5 302 387,49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+ 28 540,99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B5BFE">
            <w:pPr>
              <w:spacing w:after="0" w:line="240" w:lineRule="auto"/>
              <w:ind w:left="-95" w:right="33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- 253 471,42</w:t>
            </w:r>
          </w:p>
        </w:tc>
      </w:tr>
    </w:tbl>
    <w:p w:rsidR="001B5BFE" w:rsidRPr="001B5BFE" w:rsidRDefault="001B5BFE" w:rsidP="002F750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Благодаря сохранению межбюджетных отношений между органами государственной власти Ханты - Мансийского автономного округа – Югры и органами местного самоуправления муниципальных образований автономного округа в бюджет города за 2017 год зачислено 2 804 408,84 тыс. рублей  налоговых доходов от следующих федеральных и региональных налогов и сборов, налогов, предусмотренных специальными налоговыми режимами, подлежащих зачислению в консолидированный бюджет автономного округа (статья 3 закона Ханты - Мансийского автономного округа – Югры от 24.10.2008 №132-оз </w:t>
      </w:r>
      <w:r w:rsidR="00607FB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"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 межбюджетных отношениях в Ханты-Мансийском автономном округе – Югре</w:t>
      </w:r>
      <w:r w:rsidR="00607FB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"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):</w:t>
      </w:r>
    </w:p>
    <w:p w:rsidR="001B5BFE" w:rsidRPr="001B5BFE" w:rsidRDefault="001B5BFE" w:rsidP="001B5B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1 855 172,84 тыс. рублей – налога на доходы физических лиц (по нормативу 19 процентов);</w:t>
      </w:r>
    </w:p>
    <w:p w:rsidR="001B5BFE" w:rsidRPr="001B5BFE" w:rsidRDefault="001B5BFE" w:rsidP="001B5B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127 335,81 тыс. рублей – налога на доходы физических лиц, уплачиваемого иностранными гражданами в </w:t>
      </w:r>
      <w:proofErr w:type="gramStart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виде</w:t>
      </w:r>
      <w:proofErr w:type="gramEnd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фиксированного авансового платежа при осуществлении ими на территории Российской Федерации трудовой деятельности на основании патента (по нормативу 34 процента);</w:t>
      </w:r>
    </w:p>
    <w:p w:rsidR="001B5BFE" w:rsidRPr="001B5BFE" w:rsidRDefault="001B5BFE" w:rsidP="001B5B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821 900,19 тыс. рублей – налога, взимаемого в связи с применением упрощенной системы налогообложения, в том числе минимального налога (по нормативу 100 процентов).</w:t>
      </w:r>
    </w:p>
    <w:p w:rsidR="001B5BFE" w:rsidRPr="001B5BFE" w:rsidRDefault="001B5BFE" w:rsidP="002F7501">
      <w:pPr>
        <w:tabs>
          <w:tab w:val="left" w:pos="4253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/>
          <w:b/>
          <w:snapToGrid w:val="0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snapToGrid w:val="0"/>
          <w:color w:val="000000" w:themeColor="text1"/>
          <w:sz w:val="28"/>
          <w:szCs w:val="28"/>
          <w:lang w:eastAsia="ru-RU"/>
        </w:rPr>
        <w:t xml:space="preserve">В соответствии со статьями 137, 138 Бюджетного кодекса Российской Федерации, статьями 5, 6 Закона Ханты-Мансийского автономного округа-Югры от 10.11.2008 №132-оз </w:t>
      </w:r>
      <w:r w:rsidR="00607FB7">
        <w:rPr>
          <w:rFonts w:ascii="Times New Roman" w:eastAsia="Times New Roman" w:hAnsi="Times New Roman"/>
          <w:snapToGrid w:val="0"/>
          <w:color w:val="000000" w:themeColor="text1"/>
          <w:sz w:val="28"/>
          <w:szCs w:val="28"/>
          <w:lang w:eastAsia="ru-RU"/>
        </w:rPr>
        <w:t>"</w:t>
      </w:r>
      <w:r w:rsidRPr="001B5BFE">
        <w:rPr>
          <w:rFonts w:ascii="Times New Roman" w:eastAsia="Times New Roman" w:hAnsi="Times New Roman"/>
          <w:snapToGrid w:val="0"/>
          <w:color w:val="000000" w:themeColor="text1"/>
          <w:sz w:val="28"/>
          <w:szCs w:val="28"/>
          <w:lang w:eastAsia="ru-RU"/>
        </w:rPr>
        <w:t>О межбюджетных отношениях в Ханты-Мансийском автономном округе</w:t>
      </w:r>
      <w:r w:rsidR="00607FB7">
        <w:rPr>
          <w:rFonts w:ascii="Times New Roman" w:eastAsia="Times New Roman" w:hAnsi="Times New Roman"/>
          <w:snapToGrid w:val="0"/>
          <w:color w:val="000000" w:themeColor="text1"/>
          <w:sz w:val="28"/>
          <w:szCs w:val="28"/>
          <w:lang w:eastAsia="ru-RU"/>
        </w:rPr>
        <w:t xml:space="preserve"> - </w:t>
      </w:r>
      <w:r w:rsidRPr="001B5BFE">
        <w:rPr>
          <w:rFonts w:ascii="Times New Roman" w:eastAsia="Times New Roman" w:hAnsi="Times New Roman"/>
          <w:snapToGrid w:val="0"/>
          <w:color w:val="000000" w:themeColor="text1"/>
          <w:sz w:val="28"/>
          <w:szCs w:val="28"/>
          <w:lang w:eastAsia="ru-RU"/>
        </w:rPr>
        <w:t>Югре</w:t>
      </w:r>
      <w:r w:rsidR="00607FB7">
        <w:rPr>
          <w:rFonts w:ascii="Times New Roman" w:eastAsia="Times New Roman" w:hAnsi="Times New Roman"/>
          <w:snapToGrid w:val="0"/>
          <w:color w:val="000000" w:themeColor="text1"/>
          <w:sz w:val="28"/>
          <w:szCs w:val="28"/>
          <w:lang w:eastAsia="ru-RU"/>
        </w:rPr>
        <w:t>"</w:t>
      </w:r>
      <w:r w:rsidRPr="001B5BFE">
        <w:rPr>
          <w:rFonts w:ascii="Times New Roman" w:eastAsia="Times New Roman" w:hAnsi="Times New Roman"/>
          <w:snapToGrid w:val="0"/>
          <w:color w:val="000000" w:themeColor="text1"/>
          <w:sz w:val="28"/>
          <w:szCs w:val="28"/>
          <w:lang w:eastAsia="ru-RU"/>
        </w:rPr>
        <w:t xml:space="preserve"> Думой города Нижневартовска принято решение от 25.10.2016 №19 "О замене дотаций из регионального фонда финансовой поддержки муниципальных районов (городских округов) и регионального фонда финансовой поддержки поселений дополнительными нормативами отчислений от налога на </w:t>
      </w:r>
      <w:proofErr w:type="gramStart"/>
      <w:r w:rsidRPr="001B5BFE">
        <w:rPr>
          <w:rFonts w:ascii="Times New Roman" w:eastAsia="Times New Roman" w:hAnsi="Times New Roman"/>
          <w:snapToGrid w:val="0"/>
          <w:color w:val="000000" w:themeColor="text1"/>
          <w:sz w:val="28"/>
          <w:szCs w:val="28"/>
          <w:lang w:eastAsia="ru-RU"/>
        </w:rPr>
        <w:t>доходы физических лиц</w:t>
      </w:r>
      <w:r w:rsidRPr="001B5BFE">
        <w:rPr>
          <w:rFonts w:ascii="Times New Roman" w:eastAsia="Times New Roman" w:hAnsi="Times New Roman"/>
          <w:bCs/>
          <w:snapToGrid w:val="0"/>
          <w:color w:val="000000" w:themeColor="text1"/>
          <w:sz w:val="28"/>
          <w:szCs w:val="28"/>
          <w:lang w:eastAsia="ru-RU"/>
        </w:rPr>
        <w:t xml:space="preserve">" объем </w:t>
      </w:r>
      <w:r w:rsidRPr="001B5BFE">
        <w:rPr>
          <w:rFonts w:ascii="Times New Roman" w:eastAsia="Times New Roman" w:hAnsi="Times New Roman"/>
          <w:snapToGrid w:val="0"/>
          <w:color w:val="000000" w:themeColor="text1"/>
          <w:sz w:val="28"/>
          <w:szCs w:val="28"/>
          <w:lang w:eastAsia="ru-RU"/>
        </w:rPr>
        <w:t>дотации из регионального фонда финансовой поддержки муниципальных районов (городских округов) в сумме 583 641,3 тыс. рублей на 2017 год заменен дополнительным нормативом отчислений от налога на доходы физических лиц в размере 6,0%.</w:t>
      </w:r>
      <w:proofErr w:type="gramEnd"/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Налог на доходы физических лиц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(НДФЛ) обеспечивает 73,7% налоговых доходов и 24,3% общего объема доходов. НДФЛ поступал в бюджет города по утвержденным нормативам: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1B5BFE" w:rsidRPr="001B5BFE" w:rsidRDefault="001B5BFE" w:rsidP="001B5BFE">
      <w:pPr>
        <w:spacing w:after="0" w:line="240" w:lineRule="auto"/>
        <w:ind w:left="426" w:right="-142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62ED04F" wp14:editId="4CFA1574">
                <wp:simplePos x="0" y="0"/>
                <wp:positionH relativeFrom="column">
                  <wp:posOffset>3595370</wp:posOffset>
                </wp:positionH>
                <wp:positionV relativeFrom="paragraph">
                  <wp:posOffset>521970</wp:posOffset>
                </wp:positionV>
                <wp:extent cx="1095375" cy="1085850"/>
                <wp:effectExtent l="76200" t="38100" r="104775" b="114300"/>
                <wp:wrapNone/>
                <wp:docPr id="313" name="Блок-схема: узел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08585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F57532" w:rsidRPr="00A724BB" w:rsidRDefault="00F57532" w:rsidP="001B5B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724B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2017 год</w:t>
                            </w:r>
                          </w:p>
                          <w:p w:rsidR="00F57532" w:rsidRPr="00A724BB" w:rsidRDefault="00F57532" w:rsidP="001B5B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724B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40,0%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13" o:spid="_x0000_s1033" type="#_x0000_t120" style="position:absolute;left:0;text-align:left;margin-left:283.1pt;margin-top:41.1pt;width:86.25pt;height:85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57532" w:rsidRPr="00A724BB" w:rsidRDefault="00F57532" w:rsidP="001B5B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724BB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2017 год</w:t>
                      </w:r>
                    </w:p>
                    <w:p w:rsidR="00F57532" w:rsidRPr="00A724BB" w:rsidRDefault="00F57532" w:rsidP="001B5B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724BB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40,0%</w:t>
                      </w:r>
                    </w:p>
                  </w:txbxContent>
                </v:textbox>
              </v:shape>
            </w:pict>
          </mc:Fallback>
        </mc:AlternateContent>
      </w: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115EA2B" wp14:editId="30C54418">
                <wp:simplePos x="0" y="0"/>
                <wp:positionH relativeFrom="column">
                  <wp:posOffset>814070</wp:posOffset>
                </wp:positionH>
                <wp:positionV relativeFrom="paragraph">
                  <wp:posOffset>541020</wp:posOffset>
                </wp:positionV>
                <wp:extent cx="1095375" cy="1085850"/>
                <wp:effectExtent l="76200" t="38100" r="104775" b="114300"/>
                <wp:wrapNone/>
                <wp:docPr id="314" name="Блок-схема: узел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08585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F57532" w:rsidRPr="00A724BB" w:rsidRDefault="00F57532" w:rsidP="001B5B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724B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2016 год</w:t>
                            </w:r>
                          </w:p>
                          <w:p w:rsidR="00F57532" w:rsidRPr="00A724BB" w:rsidRDefault="00F57532" w:rsidP="001B5B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724B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44,8%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4" o:spid="_x0000_s1034" type="#_x0000_t120" style="position:absolute;left:0;text-align:left;margin-left:64.1pt;margin-top:42.6pt;width:86.25pt;height:85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57532" w:rsidRPr="00A724BB" w:rsidRDefault="00F57532" w:rsidP="001B5B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724BB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2016 год</w:t>
                      </w:r>
                    </w:p>
                    <w:p w:rsidR="00F57532" w:rsidRPr="00A724BB" w:rsidRDefault="00F57532" w:rsidP="001B5B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724BB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44,8%</w:t>
                      </w:r>
                    </w:p>
                  </w:txbxContent>
                </v:textbox>
              </v:shape>
            </w:pict>
          </mc:Fallback>
        </mc:AlternateContent>
      </w: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AD229B5" wp14:editId="0B96C831">
            <wp:extent cx="2552700" cy="2105025"/>
            <wp:effectExtent l="0" t="0" r="0" b="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</w:t>
      </w: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28AC58F" wp14:editId="10C9DCEA">
            <wp:extent cx="2486025" cy="2152650"/>
            <wp:effectExtent l="0" t="0" r="0" b="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B2CA7F1" wp14:editId="6B33A576">
                <wp:simplePos x="0" y="0"/>
                <wp:positionH relativeFrom="column">
                  <wp:posOffset>452120</wp:posOffset>
                </wp:positionH>
                <wp:positionV relativeFrom="paragraph">
                  <wp:posOffset>19050</wp:posOffset>
                </wp:positionV>
                <wp:extent cx="123825" cy="123825"/>
                <wp:effectExtent l="0" t="0" r="28575" b="28575"/>
                <wp:wrapNone/>
                <wp:docPr id="315" name="Блок-схема: узел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5" o:spid="_x0000_s1026" type="#_x0000_t120" style="position:absolute;margin-left:35.6pt;margin-top:1.5pt;width:9.75pt;height: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" fillcolor="#00b0f0" strokecolor="#385d8a" strokeweight=".25pt"/>
            </w:pict>
          </mc:Fallback>
        </mc:AlternateConten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5,0% - Бюджетный кодекс РФ (пункт 2 статьи 61.2.);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75F82B3" wp14:editId="6625D6FB">
                <wp:simplePos x="0" y="0"/>
                <wp:positionH relativeFrom="column">
                  <wp:posOffset>452120</wp:posOffset>
                </wp:positionH>
                <wp:positionV relativeFrom="paragraph">
                  <wp:posOffset>43180</wp:posOffset>
                </wp:positionV>
                <wp:extent cx="123825" cy="123825"/>
                <wp:effectExtent l="0" t="0" r="28575" b="28575"/>
                <wp:wrapNone/>
                <wp:docPr id="316" name="Блок-схема: узел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flowChartConnector">
                          <a:avLst/>
                        </a:prstGeom>
                        <a:solidFill>
                          <a:srgbClr val="F0D510"/>
                        </a:solidFill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6" o:spid="_x0000_s1026" type="#_x0000_t120" style="position:absolute;margin-left:35.6pt;margin-top:3.4pt;width:9.75pt;height:9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" fillcolor="#f0d510" strokecolor="#385d8a" strokeweight=".25pt"/>
            </w:pict>
          </mc:Fallback>
        </mc:AlternateConten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19,0% - Закон ХМАО-Югры 10.11.2008 №132-оз </w:t>
      </w:r>
      <w:r w:rsidR="00607FB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"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 межбюджетных отношениях в Ханты-Мансийском автономном округе – Югре</w:t>
      </w:r>
      <w:r w:rsidR="00607FB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"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(пункт 1 статьи 3);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4B53FBD" wp14:editId="485B065C">
                <wp:simplePos x="0" y="0"/>
                <wp:positionH relativeFrom="column">
                  <wp:posOffset>480695</wp:posOffset>
                </wp:positionH>
                <wp:positionV relativeFrom="paragraph">
                  <wp:posOffset>39370</wp:posOffset>
                </wp:positionV>
                <wp:extent cx="123825" cy="123825"/>
                <wp:effectExtent l="0" t="0" r="28575" b="28575"/>
                <wp:wrapNone/>
                <wp:docPr id="317" name="Блок-схема: узел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7" o:spid="_x0000_s1026" type="#_x0000_t120" style="position:absolute;margin-left:37.85pt;margin-top:3.1pt;width:9.75pt;height: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" fillcolor="#92d050" strokecolor="#385d8a" strokeweight=".25pt"/>
            </w:pict>
          </mc:Fallback>
        </mc:AlternateConten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6,0% в 2017 году - закон ХМАО – Югры от 17.11.2016 №99-оз </w:t>
      </w:r>
      <w:r w:rsidR="00607FB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"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 бюджете Ханты - Мансийского автономного округа – Югры на 2017 год и на плановый период 2018 и 2019 годов</w:t>
      </w:r>
      <w:r w:rsidR="00607FB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";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70FC2F3" wp14:editId="62B6C1B6">
                <wp:simplePos x="0" y="0"/>
                <wp:positionH relativeFrom="column">
                  <wp:posOffset>490220</wp:posOffset>
                </wp:positionH>
                <wp:positionV relativeFrom="paragraph">
                  <wp:posOffset>26035</wp:posOffset>
                </wp:positionV>
                <wp:extent cx="123825" cy="123825"/>
                <wp:effectExtent l="0" t="0" r="28575" b="28575"/>
                <wp:wrapNone/>
                <wp:docPr id="318" name="Блок-схема: узел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8" o:spid="_x0000_s1026" type="#_x0000_t120" style="position:absolute;margin-left:38.6pt;margin-top:2.05pt;width:9.75pt;height:9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" fillcolor="#92d050" strokecolor="#385d8a" strokeweight=".25pt"/>
            </w:pict>
          </mc:Fallback>
        </mc:AlternateConten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0,8 % в 2016 году - закон ХМАО – Югры от 16.11.2015 №118-оз </w:t>
      </w:r>
      <w:r w:rsidR="00607FB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"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 бюджете Ханты - Мансийского автономного округа – Югры на 2016 год</w:t>
      </w:r>
      <w:r w:rsidR="00607FB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"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 сравнению с 2016 годом норматив снизился на 4,8% (10,8% - 6,0%) в результате принятия на 2017 год Думой города Нижневартовска решения о частичной замене дотации на выравнивание бюджетной обеспеченности:</w:t>
      </w:r>
    </w:p>
    <w:p w:rsidR="001B5BFE" w:rsidRPr="001B5BFE" w:rsidRDefault="001B5BFE" w:rsidP="001B5BFE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832505E" wp14:editId="5D41D32E">
                <wp:simplePos x="0" y="0"/>
                <wp:positionH relativeFrom="column">
                  <wp:posOffset>1727835</wp:posOffset>
                </wp:positionH>
                <wp:positionV relativeFrom="paragraph">
                  <wp:posOffset>433705</wp:posOffset>
                </wp:positionV>
                <wp:extent cx="200025" cy="1704975"/>
                <wp:effectExtent l="0" t="0" r="28575" b="28575"/>
                <wp:wrapNone/>
                <wp:docPr id="319" name="Правая фигурная скобка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704975"/>
                        </a:xfrm>
                        <a:prstGeom prst="rightBrac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319" o:spid="_x0000_s1026" type="#_x0000_t88" style="position:absolute;margin-left:136.05pt;margin-top:34.15pt;width:15.75pt;height:134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" adj="211" strokecolor="windowText" strokeweight="1.25pt"/>
            </w:pict>
          </mc:Fallback>
        </mc:AlternateContent>
      </w: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14F6BEB" wp14:editId="1EEBF8E7">
                <wp:simplePos x="0" y="0"/>
                <wp:positionH relativeFrom="column">
                  <wp:posOffset>3881120</wp:posOffset>
                </wp:positionH>
                <wp:positionV relativeFrom="paragraph">
                  <wp:posOffset>1033145</wp:posOffset>
                </wp:positionV>
                <wp:extent cx="514350" cy="0"/>
                <wp:effectExtent l="0" t="76200" r="19050" b="152400"/>
                <wp:wrapNone/>
                <wp:docPr id="320" name="Прямая со стрелкой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0" o:spid="_x0000_s1026" type="#_x0000_t32" style="position:absolute;margin-left:305.6pt;margin-top:81.35pt;width:40.5pt;height: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" strokecolor="windowText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DB88A49" wp14:editId="0B9E0098">
                <wp:simplePos x="0" y="0"/>
                <wp:positionH relativeFrom="column">
                  <wp:posOffset>3881120</wp:posOffset>
                </wp:positionH>
                <wp:positionV relativeFrom="paragraph">
                  <wp:posOffset>1718945</wp:posOffset>
                </wp:positionV>
                <wp:extent cx="514350" cy="0"/>
                <wp:effectExtent l="0" t="76200" r="19050" b="152400"/>
                <wp:wrapNone/>
                <wp:docPr id="321" name="Прямая со стрелкой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1" o:spid="_x0000_s1026" type="#_x0000_t32" style="position:absolute;margin-left:305.6pt;margin-top:135.35pt;width:40.5pt;height: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" strokecolor="windowText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789742D" wp14:editId="7F3ABB95">
                <wp:simplePos x="0" y="0"/>
                <wp:positionH relativeFrom="column">
                  <wp:posOffset>4662170</wp:posOffset>
                </wp:positionH>
                <wp:positionV relativeFrom="paragraph">
                  <wp:posOffset>1971040</wp:posOffset>
                </wp:positionV>
                <wp:extent cx="152400" cy="171450"/>
                <wp:effectExtent l="0" t="0" r="19050" b="19050"/>
                <wp:wrapNone/>
                <wp:docPr id="322" name="Полилиния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custGeom>
                          <a:avLst/>
                          <a:gdLst>
                            <a:gd name="connsiteX0" fmla="*/ 0 w 160648"/>
                            <a:gd name="connsiteY0" fmla="*/ 86131 h 296260"/>
                            <a:gd name="connsiteX1" fmla="*/ 66675 w 160648"/>
                            <a:gd name="connsiteY1" fmla="*/ 295681 h 296260"/>
                            <a:gd name="connsiteX2" fmla="*/ 152400 w 160648"/>
                            <a:gd name="connsiteY2" fmla="*/ 28981 h 296260"/>
                            <a:gd name="connsiteX3" fmla="*/ 152400 w 160648"/>
                            <a:gd name="connsiteY3" fmla="*/ 19456 h 2962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0648" h="296260">
                              <a:moveTo>
                                <a:pt x="0" y="86131"/>
                              </a:moveTo>
                              <a:cubicBezTo>
                                <a:pt x="20637" y="195668"/>
                                <a:pt x="41275" y="305206"/>
                                <a:pt x="66675" y="295681"/>
                              </a:cubicBezTo>
                              <a:cubicBezTo>
                                <a:pt x="92075" y="286156"/>
                                <a:pt x="138113" y="75018"/>
                                <a:pt x="152400" y="28981"/>
                              </a:cubicBezTo>
                              <a:cubicBezTo>
                                <a:pt x="166687" y="-17056"/>
                                <a:pt x="159543" y="1200"/>
                                <a:pt x="152400" y="19456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322" o:spid="_x0000_s1026" style="position:absolute;margin-left:367.1pt;margin-top:155.2pt;width:12pt;height:13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648,296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" path="m,86131c20637,195668,41275,305206,66675,295681,92075,286156,138113,75018,152400,28981v14287,-46037,7143,-27781,,-9525e" filled="f" strokecolor="#c00000" strokeweight="2pt">
                <v:path arrowok="t" o:connecttype="custom" o:connectlocs="0,49845;63252,171115;144575,16772;144575,11259" o:connectangles="0,0,0,0"/>
              </v:shape>
            </w:pict>
          </mc:Fallback>
        </mc:AlternateContent>
      </w: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B3B5026" wp14:editId="7D7E6F6F">
                <wp:simplePos x="0" y="0"/>
                <wp:positionH relativeFrom="column">
                  <wp:posOffset>2195195</wp:posOffset>
                </wp:positionH>
                <wp:positionV relativeFrom="paragraph">
                  <wp:posOffset>1814195</wp:posOffset>
                </wp:positionV>
                <wp:extent cx="171450" cy="219710"/>
                <wp:effectExtent l="0" t="0" r="19050" b="27940"/>
                <wp:wrapNone/>
                <wp:docPr id="323" name="Полилиния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19710"/>
                        </a:xfrm>
                        <a:custGeom>
                          <a:avLst/>
                          <a:gdLst>
                            <a:gd name="connsiteX0" fmla="*/ 0 w 160648"/>
                            <a:gd name="connsiteY0" fmla="*/ 86131 h 296260"/>
                            <a:gd name="connsiteX1" fmla="*/ 66675 w 160648"/>
                            <a:gd name="connsiteY1" fmla="*/ 295681 h 296260"/>
                            <a:gd name="connsiteX2" fmla="*/ 152400 w 160648"/>
                            <a:gd name="connsiteY2" fmla="*/ 28981 h 296260"/>
                            <a:gd name="connsiteX3" fmla="*/ 152400 w 160648"/>
                            <a:gd name="connsiteY3" fmla="*/ 19456 h 2962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0648" h="296260">
                              <a:moveTo>
                                <a:pt x="0" y="86131"/>
                              </a:moveTo>
                              <a:cubicBezTo>
                                <a:pt x="20637" y="195668"/>
                                <a:pt x="41275" y="305206"/>
                                <a:pt x="66675" y="295681"/>
                              </a:cubicBezTo>
                              <a:cubicBezTo>
                                <a:pt x="92075" y="286156"/>
                                <a:pt x="138113" y="75018"/>
                                <a:pt x="152400" y="28981"/>
                              </a:cubicBezTo>
                              <a:cubicBezTo>
                                <a:pt x="166687" y="-17056"/>
                                <a:pt x="159543" y="1200"/>
                                <a:pt x="152400" y="19456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323" o:spid="_x0000_s1026" style="position:absolute;margin-left:172.85pt;margin-top:142.85pt;width:13.5pt;height:17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648,296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" path="m,86131c20637,195668,41275,305206,66675,295681,92075,286156,138113,75018,152400,28981v14287,-46037,7143,-27781,,-9525e" filled="f" strokecolor="#c00000" strokeweight="2pt">
                <v:path arrowok="t" o:connecttype="custom" o:connectlocs="0,63876;71158,219281;162647,21493;162647,14429" o:connectangles="0,0,0,0"/>
              </v:shape>
            </w:pict>
          </mc:Fallback>
        </mc:AlternateContent>
      </w: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685E6EA" wp14:editId="09F886F0">
            <wp:extent cx="6200775" cy="2695575"/>
            <wp:effectExtent l="0" t="0" r="0" b="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 итогам отчетного периода, в городской бюджет, в </w:t>
      </w:r>
      <w:proofErr w:type="gramStart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результате</w:t>
      </w:r>
      <w:proofErr w:type="gramEnd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замены дотации на выравнивание бюджетной обеспеченности дополнительным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нормативом, поступило 585 844,0</w:t>
      </w:r>
      <w:r w:rsidR="0037425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6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тыс. рублей. Дополнительное поступление, сверх расчетной суммы дотации (583 641,30 тыс. рублей) составило 2 202,7</w:t>
      </w:r>
      <w:r w:rsidR="0037425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6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тыс. рублей.</w:t>
      </w:r>
    </w:p>
    <w:p w:rsidR="001B5BFE" w:rsidRPr="001B5BFE" w:rsidRDefault="001B5BFE" w:rsidP="002F7501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Являясь федеральным налогом, НДФЛ поступает в местный и региональный бюджеты. В 2017 году плательщиками, осуществляющими деятельность на территории города Нижневартовска, обеспечено поступление НДФЛ в бюджет округа – 5 858 440,56 тыс. рублей и в бюджет города Нижневартовска – 3 905 627,04 тыс. рублей</w:t>
      </w: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418"/>
        <w:gridCol w:w="850"/>
        <w:gridCol w:w="1276"/>
        <w:gridCol w:w="851"/>
        <w:gridCol w:w="1275"/>
      </w:tblGrid>
      <w:tr w:rsidR="001B5BFE" w:rsidRPr="001B5BFE" w:rsidTr="002F7501">
        <w:tc>
          <w:tcPr>
            <w:tcW w:w="3969" w:type="dxa"/>
            <w:vMerge w:val="restart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Наименование дохода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перечислено НДФЛ по нормативу 100%,  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4252" w:type="dxa"/>
            <w:gridSpan w:val="4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в том числе</w:t>
            </w:r>
            <w:r w:rsidR="002F7501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:</w:t>
            </w:r>
          </w:p>
        </w:tc>
      </w:tr>
      <w:tr w:rsidR="001B5BFE" w:rsidRPr="001B5BFE" w:rsidTr="002F7501">
        <w:trPr>
          <w:trHeight w:val="344"/>
        </w:trPr>
        <w:tc>
          <w:tcPr>
            <w:tcW w:w="3969" w:type="dxa"/>
            <w:vMerge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бюджет округа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бюджет города</w:t>
            </w:r>
          </w:p>
        </w:tc>
      </w:tr>
      <w:tr w:rsidR="001B5BFE" w:rsidRPr="001B5BFE" w:rsidTr="002F7501">
        <w:tc>
          <w:tcPr>
            <w:tcW w:w="3969" w:type="dxa"/>
            <w:vMerge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норма-</w:t>
            </w:r>
            <w:proofErr w:type="spell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тив</w:t>
            </w:r>
            <w:proofErr w:type="spellEnd"/>
            <w:proofErr w:type="gram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,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сумма,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норма-</w:t>
            </w:r>
            <w:proofErr w:type="spell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тив</w:t>
            </w:r>
            <w:proofErr w:type="spellEnd"/>
            <w:proofErr w:type="gram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,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сумма,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тыс. рублей</w:t>
            </w:r>
          </w:p>
        </w:tc>
      </w:tr>
      <w:tr w:rsidR="001B5BFE" w:rsidRPr="001B5BFE" w:rsidTr="002F7501">
        <w:tc>
          <w:tcPr>
            <w:tcW w:w="3969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НДФЛ с доходов, источником которых является налоговый агент, за исключением доходов, в </w:t>
            </w:r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отношении</w:t>
            </w:r>
            <w:proofErr w:type="gram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которых исчисление и уплата налога осуществляются в соответствии со статьями 227, 227.1 и 228 НК РФ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9 350 563,70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5 610 338,22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3 740 225,48</w:t>
            </w:r>
          </w:p>
        </w:tc>
      </w:tr>
      <w:tr w:rsidR="001B5BFE" w:rsidRPr="001B5BFE" w:rsidTr="002F7501">
        <w:tc>
          <w:tcPr>
            <w:tcW w:w="3969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НДФЛ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НК РФ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56 196,42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33 717,85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22 478,57</w:t>
            </w:r>
          </w:p>
        </w:tc>
      </w:tr>
      <w:tr w:rsidR="001B5BFE" w:rsidRPr="001B5BFE" w:rsidTr="002F7501">
        <w:tc>
          <w:tcPr>
            <w:tcW w:w="3969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НДФЛ с доходов, полученных физическими лицами в </w:t>
            </w:r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соответствии</w:t>
            </w:r>
            <w:proofErr w:type="gram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со статьей 228 НК РФ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38 967,93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23 380,76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15 587,17</w:t>
            </w:r>
          </w:p>
        </w:tc>
      </w:tr>
      <w:tr w:rsidR="001B5BFE" w:rsidRPr="001B5BFE" w:rsidTr="002F7501">
        <w:tc>
          <w:tcPr>
            <w:tcW w:w="3969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НДФЛ в </w:t>
            </w:r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виде</w:t>
            </w:r>
            <w:proofErr w:type="gram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НК РФ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318 339,55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191 003,73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127 335,82</w:t>
            </w:r>
          </w:p>
        </w:tc>
      </w:tr>
      <w:tr w:rsidR="001B5BFE" w:rsidRPr="001B5BFE" w:rsidTr="002F7501">
        <w:trPr>
          <w:trHeight w:val="412"/>
        </w:trPr>
        <w:tc>
          <w:tcPr>
            <w:tcW w:w="3969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Всего НДФЛ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9 764 067,60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5 858 440,56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3 905 627,04</w:t>
            </w:r>
          </w:p>
        </w:tc>
      </w:tr>
    </w:tbl>
    <w:p w:rsidR="001B5BFE" w:rsidRPr="001B5BFE" w:rsidRDefault="001B5BFE" w:rsidP="002F750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Утвержденные плановые назначения по</w:t>
      </w:r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налогу на доходы физических лиц</w:t>
      </w:r>
      <w:r w:rsidRPr="001B5BFE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выполнены на 100,6%,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>уточненные – на 99,1%. Уточненные плановые показатели не выполнены в результате значительного снижения отдельными налогоплательщиками суммы уплаченного НДФЛ, а также не выплатой дивидендов в 2017 году.</w:t>
      </w:r>
    </w:p>
    <w:p w:rsidR="001B5BFE" w:rsidRPr="001B5BFE" w:rsidRDefault="001B5BFE" w:rsidP="001B5B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 сравнению с 2016 годом </w:t>
      </w: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поступление налога уменьшилось на </w:t>
      </w:r>
      <w:r w:rsidR="0013457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br/>
      </w: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336 769,26 тыс. рублей. Основной причиной является снижение норматива отчислений НДФЛ в городской бюджет.</w:t>
      </w:r>
    </w:p>
    <w:p w:rsidR="001B5BFE" w:rsidRPr="001B5BFE" w:rsidRDefault="001B5BFE" w:rsidP="001B5BFE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x-none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Структура поступления налога на доходы физических лиц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 xml:space="preserve"> </w:t>
      </w: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x-none" w:eastAsia="x-none"/>
        </w:rPr>
        <w:t xml:space="preserve">по видам экономической деятельности </w:t>
      </w: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x-none"/>
        </w:rPr>
        <w:t>показывает, что более половины суммы перечисленного налога (52,8%) приходится на налогоплательщиков, основным видом деятельности которых является "Д</w:t>
      </w:r>
      <w:proofErr w:type="spellStart"/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x-none" w:eastAsia="x-none"/>
        </w:rPr>
        <w:t>обыч</w:t>
      </w: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x-none"/>
        </w:rPr>
        <w:t>а</w:t>
      </w:r>
      <w:proofErr w:type="spellEnd"/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x-none" w:eastAsia="x-none"/>
        </w:rPr>
        <w:t xml:space="preserve"> полезных ископаемых</w:t>
      </w: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x-none"/>
        </w:rPr>
        <w:t xml:space="preserve">", </w:t>
      </w: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x-none"/>
        </w:rPr>
        <w:lastRenderedPageBreak/>
        <w:t>"Транспортировка и хранение", "Строительство", "Торговля оптовая и розничная":</w:t>
      </w:r>
    </w:p>
    <w:tbl>
      <w:tblPr>
        <w:tblW w:w="9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1"/>
        <w:gridCol w:w="1701"/>
        <w:gridCol w:w="1417"/>
        <w:gridCol w:w="8"/>
      </w:tblGrid>
      <w:tr w:rsidR="001B5BFE" w:rsidRPr="001B5BFE" w:rsidTr="001B5BFE">
        <w:tc>
          <w:tcPr>
            <w:tcW w:w="6521" w:type="dxa"/>
            <w:vMerge w:val="restart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Наименование ОКВЭД</w:t>
            </w:r>
          </w:p>
        </w:tc>
        <w:tc>
          <w:tcPr>
            <w:tcW w:w="3126" w:type="dxa"/>
            <w:gridSpan w:val="3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2017 год</w:t>
            </w:r>
          </w:p>
        </w:tc>
      </w:tr>
      <w:tr w:rsidR="001B5BFE" w:rsidRPr="001B5BFE" w:rsidTr="001B5BFE">
        <w:trPr>
          <w:gridAfter w:val="1"/>
          <w:wAfter w:w="8" w:type="dxa"/>
          <w:trHeight w:val="641"/>
        </w:trPr>
        <w:tc>
          <w:tcPr>
            <w:tcW w:w="6521" w:type="dxa"/>
            <w:vMerge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сумма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(норматив 100%), 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17" w:type="dxa"/>
            <w:vAlign w:val="center"/>
          </w:tcPr>
          <w:p w:rsidR="001B5BFE" w:rsidRPr="001B5BFE" w:rsidRDefault="001B5BFE" w:rsidP="00EB3C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доля, %</w:t>
            </w:r>
          </w:p>
        </w:tc>
      </w:tr>
      <w:tr w:rsidR="001B5BFE" w:rsidRPr="001B5BFE" w:rsidTr="001B5BFE">
        <w:trPr>
          <w:gridAfter w:val="1"/>
          <w:wAfter w:w="8" w:type="dxa"/>
        </w:trPr>
        <w:tc>
          <w:tcPr>
            <w:tcW w:w="6521" w:type="dxa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1B5BFE" w:rsidRPr="001B5BFE" w:rsidTr="001B5BFE">
        <w:trPr>
          <w:gridAfter w:val="1"/>
          <w:wAfter w:w="8" w:type="dxa"/>
        </w:trPr>
        <w:tc>
          <w:tcPr>
            <w:tcW w:w="6521" w:type="dxa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Всего, из них:</w:t>
            </w:r>
          </w:p>
        </w:tc>
        <w:tc>
          <w:tcPr>
            <w:tcW w:w="1701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left="-13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9 764 068</w:t>
            </w:r>
          </w:p>
        </w:tc>
        <w:tc>
          <w:tcPr>
            <w:tcW w:w="1417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100,0</w:t>
            </w:r>
          </w:p>
        </w:tc>
      </w:tr>
      <w:tr w:rsidR="001B5BFE" w:rsidRPr="001B5BFE" w:rsidTr="001B5BFE">
        <w:trPr>
          <w:gridAfter w:val="1"/>
          <w:wAfter w:w="8" w:type="dxa"/>
          <w:trHeight w:val="227"/>
        </w:trPr>
        <w:tc>
          <w:tcPr>
            <w:tcW w:w="6521" w:type="dxa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- д</w:t>
            </w:r>
            <w:r w:rsidRPr="001B5BF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обыча полезных ископаемых</w:t>
            </w:r>
          </w:p>
        </w:tc>
        <w:tc>
          <w:tcPr>
            <w:tcW w:w="1701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2 187 076</w:t>
            </w:r>
          </w:p>
        </w:tc>
        <w:tc>
          <w:tcPr>
            <w:tcW w:w="1417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22,4</w:t>
            </w:r>
          </w:p>
        </w:tc>
      </w:tr>
      <w:tr w:rsidR="001B5BFE" w:rsidRPr="001B5BFE" w:rsidTr="001B5BFE">
        <w:trPr>
          <w:gridAfter w:val="1"/>
          <w:wAfter w:w="8" w:type="dxa"/>
          <w:trHeight w:val="57"/>
        </w:trPr>
        <w:tc>
          <w:tcPr>
            <w:tcW w:w="6521" w:type="dxa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- транспортировка и хранение</w:t>
            </w:r>
          </w:p>
        </w:tc>
        <w:tc>
          <w:tcPr>
            <w:tcW w:w="1701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1 200 788</w:t>
            </w:r>
          </w:p>
        </w:tc>
        <w:tc>
          <w:tcPr>
            <w:tcW w:w="1417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12,3</w:t>
            </w:r>
          </w:p>
        </w:tc>
      </w:tr>
      <w:tr w:rsidR="001B5BFE" w:rsidRPr="001B5BFE" w:rsidTr="001B5BFE">
        <w:trPr>
          <w:gridAfter w:val="1"/>
          <w:wAfter w:w="8" w:type="dxa"/>
          <w:trHeight w:val="57"/>
        </w:trPr>
        <w:tc>
          <w:tcPr>
            <w:tcW w:w="6521" w:type="dxa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- строительство</w:t>
            </w:r>
          </w:p>
        </w:tc>
        <w:tc>
          <w:tcPr>
            <w:tcW w:w="1701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936 726</w:t>
            </w:r>
          </w:p>
        </w:tc>
        <w:tc>
          <w:tcPr>
            <w:tcW w:w="1417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9,6</w:t>
            </w:r>
          </w:p>
        </w:tc>
      </w:tr>
      <w:tr w:rsidR="001B5BFE" w:rsidRPr="001B5BFE" w:rsidTr="001B5BFE">
        <w:trPr>
          <w:gridAfter w:val="1"/>
          <w:wAfter w:w="8" w:type="dxa"/>
          <w:trHeight w:val="57"/>
        </w:trPr>
        <w:tc>
          <w:tcPr>
            <w:tcW w:w="6521" w:type="dxa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- торговля оптовая и розничная</w:t>
            </w:r>
          </w:p>
        </w:tc>
        <w:tc>
          <w:tcPr>
            <w:tcW w:w="1701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858 682</w:t>
            </w:r>
          </w:p>
        </w:tc>
        <w:tc>
          <w:tcPr>
            <w:tcW w:w="1417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8,8</w:t>
            </w:r>
          </w:p>
        </w:tc>
      </w:tr>
      <w:tr w:rsidR="001B5BFE" w:rsidRPr="001B5BFE" w:rsidTr="001B5BFE">
        <w:trPr>
          <w:gridAfter w:val="1"/>
          <w:wAfter w:w="8" w:type="dxa"/>
          <w:trHeight w:val="57"/>
        </w:trPr>
        <w:tc>
          <w:tcPr>
            <w:tcW w:w="6521" w:type="dxa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- образование</w:t>
            </w:r>
          </w:p>
        </w:tc>
        <w:tc>
          <w:tcPr>
            <w:tcW w:w="1701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862 846</w:t>
            </w:r>
          </w:p>
        </w:tc>
        <w:tc>
          <w:tcPr>
            <w:tcW w:w="1417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8,8</w:t>
            </w:r>
          </w:p>
        </w:tc>
      </w:tr>
      <w:tr w:rsidR="001B5BFE" w:rsidRPr="001B5BFE" w:rsidTr="001B5BFE">
        <w:trPr>
          <w:gridAfter w:val="1"/>
          <w:wAfter w:w="8" w:type="dxa"/>
          <w:trHeight w:val="57"/>
        </w:trPr>
        <w:tc>
          <w:tcPr>
            <w:tcW w:w="6521" w:type="dxa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- деятельность в области здравоохранения и социальных услуг</w:t>
            </w:r>
          </w:p>
        </w:tc>
        <w:tc>
          <w:tcPr>
            <w:tcW w:w="1701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778 860</w:t>
            </w:r>
          </w:p>
        </w:tc>
        <w:tc>
          <w:tcPr>
            <w:tcW w:w="1417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8,0</w:t>
            </w:r>
          </w:p>
        </w:tc>
      </w:tr>
      <w:tr w:rsidR="001B5BFE" w:rsidRPr="001B5BFE" w:rsidTr="001B5BFE">
        <w:trPr>
          <w:gridAfter w:val="1"/>
          <w:wAfter w:w="8" w:type="dxa"/>
          <w:trHeight w:val="57"/>
        </w:trPr>
        <w:tc>
          <w:tcPr>
            <w:tcW w:w="6521" w:type="dxa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- деятельность профессиональная, научная и техническая</w:t>
            </w:r>
          </w:p>
        </w:tc>
        <w:tc>
          <w:tcPr>
            <w:tcW w:w="1701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661 964</w:t>
            </w:r>
          </w:p>
        </w:tc>
        <w:tc>
          <w:tcPr>
            <w:tcW w:w="1417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6,8</w:t>
            </w:r>
          </w:p>
        </w:tc>
      </w:tr>
      <w:tr w:rsidR="001B5BFE" w:rsidRPr="001B5BFE" w:rsidTr="001B5BFE">
        <w:trPr>
          <w:gridAfter w:val="1"/>
          <w:wAfter w:w="8" w:type="dxa"/>
          <w:trHeight w:val="57"/>
        </w:trPr>
        <w:tc>
          <w:tcPr>
            <w:tcW w:w="6521" w:type="dxa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- государственное управление и обеспечение </w:t>
            </w:r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военной</w:t>
            </w:r>
            <w:proofErr w:type="gramEnd"/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безопасности; социальное обеспечение</w:t>
            </w:r>
          </w:p>
        </w:tc>
        <w:tc>
          <w:tcPr>
            <w:tcW w:w="1701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622 393</w:t>
            </w:r>
          </w:p>
        </w:tc>
        <w:tc>
          <w:tcPr>
            <w:tcW w:w="1417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6,4</w:t>
            </w:r>
          </w:p>
        </w:tc>
      </w:tr>
      <w:tr w:rsidR="001B5BFE" w:rsidRPr="001B5BFE" w:rsidTr="001B5BFE">
        <w:trPr>
          <w:gridAfter w:val="1"/>
          <w:wAfter w:w="8" w:type="dxa"/>
          <w:trHeight w:val="57"/>
        </w:trPr>
        <w:tc>
          <w:tcPr>
            <w:tcW w:w="6521" w:type="dxa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- остальные виды экономической деятельности</w:t>
            </w:r>
          </w:p>
        </w:tc>
        <w:tc>
          <w:tcPr>
            <w:tcW w:w="1701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1 654 733</w:t>
            </w:r>
          </w:p>
        </w:tc>
        <w:tc>
          <w:tcPr>
            <w:tcW w:w="1417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16,9</w:t>
            </w:r>
          </w:p>
        </w:tc>
      </w:tr>
    </w:tbl>
    <w:p w:rsidR="001B5BFE" w:rsidRPr="001B5BFE" w:rsidRDefault="001B5BFE" w:rsidP="002F7501">
      <w:pPr>
        <w:widowControl w:val="0"/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Акцизы по подакцизным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товарам (продукции), производимой на территории Российской Федерации</w:t>
      </w:r>
      <w:r w:rsidRPr="001B5BFE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</w:t>
      </w:r>
    </w:p>
    <w:p w:rsidR="001B5BFE" w:rsidRPr="001B5BFE" w:rsidRDefault="001B5BFE" w:rsidP="001B5B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>Пунктом 3.1 статьи 58 Бюджетного кодекса Российской Федерации установлена обязанность органа государственной власти субъекта Российской Федерации по установлению дифференцированных нормативов отчислений в местные бюджеты от акцизов на автомобильный и прямогонный бензин, дизельное топливо, моторные масла для дизельных и (или) карбюраторных (</w:t>
      </w:r>
      <w:proofErr w:type="spellStart"/>
      <w:r w:rsidRPr="001B5BFE">
        <w:rPr>
          <w:rFonts w:ascii="Times New Roman" w:hAnsi="Times New Roman"/>
          <w:color w:val="000000" w:themeColor="text1"/>
          <w:sz w:val="28"/>
          <w:szCs w:val="28"/>
        </w:rPr>
        <w:t>инжекторных</w:t>
      </w:r>
      <w:proofErr w:type="spellEnd"/>
      <w:r w:rsidRPr="001B5BFE">
        <w:rPr>
          <w:rFonts w:ascii="Times New Roman" w:hAnsi="Times New Roman"/>
          <w:color w:val="000000" w:themeColor="text1"/>
          <w:sz w:val="28"/>
          <w:szCs w:val="28"/>
        </w:rPr>
        <w:t>) двигателей.</w:t>
      </w:r>
    </w:p>
    <w:p w:rsidR="001B5BFE" w:rsidRPr="001B5BFE" w:rsidRDefault="001B5BFE" w:rsidP="001B5B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Размер дифференцированного норматива отчислений на 2017 год установлен законом ХМАО-Югры от 17.11.2016 №99-оз "О бюджете Ханты-Мансийского автономного округа – Югры на 2017 год и плановый период 2018 и 2019 годов"  утвержден для бюджета города Нижневартовска в размере 0,3147%, с учетом протяженности дорог 117,7 км.</w:t>
      </w:r>
    </w:p>
    <w:p w:rsidR="001B5BFE" w:rsidRPr="001B5BFE" w:rsidRDefault="001B5BFE" w:rsidP="001B5B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 w:cs="Arial"/>
          <w:color w:val="000000" w:themeColor="text1"/>
          <w:sz w:val="28"/>
          <w:szCs w:val="28"/>
          <w:lang w:eastAsia="ru-RU"/>
        </w:rPr>
        <w:t>План поступлений акцизов по подакцизным товарам (продукции), производимым на территории Российской Федерации был</w:t>
      </w:r>
      <w:r w:rsidRPr="001B5BF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1B5BFE">
        <w:rPr>
          <w:rFonts w:ascii="Times New Roman" w:eastAsia="Times New Roman" w:hAnsi="Times New Roman" w:cs="Arial"/>
          <w:color w:val="000000" w:themeColor="text1"/>
          <w:sz w:val="28"/>
          <w:szCs w:val="28"/>
          <w:lang w:eastAsia="ru-RU"/>
        </w:rPr>
        <w:t>представлен департаментом финансов Ханты – Мансийского автономного округа – Югры (на основании сведений главного администратора доходов) в сумме 19 166,00 тыс. рублей.</w:t>
      </w:r>
      <w:r w:rsidRPr="001B5BF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1B5BFE">
        <w:rPr>
          <w:rFonts w:ascii="Times New Roman" w:eastAsia="Times New Roman" w:hAnsi="Times New Roman" w:cs="Arial"/>
          <w:color w:val="000000" w:themeColor="text1"/>
          <w:sz w:val="28"/>
          <w:szCs w:val="28"/>
          <w:lang w:eastAsia="ru-RU"/>
        </w:rPr>
        <w:t xml:space="preserve">В течение отчетного периода плановые показатели не уточнялись. </w:t>
      </w:r>
    </w:p>
    <w:p w:rsidR="001B5BFE" w:rsidRPr="001B5BFE" w:rsidRDefault="001B5BFE" w:rsidP="001B5B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Исполнение по акцизам на нефтепродукты составило 15 446,46 тыс. рублей: </w:t>
      </w:r>
    </w:p>
    <w:p w:rsidR="001B5BFE" w:rsidRDefault="001B5BFE" w:rsidP="001B5B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1B5BFE" w:rsidRDefault="001B5BFE" w:rsidP="001B5B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2F7501" w:rsidRDefault="002F7501" w:rsidP="001B5B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1B5BFE" w:rsidRDefault="001B5BFE" w:rsidP="001B5B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1B5BFE" w:rsidRPr="001B5BFE" w:rsidRDefault="001B5BFE" w:rsidP="001B5B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tbl>
      <w:tblPr>
        <w:tblW w:w="96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134"/>
        <w:gridCol w:w="709"/>
        <w:gridCol w:w="1134"/>
        <w:gridCol w:w="1134"/>
        <w:gridCol w:w="707"/>
        <w:gridCol w:w="992"/>
        <w:gridCol w:w="1134"/>
      </w:tblGrid>
      <w:tr w:rsidR="001B5BFE" w:rsidRPr="001B5BFE" w:rsidTr="003153F5">
        <w:trPr>
          <w:trHeight w:val="443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lastRenderedPageBreak/>
              <w:t>Наименование доходного источника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Исполнение            2016 года</w:t>
            </w:r>
          </w:p>
        </w:tc>
        <w:tc>
          <w:tcPr>
            <w:tcW w:w="2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2017 год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Отклонение</w:t>
            </w:r>
          </w:p>
        </w:tc>
      </w:tr>
      <w:tr w:rsidR="001B5BFE" w:rsidRPr="001B5BFE" w:rsidTr="003153F5">
        <w:trPr>
          <w:trHeight w:val="411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сумма,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тыс. рублей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доля,%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план,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тыс. рублей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исполнение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 плана,</w:t>
            </w:r>
          </w:p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тыс. рублей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 2016</w:t>
            </w:r>
          </w:p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года, тыс. рублей</w:t>
            </w:r>
          </w:p>
        </w:tc>
      </w:tr>
      <w:tr w:rsidR="001B5BFE" w:rsidRPr="001B5BFE" w:rsidTr="003153F5">
        <w:trPr>
          <w:trHeight w:val="381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сумма 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тыс. рублей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доля,%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1B5BFE" w:rsidRPr="001B5BFE" w:rsidTr="003153F5">
        <w:trPr>
          <w:trHeight w:val="38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Акцизы по подакцизным товарам (услугам), производимым на территории Российской Федерации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17 930,97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19 166,00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15 446,46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  <w:t>-3 719,54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1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-2 484,51</w:t>
            </w:r>
          </w:p>
        </w:tc>
      </w:tr>
      <w:tr w:rsidR="001B5BFE" w:rsidRPr="001B5BFE" w:rsidTr="003153F5">
        <w:trPr>
          <w:trHeight w:val="556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 доходы от уплаты акцизов на дизельное топливо                       (100 1 03 02230 01 0000 110)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6 129,87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34,2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6 601,00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6 346,94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41,1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-254,06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217,07</w:t>
            </w:r>
          </w:p>
        </w:tc>
      </w:tr>
      <w:tr w:rsidR="001B5BFE" w:rsidRPr="001B5BFE" w:rsidTr="003153F5">
        <w:trPr>
          <w:trHeight w:val="556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 доходы от уплаты акцизов на моторные масла для дизельных и (или) карбюраторных (</w:t>
            </w:r>
            <w:proofErr w:type="spellStart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инжекторных</w:t>
            </w:r>
            <w:proofErr w:type="spellEnd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 двигателей   (100 1 03 02240 01 0000 110)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93,57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107,00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64,43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-42,57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-29,14</w:t>
            </w:r>
          </w:p>
        </w:tc>
      </w:tr>
      <w:tr w:rsidR="001B5BFE" w:rsidRPr="001B5BFE" w:rsidTr="003153F5">
        <w:trPr>
          <w:trHeight w:val="422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 доходы от уплаты акцизов на автомобильный бензин               (100 1 03 02250 01 0000 110)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12 615,45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70,4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12 458,00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3153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10 264,</w:t>
            </w:r>
            <w:r w:rsidR="003153F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</w:t>
            </w: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66,5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-2 193,66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-2 351,11</w:t>
            </w:r>
          </w:p>
        </w:tc>
      </w:tr>
      <w:tr w:rsidR="001B5BFE" w:rsidRPr="001B5BFE" w:rsidTr="003153F5">
        <w:trPr>
          <w:trHeight w:val="422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 доходы от уплаты акцизов на прямогонный бензин                    (100 1 03 02260 01 0000 110)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-907,92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-5,1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-1 229,25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-8,0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-1 229,25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-321,33</w:t>
            </w:r>
          </w:p>
        </w:tc>
      </w:tr>
    </w:tbl>
    <w:p w:rsidR="001B5BFE" w:rsidRPr="001B5BFE" w:rsidRDefault="001B5BFE" w:rsidP="00584A39">
      <w:pPr>
        <w:spacing w:before="120"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>По сравнению с 2016 годом поступления по акцизам на нефтепродукты снизились на 13,9% или на 2 484,51 тыс. рублей за счет изменения нормативов распределения по акцизам на нефтепродукты между бюджетами:</w:t>
      </w:r>
    </w:p>
    <w:p w:rsidR="001B5BFE" w:rsidRPr="001B5BFE" w:rsidRDefault="001B5BFE" w:rsidP="001B5BF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 wp14:anchorId="1E5D5645" wp14:editId="7DC3479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64480" cy="2042160"/>
            <wp:effectExtent l="0" t="0" r="0" b="0"/>
            <wp:wrapSquare wrapText="bothSides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BF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79D6FD9" wp14:editId="7DD8C081">
                <wp:simplePos x="0" y="0"/>
                <wp:positionH relativeFrom="column">
                  <wp:posOffset>4877435</wp:posOffset>
                </wp:positionH>
                <wp:positionV relativeFrom="paragraph">
                  <wp:posOffset>123190</wp:posOffset>
                </wp:positionV>
                <wp:extent cx="876300" cy="352425"/>
                <wp:effectExtent l="0" t="0" r="0" b="9525"/>
                <wp:wrapNone/>
                <wp:docPr id="324" name="Поле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7532" w:rsidRDefault="00F57532" w:rsidP="001B5BFE">
                            <w:pPr>
                              <w:pStyle w:val="ad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в </w:t>
                            </w:r>
                            <w:r w:rsidRPr="003A3EA0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бюджет города </w:t>
                            </w:r>
                          </w:p>
                          <w:p w:rsidR="00F57532" w:rsidRPr="003A3EA0" w:rsidRDefault="00F57532" w:rsidP="001B5BFE">
                            <w:pPr>
                              <w:pStyle w:val="ad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3A3EA0">
                              <w:rPr>
                                <w:noProof/>
                                <w:sz w:val="18"/>
                                <w:szCs w:val="18"/>
                              </w:rPr>
                              <w:t>Нижневартовска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4" o:spid="_x0000_s1035" type="#_x0000_t202" style="position:absolute;left:0;text-align:left;margin-left:384.05pt;margin-top:9.7pt;width:69pt;height:27.75pt;z-index:2517698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" filled="f" stroked="f">
                <v:textbox>
                  <w:txbxContent>
                    <w:p w:rsidR="00F57532" w:rsidRDefault="00F57532" w:rsidP="001B5BFE">
                      <w:pPr>
                        <w:pStyle w:val="ad"/>
                        <w:rPr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t xml:space="preserve">в </w:t>
                      </w:r>
                      <w:r w:rsidRPr="003A3EA0">
                        <w:rPr>
                          <w:noProof/>
                          <w:sz w:val="18"/>
                          <w:szCs w:val="18"/>
                        </w:rPr>
                        <w:t xml:space="preserve">бюджет города </w:t>
                      </w:r>
                    </w:p>
                    <w:p w:rsidR="00F57532" w:rsidRPr="003A3EA0" w:rsidRDefault="00F57532" w:rsidP="001B5BFE">
                      <w:pPr>
                        <w:pStyle w:val="ad"/>
                        <w:rPr>
                          <w:noProof/>
                          <w:sz w:val="18"/>
                          <w:szCs w:val="18"/>
                        </w:rPr>
                      </w:pPr>
                      <w:r w:rsidRPr="003A3EA0">
                        <w:rPr>
                          <w:noProof/>
                          <w:sz w:val="18"/>
                          <w:szCs w:val="18"/>
                        </w:rPr>
                        <w:t>Нижневартовска</w:t>
                      </w:r>
                    </w:p>
                  </w:txbxContent>
                </v:textbox>
              </v:shape>
            </w:pict>
          </mc:Fallback>
        </mc:AlternateContent>
      </w:r>
    </w:p>
    <w:p w:rsidR="002F7501" w:rsidRPr="001B5BFE" w:rsidRDefault="001B5BFE" w:rsidP="002F7501">
      <w:pPr>
        <w:spacing w:before="120" w:after="12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F5E0B8C" wp14:editId="55EDEF45">
                <wp:simplePos x="0" y="0"/>
                <wp:positionH relativeFrom="column">
                  <wp:posOffset>-862330</wp:posOffset>
                </wp:positionH>
                <wp:positionV relativeFrom="paragraph">
                  <wp:posOffset>1130935</wp:posOffset>
                </wp:positionV>
                <wp:extent cx="714375" cy="0"/>
                <wp:effectExtent l="0" t="76200" r="28575" b="114300"/>
                <wp:wrapNone/>
                <wp:docPr id="325" name="Прямая со стрелкой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5" o:spid="_x0000_s1026" type="#_x0000_t32" style="position:absolute;margin-left:-67.9pt;margin-top:89.05pt;width:56.25pt;height:0;flip:y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" strokecolor="#c00000">
                <v:stroke endarrow="open"/>
              </v:shape>
            </w:pict>
          </mc:Fallback>
        </mc:AlternateContent>
      </w:r>
      <w:r w:rsidRPr="001B5BF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4011C2F" wp14:editId="59A3030D">
                <wp:simplePos x="0" y="0"/>
                <wp:positionH relativeFrom="column">
                  <wp:posOffset>-862330</wp:posOffset>
                </wp:positionH>
                <wp:positionV relativeFrom="paragraph">
                  <wp:posOffset>778510</wp:posOffset>
                </wp:positionV>
                <wp:extent cx="714375" cy="0"/>
                <wp:effectExtent l="0" t="76200" r="28575" b="114300"/>
                <wp:wrapNone/>
                <wp:docPr id="326" name="Прямая со стрелкой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6" o:spid="_x0000_s1026" type="#_x0000_t32" style="position:absolute;margin-left:-67.9pt;margin-top:61.3pt;width:56.25pt;height:0;flip:y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" strokecolor="#c00000">
                <v:stroke endarrow="open"/>
              </v:shape>
            </w:pict>
          </mc:Fallback>
        </mc:AlternateContent>
      </w:r>
      <w:r w:rsidRPr="001B5BF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DB8EA9A" wp14:editId="1A0D10D5">
                <wp:simplePos x="0" y="0"/>
                <wp:positionH relativeFrom="column">
                  <wp:posOffset>-862330</wp:posOffset>
                </wp:positionH>
                <wp:positionV relativeFrom="paragraph">
                  <wp:posOffset>426085</wp:posOffset>
                </wp:positionV>
                <wp:extent cx="714375" cy="1"/>
                <wp:effectExtent l="0" t="76200" r="28575" b="114300"/>
                <wp:wrapNone/>
                <wp:docPr id="327" name="Прямая со стрелкой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7" o:spid="_x0000_s1026" type="#_x0000_t32" style="position:absolute;margin-left:-67.9pt;margin-top:33.55pt;width:56.25pt;height:0;flip:y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" strokecolor="#c00000">
                <v:stroke endarrow="open"/>
              </v:shape>
            </w:pict>
          </mc:Fallback>
        </mc:AlternateContent>
      </w:r>
      <w:r w:rsidRPr="001B5BF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24B6AAA" wp14:editId="2247A07A">
                <wp:simplePos x="0" y="0"/>
                <wp:positionH relativeFrom="column">
                  <wp:posOffset>-147955</wp:posOffset>
                </wp:positionH>
                <wp:positionV relativeFrom="paragraph">
                  <wp:posOffset>280670</wp:posOffset>
                </wp:positionV>
                <wp:extent cx="876300" cy="266700"/>
                <wp:effectExtent l="0" t="0" r="0" b="0"/>
                <wp:wrapNone/>
                <wp:docPr id="328" name="Поле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7532" w:rsidRPr="004C3343" w:rsidRDefault="00F57532" w:rsidP="001B5BFE">
                            <w:pPr>
                              <w:pStyle w:val="ad"/>
                              <w:rPr>
                                <w:noProof/>
                              </w:rPr>
                            </w:pPr>
                            <w:r w:rsidRPr="004C3343">
                              <w:rPr>
                                <w:noProof/>
                              </w:rPr>
                              <w:t>0,3147%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8" o:spid="_x0000_s1036" type="#_x0000_t202" style="position:absolute;left:0;text-align:left;margin-left:-11.65pt;margin-top:22.1pt;width:69pt;height:21pt;z-index:2517708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" filled="f" stroked="f">
                <v:textbox>
                  <w:txbxContent>
                    <w:p w:rsidR="00F57532" w:rsidRPr="004C3343" w:rsidRDefault="00F57532" w:rsidP="001B5BFE">
                      <w:pPr>
                        <w:pStyle w:val="ad"/>
                        <w:rPr>
                          <w:noProof/>
                        </w:rPr>
                      </w:pPr>
                      <w:r w:rsidRPr="004C3343">
                        <w:rPr>
                          <w:noProof/>
                        </w:rPr>
                        <w:t>0,3147%</w:t>
                      </w:r>
                    </w:p>
                  </w:txbxContent>
                </v:textbox>
              </v:shape>
            </w:pict>
          </mc:Fallback>
        </mc:AlternateContent>
      </w:r>
      <w:r w:rsidRPr="001B5BF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0E41BF3" wp14:editId="3A110987">
                <wp:simplePos x="0" y="0"/>
                <wp:positionH relativeFrom="column">
                  <wp:posOffset>-147955</wp:posOffset>
                </wp:positionH>
                <wp:positionV relativeFrom="paragraph">
                  <wp:posOffset>642620</wp:posOffset>
                </wp:positionV>
                <wp:extent cx="876300" cy="266700"/>
                <wp:effectExtent l="0" t="0" r="0" b="0"/>
                <wp:wrapNone/>
                <wp:docPr id="329" name="Поле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7532" w:rsidRPr="004C3343" w:rsidRDefault="00F57532" w:rsidP="001B5BFE">
                            <w:pPr>
                              <w:pStyle w:val="ad"/>
                              <w:rPr>
                                <w:noProof/>
                              </w:rPr>
                            </w:pPr>
                            <w:r w:rsidRPr="004C3343">
                              <w:rPr>
                                <w:noProof/>
                              </w:rPr>
                              <w:t>0,3091%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9" o:spid="_x0000_s1037" type="#_x0000_t202" style="position:absolute;left:0;text-align:left;margin-left:-11.65pt;margin-top:50.6pt;width:69pt;height:21pt;z-index:2517719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" filled="f" stroked="f">
                <v:textbox>
                  <w:txbxContent>
                    <w:p w:rsidR="00F57532" w:rsidRPr="004C3343" w:rsidRDefault="00F57532" w:rsidP="001B5BFE">
                      <w:pPr>
                        <w:pStyle w:val="ad"/>
                        <w:rPr>
                          <w:noProof/>
                        </w:rPr>
                      </w:pPr>
                      <w:r w:rsidRPr="004C3343">
                        <w:rPr>
                          <w:noProof/>
                        </w:rPr>
                        <w:t>0,3091%</w:t>
                      </w:r>
                    </w:p>
                  </w:txbxContent>
                </v:textbox>
              </v:shape>
            </w:pict>
          </mc:Fallback>
        </mc:AlternateContent>
      </w:r>
      <w:r w:rsidRPr="001B5BF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AA74820" wp14:editId="3E86C36D">
                <wp:simplePos x="0" y="0"/>
                <wp:positionH relativeFrom="column">
                  <wp:posOffset>-127635</wp:posOffset>
                </wp:positionH>
                <wp:positionV relativeFrom="paragraph">
                  <wp:posOffset>1014095</wp:posOffset>
                </wp:positionV>
                <wp:extent cx="876300" cy="266700"/>
                <wp:effectExtent l="0" t="0" r="0" b="0"/>
                <wp:wrapNone/>
                <wp:docPr id="330" name="Поле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7532" w:rsidRPr="004C3343" w:rsidRDefault="00F57532" w:rsidP="001B5BFE">
                            <w:pPr>
                              <w:pStyle w:val="ad"/>
                              <w:rPr>
                                <w:noProof/>
                              </w:rPr>
                            </w:pPr>
                            <w:r w:rsidRPr="004C3343">
                              <w:rPr>
                                <w:noProof/>
                              </w:rPr>
                              <w:t>0,3091%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0" o:spid="_x0000_s1038" type="#_x0000_t202" style="position:absolute;left:0;text-align:left;margin-left:-10.05pt;margin-top:79.85pt;width:69pt;height:21pt;z-index:2517729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" filled="f" stroked="f">
                <v:textbox>
                  <w:txbxContent>
                    <w:p w:rsidR="00F57532" w:rsidRPr="004C3343" w:rsidRDefault="00F57532" w:rsidP="001B5BFE">
                      <w:pPr>
                        <w:pStyle w:val="ad"/>
                        <w:rPr>
                          <w:noProof/>
                        </w:rPr>
                      </w:pPr>
                      <w:r w:rsidRPr="004C3343">
                        <w:rPr>
                          <w:noProof/>
                        </w:rPr>
                        <w:t>0,3091%</w:t>
                      </w:r>
                    </w:p>
                  </w:txbxContent>
                </v:textbox>
              </v:shape>
            </w:pict>
          </mc:Fallback>
        </mc:AlternateConten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br w:type="textWrapping" w:clear="all"/>
      </w:r>
      <w:bookmarkStart w:id="0" w:name="Par130"/>
      <w:bookmarkEnd w:id="0"/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        По сравнению с утверждённым планом на 2017 год объем поступлений сумм акцизов уменьшился на 3 719,54 тыс. рублей за счет изменения нормативов распределения по акцизам на нефтепродукты между бюджетами и принятия с 01.01.2017  ставок по подакцизным товарам в меньшем размере, чем планировалось:</w:t>
      </w:r>
    </w:p>
    <w:tbl>
      <w:tblPr>
        <w:tblStyle w:val="140"/>
        <w:tblW w:w="9889" w:type="dxa"/>
        <w:tblLayout w:type="fixed"/>
        <w:tblLook w:val="04A0" w:firstRow="1" w:lastRow="0" w:firstColumn="1" w:lastColumn="0" w:noHBand="0" w:noVBand="1"/>
      </w:tblPr>
      <w:tblGrid>
        <w:gridCol w:w="3936"/>
        <w:gridCol w:w="3118"/>
        <w:gridCol w:w="2835"/>
      </w:tblGrid>
      <w:tr w:rsidR="001B5BFE" w:rsidRPr="001B5BFE" w:rsidTr="001B5BFE">
        <w:tc>
          <w:tcPr>
            <w:tcW w:w="3936" w:type="dxa"/>
            <w:vMerge w:val="restart"/>
            <w:vAlign w:val="center"/>
          </w:tcPr>
          <w:p w:rsidR="001B5BFE" w:rsidRPr="001B5BFE" w:rsidRDefault="001B5BFE" w:rsidP="001B5BF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вид подакцизных товаров</w:t>
            </w:r>
          </w:p>
        </w:tc>
        <w:tc>
          <w:tcPr>
            <w:tcW w:w="5953" w:type="dxa"/>
            <w:gridSpan w:val="2"/>
            <w:vAlign w:val="center"/>
          </w:tcPr>
          <w:p w:rsidR="001B5BFE" w:rsidRPr="001B5BFE" w:rsidRDefault="001B5BFE" w:rsidP="001B5BF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2017 год</w:t>
            </w:r>
          </w:p>
        </w:tc>
      </w:tr>
      <w:tr w:rsidR="001B5BFE" w:rsidRPr="001B5BFE" w:rsidTr="001B5BFE">
        <w:tc>
          <w:tcPr>
            <w:tcW w:w="3936" w:type="dxa"/>
            <w:vMerge/>
            <w:vAlign w:val="center"/>
          </w:tcPr>
          <w:p w:rsidR="001B5BFE" w:rsidRPr="001B5BFE" w:rsidRDefault="001B5BFE" w:rsidP="001B5BF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1B5BFE" w:rsidRPr="001B5BFE" w:rsidRDefault="001B5BFE" w:rsidP="001B5BF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Планируемые ставки (основные направления бюджетной политики на 2017 годи на плановый период 2018 и 2019 годов)</w:t>
            </w:r>
          </w:p>
        </w:tc>
        <w:tc>
          <w:tcPr>
            <w:tcW w:w="2835" w:type="dxa"/>
            <w:vAlign w:val="center"/>
          </w:tcPr>
          <w:p w:rsidR="001B5BFE" w:rsidRPr="001B5BFE" w:rsidRDefault="001B5BFE" w:rsidP="001B5BF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ставки с 1 января (статья 193 НК РФ)</w:t>
            </w:r>
          </w:p>
        </w:tc>
      </w:tr>
      <w:tr w:rsidR="001B5BFE" w:rsidRPr="001B5BFE" w:rsidTr="001B5BFE">
        <w:tc>
          <w:tcPr>
            <w:tcW w:w="3936" w:type="dxa"/>
          </w:tcPr>
          <w:p w:rsidR="001B5BFE" w:rsidRPr="001B5BFE" w:rsidRDefault="001B5BFE" w:rsidP="001B5BF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B5BFE">
              <w:rPr>
                <w:rFonts w:ascii="Times New Roman" w:eastAsia="Times New Roman CYR" w:hAnsi="Times New Roman"/>
                <w:color w:val="000000" w:themeColor="text1"/>
                <w:sz w:val="24"/>
                <w:szCs w:val="24"/>
              </w:rPr>
              <w:t xml:space="preserve">на автомобильный бензин, не </w:t>
            </w:r>
            <w:r w:rsidRPr="001B5BFE">
              <w:rPr>
                <w:rFonts w:ascii="Times New Roman" w:eastAsia="Times New Roman CYR" w:hAnsi="Times New Roman"/>
                <w:color w:val="000000" w:themeColor="text1"/>
                <w:sz w:val="24"/>
                <w:szCs w:val="24"/>
              </w:rPr>
              <w:lastRenderedPageBreak/>
              <w:t>соответствующий классу 5, и прямогонный бензин</w:t>
            </w:r>
          </w:p>
        </w:tc>
        <w:tc>
          <w:tcPr>
            <w:tcW w:w="3118" w:type="dxa"/>
          </w:tcPr>
          <w:p w:rsidR="001B5BFE" w:rsidRPr="001B5BFE" w:rsidRDefault="001B5BFE" w:rsidP="001B5BF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B5BFE">
              <w:rPr>
                <w:rFonts w:ascii="Times New Roman" w:eastAsia="Times New Roman CYR" w:hAnsi="Times New Roman"/>
                <w:color w:val="000000" w:themeColor="text1"/>
                <w:sz w:val="24"/>
                <w:szCs w:val="24"/>
              </w:rPr>
              <w:lastRenderedPageBreak/>
              <w:t>13 100 рублей за 1 тонну</w:t>
            </w:r>
          </w:p>
        </w:tc>
        <w:tc>
          <w:tcPr>
            <w:tcW w:w="2835" w:type="dxa"/>
          </w:tcPr>
          <w:p w:rsidR="001B5BFE" w:rsidRPr="001B5BFE" w:rsidRDefault="001B5BFE" w:rsidP="001B5BF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B5BFE">
              <w:rPr>
                <w:rFonts w:ascii="Times New Roman" w:eastAsia="Times New Roman CYR" w:hAnsi="Times New Roman"/>
                <w:color w:val="000000" w:themeColor="text1"/>
                <w:sz w:val="24"/>
                <w:szCs w:val="24"/>
              </w:rPr>
              <w:t>13 100 рублей за 1 тонну</w:t>
            </w:r>
          </w:p>
        </w:tc>
      </w:tr>
      <w:tr w:rsidR="001B5BFE" w:rsidRPr="001B5BFE" w:rsidTr="001B5BFE">
        <w:tc>
          <w:tcPr>
            <w:tcW w:w="3936" w:type="dxa"/>
          </w:tcPr>
          <w:p w:rsidR="001B5BFE" w:rsidRPr="001B5BFE" w:rsidRDefault="001B5BFE" w:rsidP="001B5BF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B5BFE">
              <w:rPr>
                <w:rFonts w:ascii="Times New Roman" w:eastAsia="Times New Roman CYR" w:hAnsi="Times New Roman"/>
                <w:color w:val="000000" w:themeColor="text1"/>
                <w:sz w:val="24"/>
                <w:szCs w:val="24"/>
              </w:rPr>
              <w:lastRenderedPageBreak/>
              <w:t>на автомобильный бензин класса 5</w:t>
            </w:r>
          </w:p>
        </w:tc>
        <w:tc>
          <w:tcPr>
            <w:tcW w:w="3118" w:type="dxa"/>
          </w:tcPr>
          <w:p w:rsidR="001B5BFE" w:rsidRPr="001B5BFE" w:rsidRDefault="001B5BFE" w:rsidP="001B5BF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B5BFE">
              <w:rPr>
                <w:rFonts w:ascii="Times New Roman" w:eastAsia="Times New Roman CYR" w:hAnsi="Times New Roman"/>
                <w:color w:val="000000" w:themeColor="text1"/>
                <w:sz w:val="24"/>
                <w:szCs w:val="24"/>
              </w:rPr>
              <w:t>10 130 рублей за 1 тонну</w:t>
            </w:r>
          </w:p>
        </w:tc>
        <w:tc>
          <w:tcPr>
            <w:tcW w:w="2835" w:type="dxa"/>
          </w:tcPr>
          <w:p w:rsidR="001B5BFE" w:rsidRPr="001B5BFE" w:rsidRDefault="001B5BFE" w:rsidP="001B5BF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B5BFE">
              <w:rPr>
                <w:rFonts w:ascii="Times New Roman" w:eastAsia="Times New Roman CYR" w:hAnsi="Times New Roman"/>
                <w:color w:val="000000" w:themeColor="text1"/>
                <w:sz w:val="24"/>
                <w:szCs w:val="24"/>
              </w:rPr>
              <w:t>10 130 рублей за 1 тонну</w:t>
            </w:r>
          </w:p>
        </w:tc>
      </w:tr>
      <w:tr w:rsidR="001B5BFE" w:rsidRPr="001B5BFE" w:rsidTr="001B5BFE">
        <w:tc>
          <w:tcPr>
            <w:tcW w:w="3936" w:type="dxa"/>
          </w:tcPr>
          <w:p w:rsidR="001B5BFE" w:rsidRPr="001B5BFE" w:rsidRDefault="001B5BFE" w:rsidP="001B5BF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B5BFE">
              <w:rPr>
                <w:rFonts w:ascii="Times New Roman" w:eastAsia="Times New Roman CYR" w:hAnsi="Times New Roman"/>
                <w:color w:val="000000" w:themeColor="text1"/>
                <w:sz w:val="24"/>
                <w:szCs w:val="24"/>
              </w:rPr>
              <w:t xml:space="preserve">на дизельное топливо  </w:t>
            </w:r>
          </w:p>
        </w:tc>
        <w:tc>
          <w:tcPr>
            <w:tcW w:w="3118" w:type="dxa"/>
          </w:tcPr>
          <w:p w:rsidR="001B5BFE" w:rsidRPr="001B5BFE" w:rsidRDefault="001B5BFE" w:rsidP="001B5BF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B5BFE">
              <w:rPr>
                <w:rFonts w:ascii="Times New Roman" w:eastAsia="Times New Roman CYR" w:hAnsi="Times New Roman"/>
                <w:color w:val="000000" w:themeColor="text1"/>
                <w:sz w:val="24"/>
                <w:szCs w:val="24"/>
              </w:rPr>
              <w:t>7 400 рублей за 1 тонну</w:t>
            </w:r>
          </w:p>
        </w:tc>
        <w:tc>
          <w:tcPr>
            <w:tcW w:w="2835" w:type="dxa"/>
          </w:tcPr>
          <w:p w:rsidR="001B5BFE" w:rsidRPr="001B5BFE" w:rsidRDefault="001B5BFE" w:rsidP="001B5BF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B5BFE">
              <w:rPr>
                <w:rFonts w:ascii="Times New Roman" w:eastAsia="Times New Roman CYR" w:hAnsi="Times New Roman"/>
                <w:color w:val="000000" w:themeColor="text1"/>
                <w:sz w:val="24"/>
                <w:szCs w:val="24"/>
              </w:rPr>
              <w:t>6 800 рублей за 1 тонну</w:t>
            </w:r>
          </w:p>
        </w:tc>
      </w:tr>
      <w:tr w:rsidR="001B5BFE" w:rsidRPr="001B5BFE" w:rsidTr="001B5BFE">
        <w:tc>
          <w:tcPr>
            <w:tcW w:w="3936" w:type="dxa"/>
          </w:tcPr>
          <w:p w:rsidR="001B5BFE" w:rsidRPr="001B5BFE" w:rsidRDefault="001B5BFE" w:rsidP="001B5BF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B5BFE">
              <w:rPr>
                <w:rFonts w:ascii="Times New Roman" w:eastAsia="Times New Roman CYR" w:hAnsi="Times New Roman"/>
                <w:color w:val="000000" w:themeColor="text1"/>
                <w:sz w:val="24"/>
                <w:szCs w:val="24"/>
              </w:rPr>
              <w:t>моторные масла для дизельных и (или) карбюраторных (</w:t>
            </w:r>
            <w:proofErr w:type="spellStart"/>
            <w:r w:rsidRPr="001B5BFE">
              <w:rPr>
                <w:rFonts w:ascii="Times New Roman" w:eastAsia="Times New Roman CYR" w:hAnsi="Times New Roman"/>
                <w:color w:val="000000" w:themeColor="text1"/>
                <w:sz w:val="24"/>
                <w:szCs w:val="24"/>
              </w:rPr>
              <w:t>инжекторных</w:t>
            </w:r>
            <w:proofErr w:type="spellEnd"/>
            <w:r w:rsidRPr="001B5BFE">
              <w:rPr>
                <w:rFonts w:ascii="Times New Roman" w:eastAsia="Times New Roman CYR" w:hAnsi="Times New Roman"/>
                <w:color w:val="000000" w:themeColor="text1"/>
                <w:sz w:val="24"/>
                <w:szCs w:val="24"/>
              </w:rPr>
              <w:t>) двигателей</w:t>
            </w:r>
          </w:p>
        </w:tc>
        <w:tc>
          <w:tcPr>
            <w:tcW w:w="3118" w:type="dxa"/>
          </w:tcPr>
          <w:p w:rsidR="001B5BFE" w:rsidRPr="001B5BFE" w:rsidRDefault="001B5BFE" w:rsidP="001B5BF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B5BFE">
              <w:rPr>
                <w:rFonts w:ascii="Times New Roman" w:eastAsia="Times New Roman CYR" w:hAnsi="Times New Roman"/>
                <w:color w:val="000000" w:themeColor="text1"/>
                <w:sz w:val="24"/>
                <w:szCs w:val="24"/>
              </w:rPr>
              <w:t>5 400 рублей за 1 тонну</w:t>
            </w:r>
          </w:p>
        </w:tc>
        <w:tc>
          <w:tcPr>
            <w:tcW w:w="2835" w:type="dxa"/>
          </w:tcPr>
          <w:p w:rsidR="001B5BFE" w:rsidRPr="001B5BFE" w:rsidRDefault="001B5BFE" w:rsidP="001B5BF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B5BFE">
              <w:rPr>
                <w:rFonts w:ascii="Times New Roman" w:eastAsia="Times New Roman CYR" w:hAnsi="Times New Roman"/>
                <w:color w:val="000000" w:themeColor="text1"/>
                <w:sz w:val="24"/>
                <w:szCs w:val="24"/>
              </w:rPr>
              <w:t>5 400 рублей за 1 тонну</w:t>
            </w:r>
          </w:p>
        </w:tc>
      </w:tr>
    </w:tbl>
    <w:p w:rsidR="001B5BFE" w:rsidRPr="001B5BFE" w:rsidRDefault="001B5BFE" w:rsidP="001B5BF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 CYR" w:hAnsi="Times New Roman"/>
          <w:color w:val="000000" w:themeColor="text1"/>
          <w:sz w:val="28"/>
          <w:szCs w:val="28"/>
          <w:u w:color="000000"/>
          <w:lang w:eastAsia="ru-RU"/>
        </w:rPr>
      </w:pPr>
    </w:p>
    <w:p w:rsidR="001B5BFE" w:rsidRPr="001B5BFE" w:rsidRDefault="001B5BFE" w:rsidP="00EB3CAA">
      <w:pPr>
        <w:spacing w:after="24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Налоги на совокупный доход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1B5BFE" w:rsidRPr="001B5BFE" w:rsidRDefault="001B5BFE" w:rsidP="001B5BFE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Для субъектов малого и среднего предпринимательства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действуют два вида налоговых режима: общий и специальный. Как показывает практика, малый бизнес, имея возможность самостоятельного выбора, выбирает один из видов упрощенного вида налогообложения:   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>- налог, взимаемый в связи с применением упрощенной системы налогообложения;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>- единый налог на вмененный доход для отдельных видов деятельности;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>- единый сельскохозяйственный налог;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>- налог, взимаемый с применением патентной системы налогообложения.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Налоги на совокупный</w:t>
      </w:r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доход являются вторым по величине доходным источником бюджета города. Первоначальные плановые назначения </w:t>
      </w:r>
      <w:r w:rsidR="00EB3CA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br/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(987 428,80 тыс. рублей), благодаря благоприятным условиям предпринимательской деятельности на территории города Нижневартовска, в течение 2017 года были уточнены на 84 169 тыс. рублей и составили </w:t>
      </w:r>
      <w:r w:rsidR="00EB3CA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br/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1 071 597,80 тыс. рублей. 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бюджет поступило 1 132 455,89 тыс. рублей, что выше первоначального плана на 145 027,09 тыс. рублей, уточненного плана на 60 858,09 тыс. рублей и показателей прошлого года – на 87 422,57 тыс. рублей:</w:t>
      </w:r>
    </w:p>
    <w:p w:rsidR="001B5BFE" w:rsidRPr="001B5BFE" w:rsidRDefault="001B5BFE" w:rsidP="001B5BFE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16"/>
          <w:szCs w:val="16"/>
          <w:lang w:eastAsia="x-none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134"/>
        <w:gridCol w:w="709"/>
        <w:gridCol w:w="1276"/>
        <w:gridCol w:w="1276"/>
        <w:gridCol w:w="1276"/>
        <w:gridCol w:w="709"/>
        <w:gridCol w:w="1274"/>
      </w:tblGrid>
      <w:tr w:rsidR="001B5BFE" w:rsidRPr="001B5BFE" w:rsidTr="001B5BFE">
        <w:trPr>
          <w:cantSplit/>
        </w:trPr>
        <w:tc>
          <w:tcPr>
            <w:tcW w:w="1985" w:type="dxa"/>
            <w:vMerge w:val="restart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</w:p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Доходы</w:t>
            </w:r>
          </w:p>
        </w:tc>
        <w:tc>
          <w:tcPr>
            <w:tcW w:w="1843" w:type="dxa"/>
            <w:gridSpan w:val="2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2016 год</w:t>
            </w:r>
          </w:p>
        </w:tc>
        <w:tc>
          <w:tcPr>
            <w:tcW w:w="4537" w:type="dxa"/>
            <w:gridSpan w:val="4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2017 год</w:t>
            </w:r>
          </w:p>
        </w:tc>
        <w:tc>
          <w:tcPr>
            <w:tcW w:w="1274" w:type="dxa"/>
            <w:vMerge w:val="restart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Отклонение 2017 от 2016, тыс. рублей</w:t>
            </w:r>
          </w:p>
        </w:tc>
      </w:tr>
      <w:tr w:rsidR="001B5BFE" w:rsidRPr="001B5BFE" w:rsidTr="001B5BFE">
        <w:trPr>
          <w:cantSplit/>
          <w:trHeight w:val="578"/>
        </w:trPr>
        <w:tc>
          <w:tcPr>
            <w:tcW w:w="1985" w:type="dxa"/>
            <w:vMerge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факт,</w:t>
            </w:r>
          </w:p>
          <w:p w:rsidR="001B5BFE" w:rsidRPr="001B5BFE" w:rsidRDefault="001B5BFE" w:rsidP="001B5B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тыс. рублей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уд</w:t>
            </w:r>
            <w:proofErr w:type="gramStart"/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.</w:t>
            </w:r>
            <w:proofErr w:type="gramEnd"/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в</w:t>
            </w:r>
            <w:proofErr w:type="gramEnd"/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ес, %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Уточненный план,</w:t>
            </w:r>
          </w:p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тыс. рублей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факт,</w:t>
            </w:r>
          </w:p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 xml:space="preserve">тыс. рублей 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отклонение,</w:t>
            </w:r>
          </w:p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тыс. рублей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left="-225" w:right="-12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 xml:space="preserve">уд. </w:t>
            </w:r>
          </w:p>
          <w:p w:rsidR="001B5BFE" w:rsidRPr="001B5BFE" w:rsidRDefault="001B5BFE" w:rsidP="001B5BFE">
            <w:pPr>
              <w:spacing w:after="0" w:line="240" w:lineRule="auto"/>
              <w:ind w:left="-225" w:right="-12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вес</w:t>
            </w:r>
          </w:p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274" w:type="dxa"/>
            <w:vMerge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</w:p>
        </w:tc>
      </w:tr>
      <w:tr w:rsidR="001B5BFE" w:rsidRPr="001B5BFE" w:rsidTr="001B5BFE">
        <w:tc>
          <w:tcPr>
            <w:tcW w:w="1985" w:type="dxa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274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8</w:t>
            </w:r>
          </w:p>
        </w:tc>
      </w:tr>
      <w:tr w:rsidR="001B5BFE" w:rsidRPr="001B5BFE" w:rsidTr="001B5BFE">
        <w:trPr>
          <w:trHeight w:val="364"/>
        </w:trPr>
        <w:tc>
          <w:tcPr>
            <w:tcW w:w="1985" w:type="dxa"/>
          </w:tcPr>
          <w:p w:rsidR="001B5BFE" w:rsidRPr="001B5BFE" w:rsidRDefault="001B5BFE" w:rsidP="001B5BFE">
            <w:pPr>
              <w:spacing w:after="0" w:line="240" w:lineRule="auto"/>
              <w:ind w:right="41"/>
              <w:jc w:val="both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Налоги </w:t>
            </w:r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на</w:t>
            </w:r>
            <w:proofErr w:type="gramEnd"/>
          </w:p>
          <w:p w:rsidR="001B5BFE" w:rsidRPr="001B5BFE" w:rsidRDefault="001B5BFE" w:rsidP="001B5BFE">
            <w:pPr>
              <w:spacing w:after="0" w:line="240" w:lineRule="auto"/>
              <w:ind w:right="41"/>
              <w:jc w:val="both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совокупный доход, в том числе:</w:t>
            </w:r>
          </w:p>
        </w:tc>
        <w:tc>
          <w:tcPr>
            <w:tcW w:w="1134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left="-108" w:right="41"/>
              <w:jc w:val="right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1 045 033,32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1 071 597,80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left="-109" w:right="41"/>
              <w:jc w:val="right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1 132 455,89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+60 858,09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1274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32" w:hanging="109"/>
              <w:jc w:val="right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+87 422,57</w:t>
            </w:r>
          </w:p>
        </w:tc>
      </w:tr>
      <w:tr w:rsidR="001B5BFE" w:rsidRPr="001B5BFE" w:rsidTr="001B5BFE">
        <w:trPr>
          <w:trHeight w:val="364"/>
        </w:trPr>
        <w:tc>
          <w:tcPr>
            <w:tcW w:w="1985" w:type="dxa"/>
          </w:tcPr>
          <w:p w:rsidR="001B5BFE" w:rsidRPr="001B5BFE" w:rsidRDefault="001B5BFE" w:rsidP="001B5BFE">
            <w:pPr>
              <w:spacing w:after="0" w:line="240" w:lineRule="auto"/>
              <w:ind w:right="41"/>
              <w:jc w:val="both"/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  <w:t>- налог, взимаемый в связи с применением упрощенной системы налогообложения</w:t>
            </w:r>
          </w:p>
        </w:tc>
        <w:tc>
          <w:tcPr>
            <w:tcW w:w="1134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  <w:t>731 606,56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  <w:t>70,0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  <w:t>765 176,00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  <w:t>821 900,19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  <w:t>+56 724,19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  <w:t>72,5</w:t>
            </w:r>
          </w:p>
        </w:tc>
        <w:tc>
          <w:tcPr>
            <w:tcW w:w="1274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32" w:hanging="109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  <w:t>+90 293,63</w:t>
            </w:r>
          </w:p>
        </w:tc>
      </w:tr>
      <w:tr w:rsidR="001B5BFE" w:rsidRPr="001B5BFE" w:rsidTr="001B5BFE">
        <w:trPr>
          <w:trHeight w:val="364"/>
        </w:trPr>
        <w:tc>
          <w:tcPr>
            <w:tcW w:w="1985" w:type="dxa"/>
          </w:tcPr>
          <w:p w:rsidR="001B5BFE" w:rsidRPr="001B5BFE" w:rsidRDefault="001B5BFE" w:rsidP="001B5BFE">
            <w:pPr>
              <w:spacing w:after="0" w:line="240" w:lineRule="auto"/>
              <w:ind w:right="41"/>
              <w:jc w:val="both"/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  <w:t>- единый налог на вмененный доход для отдельных видов деятельности</w:t>
            </w:r>
          </w:p>
        </w:tc>
        <w:tc>
          <w:tcPr>
            <w:tcW w:w="1134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  <w:t>238 832,48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  <w:t>22,8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  <w:t>236932,00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  <w:t>235 385,90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  <w:t>-1 546,10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  <w:t>20,8</w:t>
            </w:r>
          </w:p>
        </w:tc>
        <w:tc>
          <w:tcPr>
            <w:tcW w:w="1274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32" w:hanging="109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  <w:t>-3 446,58</w:t>
            </w:r>
          </w:p>
        </w:tc>
      </w:tr>
      <w:tr w:rsidR="001B5BFE" w:rsidRPr="001B5BFE" w:rsidTr="001B5BFE">
        <w:trPr>
          <w:trHeight w:val="364"/>
        </w:trPr>
        <w:tc>
          <w:tcPr>
            <w:tcW w:w="1985" w:type="dxa"/>
          </w:tcPr>
          <w:p w:rsidR="001B5BFE" w:rsidRPr="001B5BFE" w:rsidRDefault="001B5BFE" w:rsidP="001B5BFE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  <w:t>- единый сельскохозяйственный налог</w:t>
            </w:r>
          </w:p>
        </w:tc>
        <w:tc>
          <w:tcPr>
            <w:tcW w:w="1134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  <w:t>788,52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  <w:t>624,00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  <w:t>644,36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  <w:t>+20,36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74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32" w:hanging="109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  <w:t>-144,16</w:t>
            </w:r>
          </w:p>
        </w:tc>
      </w:tr>
      <w:tr w:rsidR="001B5BFE" w:rsidRPr="001B5BFE" w:rsidTr="001B5BFE">
        <w:trPr>
          <w:trHeight w:val="364"/>
        </w:trPr>
        <w:tc>
          <w:tcPr>
            <w:tcW w:w="1985" w:type="dxa"/>
          </w:tcPr>
          <w:p w:rsidR="001B5BFE" w:rsidRPr="001B5BFE" w:rsidRDefault="001B5BFE" w:rsidP="001B5BFE">
            <w:pPr>
              <w:spacing w:after="0" w:line="240" w:lineRule="auto"/>
              <w:ind w:right="41"/>
              <w:jc w:val="both"/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  <w:t>- налог, взимаемый в связи с применением патентной системы налогообложения</w:t>
            </w:r>
          </w:p>
        </w:tc>
        <w:tc>
          <w:tcPr>
            <w:tcW w:w="1134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  <w:t>73 805,76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  <w:t>7,1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  <w:t>68 865,80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  <w:t>74 525,44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  <w:t>+5 659,64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41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1274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32" w:hanging="109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8"/>
                <w:szCs w:val="18"/>
                <w:lang w:eastAsia="ru-RU"/>
              </w:rPr>
              <w:t>+719,68</w:t>
            </w:r>
          </w:p>
        </w:tc>
      </w:tr>
    </w:tbl>
    <w:p w:rsidR="001B5BFE" w:rsidRPr="001B5BFE" w:rsidRDefault="001B5BFE" w:rsidP="001B5BF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b/>
          <w:snapToGrid w:val="0"/>
          <w:color w:val="000000" w:themeColor="text1"/>
          <w:sz w:val="28"/>
          <w:szCs w:val="28"/>
          <w:lang w:eastAsia="ru-RU"/>
        </w:rPr>
        <w:lastRenderedPageBreak/>
        <w:t>Налог, взимаемый в связи с применением упрощенной системы налогообложения,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поступает в полном объеме в бюджет города. За отчетный период поступление по налогу составило 821 900,19 тыс. рублей. 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Первоначально утвержденные плановые показатели (681 007,00 тыс. рублей) исполнены на 120,7%, уточненные (765 176,00 тыс. рублей) – на 107,4%. По сравнению с 2016 годом в местный бюджет поступило налога больше на 90 293,63 тыс. рублей или на 12,3%. 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Основной причиной увеличения суммы поступлений и, соответственно, перевыполнения плановых показателей в 2017 году является рост налогооблагаемой базы за счет применения упрощенной системы налогообложения 373 вновь созданными налогоплательщиками. Кроме того, в течение 2017 года производилась уплата авансовых платежей отдельными юридическими лицами и индивидуальными предпринимателями, от которых перечисления в 2016 году отсутствовали. 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Наибольшая доля поступлений приходится на налог, рассчитанный по объекту налогообложения </w:t>
      </w:r>
      <w:r w:rsidR="00607FB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"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доходы</w:t>
      </w:r>
      <w:r w:rsidR="00607FB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"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- 74,1%.  Доля налога, взимаемого с объекта налогообложения </w:t>
      </w:r>
      <w:r w:rsidR="00607FB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"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доходы, уменьшенные на величину расходов</w:t>
      </w:r>
      <w:r w:rsidR="00607FB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"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составляет 25,9%.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Если рассматривать налог со стороны статуса налогоплательщиков его применяющих, то можно отметить, что в сумме поступившего налога на долю  юридических лиц приходится 46,1%, индивидуальных предпринимателей – 53,9%.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x-none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 xml:space="preserve">Структура поступления налога </w:t>
      </w: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x-none" w:eastAsia="x-none"/>
        </w:rPr>
        <w:t xml:space="preserve">по видам экономической деятельности </w:t>
      </w: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x-none"/>
        </w:rPr>
        <w:t>показывает, что наибольший удельный вес составляют плательщики, основным видом деятельности которых является: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x-none"/>
        </w:rPr>
      </w:pP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x-none"/>
        </w:rPr>
        <w:t>- торговля оптовая и розничная, ремонт автотранспортных средств и мотоциклов – 18,9%;</w:t>
      </w:r>
    </w:p>
    <w:p w:rsidR="001B5BFE" w:rsidRPr="001B5BFE" w:rsidRDefault="001B5BFE" w:rsidP="002B10C5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x-none"/>
        </w:rPr>
      </w:pP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x-none"/>
        </w:rPr>
        <w:t>- транспортировка и хранение – 15,0%;</w:t>
      </w:r>
    </w:p>
    <w:p w:rsidR="001B5BFE" w:rsidRPr="001B5BFE" w:rsidRDefault="001B5BFE" w:rsidP="00EB3CAA">
      <w:pPr>
        <w:spacing w:after="24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x-none"/>
        </w:rPr>
        <w:t>- деятельность по операциям с недвижимым имуществом – 15,0%.</w:t>
      </w:r>
    </w:p>
    <w:p w:rsidR="001B5BFE" w:rsidRPr="001B5BFE" w:rsidRDefault="001B5BFE" w:rsidP="002B10C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Единый налог на вмененный доход для отдельных видов деятельности (ЕНВД)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поступил в сумме 235 385,90 тыс. рублей. 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Плановые показатели по налогу были утверждены в </w:t>
      </w:r>
      <w:proofErr w:type="gramStart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размере</w:t>
      </w:r>
      <w:proofErr w:type="gramEnd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236 932,00 тыс. рублей и в течение отчетного периода не уточнялись, исполнение составило 99,3%. По сравнению с 2016 годом наблюдается снижение поступления по налогу на 3 446,58 тыс. рублей. 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Основным фактором, повлиявшим на снижение поступившей суммы ЕНВД и неисполнение плановых показателей, является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устойчивая тенденция сокращения количества налогоплательщиков по данному режиму налогообложения, в связи с переходом на другие системы налогообложения. В течение 2017 года их количество уменьшилось на 231 юридическое лицо, а за два предшествующих года (2015-2016) сократилось на 15%. Кроме того, в 2017 году увеличилась уплаченная индивидуальными предпринимателями сумма страховых взносов, уменьшающая </w:t>
      </w:r>
      <w:proofErr w:type="gramStart"/>
      <w:r w:rsidRPr="001B5BFE">
        <w:rPr>
          <w:rFonts w:ascii="Times New Roman" w:hAnsi="Times New Roman"/>
          <w:color w:val="000000" w:themeColor="text1"/>
          <w:sz w:val="28"/>
          <w:szCs w:val="28"/>
        </w:rPr>
        <w:t>исчисленный</w:t>
      </w:r>
      <w:proofErr w:type="gramEnd"/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к уплате ЕНВД.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Ежегодно, на каждый следующий календарный год, приказом Минэкономразвития России устанавливаются коэффициенты-дефляторы, учитывающие изменение потребительских цен на товары (работы, услуги) в Российской Федерации в предшествующем календарном году. Согласно </w:t>
      </w:r>
      <w:hyperlink r:id="rId18" w:history="1">
        <w:r w:rsidRPr="001B5BFE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 xml:space="preserve">приказу Минэкономразвития России от 03.11.2016 №698 </w:t>
        </w:r>
        <w:r w:rsidR="00607FB7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"</w:t>
        </w:r>
        <w:r w:rsidRPr="001B5BFE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Об установлении коэффициентов – дефляторов на 2017 год</w:t>
        </w:r>
      </w:hyperlink>
      <w:r w:rsidR="00607FB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"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</w:t>
      </w:r>
      <w:proofErr w:type="gramStart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</w:t>
      </w:r>
      <w:proofErr w:type="gramEnd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для расчета базовой доходности единого налога на вмененный доход для отдельных видов деятельности в 2017 году сохранен на уровне 2016 года и составил 1,798, соответственно не оказал влияния на изменение исчисления налога в 2017 году.</w:t>
      </w:r>
    </w:p>
    <w:p w:rsidR="001B5BFE" w:rsidRPr="001B5BFE" w:rsidRDefault="001B5BFE" w:rsidP="001B5BFE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Единый сельскохозяйственный налог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пополнил бюджет 2017 года на 644,36 тыс. рублей. Плановые показатели по налогу были утверждены в </w:t>
      </w:r>
      <w:proofErr w:type="gramStart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размере</w:t>
      </w:r>
      <w:proofErr w:type="gramEnd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624,00 тыс. рублей и в течение отчетного периода не уточнялись, исполнение составило 103,3%. 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 сравнению с 2016 годом наблюдается снижение поступлений налога на 144,66 тыс. рублей. Данный факт связан с тем, что в 2016 году индивидуальным предпринимателем были оплачены текущие платежи, а также накопленная задолженность за прошлые периоды. </w:t>
      </w:r>
    </w:p>
    <w:p w:rsidR="001B5BFE" w:rsidRPr="001B5BFE" w:rsidRDefault="001B5BFE" w:rsidP="001B5BFE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Поступление</w:t>
      </w:r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налога, взимаемого в связи с применением патентной системы налогообложения в 2017 году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составило</w:t>
      </w:r>
      <w:proofErr w:type="gramEnd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74 525,44 тыс. рублей. Утвержденные плановые показатели (68 865,80 тыс. рублей) в течение отчетного периода не уточнялись, исполнение составило 108,2%.</w:t>
      </w:r>
    </w:p>
    <w:p w:rsidR="001B5BFE" w:rsidRPr="001B5BFE" w:rsidRDefault="001B5BFE" w:rsidP="001B5B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 сравнению с прошлым годом поступление налога увеличилось на 719,68 тыс. рублей. Данный рост в </w:t>
      </w:r>
      <w:proofErr w:type="gramStart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основном</w:t>
      </w:r>
      <w:proofErr w:type="gramEnd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обеспечен увеличением коэффициента-дефлятора, индексирующего максимальный размер потенциально возможного к получению годового дохода. В 2017 году он установлен в размере 1,425, что выше на 7,2% уровня 2016 года (1,329).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Основную долю поступлений (80%), как и в 2016 году, обеспечили индивидуальные предприниматели по следующим видам деятельности: торговля оптовая и розничная, ремонт автотранспортных средств; деятельность по операциям с недвижимым имуществом; транспортировка и хранение. 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 протяжении ряда лет применения данного вида налогообложения, не наблюдается активного интереса к данной системе. Так, в 2015 году ею воспользовалось 1 640 индивидуальных предпринимателей, в 2016 году –1 579 предпринимателей, по итогам 2017 года количество индивидуальных предпринимателей, применяющих патентную систему налогообложения, составило 1 578 человек.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Законами субъектов Российской Федерации на два года может быть установлена налоговая ставка в размере 0% для индивидуальных предпринимателей, впервые зарегистрированных и осуществляющих деятельность в производственной, социальной и (или) научной сферах, а также в сфере бытовых услуг населению (п. 3 ст. 346.50 Налогового кодекса). 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Закон Ханты - Мансийского автономного округа – Югры от 20.02.2015 №14-оз </w:t>
      </w:r>
      <w:r w:rsidR="00607FB7">
        <w:rPr>
          <w:rFonts w:ascii="Times New Roman" w:hAnsi="Times New Roman"/>
          <w:color w:val="000000" w:themeColor="text1"/>
          <w:sz w:val="28"/>
          <w:szCs w:val="28"/>
        </w:rPr>
        <w:t>"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Об установлении на территории Ханты - Мансийского автономного округа – Югры налоговой ставки в размере 0 процентов по упрощенной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lastRenderedPageBreak/>
        <w:t>системе налогообложения и патентной системе налогообложения</w:t>
      </w:r>
      <w:r w:rsidR="00607FB7">
        <w:rPr>
          <w:rFonts w:ascii="Times New Roman" w:hAnsi="Times New Roman"/>
          <w:color w:val="000000" w:themeColor="text1"/>
          <w:sz w:val="28"/>
          <w:szCs w:val="28"/>
        </w:rPr>
        <w:t>"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позволил привлечь новых налогоплательщиков, которым в течение 2017 года был в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ыдан 21 патент. </w:t>
      </w:r>
      <w:r w:rsidR="00607FB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"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Налоговыми каникулами</w:t>
      </w:r>
      <w:r w:rsidR="00607FB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"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воспользовались предприниматели по следующим видам деятельности: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ремонт и пошив швейных, меховых и кожаных изделий;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ремонт и техническое обслуживание бытовой аппаратуры;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услуги по обучению населения на курсах и по репетиторству;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проведение занятий по физической культуре и спорту;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производство хлебобулочных и мучных кондитерских изделий.</w:t>
      </w:r>
    </w:p>
    <w:p w:rsidR="001B5BFE" w:rsidRPr="001B5BFE" w:rsidRDefault="001B5BFE" w:rsidP="001B5BFE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Третий по величине доходный источник формируется за счет </w:t>
      </w:r>
      <w:r w:rsidRPr="001B5BFE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имущественных налогов</w:t>
      </w: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.  Его  удельный вес  3,8%  в  налоговых </w:t>
      </w:r>
      <w:proofErr w:type="gramStart"/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доходах</w:t>
      </w:r>
      <w:proofErr w:type="gramEnd"/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или 201 856,00 тыс. рублей. Плановые показатели выполнены на 103,76%. 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 имущественных налогах на долю </w:t>
      </w:r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земельного налога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приходится 54,8%. Плановые показатели по налогу в течение отчетного периода не уточнялись, и </w:t>
      </w: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составили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115 500,00 </w:t>
      </w: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тыс. рублей. В бюджет города поступило 110 641,05 тыс. рублей, что ниже плана на 4,2% и показателей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2016 года на 16,5%. 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Структура поступлений земельного налога за 2016 и 2017 год (в тыс. рублей)</w:t>
      </w:r>
    </w:p>
    <w:p w:rsidR="001B5BFE" w:rsidRPr="001B5BFE" w:rsidRDefault="001B5BFE" w:rsidP="001B5BFE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303F13B" wp14:editId="594A4CF5">
            <wp:extent cx="5391150" cy="2000250"/>
            <wp:effectExtent l="0" t="0" r="0" b="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B5BFE" w:rsidRPr="001B5BFE" w:rsidRDefault="001B5BFE" w:rsidP="001B5BFE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1B5BFE" w:rsidRPr="001B5BFE" w:rsidRDefault="001B5BFE" w:rsidP="001B5BFE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Основными плательщиками земельного налога являются юридические лица. Они обеспечили 74,6 % поступления данного налога в 2017 году. На долю физических лиц приходится 25,4% соответственно. </w:t>
      </w:r>
    </w:p>
    <w:p w:rsidR="001B5BFE" w:rsidRPr="001B5BFE" w:rsidRDefault="001B5BFE" w:rsidP="001B5BFE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Физические лица, обладающие земельными участками, обеспечили поступление налога в сумме 28 136,07 тыс. рублей, что выше плановых назначений на 9 636,07 тыс. рублей и показателей 2016 года на 5 626,22 тыс. рублей. </w:t>
      </w:r>
      <w:proofErr w:type="gramStart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Основная причина – это </w:t>
      </w: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применение с 01.01.2016 года для налогообложения новой кадастров</w:t>
      </w:r>
      <w:r w:rsidR="00E0219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ой</w:t>
      </w: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стоимост</w:t>
      </w:r>
      <w:r w:rsidR="00E0219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и</w:t>
      </w: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земельных участков в соответствии с Постановлением Правительства №249-п от 07.08.2015 </w:t>
      </w:r>
      <w:r w:rsidR="00E0219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"</w:t>
      </w: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Об утверждении результатов определения кадастровой стоимости земельных участков в составе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земель населенных пунктов на территории Ханты - Мансийского автономного округа – Югры и признании утратившими силу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некоторых постановлений Правительства Ханты-Мансийского автономного округа – Югры</w:t>
      </w:r>
      <w:r w:rsidR="00E02193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"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proofErr w:type="gramEnd"/>
    </w:p>
    <w:p w:rsidR="001B5BFE" w:rsidRPr="001B5BFE" w:rsidRDefault="001B5BFE" w:rsidP="001B5BFE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От юридических лиц в 2017 году поступило 82 504,98 тыс. рублей, что ниже плана на 14 495,02 тыс. рублей и показателей 2016 года на 27 458,70 тыс. рублей. Основные причины снижения:</w:t>
      </w:r>
    </w:p>
    <w:p w:rsidR="001B5BFE" w:rsidRPr="001B5BFE" w:rsidRDefault="001B5BFE" w:rsidP="001B5BFE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- оспаривание кадастровой стоимости земельных участков и признание комиссией (судом) кадастровой стоимости земельного участка, равной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br/>
        <w:t xml:space="preserve">его рыночной стоимости. </w:t>
      </w:r>
      <w:r w:rsidRPr="001B5BFE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В течение 2017 года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собственники 37 земельных участков обратились в комиссию с заявлениями о пересмотре результатов определения кадастровой стоимости. По результатам рассмотрения заявлений комиссией приняты решения об определении кадастровой стоимости объектов в размере рыночной. Налоговая база для исчисления земельного налога снизилась на 1 178 333,90 тыс. рублей (расчетная сумма потерь бюджета города составила 8 940,78 тыс. рублей);</w:t>
      </w:r>
    </w:p>
    <w:p w:rsidR="001B5BFE" w:rsidRPr="001B5BFE" w:rsidRDefault="001B5BFE" w:rsidP="001B5BF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- отсутствие перечисления авансовых платежей, в связи с переплатой  сложившейся в 2016 году в результате перерасчета налога по сниженной кадастровой стоимости земельных участков;</w:t>
      </w:r>
    </w:p>
    <w:p w:rsidR="001B5BFE" w:rsidRPr="001B5BFE" w:rsidRDefault="001B5BFE" w:rsidP="001B5BFE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- возврат из бюджета города 8 011,00 тыс. рублей на расчетные счета предприятий.  </w:t>
      </w:r>
    </w:p>
    <w:p w:rsidR="001B5BFE" w:rsidRPr="001B5BFE" w:rsidRDefault="001B5BFE" w:rsidP="001B5BFE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На долю </w:t>
      </w:r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налога на имущество физических лиц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приходится 1,7% налоговых доходов. В течение отчетного периода плановые показатели по налогу не изменялись и остались на уровне утвержденных 79 038,40 тыс. рублей. В бюджет поступило 91 214,95 тыс. рублей, выполнение составило 115,41%. </w:t>
      </w:r>
    </w:p>
    <w:p w:rsidR="001B5BFE" w:rsidRPr="001B5BFE" w:rsidRDefault="001B5BFE" w:rsidP="001B5BFE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2773BC2" wp14:editId="033C3269">
            <wp:extent cx="5591175" cy="1743075"/>
            <wp:effectExtent l="0" t="0" r="0" b="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B5BFE" w:rsidRPr="001B5BFE" w:rsidRDefault="001B5BFE" w:rsidP="001B5BFE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 сравнению с отчетным периодом прошлого года, поступления увеличились на 22 567,85 тыс. рублей. На фактор роста оказали влияние: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- изменение размера понижающего коэффициента (с 0,2 до 0,4) к сумме налога, исчисленного к уплате, согласно глав</w:t>
      </w:r>
      <w:r w:rsidR="00E0219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 32 "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Налог на имущество физических лиц</w:t>
      </w:r>
      <w:r w:rsidR="00E0219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"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Налогового кодекса Российской Федерации;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проведение активной информационной кампании, в части привлечения физических лиц к своевременной уплате налоговых платежей. </w:t>
      </w:r>
    </w:p>
    <w:p w:rsidR="001B5BFE" w:rsidRPr="001B5BFE" w:rsidRDefault="001B5BFE" w:rsidP="001B5BFE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b/>
          <w:color w:val="000000" w:themeColor="text1"/>
          <w:sz w:val="28"/>
          <w:szCs w:val="28"/>
        </w:rPr>
        <w:t>Государственная пошлина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поступила в сумме 47 001,92 тыс. рублей или 101,1% к уточненному  плану. Первоначальные плановые показатели (47 480,00 тыс. рублей) уточнялись в 2017 году в сторону уменьшения (-985,00 тыс.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рублей) и составили 47 001,92 тыс. рублей. </w:t>
      </w:r>
    </w:p>
    <w:p w:rsidR="001B5BFE" w:rsidRPr="001B5BFE" w:rsidRDefault="001B5BFE" w:rsidP="001B5B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>Главными администраторами государственной пошлины, поступающей в бюджет города Нижневартовска</w:t>
      </w:r>
      <w:r w:rsidR="00E02193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являются:</w:t>
      </w:r>
    </w:p>
    <w:p w:rsidR="001B5BFE" w:rsidRPr="001B5BFE" w:rsidRDefault="001B5BFE" w:rsidP="001B5B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>- администрация города Нижневартовска (040),</w:t>
      </w:r>
    </w:p>
    <w:p w:rsidR="001B5BFE" w:rsidRPr="001B5BFE" w:rsidRDefault="001B5BFE" w:rsidP="001B5B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>- департамент жилищно - коммунального хозяйства администрации города Нижневартовска (041),</w:t>
      </w:r>
    </w:p>
    <w:p w:rsidR="001B5BFE" w:rsidRPr="001B5BFE" w:rsidRDefault="001B5BFE" w:rsidP="001B5B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1B5BFE">
        <w:rPr>
          <w:rFonts w:ascii="Times New Roman" w:hAnsi="Times New Roman"/>
          <w:bCs/>
          <w:color w:val="000000" w:themeColor="text1"/>
          <w:sz w:val="28"/>
          <w:szCs w:val="28"/>
        </w:rPr>
        <w:t>Межрайонная инспекция Федеральной налоговой службы №6 по Ханты - Мансийскому автономному округу – Югре (182).</w:t>
      </w:r>
    </w:p>
    <w:p w:rsidR="001B5BFE" w:rsidRPr="001B5BFE" w:rsidRDefault="001B5BFE" w:rsidP="001B5B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2"/>
        <w:gridCol w:w="1019"/>
        <w:gridCol w:w="1016"/>
        <w:gridCol w:w="1016"/>
        <w:gridCol w:w="1019"/>
        <w:gridCol w:w="666"/>
        <w:gridCol w:w="936"/>
        <w:gridCol w:w="986"/>
        <w:gridCol w:w="974"/>
      </w:tblGrid>
      <w:tr w:rsidR="001B5BFE" w:rsidRPr="001B5BFE" w:rsidTr="004674F8">
        <w:trPr>
          <w:trHeight w:val="313"/>
          <w:jc w:val="center"/>
        </w:trPr>
        <w:tc>
          <w:tcPr>
            <w:tcW w:w="115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Наименование доходного источника</w:t>
            </w:r>
          </w:p>
        </w:tc>
        <w:tc>
          <w:tcPr>
            <w:tcW w:w="50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Исполн</w:t>
            </w:r>
            <w:proofErr w:type="gramStart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е</w:t>
            </w:r>
            <w:proofErr w:type="spellEnd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  <w:proofErr w:type="gramEnd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ние</w:t>
            </w:r>
            <w:proofErr w:type="spellEnd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          2016 года, тыс. рублей</w:t>
            </w:r>
          </w:p>
        </w:tc>
        <w:tc>
          <w:tcPr>
            <w:tcW w:w="188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2017 год</w:t>
            </w:r>
          </w:p>
        </w:tc>
        <w:tc>
          <w:tcPr>
            <w:tcW w:w="144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4674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Отклонение (в тыс. рублей)</w:t>
            </w:r>
          </w:p>
        </w:tc>
      </w:tr>
      <w:tr w:rsidR="001B5BFE" w:rsidRPr="001B5BFE" w:rsidTr="00E02193">
        <w:trPr>
          <w:trHeight w:val="1240"/>
          <w:jc w:val="center"/>
        </w:trPr>
        <w:tc>
          <w:tcPr>
            <w:tcW w:w="11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0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Первон</w:t>
            </w:r>
            <w:proofErr w:type="gramStart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</w:t>
            </w:r>
            <w:proofErr w:type="spellEnd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  <w:proofErr w:type="gramEnd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чальный</w:t>
            </w:r>
            <w:proofErr w:type="spellEnd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план, тыс. рублей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Уточне</w:t>
            </w:r>
            <w:proofErr w:type="gramStart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н-</w:t>
            </w:r>
            <w:proofErr w:type="gramEnd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ный</w:t>
            </w:r>
            <w:proofErr w:type="spellEnd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план,            тыс. рублей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Исполн</w:t>
            </w:r>
            <w:proofErr w:type="gramStart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е</w:t>
            </w:r>
            <w:proofErr w:type="spellEnd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  <w:proofErr w:type="gramEnd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ние</w:t>
            </w:r>
            <w:proofErr w:type="spellEnd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, тыс. рублей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доля</w:t>
            </w:r>
            <w:proofErr w:type="gramStart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, (%)</w:t>
            </w:r>
            <w:proofErr w:type="gramEnd"/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 2016 года</w:t>
            </w: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0219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от </w:t>
            </w:r>
            <w:proofErr w:type="spellStart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первон</w:t>
            </w:r>
            <w:proofErr w:type="gramStart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</w:t>
            </w:r>
            <w:proofErr w:type="spellEnd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  <w:proofErr w:type="gramEnd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чального</w:t>
            </w:r>
            <w:proofErr w:type="spellEnd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плана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 уточне</w:t>
            </w:r>
            <w:proofErr w:type="gramStart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н-</w:t>
            </w:r>
            <w:proofErr w:type="gramEnd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ного</w:t>
            </w:r>
            <w:proofErr w:type="spellEnd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плана</w:t>
            </w:r>
          </w:p>
        </w:tc>
      </w:tr>
      <w:tr w:rsidR="001B5BFE" w:rsidRPr="001B5BFE" w:rsidTr="001B5BFE">
        <w:trPr>
          <w:trHeight w:val="370"/>
          <w:jc w:val="center"/>
        </w:trPr>
        <w:tc>
          <w:tcPr>
            <w:tcW w:w="1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49 377,69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47 480,00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16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46 495,00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47 001,92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100,0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273A6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6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1B5BFE" w:rsidRPr="001B5BF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-2 3</w:t>
            </w:r>
            <w:r w:rsidR="003153F5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75</w:t>
            </w:r>
            <w:r w:rsidR="001B5BFE" w:rsidRPr="001B5BF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,77</w:t>
            </w: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1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-478,08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1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506,92</w:t>
            </w:r>
          </w:p>
        </w:tc>
      </w:tr>
      <w:tr w:rsidR="001B5BFE" w:rsidRPr="001B5BFE" w:rsidTr="001B5BFE">
        <w:trPr>
          <w:trHeight w:val="3325"/>
          <w:jc w:val="center"/>
        </w:trPr>
        <w:tc>
          <w:tcPr>
            <w:tcW w:w="1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 государственная пошлина за выдачу органом местного самоуправления городского округа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городских округов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2 432,60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2 880,00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1 700,00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1 760,00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3,8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-672,60</w:t>
            </w: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hanging="56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hanging="56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- 1 120,00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60,00</w:t>
            </w:r>
          </w:p>
        </w:tc>
      </w:tr>
      <w:tr w:rsidR="001B5BFE" w:rsidRPr="001B5BFE" w:rsidTr="001B5BFE">
        <w:trPr>
          <w:trHeight w:val="842"/>
          <w:jc w:val="center"/>
        </w:trPr>
        <w:tc>
          <w:tcPr>
            <w:tcW w:w="1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- государственная пошлина за выдачу разрешения на установку рекламной конструкции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320,00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  <w:p w:rsidR="001B5BFE" w:rsidRPr="001B5BFE" w:rsidRDefault="003153F5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200</w:t>
            </w:r>
            <w:r w:rsidR="001B5BFE"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,00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  <w:p w:rsidR="001B5BFE" w:rsidRPr="001B5BFE" w:rsidRDefault="003153F5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395</w:t>
            </w:r>
            <w:r w:rsidR="001B5BFE"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,00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956,50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2,0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636,50</w:t>
            </w: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756,50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561,50</w:t>
            </w:r>
          </w:p>
        </w:tc>
      </w:tr>
      <w:tr w:rsidR="001B5BFE" w:rsidRPr="001B5BFE" w:rsidTr="001B5BFE">
        <w:trPr>
          <w:trHeight w:val="161"/>
          <w:jc w:val="center"/>
        </w:trPr>
        <w:tc>
          <w:tcPr>
            <w:tcW w:w="1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- государственная пошлина по делам, рассматриваемым в </w:t>
            </w:r>
            <w:proofErr w:type="gramStart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судах</w:t>
            </w:r>
            <w:proofErr w:type="gramEnd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46 625,09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44 400,00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69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44 400,00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44 285,42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94,2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  <w:p w:rsidR="001B5BFE" w:rsidRPr="001B5BFE" w:rsidRDefault="001273A6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6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="001B5BFE"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-2 339,67</w:t>
            </w: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-114,58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-114,58</w:t>
            </w:r>
          </w:p>
        </w:tc>
      </w:tr>
    </w:tbl>
    <w:p w:rsidR="001B5BFE" w:rsidRPr="001B5BFE" w:rsidRDefault="001B5BFE" w:rsidP="001B5BF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1B5BFE" w:rsidRPr="001B5BFE" w:rsidRDefault="001B5BFE" w:rsidP="001B5BFE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>Поступление по государственной пошлине в 2017 году снизилось как по сравнению с первоначал</w:t>
      </w:r>
      <w:r w:rsidR="00E02193">
        <w:rPr>
          <w:rFonts w:ascii="Times New Roman" w:hAnsi="Times New Roman"/>
          <w:color w:val="000000" w:themeColor="text1"/>
          <w:sz w:val="28"/>
          <w:szCs w:val="28"/>
        </w:rPr>
        <w:t>ьными плановыми показателями (-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>478,08 тыс. рублей), так и с показателями прошлого года (-2 375,77 тыс. рублей). Основными причинами снижения стало:</w:t>
      </w:r>
    </w:p>
    <w:p w:rsidR="001B5BFE" w:rsidRPr="001B5BFE" w:rsidRDefault="001B5BFE" w:rsidP="001B5BFE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1B5BFE">
        <w:rPr>
          <w:rFonts w:ascii="Times New Roman" w:hAnsi="Times New Roman"/>
          <w:color w:val="000000" w:themeColor="text1"/>
          <w:sz w:val="28"/>
          <w:szCs w:val="28"/>
        </w:rPr>
        <w:lastRenderedPageBreak/>
        <w:t>- уменьшение количества выданных разрешений на движение по автомобильным дорогам транспортных средств, осуществляющих перевозки опасных, тяжеловесных и (или) крупногабаритных грузов</w:t>
      </w:r>
      <w:r w:rsidR="00E02193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с 1</w:t>
      </w:r>
      <w:r w:rsidR="00E0219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>537 разрешений в 2016 году до 1 077 разрешений в 2017 году на фоне роста количества согласований маршрута тяжеловесного и (или) крупногабаритного транспортного средства по видам поступлений (по факсу, СИР и т.д.).</w:t>
      </w:r>
      <w:proofErr w:type="gramEnd"/>
    </w:p>
    <w:p w:rsidR="001B5BFE" w:rsidRPr="001B5BFE" w:rsidRDefault="001B5BFE" w:rsidP="001B5BF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7668AB6" wp14:editId="73E4342B">
            <wp:extent cx="6267450" cy="1657350"/>
            <wp:effectExtent l="0" t="0" r="0" b="0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B5BFE" w:rsidRPr="001B5BFE" w:rsidRDefault="001B5BFE" w:rsidP="001B5BF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1B5BFE" w:rsidRPr="001B5BFE" w:rsidRDefault="001B5BFE" w:rsidP="001B5BF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- снижения количества плательщиков госпошлины по делам, рассматриваемым в </w:t>
      </w:r>
      <w:proofErr w:type="gramStart"/>
      <w:r w:rsidRPr="001B5BFE">
        <w:rPr>
          <w:rFonts w:ascii="Times New Roman" w:hAnsi="Times New Roman"/>
          <w:color w:val="000000" w:themeColor="text1"/>
          <w:sz w:val="28"/>
          <w:szCs w:val="28"/>
        </w:rPr>
        <w:t>судах</w:t>
      </w:r>
      <w:proofErr w:type="gramEnd"/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общей юрисдикции, мировыми судьями (за исключением Верховного Суда Российской Федерации). По сравнению с 2016 годом количество плательщиков уменьшилось на 996 человек.</w:t>
      </w:r>
    </w:p>
    <w:p w:rsidR="001B5BFE" w:rsidRPr="001B5BFE" w:rsidRDefault="001B5BFE" w:rsidP="001B5BF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Положительная динамика сложилась по обращениям по размещению рекламных конструкций.  В 2017 году выдано разрешений в количестве 118 штук, что больше на 58 штук, чем в 2016 году. </w:t>
      </w:r>
    </w:p>
    <w:p w:rsidR="001B5BFE" w:rsidRPr="001B5BFE" w:rsidRDefault="001B5BFE" w:rsidP="001B5BF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B5BFE" w:rsidRPr="001B5BFE" w:rsidRDefault="001B5BFE" w:rsidP="001B5BF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>Поступление по государственной пошлине в 2017 году выросло по сравнению с уточненными плановыми показателями (506,92 тыс. рублей). Основные факторы, повлиявшие на данное изменение:</w:t>
      </w:r>
    </w:p>
    <w:p w:rsidR="001B5BFE" w:rsidRPr="001B5BFE" w:rsidRDefault="001B5BFE" w:rsidP="001B5BFE">
      <w:pPr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</w:pP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 xml:space="preserve">- 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  <w:t xml:space="preserve">незначительный рост 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>количества выданных разрешений на движение по автомобильным дорогам транспортных средств, осуществляющих перевозки опасных, тяжеловесных и (или) крупногабаритных грузов</w:t>
      </w:r>
      <w:r w:rsidR="00E02193"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  <w:t>,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 xml:space="preserve"> по факту обратившихся заявителей (владельцев транспортных средств)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  <w:t xml:space="preserve"> и количества 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>выданных разрешений на установку и эксплуатацию рекламных конструкций,</w:t>
      </w:r>
    </w:p>
    <w:p w:rsidR="001B5BFE" w:rsidRPr="001B5BFE" w:rsidRDefault="001B5BFE" w:rsidP="001B5BFE">
      <w:pPr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</w:pP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>- снижения количества плательщиков госпошлины по делам, рассматриваемым в судах общей юрисдикции, мировыми судьями (за исключением Верховного Суда Российской Федерации.</w:t>
      </w:r>
    </w:p>
    <w:p w:rsidR="001B5BFE" w:rsidRPr="001B5BFE" w:rsidRDefault="001B5BFE" w:rsidP="001B5BFE">
      <w:pPr>
        <w:spacing w:before="120" w:after="0" w:line="240" w:lineRule="auto"/>
        <w:ind w:firstLine="72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За 2017 год в бюджет города Нижневартовска поступила </w:t>
      </w:r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задолженность по отмененным местным налогам и сборам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сумме 0,18 тыс. рублей (целевые сборы с граждан и предприятий, учреждений, организаций на содержание милиции, на благоустройство территорий, на нужды образования и другие цели, мобилиз</w:t>
      </w:r>
      <w:r w:rsidR="00CB78E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уемые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на территориях городских округов).</w:t>
      </w:r>
    </w:p>
    <w:p w:rsidR="001B5BFE" w:rsidRPr="001B5BFE" w:rsidRDefault="001B5BFE" w:rsidP="001B5BFE">
      <w:pPr>
        <w:overflowPunct w:val="0"/>
        <w:autoSpaceDE w:val="0"/>
        <w:autoSpaceDN w:val="0"/>
        <w:adjustRightInd w:val="0"/>
        <w:spacing w:before="120" w:after="120" w:line="240" w:lineRule="auto"/>
        <w:ind w:firstLine="720"/>
        <w:jc w:val="both"/>
        <w:textAlignment w:val="baseline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Неналоговые доходы.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 xml:space="preserve">Неналоговые доходы поступили в бюджет в сумме 1 092 131,03 тыс. рублей, что выше первоначальных плановых назначений (868 542,00 тыс.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lastRenderedPageBreak/>
        <w:t xml:space="preserve">рублей) на 223 590,03 тыс. рублей и уточненных плановых назначений </w:t>
      </w:r>
      <w:r w:rsidR="001273A6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br/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(1 068 192,57 тыс. рублей) – на 23 938,46 тыс. рублей.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>Основным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 xml:space="preserve"> (79,2%)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 xml:space="preserve"> источником неналоговых доходов остаются доходы от использования имущества, находящегося в муниципальной собственности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 xml:space="preserve"> в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>объем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е 864 759,68 тыс.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 xml:space="preserve"> рублей.   </w:t>
      </w:r>
    </w:p>
    <w:p w:rsidR="001B5BFE" w:rsidRPr="001B5BFE" w:rsidRDefault="001B5BFE" w:rsidP="001B5BFE">
      <w:pPr>
        <w:spacing w:after="0" w:line="240" w:lineRule="auto"/>
        <w:ind w:firstLine="425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</w:pP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4B2547A" wp14:editId="185F93BB">
                <wp:simplePos x="0" y="0"/>
                <wp:positionH relativeFrom="column">
                  <wp:posOffset>3483610</wp:posOffset>
                </wp:positionH>
                <wp:positionV relativeFrom="paragraph">
                  <wp:posOffset>130810</wp:posOffset>
                </wp:positionV>
                <wp:extent cx="2533650" cy="361950"/>
                <wp:effectExtent l="57150" t="38100" r="76200" b="114300"/>
                <wp:wrapNone/>
                <wp:docPr id="331" name="Прямоугольник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61950"/>
                        </a:xfrm>
                        <a:prstGeom prst="rect">
                          <a:avLst/>
                        </a:prstGeom>
                        <a:solidFill>
                          <a:srgbClr val="F2F4B2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F57532" w:rsidRPr="00095A1B" w:rsidRDefault="00F57532" w:rsidP="001B5BF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13 520,16 тыс</w:t>
                            </w:r>
                            <w:r w:rsidRPr="00095A1B"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руб. -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д</w:t>
                            </w:r>
                            <w:r w:rsidRPr="00C36F5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sz w:val="18"/>
                                <w:szCs w:val="18"/>
                                <w:lang w:eastAsia="ru-RU"/>
                              </w:rPr>
                              <w:t xml:space="preserve">оходы в </w:t>
                            </w:r>
                            <w:proofErr w:type="gramStart"/>
                            <w:r w:rsidRPr="00C36F5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sz w:val="18"/>
                                <w:szCs w:val="18"/>
                                <w:lang w:eastAsia="ru-RU"/>
                              </w:rPr>
                              <w:t>виде</w:t>
                            </w:r>
                            <w:proofErr w:type="gramEnd"/>
                            <w:r w:rsidRPr="00C36F5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sz w:val="18"/>
                                <w:szCs w:val="18"/>
                                <w:lang w:eastAsia="ru-RU"/>
                              </w:rPr>
                              <w:t xml:space="preserve"> дивидендов по акциям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1" o:spid="_x0000_s1039" style="position:absolute;left:0;text-align:left;margin-left:274.3pt;margin-top:10.3pt;width:199.5pt;height:28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" fillcolor="#f2f4b2" stroked="f">
                <v:shadow on="t" color="black" opacity="22937f" origin=",.5" offset="0,.63889mm"/>
                <v:textbox>
                  <w:txbxContent>
                    <w:p w:rsidR="00F57532" w:rsidRPr="00095A1B" w:rsidRDefault="00F57532" w:rsidP="001B5BF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13 520,16 тыс</w:t>
                      </w:r>
                      <w:r w:rsidRPr="00095A1B"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. руб. -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д</w:t>
                      </w:r>
                      <w:r w:rsidRPr="00C36F57">
                        <w:rPr>
                          <w:rFonts w:ascii="Times New Roman" w:eastAsia="Times New Roman" w:hAnsi="Times New Roman"/>
                          <w:color w:val="000000" w:themeColor="text1"/>
                          <w:sz w:val="18"/>
                          <w:szCs w:val="18"/>
                          <w:lang w:eastAsia="ru-RU"/>
                        </w:rPr>
                        <w:t xml:space="preserve">оходы в </w:t>
                      </w:r>
                      <w:proofErr w:type="gramStart"/>
                      <w:r w:rsidRPr="00C36F57">
                        <w:rPr>
                          <w:rFonts w:ascii="Times New Roman" w:eastAsia="Times New Roman" w:hAnsi="Times New Roman"/>
                          <w:color w:val="000000" w:themeColor="text1"/>
                          <w:sz w:val="18"/>
                          <w:szCs w:val="18"/>
                          <w:lang w:eastAsia="ru-RU"/>
                        </w:rPr>
                        <w:t>виде</w:t>
                      </w:r>
                      <w:proofErr w:type="gramEnd"/>
                      <w:r w:rsidRPr="00C36F57">
                        <w:rPr>
                          <w:rFonts w:ascii="Times New Roman" w:eastAsia="Times New Roman" w:hAnsi="Times New Roman"/>
                          <w:color w:val="000000" w:themeColor="text1"/>
                          <w:sz w:val="18"/>
                          <w:szCs w:val="18"/>
                          <w:lang w:eastAsia="ru-RU"/>
                        </w:rPr>
                        <w:t xml:space="preserve"> дивидендов по акциям</w:t>
                      </w:r>
                    </w:p>
                  </w:txbxContent>
                </v:textbox>
              </v:rect>
            </w:pict>
          </mc:Fallback>
        </mc:AlternateContent>
      </w:r>
    </w:p>
    <w:p w:rsidR="001B5BFE" w:rsidRPr="001B5BFE" w:rsidRDefault="001B5BFE" w:rsidP="001B5BFE">
      <w:pPr>
        <w:spacing w:after="0" w:line="240" w:lineRule="auto"/>
        <w:ind w:firstLine="425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</w:pP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5B32462" wp14:editId="648786F6">
                <wp:simplePos x="0" y="0"/>
                <wp:positionH relativeFrom="column">
                  <wp:posOffset>3158490</wp:posOffset>
                </wp:positionH>
                <wp:positionV relativeFrom="paragraph">
                  <wp:posOffset>69215</wp:posOffset>
                </wp:positionV>
                <wp:extent cx="326390" cy="3543300"/>
                <wp:effectExtent l="0" t="0" r="16510" b="19050"/>
                <wp:wrapNone/>
                <wp:docPr id="332" name="Левая фигурная скобка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543300"/>
                        </a:xfrm>
                        <a:prstGeom prst="lef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332" o:spid="_x0000_s1026" type="#_x0000_t87" style="position:absolute;margin-left:248.7pt;margin-top:5.45pt;width:25.7pt;height:27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" adj="166" strokecolor="#4a7ebb"/>
            </w:pict>
          </mc:Fallback>
        </mc:AlternateContent>
      </w:r>
    </w:p>
    <w:p w:rsidR="001B5BFE" w:rsidRDefault="001B5BFE" w:rsidP="001B5BFE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E517085" wp14:editId="55568066">
                <wp:simplePos x="0" y="0"/>
                <wp:positionH relativeFrom="column">
                  <wp:posOffset>3483610</wp:posOffset>
                </wp:positionH>
                <wp:positionV relativeFrom="paragraph">
                  <wp:posOffset>845820</wp:posOffset>
                </wp:positionV>
                <wp:extent cx="2533650" cy="390525"/>
                <wp:effectExtent l="57150" t="38100" r="95250" b="123825"/>
                <wp:wrapNone/>
                <wp:docPr id="333" name="Прямоугольник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90525"/>
                        </a:xfrm>
                        <a:prstGeom prst="rect">
                          <a:avLst/>
                        </a:prstGeom>
                        <a:solidFill>
                          <a:srgbClr val="F2F4B2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F57532" w:rsidRPr="00095A1B" w:rsidRDefault="00F57532" w:rsidP="001B5BF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27 977,09 тыс</w:t>
                            </w:r>
                            <w:r w:rsidRPr="00095A1B"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руб. -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п</w:t>
                            </w:r>
                            <w:r w:rsidRPr="00C36F5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sz w:val="18"/>
                                <w:szCs w:val="18"/>
                                <w:lang w:eastAsia="ru-RU"/>
                              </w:rPr>
                              <w:t>латежи от муниципальных унитарных предприятий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3" o:spid="_x0000_s1040" style="position:absolute;left:0;text-align:left;margin-left:274.3pt;margin-top:66.6pt;width:199.5pt;height:30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" fillcolor="#f2f4b2" stroked="f">
                <v:shadow on="t" color="black" opacity="22937f" origin=",.5" offset="0,.63889mm"/>
                <v:textbox>
                  <w:txbxContent>
                    <w:p w:rsidR="00F57532" w:rsidRPr="00095A1B" w:rsidRDefault="00F57532" w:rsidP="001B5BF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27 977,09 тыс</w:t>
                      </w:r>
                      <w:r w:rsidRPr="00095A1B"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. руб. -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п</w:t>
                      </w:r>
                      <w:r w:rsidRPr="00C36F57">
                        <w:rPr>
                          <w:rFonts w:ascii="Times New Roman" w:eastAsia="Times New Roman" w:hAnsi="Times New Roman"/>
                          <w:color w:val="000000" w:themeColor="text1"/>
                          <w:sz w:val="18"/>
                          <w:szCs w:val="18"/>
                          <w:lang w:eastAsia="ru-RU"/>
                        </w:rPr>
                        <w:t>латежи от муниципальных унитарных предприятий</w:t>
                      </w:r>
                    </w:p>
                  </w:txbxContent>
                </v:textbox>
              </v:rect>
            </w:pict>
          </mc:Fallback>
        </mc:AlternateContent>
      </w: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28899F9" wp14:editId="7D87EC40">
                <wp:simplePos x="0" y="0"/>
                <wp:positionH relativeFrom="column">
                  <wp:posOffset>3483610</wp:posOffset>
                </wp:positionH>
                <wp:positionV relativeFrom="paragraph">
                  <wp:posOffset>1311910</wp:posOffset>
                </wp:positionV>
                <wp:extent cx="2533650" cy="657225"/>
                <wp:effectExtent l="76200" t="38100" r="76200" b="123825"/>
                <wp:wrapNone/>
                <wp:docPr id="334" name="Прямоугольник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657225"/>
                        </a:xfrm>
                        <a:prstGeom prst="rect">
                          <a:avLst/>
                        </a:prstGeom>
                        <a:solidFill>
                          <a:srgbClr val="F2F4B2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F57532" w:rsidRPr="00095A1B" w:rsidRDefault="00F57532" w:rsidP="001B5BF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13 418,56 тыс</w:t>
                            </w:r>
                            <w:r w:rsidRPr="00095A1B"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руб. -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п</w:t>
                            </w:r>
                            <w:r w:rsidRPr="00C36F57"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рочие доходы от использования имущества и прав, </w:t>
                            </w:r>
                            <w:proofErr w:type="gramStart"/>
                            <w:r w:rsidRPr="00C36F57"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находящихся</w:t>
                            </w:r>
                            <w:proofErr w:type="gramEnd"/>
                            <w:r w:rsidRPr="00C36F57"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в государственной и муниципальной собственности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4" o:spid="_x0000_s1041" style="position:absolute;left:0;text-align:left;margin-left:274.3pt;margin-top:103.3pt;width:199.5pt;height:51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" fillcolor="#f2f4b2" stroked="f">
                <v:shadow on="t" color="black" opacity="22937f" origin=",.5" offset="0,.63889mm"/>
                <v:textbox>
                  <w:txbxContent>
                    <w:p w:rsidR="00F57532" w:rsidRPr="00095A1B" w:rsidRDefault="00F57532" w:rsidP="001B5BF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13 418,56 тыс</w:t>
                      </w:r>
                      <w:r w:rsidRPr="00095A1B"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. руб. -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п</w:t>
                      </w:r>
                      <w:r w:rsidRPr="00C36F57"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рочие доходы от использования имущества и прав, </w:t>
                      </w:r>
                      <w:proofErr w:type="gramStart"/>
                      <w:r w:rsidRPr="00C36F57"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находящихся</w:t>
                      </w:r>
                      <w:proofErr w:type="gramEnd"/>
                      <w:r w:rsidRPr="00C36F57"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 в государственной и муниципальной собственности</w:t>
                      </w:r>
                    </w:p>
                  </w:txbxContent>
                </v:textbox>
              </v:rect>
            </w:pict>
          </mc:Fallback>
        </mc:AlternateContent>
      </w: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27F4AC2" wp14:editId="4863E9E4">
                <wp:simplePos x="0" y="0"/>
                <wp:positionH relativeFrom="column">
                  <wp:posOffset>3483610</wp:posOffset>
                </wp:positionH>
                <wp:positionV relativeFrom="paragraph">
                  <wp:posOffset>168910</wp:posOffset>
                </wp:positionV>
                <wp:extent cx="2533650" cy="657225"/>
                <wp:effectExtent l="76200" t="38100" r="76200" b="123825"/>
                <wp:wrapNone/>
                <wp:docPr id="335" name="Прямоугольник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657225"/>
                        </a:xfrm>
                        <a:prstGeom prst="rect">
                          <a:avLst/>
                        </a:prstGeom>
                        <a:solidFill>
                          <a:srgbClr val="F2F4B2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F57532" w:rsidRPr="00095A1B" w:rsidRDefault="00F57532" w:rsidP="001B5BF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680 755,56 тыс</w:t>
                            </w:r>
                            <w:r w:rsidRPr="00095A1B"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руб. -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д</w:t>
                            </w:r>
                            <w:r w:rsidRPr="00C36F5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sz w:val="18"/>
                                <w:szCs w:val="18"/>
                                <w:lang w:eastAsia="ru-RU"/>
                              </w:rPr>
                              <w:t xml:space="preserve">оходы, получаемые в </w:t>
                            </w:r>
                            <w:proofErr w:type="gramStart"/>
                            <w:r w:rsidRPr="00C36F5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sz w:val="18"/>
                                <w:szCs w:val="18"/>
                                <w:lang w:eastAsia="ru-RU"/>
                              </w:rPr>
                              <w:t>виде</w:t>
                            </w:r>
                            <w:proofErr w:type="gramEnd"/>
                            <w:r w:rsidRPr="00C36F5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sz w:val="18"/>
                                <w:szCs w:val="18"/>
                                <w:lang w:eastAsia="ru-RU"/>
                              </w:rPr>
                              <w:t xml:space="preserve"> арендной либо иной платы за передачу в возмездное пользование государственного и муниципального имущества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5" o:spid="_x0000_s1042" style="position:absolute;left:0;text-align:left;margin-left:274.3pt;margin-top:13.3pt;width:199.5pt;height:51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" fillcolor="#f2f4b2" stroked="f">
                <v:shadow on="t" color="black" opacity="22937f" origin=",.5" offset="0,.63889mm"/>
                <v:textbox>
                  <w:txbxContent>
                    <w:p w:rsidR="00F57532" w:rsidRPr="00095A1B" w:rsidRDefault="00F57532" w:rsidP="001B5BF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680 755,56 тыс</w:t>
                      </w:r>
                      <w:r w:rsidRPr="00095A1B"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. руб. -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д</w:t>
                      </w:r>
                      <w:r w:rsidRPr="00C36F57">
                        <w:rPr>
                          <w:rFonts w:ascii="Times New Roman" w:eastAsia="Times New Roman" w:hAnsi="Times New Roman"/>
                          <w:color w:val="000000" w:themeColor="text1"/>
                          <w:sz w:val="18"/>
                          <w:szCs w:val="18"/>
                          <w:lang w:eastAsia="ru-RU"/>
                        </w:rPr>
                        <w:t xml:space="preserve">оходы, получаемые в </w:t>
                      </w:r>
                      <w:proofErr w:type="gramStart"/>
                      <w:r w:rsidRPr="00C36F57">
                        <w:rPr>
                          <w:rFonts w:ascii="Times New Roman" w:eastAsia="Times New Roman" w:hAnsi="Times New Roman"/>
                          <w:color w:val="000000" w:themeColor="text1"/>
                          <w:sz w:val="18"/>
                          <w:szCs w:val="18"/>
                          <w:lang w:eastAsia="ru-RU"/>
                        </w:rPr>
                        <w:t>виде</w:t>
                      </w:r>
                      <w:proofErr w:type="gramEnd"/>
                      <w:r w:rsidRPr="00C36F57">
                        <w:rPr>
                          <w:rFonts w:ascii="Times New Roman" w:eastAsia="Times New Roman" w:hAnsi="Times New Roman"/>
                          <w:color w:val="000000" w:themeColor="text1"/>
                          <w:sz w:val="18"/>
                          <w:szCs w:val="18"/>
                          <w:lang w:eastAsia="ru-RU"/>
                        </w:rPr>
                        <w:t xml:space="preserve"> арендной либо иной платы за передачу в возмездное пользование государственного и муниципального имущества </w:t>
                      </w:r>
                    </w:p>
                  </w:txbxContent>
                </v:textbox>
              </v:rect>
            </w:pict>
          </mc:Fallback>
        </mc:AlternateContent>
      </w: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C109B82" wp14:editId="642A8F3C">
                <wp:simplePos x="0" y="0"/>
                <wp:positionH relativeFrom="column">
                  <wp:posOffset>3483610</wp:posOffset>
                </wp:positionH>
                <wp:positionV relativeFrom="paragraph">
                  <wp:posOffset>2045970</wp:posOffset>
                </wp:positionV>
                <wp:extent cx="2533650" cy="352425"/>
                <wp:effectExtent l="57150" t="38100" r="76200" b="123825"/>
                <wp:wrapNone/>
                <wp:docPr id="336" name="Прямоугольник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52425"/>
                        </a:xfrm>
                        <a:prstGeom prst="rect">
                          <a:avLst/>
                        </a:prstGeom>
                        <a:solidFill>
                          <a:srgbClr val="F2F4B2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F57532" w:rsidRPr="00095A1B" w:rsidRDefault="00F57532" w:rsidP="001B5BF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5 063,12 тыс</w:t>
                            </w:r>
                            <w:r w:rsidRPr="00095A1B"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руб.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 w:rsidRPr="00095A1B"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д</w:t>
                            </w:r>
                            <w:r w:rsidRPr="00095A1B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sz w:val="18"/>
                                <w:szCs w:val="18"/>
                                <w:lang w:eastAsia="ru-RU"/>
                              </w:rPr>
                              <w:t>оходы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sz w:val="18"/>
                                <w:szCs w:val="18"/>
                                <w:lang w:eastAsia="ru-RU"/>
                              </w:rPr>
                              <w:t xml:space="preserve"> от продажи квартир </w:t>
                            </w:r>
                            <w:r w:rsidRPr="00095A1B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6" o:spid="_x0000_s1043" style="position:absolute;left:0;text-align:left;margin-left:274.3pt;margin-top:161.1pt;width:199.5pt;height:27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" fillcolor="#f2f4b2" stroked="f">
                <v:shadow on="t" color="black" opacity="22937f" origin=",.5" offset="0,.63889mm"/>
                <v:textbox>
                  <w:txbxContent>
                    <w:p w:rsidR="00F57532" w:rsidRPr="00095A1B" w:rsidRDefault="00F57532" w:rsidP="001B5BF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5 063,12 тыс</w:t>
                      </w:r>
                      <w:r w:rsidRPr="00095A1B"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. руб.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 w:rsidRPr="00095A1B"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д</w:t>
                      </w:r>
                      <w:r w:rsidRPr="00095A1B">
                        <w:rPr>
                          <w:rFonts w:ascii="Times New Roman" w:eastAsia="Times New Roman" w:hAnsi="Times New Roman"/>
                          <w:color w:val="000000" w:themeColor="text1"/>
                          <w:sz w:val="18"/>
                          <w:szCs w:val="18"/>
                          <w:lang w:eastAsia="ru-RU"/>
                        </w:rPr>
                        <w:t>оходы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sz w:val="18"/>
                          <w:szCs w:val="18"/>
                          <w:lang w:eastAsia="ru-RU"/>
                        </w:rPr>
                        <w:t xml:space="preserve"> от продажи квартир </w:t>
                      </w:r>
                      <w:r w:rsidRPr="00095A1B">
                        <w:rPr>
                          <w:rFonts w:ascii="Times New Roman" w:eastAsia="Times New Roman" w:hAnsi="Times New Roman"/>
                          <w:color w:val="000000" w:themeColor="text1"/>
                          <w:sz w:val="18"/>
                          <w:szCs w:val="18"/>
                          <w:lang w:eastAsia="ru-RU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FC5D5CD" wp14:editId="73A7ED9D">
                <wp:simplePos x="0" y="0"/>
                <wp:positionH relativeFrom="column">
                  <wp:posOffset>3483610</wp:posOffset>
                </wp:positionH>
                <wp:positionV relativeFrom="paragraph">
                  <wp:posOffset>2455545</wp:posOffset>
                </wp:positionV>
                <wp:extent cx="2533650" cy="533400"/>
                <wp:effectExtent l="57150" t="38100" r="76200" b="114300"/>
                <wp:wrapNone/>
                <wp:docPr id="337" name="Прямоугольник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533400"/>
                        </a:xfrm>
                        <a:prstGeom prst="rect">
                          <a:avLst/>
                        </a:prstGeom>
                        <a:solidFill>
                          <a:srgbClr val="F2F4B2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F57532" w:rsidRPr="00095A1B" w:rsidRDefault="00F57532" w:rsidP="001B5BF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88 956,72 тыс</w:t>
                            </w:r>
                            <w:r w:rsidRPr="00095A1B"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руб.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 w:rsidRPr="00095A1B"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д</w:t>
                            </w:r>
                            <w:r w:rsidRPr="00C36F57"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оходы от реализации имущества, находящегося в государственной и муниципальной собственности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7" o:spid="_x0000_s1044" style="position:absolute;left:0;text-align:left;margin-left:274.3pt;margin-top:193.35pt;width:199.5pt;height:4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" fillcolor="#f2f4b2" stroked="f">
                <v:shadow on="t" color="black" opacity="22937f" origin=",.5" offset="0,.63889mm"/>
                <v:textbox>
                  <w:txbxContent>
                    <w:p w:rsidR="00F57532" w:rsidRPr="00095A1B" w:rsidRDefault="00F57532" w:rsidP="001B5BF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88 956,72 тыс</w:t>
                      </w:r>
                      <w:r w:rsidRPr="00095A1B"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. руб.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 w:rsidRPr="00095A1B"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д</w:t>
                      </w:r>
                      <w:r w:rsidRPr="00C36F57"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оходы от реализации имущества, находящегося в государственной и муниципальной собственности</w:t>
                      </w:r>
                    </w:p>
                  </w:txbxContent>
                </v:textbox>
              </v:rect>
            </w:pict>
          </mc:Fallback>
        </mc:AlternateContent>
      </w: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C539F91" wp14:editId="7F1D36FE">
                <wp:simplePos x="0" y="0"/>
                <wp:positionH relativeFrom="column">
                  <wp:posOffset>3483610</wp:posOffset>
                </wp:positionH>
                <wp:positionV relativeFrom="paragraph">
                  <wp:posOffset>3055620</wp:posOffset>
                </wp:positionV>
                <wp:extent cx="2533650" cy="419100"/>
                <wp:effectExtent l="57150" t="38100" r="95250" b="114300"/>
                <wp:wrapNone/>
                <wp:docPr id="338" name="Прямоугольник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419100"/>
                        </a:xfrm>
                        <a:prstGeom prst="rect">
                          <a:avLst/>
                        </a:prstGeom>
                        <a:solidFill>
                          <a:srgbClr val="F2F4B2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F57532" w:rsidRPr="00095A1B" w:rsidRDefault="00F57532" w:rsidP="001B5BF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35 068,47 тыс</w:t>
                            </w:r>
                            <w:r w:rsidRPr="00095A1B"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руб.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 w:rsidRPr="00095A1B"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д</w:t>
                            </w:r>
                            <w:r w:rsidRPr="00095A1B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sz w:val="18"/>
                                <w:szCs w:val="18"/>
                                <w:lang w:eastAsia="ru-RU"/>
                              </w:rPr>
                              <w:t>оходы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sz w:val="18"/>
                                <w:szCs w:val="18"/>
                                <w:lang w:eastAsia="ru-RU"/>
                              </w:rPr>
                              <w:t xml:space="preserve"> от продажи земельных участков</w:t>
                            </w:r>
                            <w:r w:rsidRPr="00095A1B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8" o:spid="_x0000_s1045" style="position:absolute;left:0;text-align:left;margin-left:274.3pt;margin-top:240.6pt;width:199.5pt;height:3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" fillcolor="#f2f4b2" stroked="f">
                <v:shadow on="t" color="black" opacity="22937f" origin=",.5" offset="0,.63889mm"/>
                <v:textbox>
                  <w:txbxContent>
                    <w:p w:rsidR="00F57532" w:rsidRPr="00095A1B" w:rsidRDefault="00F57532" w:rsidP="001B5BF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35 068,47 тыс</w:t>
                      </w:r>
                      <w:r w:rsidRPr="00095A1B"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. руб.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 w:rsidRPr="00095A1B"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д</w:t>
                      </w:r>
                      <w:r w:rsidRPr="00095A1B">
                        <w:rPr>
                          <w:rFonts w:ascii="Times New Roman" w:eastAsia="Times New Roman" w:hAnsi="Times New Roman"/>
                          <w:color w:val="000000" w:themeColor="text1"/>
                          <w:sz w:val="18"/>
                          <w:szCs w:val="18"/>
                          <w:lang w:eastAsia="ru-RU"/>
                        </w:rPr>
                        <w:t>оходы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sz w:val="18"/>
                          <w:szCs w:val="18"/>
                          <w:lang w:eastAsia="ru-RU"/>
                        </w:rPr>
                        <w:t xml:space="preserve"> от продажи земельных участков</w:t>
                      </w:r>
                      <w:r w:rsidRPr="00095A1B">
                        <w:rPr>
                          <w:rFonts w:ascii="Times New Roman" w:eastAsia="Times New Roman" w:hAnsi="Times New Roman"/>
                          <w:color w:val="000000" w:themeColor="text1"/>
                          <w:sz w:val="18"/>
                          <w:szCs w:val="18"/>
                          <w:lang w:eastAsia="ru-RU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ED3ACC1" wp14:editId="399732F8">
            <wp:extent cx="6143625" cy="4914900"/>
            <wp:effectExtent l="0" t="0" r="0" b="0"/>
            <wp:docPr id="74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B5BFE" w:rsidRDefault="001B5BFE" w:rsidP="001B5BFE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</w:p>
    <w:p w:rsidR="001B5BFE" w:rsidRPr="001B5BFE" w:rsidRDefault="001B5BFE" w:rsidP="001B5BF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</w:pPr>
      <w:r w:rsidRPr="001B5BFE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Дивиденды по акциям, принадлежащим муниципальному образованию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поступили в 2017 году от девяти из десяти акционерных обществ в сумме 13 520,16 тыс. рублей:  </w:t>
      </w:r>
    </w:p>
    <w:p w:rsidR="001B5BFE" w:rsidRPr="001B5BFE" w:rsidRDefault="001B5BFE" w:rsidP="001B5BFE">
      <w:pPr>
        <w:spacing w:after="0" w:line="240" w:lineRule="auto"/>
        <w:ind w:firstLine="709"/>
        <w:jc w:val="righ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тыс. рублей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4"/>
        <w:gridCol w:w="1393"/>
        <w:gridCol w:w="1413"/>
        <w:gridCol w:w="1559"/>
      </w:tblGrid>
      <w:tr w:rsidR="001B5BFE" w:rsidRPr="001B5BFE" w:rsidTr="001B5BFE">
        <w:trPr>
          <w:trHeight w:val="276"/>
        </w:trPr>
        <w:tc>
          <w:tcPr>
            <w:tcW w:w="5274" w:type="dxa"/>
            <w:vMerge w:val="restart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Наименование предприятия</w:t>
            </w:r>
          </w:p>
        </w:tc>
        <w:tc>
          <w:tcPr>
            <w:tcW w:w="1393" w:type="dxa"/>
            <w:vMerge w:val="restart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1413" w:type="dxa"/>
            <w:vMerge w:val="restart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1559" w:type="dxa"/>
            <w:vMerge w:val="restart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Отклонение</w:t>
            </w:r>
          </w:p>
        </w:tc>
      </w:tr>
      <w:tr w:rsidR="001B5BFE" w:rsidRPr="001B5BFE" w:rsidTr="001B5BFE">
        <w:trPr>
          <w:trHeight w:val="276"/>
        </w:trPr>
        <w:tc>
          <w:tcPr>
            <w:tcW w:w="5274" w:type="dxa"/>
            <w:vMerge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393" w:type="dxa"/>
            <w:vMerge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vMerge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1B5BFE" w:rsidRPr="001B5BFE" w:rsidTr="001B5BFE">
        <w:trPr>
          <w:trHeight w:val="242"/>
        </w:trPr>
        <w:tc>
          <w:tcPr>
            <w:tcW w:w="5274" w:type="dxa"/>
            <w:vAlign w:val="center"/>
          </w:tcPr>
          <w:p w:rsidR="001B5BFE" w:rsidRPr="001B5BFE" w:rsidRDefault="001B5BFE" w:rsidP="002409E2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ОАО </w:t>
            </w:r>
            <w:r w:rsidR="002409E2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"</w:t>
            </w: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Пассажирское автотранспортное предприятие №2</w:t>
            </w:r>
            <w:r w:rsidR="002409E2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393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1 816,50</w:t>
            </w:r>
          </w:p>
        </w:tc>
        <w:tc>
          <w:tcPr>
            <w:tcW w:w="1413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580,65</w:t>
            </w:r>
          </w:p>
        </w:tc>
        <w:tc>
          <w:tcPr>
            <w:tcW w:w="1559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-1 235,85</w:t>
            </w:r>
          </w:p>
        </w:tc>
      </w:tr>
      <w:tr w:rsidR="001B5BFE" w:rsidRPr="001B5BFE" w:rsidTr="001B5BFE">
        <w:trPr>
          <w:trHeight w:val="285"/>
        </w:trPr>
        <w:tc>
          <w:tcPr>
            <w:tcW w:w="5274" w:type="dxa"/>
            <w:vAlign w:val="center"/>
          </w:tcPr>
          <w:p w:rsidR="001B5BFE" w:rsidRPr="001B5BFE" w:rsidRDefault="001B5BFE" w:rsidP="002409E2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ОАО </w:t>
            </w:r>
            <w:r w:rsidR="002409E2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"</w:t>
            </w:r>
            <w:proofErr w:type="spell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Нижневартовская</w:t>
            </w:r>
            <w:proofErr w:type="spell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го</w:t>
            </w:r>
            <w:r w:rsidR="002409E2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родская дезинфекционная станция"</w:t>
            </w:r>
          </w:p>
        </w:tc>
        <w:tc>
          <w:tcPr>
            <w:tcW w:w="1393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6 505,12</w:t>
            </w:r>
          </w:p>
        </w:tc>
        <w:tc>
          <w:tcPr>
            <w:tcW w:w="1413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1 739,55</w:t>
            </w:r>
          </w:p>
        </w:tc>
        <w:tc>
          <w:tcPr>
            <w:tcW w:w="1559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-4 765,57</w:t>
            </w:r>
          </w:p>
        </w:tc>
      </w:tr>
      <w:tr w:rsidR="001B5BFE" w:rsidRPr="001B5BFE" w:rsidTr="001B5BFE">
        <w:trPr>
          <w:trHeight w:val="238"/>
        </w:trPr>
        <w:tc>
          <w:tcPr>
            <w:tcW w:w="5274" w:type="dxa"/>
            <w:vAlign w:val="center"/>
          </w:tcPr>
          <w:p w:rsidR="001B5BFE" w:rsidRPr="001B5BFE" w:rsidRDefault="001B5BFE" w:rsidP="002409E2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ОАО </w:t>
            </w:r>
            <w:r w:rsidR="002409E2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"</w:t>
            </w: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Комбинат питания социальных у</w:t>
            </w:r>
            <w:r w:rsidR="002409E2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чреждений"</w:t>
            </w:r>
          </w:p>
        </w:tc>
        <w:tc>
          <w:tcPr>
            <w:tcW w:w="1393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102,06</w:t>
            </w:r>
          </w:p>
        </w:tc>
        <w:tc>
          <w:tcPr>
            <w:tcW w:w="1413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340,24</w:t>
            </w:r>
          </w:p>
        </w:tc>
        <w:tc>
          <w:tcPr>
            <w:tcW w:w="1559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238,18</w:t>
            </w:r>
          </w:p>
        </w:tc>
      </w:tr>
      <w:tr w:rsidR="001B5BFE" w:rsidRPr="001B5BFE" w:rsidTr="001B5BFE">
        <w:trPr>
          <w:trHeight w:val="270"/>
        </w:trPr>
        <w:tc>
          <w:tcPr>
            <w:tcW w:w="5274" w:type="dxa"/>
            <w:vAlign w:val="center"/>
          </w:tcPr>
          <w:p w:rsidR="001B5BFE" w:rsidRPr="001B5BFE" w:rsidRDefault="001B5BFE" w:rsidP="002409E2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ОАО </w:t>
            </w:r>
            <w:r w:rsidR="002409E2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"Аптека №220"</w:t>
            </w:r>
          </w:p>
        </w:tc>
        <w:tc>
          <w:tcPr>
            <w:tcW w:w="1393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4 142,22</w:t>
            </w:r>
          </w:p>
        </w:tc>
        <w:tc>
          <w:tcPr>
            <w:tcW w:w="1413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5 504,01</w:t>
            </w:r>
          </w:p>
        </w:tc>
        <w:tc>
          <w:tcPr>
            <w:tcW w:w="1559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1 361,79</w:t>
            </w:r>
          </w:p>
        </w:tc>
      </w:tr>
      <w:tr w:rsidR="001B5BFE" w:rsidRPr="001B5BFE" w:rsidTr="001B5BFE">
        <w:trPr>
          <w:trHeight w:val="287"/>
        </w:trPr>
        <w:tc>
          <w:tcPr>
            <w:tcW w:w="5274" w:type="dxa"/>
            <w:vAlign w:val="center"/>
          </w:tcPr>
          <w:p w:rsidR="001B5BFE" w:rsidRPr="001B5BFE" w:rsidRDefault="001B5BFE" w:rsidP="002409E2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ОАО </w:t>
            </w:r>
            <w:r w:rsidR="002409E2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"Жилищный трест №1"</w:t>
            </w:r>
          </w:p>
        </w:tc>
        <w:tc>
          <w:tcPr>
            <w:tcW w:w="1393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2 579,78</w:t>
            </w:r>
          </w:p>
        </w:tc>
        <w:tc>
          <w:tcPr>
            <w:tcW w:w="1413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1 478,67</w:t>
            </w:r>
          </w:p>
        </w:tc>
        <w:tc>
          <w:tcPr>
            <w:tcW w:w="1559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-1 101,11</w:t>
            </w:r>
          </w:p>
        </w:tc>
      </w:tr>
      <w:tr w:rsidR="001B5BFE" w:rsidRPr="001B5BFE" w:rsidTr="001B5BFE">
        <w:trPr>
          <w:trHeight w:val="264"/>
        </w:trPr>
        <w:tc>
          <w:tcPr>
            <w:tcW w:w="5274" w:type="dxa"/>
            <w:vAlign w:val="center"/>
          </w:tcPr>
          <w:p w:rsidR="001B5BFE" w:rsidRPr="001B5BFE" w:rsidRDefault="001B5BFE" w:rsidP="002409E2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ОАО </w:t>
            </w:r>
            <w:r w:rsidR="002409E2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"Жилищный трест №2"</w:t>
            </w:r>
          </w:p>
        </w:tc>
        <w:tc>
          <w:tcPr>
            <w:tcW w:w="1393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3 128,83</w:t>
            </w:r>
          </w:p>
        </w:tc>
        <w:tc>
          <w:tcPr>
            <w:tcW w:w="1413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1 129,31</w:t>
            </w:r>
          </w:p>
        </w:tc>
        <w:tc>
          <w:tcPr>
            <w:tcW w:w="1559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-1 999,52</w:t>
            </w:r>
          </w:p>
        </w:tc>
      </w:tr>
      <w:tr w:rsidR="001B5BFE" w:rsidRPr="001B5BFE" w:rsidTr="001B5BFE">
        <w:trPr>
          <w:trHeight w:val="268"/>
        </w:trPr>
        <w:tc>
          <w:tcPr>
            <w:tcW w:w="5274" w:type="dxa"/>
            <w:vAlign w:val="center"/>
          </w:tcPr>
          <w:p w:rsidR="001B5BFE" w:rsidRPr="001B5BFE" w:rsidRDefault="001B5BFE" w:rsidP="002409E2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ОАО </w:t>
            </w:r>
            <w:r w:rsidR="002409E2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"Управляющая компания №1"</w:t>
            </w:r>
          </w:p>
        </w:tc>
        <w:tc>
          <w:tcPr>
            <w:tcW w:w="1393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3 156,55</w:t>
            </w:r>
          </w:p>
        </w:tc>
        <w:tc>
          <w:tcPr>
            <w:tcW w:w="1413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1 541,01</w:t>
            </w:r>
          </w:p>
        </w:tc>
        <w:tc>
          <w:tcPr>
            <w:tcW w:w="1559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-1 615,54</w:t>
            </w:r>
          </w:p>
        </w:tc>
      </w:tr>
      <w:tr w:rsidR="001B5BFE" w:rsidRPr="001B5BFE" w:rsidTr="001B5BFE">
        <w:trPr>
          <w:trHeight w:val="285"/>
        </w:trPr>
        <w:tc>
          <w:tcPr>
            <w:tcW w:w="5274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2409E2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 xml:space="preserve">ОАО </w:t>
            </w:r>
            <w:r w:rsidR="002409E2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"</w:t>
            </w: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Управля</w:t>
            </w:r>
            <w:r w:rsidR="002409E2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ющая компания №2"</w:t>
            </w:r>
          </w:p>
        </w:tc>
        <w:tc>
          <w:tcPr>
            <w:tcW w:w="1393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1 226,40</w:t>
            </w:r>
          </w:p>
        </w:tc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743,65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-482,75</w:t>
            </w:r>
          </w:p>
        </w:tc>
      </w:tr>
      <w:tr w:rsidR="001B5BFE" w:rsidRPr="001B5BFE" w:rsidTr="001B5BFE">
        <w:trPr>
          <w:trHeight w:val="262"/>
        </w:trPr>
        <w:tc>
          <w:tcPr>
            <w:tcW w:w="5274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ОАО по АТО города Нижневартовска</w:t>
            </w:r>
          </w:p>
        </w:tc>
        <w:tc>
          <w:tcPr>
            <w:tcW w:w="1393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354,74</w:t>
            </w:r>
          </w:p>
        </w:tc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463,07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108,33</w:t>
            </w:r>
          </w:p>
        </w:tc>
      </w:tr>
      <w:tr w:rsidR="001B5BFE" w:rsidRPr="001B5BFE" w:rsidTr="001B5BFE">
        <w:trPr>
          <w:trHeight w:val="266"/>
        </w:trPr>
        <w:tc>
          <w:tcPr>
            <w:tcW w:w="5274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2409E2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АО </w:t>
            </w:r>
            <w:r w:rsidR="002409E2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"Кинотеатр "Мир"</w:t>
            </w:r>
          </w:p>
        </w:tc>
        <w:tc>
          <w:tcPr>
            <w:tcW w:w="1393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86,13</w:t>
            </w:r>
          </w:p>
        </w:tc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-86,13</w:t>
            </w:r>
          </w:p>
        </w:tc>
      </w:tr>
      <w:tr w:rsidR="001B5BFE" w:rsidRPr="001B5BFE" w:rsidTr="001B5BFE">
        <w:trPr>
          <w:trHeight w:val="284"/>
        </w:trPr>
        <w:tc>
          <w:tcPr>
            <w:tcW w:w="5274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Итого за год</w:t>
            </w:r>
          </w:p>
        </w:tc>
        <w:tc>
          <w:tcPr>
            <w:tcW w:w="1393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23 098,33</w:t>
            </w:r>
          </w:p>
        </w:tc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13 520,16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-9 578,17</w:t>
            </w:r>
          </w:p>
        </w:tc>
      </w:tr>
    </w:tbl>
    <w:p w:rsidR="001B5BFE" w:rsidRPr="001B5BFE" w:rsidRDefault="001B5BFE" w:rsidP="001B5BFE">
      <w:pPr>
        <w:tabs>
          <w:tab w:val="left" w:pos="0"/>
          <w:tab w:val="left" w:pos="709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Уточненные плановые назначения выполнены на 100,0% (первоначальный план был утвержден в сумме 11 290,00 тыс. рублей, уточненный – 13 520,15 тыс. рублей). Исполнение первоначального плана составляет 119,8%.</w:t>
      </w:r>
    </w:p>
    <w:p w:rsidR="001B5BFE" w:rsidRPr="001B5BFE" w:rsidRDefault="001B5BFE" w:rsidP="001B5BFE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 сравнению с прошлым годом акционерными обществами перечислено дивидендов на 9 578,17 тыс. рублей меньше. Основными причинами являются снижение объема выручки от выполнения работ (оказания услуг), а также увеличение расходов по текущей деятельности у 7 акционерных обществ.</w:t>
      </w:r>
    </w:p>
    <w:p w:rsidR="001B5BFE" w:rsidRPr="001B5BFE" w:rsidRDefault="001B5BFE" w:rsidP="001B5BFE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>Рост объемов выполненных работ (предоставляемых услуг), а также увеличение реализации лекарственных средств и изделий медицинского назначения у ОАО "Аптека №220", ОАО "Комбинат питания социальных учреждений" и ОАО по АТО г</w:t>
      </w:r>
      <w:r w:rsidR="008C04A4">
        <w:rPr>
          <w:rFonts w:ascii="Times New Roman" w:hAnsi="Times New Roman"/>
          <w:color w:val="000000" w:themeColor="text1"/>
          <w:sz w:val="28"/>
          <w:szCs w:val="28"/>
        </w:rPr>
        <w:t>орода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Нижневартовска, позволили увеличить суммы прибыли, направленные на уплату дивидендов в бюджет города Нижневартовска.</w:t>
      </w:r>
    </w:p>
    <w:p w:rsidR="001B5BFE" w:rsidRPr="001B5BFE" w:rsidRDefault="001B5BFE" w:rsidP="001B5BFE">
      <w:pPr>
        <w:spacing w:before="120"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Доходы, получаемые в </w:t>
      </w:r>
      <w:proofErr w:type="gramStart"/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виде</w:t>
      </w:r>
      <w:proofErr w:type="gramEnd"/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арендной либо иной платы за передачу в возмездное пользование государственного и муниципального имущества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поступили в бюджет в сумме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>680 755,56 тыс. рублей. Структура данной группы доходов представлена следующими видами: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88B192D" wp14:editId="0B51BF53">
            <wp:extent cx="5486400" cy="3200400"/>
            <wp:effectExtent l="0" t="0" r="0" b="0"/>
            <wp:docPr id="75" name="Диаграмма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Утвержденные плановые назначения по</w:t>
      </w:r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1B5BFE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 xml:space="preserve">доходам, полученным в виде арендной платы за земельные участки, государственная собственность на которые не </w:t>
      </w:r>
      <w:proofErr w:type="gramStart"/>
      <w:r w:rsidRPr="001B5BFE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>разграничена</w:t>
      </w:r>
      <w:proofErr w:type="gramEnd"/>
      <w:r w:rsidRPr="001B5BFE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выполнены на 95,4%,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уточненные – на 99,9%.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сравнению с 2016 годом </w:t>
      </w: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поступление снизилось на 168 362,19 тыс. рублей и составило 582 147,10 тыс. рублей:</w:t>
      </w:r>
    </w:p>
    <w:p w:rsidR="001B5BFE" w:rsidRPr="001B5BFE" w:rsidRDefault="001B5BFE" w:rsidP="001B5BFE">
      <w:pPr>
        <w:spacing w:after="0" w:line="240" w:lineRule="auto"/>
        <w:ind w:firstLine="709"/>
        <w:jc w:val="right"/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 xml:space="preserve"> тыс. рублей</w:t>
      </w:r>
    </w:p>
    <w:tbl>
      <w:tblPr>
        <w:tblpPr w:leftFromText="180" w:rightFromText="180" w:vertAnchor="text" w:tblpX="108" w:tblpY="1"/>
        <w:tblOverlap w:val="never"/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134"/>
        <w:gridCol w:w="1100"/>
        <w:gridCol w:w="1134"/>
        <w:gridCol w:w="1026"/>
        <w:gridCol w:w="1134"/>
        <w:gridCol w:w="958"/>
        <w:gridCol w:w="1134"/>
      </w:tblGrid>
      <w:tr w:rsidR="001B5BFE" w:rsidRPr="001B5BFE" w:rsidTr="008C04A4">
        <w:trPr>
          <w:trHeight w:val="289"/>
        </w:trPr>
        <w:tc>
          <w:tcPr>
            <w:tcW w:w="1985" w:type="dxa"/>
            <w:vMerge w:val="restart"/>
            <w:vAlign w:val="center"/>
          </w:tcPr>
          <w:p w:rsidR="001B5BFE" w:rsidRPr="001B5BFE" w:rsidRDefault="001B5BFE" w:rsidP="008C04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Наименование доходного источника  </w:t>
            </w:r>
          </w:p>
        </w:tc>
        <w:tc>
          <w:tcPr>
            <w:tcW w:w="1134" w:type="dxa"/>
            <w:vMerge w:val="restart"/>
            <w:vAlign w:val="center"/>
          </w:tcPr>
          <w:p w:rsidR="001B5BFE" w:rsidRPr="001B5BFE" w:rsidRDefault="001B5BFE" w:rsidP="008C04A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Факт</w:t>
            </w:r>
          </w:p>
          <w:p w:rsidR="001B5BFE" w:rsidRPr="001B5BFE" w:rsidRDefault="001B5BFE" w:rsidP="008C04A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2016 года</w:t>
            </w:r>
          </w:p>
        </w:tc>
        <w:tc>
          <w:tcPr>
            <w:tcW w:w="1100" w:type="dxa"/>
            <w:vMerge w:val="restart"/>
            <w:vAlign w:val="center"/>
          </w:tcPr>
          <w:p w:rsidR="001B5BFE" w:rsidRPr="001B5BFE" w:rsidRDefault="001B5BFE" w:rsidP="008C04A4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Утвержден-</w:t>
            </w:r>
          </w:p>
          <w:p w:rsidR="001B5BFE" w:rsidRPr="001B5BFE" w:rsidRDefault="001B5BFE" w:rsidP="008C04A4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ный</w:t>
            </w:r>
            <w:proofErr w:type="spellEnd"/>
          </w:p>
          <w:p w:rsidR="001B5BFE" w:rsidRPr="001B5BFE" w:rsidRDefault="001B5BFE" w:rsidP="008C04A4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план</w:t>
            </w:r>
          </w:p>
          <w:p w:rsidR="001B5BFE" w:rsidRPr="001B5BFE" w:rsidRDefault="001B5BFE" w:rsidP="008C04A4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2017 года</w:t>
            </w:r>
          </w:p>
        </w:tc>
        <w:tc>
          <w:tcPr>
            <w:tcW w:w="1134" w:type="dxa"/>
            <w:vMerge w:val="restart"/>
            <w:vAlign w:val="center"/>
          </w:tcPr>
          <w:p w:rsidR="001B5BFE" w:rsidRPr="001B5BFE" w:rsidRDefault="001B5BFE" w:rsidP="008C04A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Уточнен-</w:t>
            </w:r>
            <w:proofErr w:type="spell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ный</w:t>
            </w:r>
            <w:proofErr w:type="spellEnd"/>
            <w:proofErr w:type="gram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план 2017 года</w:t>
            </w:r>
          </w:p>
        </w:tc>
        <w:tc>
          <w:tcPr>
            <w:tcW w:w="1026" w:type="dxa"/>
            <w:vMerge w:val="restart"/>
            <w:vAlign w:val="center"/>
          </w:tcPr>
          <w:p w:rsidR="001B5BFE" w:rsidRPr="001B5BFE" w:rsidRDefault="001B5BFE" w:rsidP="008C04A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Факт</w:t>
            </w:r>
          </w:p>
          <w:p w:rsidR="001B5BFE" w:rsidRPr="001B5BFE" w:rsidRDefault="001B5BFE" w:rsidP="008C04A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2017 года</w:t>
            </w:r>
          </w:p>
        </w:tc>
        <w:tc>
          <w:tcPr>
            <w:tcW w:w="3226" w:type="dxa"/>
            <w:gridSpan w:val="3"/>
            <w:vAlign w:val="center"/>
          </w:tcPr>
          <w:p w:rsidR="001B5BFE" w:rsidRPr="001B5BFE" w:rsidRDefault="001B5BFE" w:rsidP="008C04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Отклонение</w:t>
            </w:r>
          </w:p>
        </w:tc>
      </w:tr>
      <w:tr w:rsidR="001B5BFE" w:rsidRPr="001B5BFE" w:rsidTr="008C04A4">
        <w:trPr>
          <w:trHeight w:val="831"/>
        </w:trPr>
        <w:tc>
          <w:tcPr>
            <w:tcW w:w="1985" w:type="dxa"/>
            <w:vMerge/>
            <w:vAlign w:val="center"/>
          </w:tcPr>
          <w:p w:rsidR="001B5BFE" w:rsidRPr="001B5BFE" w:rsidRDefault="001B5BFE" w:rsidP="008C04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1B5BFE" w:rsidRPr="001B5BFE" w:rsidRDefault="001B5BFE" w:rsidP="008C04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vMerge/>
            <w:vAlign w:val="center"/>
          </w:tcPr>
          <w:p w:rsidR="001B5BFE" w:rsidRPr="001B5BFE" w:rsidRDefault="001B5BFE" w:rsidP="008C04A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1B5BFE" w:rsidRPr="001B5BFE" w:rsidRDefault="001B5BFE" w:rsidP="008C04A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026" w:type="dxa"/>
            <w:vMerge/>
            <w:vAlign w:val="center"/>
          </w:tcPr>
          <w:p w:rsidR="001B5BFE" w:rsidRPr="001B5BFE" w:rsidRDefault="001B5BFE" w:rsidP="008C04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1B5BFE" w:rsidRPr="001B5BFE" w:rsidRDefault="001B5BFE" w:rsidP="008C04A4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от</w:t>
            </w:r>
          </w:p>
          <w:p w:rsidR="001B5BFE" w:rsidRPr="001B5BFE" w:rsidRDefault="001B5BFE" w:rsidP="008C04A4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утвержден-</w:t>
            </w:r>
          </w:p>
          <w:p w:rsidR="001B5BFE" w:rsidRPr="001B5BFE" w:rsidRDefault="001B5BFE" w:rsidP="008C04A4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ного</w:t>
            </w:r>
            <w:proofErr w:type="spell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плана</w:t>
            </w:r>
          </w:p>
        </w:tc>
        <w:tc>
          <w:tcPr>
            <w:tcW w:w="958" w:type="dxa"/>
            <w:vAlign w:val="center"/>
          </w:tcPr>
          <w:p w:rsidR="001B5BFE" w:rsidRPr="001B5BFE" w:rsidRDefault="001B5BFE" w:rsidP="008C04A4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от</w:t>
            </w:r>
          </w:p>
          <w:p w:rsidR="001B5BFE" w:rsidRPr="001B5BFE" w:rsidRDefault="001B5BFE" w:rsidP="008C04A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уточнен-</w:t>
            </w:r>
            <w:proofErr w:type="spell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ного</w:t>
            </w:r>
            <w:proofErr w:type="spellEnd"/>
            <w:proofErr w:type="gram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        плана</w:t>
            </w:r>
          </w:p>
        </w:tc>
        <w:tc>
          <w:tcPr>
            <w:tcW w:w="1134" w:type="dxa"/>
            <w:vAlign w:val="center"/>
          </w:tcPr>
          <w:p w:rsidR="001B5BFE" w:rsidRPr="001B5BFE" w:rsidRDefault="001B5BFE" w:rsidP="008C04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от 2016 года</w:t>
            </w:r>
          </w:p>
        </w:tc>
      </w:tr>
      <w:tr w:rsidR="001B5BFE" w:rsidRPr="001B5BFE" w:rsidTr="008C04A4">
        <w:trPr>
          <w:trHeight w:val="1615"/>
        </w:trPr>
        <w:tc>
          <w:tcPr>
            <w:tcW w:w="1985" w:type="dxa"/>
            <w:tcBorders>
              <w:bottom w:val="single" w:sz="4" w:space="0" w:color="auto"/>
            </w:tcBorders>
          </w:tcPr>
          <w:p w:rsidR="001B5BFE" w:rsidRPr="001B5BFE" w:rsidRDefault="001B5BFE" w:rsidP="008C04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округов, а также средства от продажи права на заключение договоров аренды указанных земельных участков, том числе:</w:t>
            </w:r>
            <w:proofErr w:type="gramEnd"/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8C04A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750 509,29</w:t>
            </w:r>
          </w:p>
          <w:p w:rsidR="001B5BFE" w:rsidRPr="001B5BFE" w:rsidRDefault="001B5BFE" w:rsidP="008C04A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8C04A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610 000,00</w:t>
            </w:r>
          </w:p>
          <w:p w:rsidR="001B5BFE" w:rsidRPr="001B5BFE" w:rsidRDefault="001B5BFE" w:rsidP="008C04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8C04A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582 393,37</w:t>
            </w:r>
          </w:p>
          <w:p w:rsidR="001B5BFE" w:rsidRPr="001B5BFE" w:rsidRDefault="001B5BFE" w:rsidP="008C04A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8C04A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582 147,10</w:t>
            </w:r>
          </w:p>
          <w:p w:rsidR="001B5BFE" w:rsidRPr="001B5BFE" w:rsidRDefault="001B5BFE" w:rsidP="008C04A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8C04A4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- 27 852,90</w:t>
            </w:r>
          </w:p>
          <w:p w:rsidR="001B5BFE" w:rsidRPr="001B5BFE" w:rsidRDefault="001B5BFE" w:rsidP="008C04A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58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8C04A4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  <w:p w:rsidR="001B5BFE" w:rsidRPr="001B5BFE" w:rsidRDefault="001B5BFE" w:rsidP="008C04A4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-246,27</w:t>
            </w:r>
          </w:p>
          <w:p w:rsidR="001B5BFE" w:rsidRPr="001B5BFE" w:rsidRDefault="001B5BFE" w:rsidP="008C04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  <w:p w:rsidR="001B5BFE" w:rsidRPr="001B5BFE" w:rsidRDefault="001B5BFE" w:rsidP="008C04A4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8C04A4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-168 362,19</w:t>
            </w:r>
          </w:p>
          <w:p w:rsidR="001B5BFE" w:rsidRPr="001B5BFE" w:rsidRDefault="001B5BFE" w:rsidP="008C04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1B5BFE" w:rsidRPr="001B5BFE" w:rsidTr="008C04A4">
        <w:trPr>
          <w:trHeight w:val="26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BFE" w:rsidRPr="001B5BFE" w:rsidRDefault="001B5BFE" w:rsidP="008C04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- арендная плата за земельные участки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8C04A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743 063,85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8C04A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600 000,00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8C04A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572 393,37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8C04A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567 000,90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8C04A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-32 999,10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8C04A4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  <w:t>-5 392,47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8C04A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  <w:t>-176 062,95</w:t>
            </w:r>
          </w:p>
        </w:tc>
      </w:tr>
      <w:tr w:rsidR="001B5BFE" w:rsidRPr="001B5BFE" w:rsidTr="008C04A4">
        <w:trPr>
          <w:trHeight w:val="40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BFE" w:rsidRPr="001B5BFE" w:rsidRDefault="001B5BFE" w:rsidP="008C04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- арендная плата от проведения аукционов на право заключения договоров аренды земельных участков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8C04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7 445,44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8C04A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10 000,00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8C04A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10 000,00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8C04A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15 146,20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8C04A4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5 146,20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8C04A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5 146,20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8C04A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  <w:t>7 700,76</w:t>
            </w:r>
          </w:p>
        </w:tc>
      </w:tr>
    </w:tbl>
    <w:p w:rsidR="001B5BFE" w:rsidRPr="001B5BFE" w:rsidRDefault="001B5BFE" w:rsidP="001B5BFE">
      <w:pPr>
        <w:tabs>
          <w:tab w:val="left" w:pos="9072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iCs/>
          <w:color w:val="000000" w:themeColor="text1"/>
          <w:sz w:val="20"/>
          <w:szCs w:val="20"/>
          <w:lang w:eastAsia="ru-RU"/>
        </w:rPr>
      </w:pPr>
      <w:r w:rsidRPr="001B5BFE">
        <w:rPr>
          <w:rFonts w:ascii="Times New Roman" w:eastAsia="Times New Roman" w:hAnsi="Times New Roman"/>
          <w:iCs/>
          <w:color w:val="000000" w:themeColor="text1"/>
          <w:sz w:val="20"/>
          <w:szCs w:val="20"/>
          <w:lang w:eastAsia="ru-RU"/>
        </w:rPr>
        <w:t xml:space="preserve">       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Доходы от </w:t>
      </w:r>
      <w:r w:rsidRPr="001B5BFE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арендной платы по договорам аренды за земельные участки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поступили в 2017 году в сумме 567 000,90 тыс. рублей, что ниже: уточненных плановых назначений на 5 392,47 тыс. рублей, первоначальных плановых показателей (600 000,00 тыс. рублей) на 32 999,10 тыс. рублей. </w:t>
      </w:r>
    </w:p>
    <w:p w:rsidR="001B5BFE" w:rsidRPr="001B5BFE" w:rsidRDefault="001B5BFE" w:rsidP="001B5BFE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>Фактическое поступление за отчетный период ниже показателей 2016 года на 176 062,95 тыс. рублей или на 23,7%. Основными причинами, повлиявшими на уменьшение поступлений, стали:</w:t>
      </w:r>
    </w:p>
    <w:p w:rsidR="001B5BFE" w:rsidRPr="001B5BFE" w:rsidRDefault="001B5BFE" w:rsidP="001B5BF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1. Оспаривание кадастровой стоимости земельных участков и признание судом (комиссией) кадастровой стоимости земельного участка, равной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br/>
        <w:t xml:space="preserve">его рыночной стоимости. </w:t>
      </w:r>
      <w:r w:rsidRPr="001B5BFE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В 2017 году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в отношении </w:t>
      </w:r>
      <w:r w:rsidRPr="001B5BFE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86 земельных участков вынесены решения комиссии об установлении рыночной стоимости. В результате перерасчета размера арендной платы за землю в 2017 году снижение платы составило 128 870,76 тыс. рублей. 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</w:pP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 xml:space="preserve">2. Применение с 01.01.2016 к расчету арендной платы за землю 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br/>
        <w:t xml:space="preserve">в соответствии с постановлением Правительства Ханты-Мансийского автономного округа - Югры от 02.12.2011 №457-п "Об арендной плате за земельные участки земель населенных пунктов" коэффициента субъектов 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lastRenderedPageBreak/>
        <w:t>малого и среднего предпринимательства в размере 0,5 (взамен ранее установленного 0,8).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  <w:t xml:space="preserve"> </w:t>
      </w:r>
      <w:r w:rsidRPr="001B5BFE">
        <w:rPr>
          <w:rFonts w:ascii="Times New Roman" w:eastAsia="Times New Roman" w:hAnsi="Times New Roman" w:cstheme="minorBidi"/>
          <w:color w:val="000000" w:themeColor="text1"/>
          <w:sz w:val="28"/>
          <w:szCs w:val="28"/>
          <w:lang w:val="x-none" w:eastAsia="x-none"/>
        </w:rPr>
        <w:t xml:space="preserve">Сумма потерь в связи с применением по 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>925 договорам аренды земельных участков</w:t>
      </w:r>
      <w:r w:rsidRPr="001B5BFE">
        <w:rPr>
          <w:rFonts w:ascii="Times New Roman" w:eastAsia="Times New Roman" w:hAnsi="Times New Roman" w:cstheme="minorBidi"/>
          <w:color w:val="000000" w:themeColor="text1"/>
          <w:sz w:val="28"/>
          <w:szCs w:val="28"/>
          <w:lang w:val="x-none" w:eastAsia="x-none"/>
        </w:rPr>
        <w:t xml:space="preserve"> коэффициента субъектов малого и среднего предпринимательства в размере 0,5 составила 62 000,00 тыс. рублей.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</w:pP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>3. Изменение с 01.01.2017 на основании постановления Правительства Ханты-Мансийского автономного округа - Югры от 02.12.2011 №457-п "Об арендной плате за земельные участки земель населенных пунктов" размера  коэффициента переходного периода, установленного в отношении земельных участков, предназначенных для размещения объектов трубопроводного транспорта на 1 (ранее был установлен 1,5). При этом потери бюджета города составили 13 000,00 тыс. рублей.</w:t>
      </w:r>
    </w:p>
    <w:p w:rsidR="001B5BFE" w:rsidRPr="001B5BFE" w:rsidRDefault="001B5BFE" w:rsidP="001B5BF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4. Продажа земельных участков в собственность и прекращение начислений арендных платежей.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>В 2017 году в связи с расторжением договоров аренды земельных участков и предоставлением их в собственность, городской бюджет недополучил 5 377,25 тыс. рублей.</w:t>
      </w:r>
    </w:p>
    <w:p w:rsidR="001B5BFE" w:rsidRPr="001B5BFE" w:rsidRDefault="001B5BFE" w:rsidP="001B5BF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Контрольные мероприятия, проводимые главным администратором доходов, поспособствовали поступлению в бюджет задолженности по договорам арендной платы. По результатам работы комиссии по </w:t>
      </w:r>
      <w:proofErr w:type="gramStart"/>
      <w:r w:rsidRPr="001B5BFE">
        <w:rPr>
          <w:rFonts w:ascii="Times New Roman" w:hAnsi="Times New Roman"/>
          <w:color w:val="000000" w:themeColor="text1"/>
          <w:sz w:val="28"/>
          <w:szCs w:val="28"/>
        </w:rPr>
        <w:t>контролю за</w:t>
      </w:r>
      <w:proofErr w:type="gramEnd"/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поступлением, арендаторами перечислено в бюджет 30 634,88 тыс. рублей.</w:t>
      </w:r>
    </w:p>
    <w:p w:rsidR="001B5BFE" w:rsidRPr="001B5BFE" w:rsidRDefault="001B5BFE" w:rsidP="001B5BFE">
      <w:pPr>
        <w:tabs>
          <w:tab w:val="left" w:pos="3969"/>
          <w:tab w:val="left" w:pos="4536"/>
        </w:tabs>
        <w:spacing w:before="120"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Доходы,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получаемые в </w:t>
      </w:r>
      <w:proofErr w:type="gramStart"/>
      <w:r w:rsidRPr="001B5BFE">
        <w:rPr>
          <w:rFonts w:ascii="Times New Roman" w:hAnsi="Times New Roman"/>
          <w:color w:val="000000" w:themeColor="text1"/>
          <w:sz w:val="28"/>
          <w:szCs w:val="28"/>
        </w:rPr>
        <w:t>виде</w:t>
      </w:r>
      <w:proofErr w:type="gramEnd"/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B5BFE">
        <w:rPr>
          <w:rFonts w:ascii="Times New Roman" w:hAnsi="Times New Roman"/>
          <w:b/>
          <w:i/>
          <w:color w:val="000000" w:themeColor="text1"/>
          <w:sz w:val="28"/>
          <w:szCs w:val="28"/>
        </w:rPr>
        <w:t>арендной платы от проведения аукционов на право заключения договоров аренды земельных участков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1B5BFE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при плановых назначениях 10 000,00 тыс. рублей, поступили в бюджет города в 2017 году в сумме 15 146,20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>тыс. рублей</w:t>
      </w:r>
      <w:r w:rsidRPr="001B5BFE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что выше плановых назначений в 1,5 раза.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>В течение отчетного периода плановые показатели не уточнялись.  Показатели 2016 года перевыполнены на 7 700,76 тыс. рублей, темп роста составил 203,4%.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Основной причиной роста поступлений является организация и </w:t>
      </w:r>
      <w:r w:rsidRPr="001B5BFE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проведение в 2017 году 10 аукционов по 10 </w:t>
      </w:r>
      <w:proofErr w:type="spellStart"/>
      <w:r w:rsidRPr="001B5BFE">
        <w:rPr>
          <w:rFonts w:ascii="Times New Roman" w:hAnsi="Times New Roman"/>
          <w:iCs/>
          <w:color w:val="000000" w:themeColor="text1"/>
          <w:sz w:val="28"/>
          <w:szCs w:val="28"/>
        </w:rPr>
        <w:t>ЛОТам</w:t>
      </w:r>
      <w:proofErr w:type="spellEnd"/>
      <w:r w:rsidRPr="001B5BFE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(земельным участкам), по результатам которых: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b/>
          <w:iCs/>
          <w:color w:val="000000" w:themeColor="text1"/>
          <w:sz w:val="28"/>
          <w:szCs w:val="28"/>
        </w:rPr>
        <w:t>-</w:t>
      </w:r>
      <w:r w:rsidRPr="001B5BFE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по 1 </w:t>
      </w:r>
      <w:proofErr w:type="spellStart"/>
      <w:r w:rsidRPr="001B5BFE">
        <w:rPr>
          <w:rFonts w:ascii="Times New Roman" w:hAnsi="Times New Roman"/>
          <w:iCs/>
          <w:color w:val="000000" w:themeColor="text1"/>
          <w:sz w:val="28"/>
          <w:szCs w:val="28"/>
        </w:rPr>
        <w:t>ЛОТу</w:t>
      </w:r>
      <w:proofErr w:type="spellEnd"/>
      <w:r w:rsidRPr="001B5BFE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аукцион признан несостоявшимся (по окончанию срока подачи заявок на участие в </w:t>
      </w:r>
      <w:proofErr w:type="gramStart"/>
      <w:r w:rsidRPr="001B5BFE">
        <w:rPr>
          <w:rFonts w:ascii="Times New Roman" w:hAnsi="Times New Roman"/>
          <w:iCs/>
          <w:color w:val="000000" w:themeColor="text1"/>
          <w:sz w:val="28"/>
          <w:szCs w:val="28"/>
        </w:rPr>
        <w:t>аукционе</w:t>
      </w:r>
      <w:proofErr w:type="gramEnd"/>
      <w:r w:rsidRPr="001B5BFE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не подано ни одной заявки);</w:t>
      </w:r>
    </w:p>
    <w:p w:rsidR="001B5BFE" w:rsidRPr="001B5BFE" w:rsidRDefault="001B5BFE" w:rsidP="001B5BF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iCs/>
          <w:color w:val="000000" w:themeColor="text1"/>
          <w:sz w:val="28"/>
          <w:szCs w:val="28"/>
          <w:lang w:val="x-none" w:eastAsia="x-none"/>
        </w:rPr>
      </w:pPr>
      <w:r w:rsidRPr="001B5BFE">
        <w:rPr>
          <w:rFonts w:ascii="Times New Roman" w:eastAsiaTheme="minorHAnsi" w:hAnsi="Times New Roman"/>
          <w:b/>
          <w:iCs/>
          <w:color w:val="000000" w:themeColor="text1"/>
          <w:sz w:val="28"/>
          <w:szCs w:val="28"/>
          <w:lang w:val="x-none" w:eastAsia="x-none"/>
        </w:rPr>
        <w:t>-</w:t>
      </w:r>
      <w:r w:rsidRPr="001B5BFE">
        <w:rPr>
          <w:rFonts w:ascii="Times New Roman" w:eastAsiaTheme="minorHAnsi" w:hAnsi="Times New Roman"/>
          <w:iCs/>
          <w:color w:val="000000" w:themeColor="text1"/>
          <w:sz w:val="28"/>
          <w:szCs w:val="28"/>
          <w:lang w:val="x-none" w:eastAsia="x-none"/>
        </w:rPr>
        <w:t xml:space="preserve"> заключены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 xml:space="preserve"> </w:t>
      </w:r>
      <w:r w:rsidRPr="001B5BFE">
        <w:rPr>
          <w:rFonts w:ascii="Times New Roman" w:eastAsiaTheme="minorHAnsi" w:hAnsi="Times New Roman"/>
          <w:iCs/>
          <w:color w:val="000000" w:themeColor="text1"/>
          <w:sz w:val="28"/>
          <w:szCs w:val="28"/>
          <w:lang w:val="x-none" w:eastAsia="x-none"/>
        </w:rPr>
        <w:t>9 договоров аренды земельных участков на общую                                   сумму 5 823,00 тыс. рублей, в том числе 2 676,00 тыс. рублей ежегодная арендная плата, 3 147,00 тыс. рублей первый (единовременный) арендный платеж по 2 договорам аренды земельных участков для комплексного освоения территории.</w:t>
      </w:r>
    </w:p>
    <w:p w:rsidR="001B5BFE" w:rsidRPr="001B5BFE" w:rsidRDefault="001B5BFE" w:rsidP="001B5BF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</w:pPr>
      <w:r w:rsidRPr="001B5BFE">
        <w:rPr>
          <w:rFonts w:ascii="Times New Roman" w:eastAsiaTheme="minorHAnsi" w:hAnsi="Times New Roman"/>
          <w:iCs/>
          <w:color w:val="000000" w:themeColor="text1"/>
          <w:sz w:val="28"/>
          <w:szCs w:val="28"/>
          <w:lang w:val="x-none" w:eastAsia="x-none"/>
        </w:rPr>
        <w:t xml:space="preserve">По состоянию на 31.12.2017 юридическую силу имеет 41 договор аренды, предоставленный по результатам 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>проведения аукционов на право заключения договоров аренды земельных участков.</w:t>
      </w:r>
      <w:r w:rsidRPr="001B5BFE">
        <w:rPr>
          <w:rFonts w:ascii="Times New Roman" w:eastAsia="Times New Roman" w:hAnsi="Times New Roman" w:cstheme="minorBidi"/>
          <w:iCs/>
          <w:color w:val="000000" w:themeColor="text1"/>
          <w:sz w:val="20"/>
          <w:szCs w:val="20"/>
          <w:lang w:val="x-none" w:eastAsia="ru-RU"/>
        </w:rPr>
        <w:t xml:space="preserve">                                                                                                                                                  </w:t>
      </w:r>
    </w:p>
    <w:p w:rsidR="001B5BFE" w:rsidRPr="001B5BFE" w:rsidRDefault="001B5BFE" w:rsidP="001B5BFE">
      <w:pPr>
        <w:tabs>
          <w:tab w:val="left" w:pos="3969"/>
          <w:tab w:val="left" w:pos="4536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Доходы в </w:t>
      </w:r>
      <w:proofErr w:type="gramStart"/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виде</w:t>
      </w:r>
      <w:proofErr w:type="gramEnd"/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арендной платы за земельные участки, после разграничения государственной собственности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обеспечили поступление в бюджет 1 842,11 тыс. рублей. По состоянию на 31.12.2017 юридическую силу имеют 75 договоров аренды земельных участков</w:t>
      </w:r>
      <w:r w:rsidRPr="001B5BFE">
        <w:rPr>
          <w:rFonts w:ascii="Times New Roman" w:hAnsi="Times New Roman"/>
          <w:color w:val="000000" w:themeColor="text1"/>
          <w:sz w:val="28"/>
        </w:rPr>
        <w:t>, находящихся в муниципальной собственности.</w:t>
      </w:r>
    </w:p>
    <w:p w:rsidR="001B5BFE" w:rsidRPr="001B5BFE" w:rsidRDefault="001B5BFE" w:rsidP="001B5BFE">
      <w:pPr>
        <w:tabs>
          <w:tab w:val="left" w:pos="3969"/>
          <w:tab w:val="left" w:pos="4536"/>
        </w:tabs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A257CE3" wp14:editId="6B34F0F8">
            <wp:extent cx="5113020" cy="1524000"/>
            <wp:effectExtent l="0" t="0" r="0" b="0"/>
            <wp:docPr id="76" name="Диаграмма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B5BFE" w:rsidRPr="001B5BFE" w:rsidRDefault="001B5BFE" w:rsidP="001B5BFE">
      <w:pPr>
        <w:tabs>
          <w:tab w:val="left" w:pos="3969"/>
          <w:tab w:val="left" w:pos="453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Уточненные плановые показатели исполнены на 115,1%, первоначальные </w:t>
      </w:r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-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на 216,7%. По сравнению с 2016 годом </w:t>
      </w: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поступление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доходов</w:t>
      </w: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увеличилось на 1 008,27 тыс. рублей и составило 1 842,11 тыс. рублей.</w:t>
      </w:r>
    </w:p>
    <w:p w:rsidR="001B5BFE" w:rsidRPr="001B5BFE" w:rsidRDefault="001B5BFE" w:rsidP="001B5BFE">
      <w:pPr>
        <w:spacing w:after="0" w:line="240" w:lineRule="auto"/>
        <w:ind w:firstLine="567"/>
        <w:jc w:val="righ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iCs/>
          <w:color w:val="000000" w:themeColor="text1"/>
          <w:sz w:val="24"/>
          <w:szCs w:val="24"/>
        </w:rPr>
        <w:t xml:space="preserve">тыс. рублей </w:t>
      </w:r>
    </w:p>
    <w:tbl>
      <w:tblPr>
        <w:tblpPr w:leftFromText="180" w:rightFromText="180" w:vertAnchor="text" w:tblpX="108" w:tblpY="1"/>
        <w:tblOverlap w:val="never"/>
        <w:tblW w:w="9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68"/>
        <w:gridCol w:w="1134"/>
        <w:gridCol w:w="1026"/>
        <w:gridCol w:w="992"/>
        <w:gridCol w:w="993"/>
        <w:gridCol w:w="992"/>
        <w:gridCol w:w="992"/>
      </w:tblGrid>
      <w:tr w:rsidR="001B5BFE" w:rsidRPr="001B5BFE" w:rsidTr="00112DEB">
        <w:trPr>
          <w:trHeight w:val="136"/>
        </w:trPr>
        <w:tc>
          <w:tcPr>
            <w:tcW w:w="2376" w:type="dxa"/>
            <w:vMerge w:val="restart"/>
            <w:vAlign w:val="center"/>
          </w:tcPr>
          <w:p w:rsidR="001B5BFE" w:rsidRPr="001B5BFE" w:rsidRDefault="001B5BFE" w:rsidP="00112D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Наименование доходного источника  </w:t>
            </w:r>
          </w:p>
        </w:tc>
        <w:tc>
          <w:tcPr>
            <w:tcW w:w="1168" w:type="dxa"/>
            <w:vMerge w:val="restart"/>
            <w:vAlign w:val="center"/>
          </w:tcPr>
          <w:p w:rsidR="001B5BFE" w:rsidRPr="001B5BFE" w:rsidRDefault="001B5BFE" w:rsidP="00112D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Факт</w:t>
            </w:r>
          </w:p>
          <w:p w:rsidR="001B5BFE" w:rsidRPr="001B5BFE" w:rsidRDefault="001B5BFE" w:rsidP="00112D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2016 года</w:t>
            </w:r>
          </w:p>
        </w:tc>
        <w:tc>
          <w:tcPr>
            <w:tcW w:w="1134" w:type="dxa"/>
            <w:vMerge w:val="restart"/>
            <w:vAlign w:val="center"/>
          </w:tcPr>
          <w:p w:rsidR="001B5BFE" w:rsidRPr="001B5BFE" w:rsidRDefault="001B5BFE" w:rsidP="00112DEB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Утвержден-</w:t>
            </w:r>
            <w:proofErr w:type="spell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ный</w:t>
            </w:r>
            <w:proofErr w:type="spellEnd"/>
            <w:proofErr w:type="gram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план 2017 года</w:t>
            </w:r>
          </w:p>
        </w:tc>
        <w:tc>
          <w:tcPr>
            <w:tcW w:w="1026" w:type="dxa"/>
            <w:vMerge w:val="restart"/>
            <w:vAlign w:val="center"/>
          </w:tcPr>
          <w:p w:rsidR="001B5BFE" w:rsidRPr="001B5BFE" w:rsidRDefault="001B5BFE" w:rsidP="00112D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Уточнен-</w:t>
            </w:r>
            <w:proofErr w:type="spell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ный</w:t>
            </w:r>
            <w:proofErr w:type="spellEnd"/>
            <w:proofErr w:type="gram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план 2017 года</w:t>
            </w:r>
          </w:p>
        </w:tc>
        <w:tc>
          <w:tcPr>
            <w:tcW w:w="992" w:type="dxa"/>
            <w:vMerge w:val="restart"/>
            <w:vAlign w:val="center"/>
          </w:tcPr>
          <w:p w:rsidR="001B5BFE" w:rsidRPr="001B5BFE" w:rsidRDefault="001B5BFE" w:rsidP="00112DEB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Факт</w:t>
            </w:r>
          </w:p>
          <w:p w:rsidR="001B5BFE" w:rsidRPr="001B5BFE" w:rsidRDefault="001B5BFE" w:rsidP="00112D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2017 года</w:t>
            </w:r>
          </w:p>
        </w:tc>
        <w:tc>
          <w:tcPr>
            <w:tcW w:w="2977" w:type="dxa"/>
            <w:gridSpan w:val="3"/>
          </w:tcPr>
          <w:p w:rsidR="001B5BFE" w:rsidRPr="001B5BFE" w:rsidRDefault="001B5BFE" w:rsidP="00112D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Отклонение</w:t>
            </w:r>
          </w:p>
        </w:tc>
      </w:tr>
      <w:tr w:rsidR="001B5BFE" w:rsidRPr="001B5BFE" w:rsidTr="00112DEB">
        <w:trPr>
          <w:trHeight w:val="412"/>
        </w:trPr>
        <w:tc>
          <w:tcPr>
            <w:tcW w:w="2376" w:type="dxa"/>
            <w:vMerge/>
            <w:vAlign w:val="center"/>
          </w:tcPr>
          <w:p w:rsidR="001B5BFE" w:rsidRPr="001B5BFE" w:rsidRDefault="001B5BFE" w:rsidP="00112D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168" w:type="dxa"/>
            <w:vMerge/>
            <w:vAlign w:val="center"/>
          </w:tcPr>
          <w:p w:rsidR="001B5BFE" w:rsidRPr="001B5BFE" w:rsidRDefault="001B5BFE" w:rsidP="00112D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1B5BFE" w:rsidRPr="001B5BFE" w:rsidRDefault="001B5BFE" w:rsidP="00112DEB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026" w:type="dxa"/>
            <w:vMerge/>
            <w:vAlign w:val="center"/>
          </w:tcPr>
          <w:p w:rsidR="001B5BFE" w:rsidRPr="001B5BFE" w:rsidRDefault="001B5BFE" w:rsidP="00112DEB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1B5BFE" w:rsidRPr="001B5BFE" w:rsidRDefault="001B5BFE" w:rsidP="00112D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1B5BFE" w:rsidRPr="001B5BFE" w:rsidRDefault="001B5BFE" w:rsidP="00112DEB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от утвержденного плана </w:t>
            </w:r>
          </w:p>
        </w:tc>
        <w:tc>
          <w:tcPr>
            <w:tcW w:w="992" w:type="dxa"/>
          </w:tcPr>
          <w:p w:rsidR="001B5BFE" w:rsidRPr="001B5BFE" w:rsidRDefault="001B5BFE" w:rsidP="00112D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от </w:t>
            </w:r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уточнен-</w:t>
            </w:r>
            <w:proofErr w:type="spell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ного</w:t>
            </w:r>
            <w:proofErr w:type="spellEnd"/>
            <w:proofErr w:type="gram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плана</w:t>
            </w:r>
          </w:p>
        </w:tc>
        <w:tc>
          <w:tcPr>
            <w:tcW w:w="992" w:type="dxa"/>
            <w:vAlign w:val="center"/>
          </w:tcPr>
          <w:p w:rsidR="001B5BFE" w:rsidRPr="001B5BFE" w:rsidRDefault="001B5BFE" w:rsidP="00112D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от 2016 года</w:t>
            </w:r>
          </w:p>
        </w:tc>
      </w:tr>
      <w:tr w:rsidR="001B5BFE" w:rsidRPr="001B5BFE" w:rsidTr="00112DEB">
        <w:trPr>
          <w:trHeight w:val="1615"/>
        </w:trPr>
        <w:tc>
          <w:tcPr>
            <w:tcW w:w="2376" w:type="dxa"/>
            <w:tcBorders>
              <w:bottom w:val="single" w:sz="4" w:space="0" w:color="auto"/>
            </w:tcBorders>
          </w:tcPr>
          <w:p w:rsidR="001B5BFE" w:rsidRPr="001B5BFE" w:rsidRDefault="001B5BFE" w:rsidP="00112D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Доходы, получаемые в </w:t>
            </w:r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виде</w:t>
            </w:r>
            <w:proofErr w:type="gram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арендной платы, а также средства от продажи права на заключение договоров аренды за земли, находящиеся в собственности городских округов (за исключением земельных участков муниципальных бюджетных и автономных учреждений)</w:t>
            </w:r>
          </w:p>
        </w:tc>
        <w:tc>
          <w:tcPr>
            <w:tcW w:w="1168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12D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833,84</w:t>
            </w:r>
          </w:p>
          <w:p w:rsidR="001B5BFE" w:rsidRPr="001B5BFE" w:rsidRDefault="001B5BFE" w:rsidP="00112D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12D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850,00</w:t>
            </w:r>
          </w:p>
          <w:p w:rsidR="001B5BFE" w:rsidRPr="001B5BFE" w:rsidRDefault="001B5BFE" w:rsidP="00112D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12D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1 600,00</w:t>
            </w:r>
          </w:p>
          <w:p w:rsidR="001B5BFE" w:rsidRPr="001B5BFE" w:rsidRDefault="001B5BFE" w:rsidP="00112D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12D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1 842,11</w:t>
            </w:r>
          </w:p>
          <w:p w:rsidR="001B5BFE" w:rsidRPr="001B5BFE" w:rsidRDefault="001B5BFE" w:rsidP="00112D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12D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992,11</w:t>
            </w:r>
          </w:p>
          <w:p w:rsidR="001B5BFE" w:rsidRPr="001B5BFE" w:rsidRDefault="001B5BFE" w:rsidP="00112D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12DEB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242,11</w:t>
            </w:r>
          </w:p>
          <w:p w:rsidR="001B5BFE" w:rsidRPr="001B5BFE" w:rsidRDefault="001B5BFE" w:rsidP="00112DEB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12DEB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1 008,27</w:t>
            </w:r>
          </w:p>
          <w:p w:rsidR="001B5BFE" w:rsidRPr="001B5BFE" w:rsidRDefault="001B5BFE" w:rsidP="00112DE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1B5BFE" w:rsidRPr="001B5BFE" w:rsidRDefault="001B5BFE" w:rsidP="001B5BF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1B5BFE" w:rsidRPr="001B5BFE" w:rsidRDefault="001B5BFE" w:rsidP="001B5BF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</w:pP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 xml:space="preserve">Основной причиной роста поступлений является 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4"/>
          <w:lang w:val="x-none" w:eastAsia="x-none"/>
        </w:rPr>
        <w:t xml:space="preserve">уплата 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4"/>
          <w:lang w:eastAsia="x-none"/>
        </w:rPr>
        <w:t xml:space="preserve">в 2017 году 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4"/>
          <w:lang w:val="x-none" w:eastAsia="x-none"/>
        </w:rPr>
        <w:t xml:space="preserve">задолженности, образовавшейся за период 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4"/>
          <w:lang w:eastAsia="x-none"/>
        </w:rPr>
        <w:t xml:space="preserve">с 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4"/>
          <w:lang w:val="x-none" w:eastAsia="x-none"/>
        </w:rPr>
        <w:t>2015 года по договор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4"/>
          <w:lang w:eastAsia="x-none"/>
        </w:rPr>
        <w:t>ам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4"/>
          <w:lang w:val="x-none" w:eastAsia="x-none"/>
        </w:rPr>
        <w:t xml:space="preserve"> аренды земельн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4"/>
          <w:lang w:eastAsia="x-none"/>
        </w:rPr>
        <w:t>ых участков.</w:t>
      </w:r>
    </w:p>
    <w:p w:rsidR="001B5BFE" w:rsidRPr="001B5BFE" w:rsidRDefault="001B5BFE" w:rsidP="001B5BFE">
      <w:pPr>
        <w:spacing w:before="120" w:after="0" w:line="240" w:lineRule="auto"/>
        <w:ind w:firstLine="709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</w:pPr>
      <w:r w:rsidRPr="001B5BFE">
        <w:rPr>
          <w:rFonts w:ascii="Times New Roman" w:eastAsiaTheme="minorHAnsi" w:hAnsi="Times New Roman"/>
          <w:color w:val="000000" w:themeColor="text1"/>
          <w:spacing w:val="-2"/>
          <w:sz w:val="28"/>
          <w:szCs w:val="28"/>
          <w:lang w:val="x-none" w:eastAsia="x-none"/>
        </w:rPr>
        <w:t xml:space="preserve">В течение 2017 года плановые назначения по доходам </w:t>
      </w:r>
      <w:r w:rsidRPr="001B5BFE">
        <w:rPr>
          <w:rFonts w:ascii="Times New Roman" w:eastAsiaTheme="minorHAnsi" w:hAnsi="Times New Roman"/>
          <w:b/>
          <w:i/>
          <w:color w:val="000000" w:themeColor="text1"/>
          <w:spacing w:val="-2"/>
          <w:sz w:val="28"/>
          <w:szCs w:val="28"/>
          <w:lang w:val="x-none" w:eastAsia="x-none"/>
        </w:rPr>
        <w:t>от сдачи в аренду имущества</w:t>
      </w:r>
      <w:r w:rsidRPr="001B5BFE">
        <w:rPr>
          <w:rFonts w:ascii="Times New Roman" w:eastAsiaTheme="minorHAnsi" w:hAnsi="Times New Roman"/>
          <w:color w:val="000000" w:themeColor="text1"/>
          <w:spacing w:val="-2"/>
          <w:sz w:val="28"/>
          <w:szCs w:val="28"/>
          <w:lang w:val="x-none" w:eastAsia="x-none"/>
        </w:rPr>
        <w:t xml:space="preserve"> были у</w:t>
      </w:r>
      <w:r w:rsidRPr="001B5BFE">
        <w:rPr>
          <w:rFonts w:ascii="Times New Roman" w:eastAsiaTheme="minorHAnsi" w:hAnsi="Times New Roman"/>
          <w:color w:val="000000" w:themeColor="text1"/>
          <w:spacing w:val="-2"/>
          <w:sz w:val="28"/>
          <w:szCs w:val="28"/>
          <w:lang w:eastAsia="x-none"/>
        </w:rPr>
        <w:t xml:space="preserve">точнены </w:t>
      </w:r>
      <w:r w:rsidRPr="001B5BFE">
        <w:rPr>
          <w:rFonts w:ascii="Times New Roman" w:eastAsiaTheme="minorHAnsi" w:hAnsi="Times New Roman"/>
          <w:color w:val="000000" w:themeColor="text1"/>
          <w:spacing w:val="-2"/>
          <w:sz w:val="28"/>
          <w:szCs w:val="28"/>
          <w:lang w:val="x-none" w:eastAsia="x-none"/>
        </w:rPr>
        <w:t>с 87 867,50 тыс. рублей до 94 302,45</w:t>
      </w:r>
      <w:r w:rsidRPr="001B5BFE">
        <w:rPr>
          <w:rFonts w:ascii="Times New Roman" w:hAnsi="Times New Roman"/>
          <w:color w:val="000000" w:themeColor="text1"/>
          <w:sz w:val="28"/>
          <w:szCs w:val="28"/>
          <w:lang w:val="x-none" w:eastAsia="x-none"/>
        </w:rPr>
        <w:t xml:space="preserve"> </w:t>
      </w:r>
      <w:r w:rsidRPr="001B5BFE">
        <w:rPr>
          <w:rFonts w:ascii="Times New Roman" w:eastAsiaTheme="minorHAnsi" w:hAnsi="Times New Roman"/>
          <w:color w:val="000000" w:themeColor="text1"/>
          <w:spacing w:val="-2"/>
          <w:sz w:val="28"/>
          <w:szCs w:val="28"/>
          <w:lang w:val="x-none" w:eastAsia="x-none"/>
        </w:rPr>
        <w:t>тыс. рублей</w:t>
      </w:r>
      <w:r w:rsidRPr="001B5BFE">
        <w:rPr>
          <w:rFonts w:ascii="Times New Roman" w:eastAsiaTheme="minorHAnsi" w:hAnsi="Times New Roman"/>
          <w:color w:val="000000" w:themeColor="text1"/>
          <w:spacing w:val="-2"/>
          <w:sz w:val="28"/>
          <w:szCs w:val="28"/>
          <w:lang w:eastAsia="x-none"/>
        </w:rPr>
        <w:t xml:space="preserve">, в результате 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>заключен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  <w:t xml:space="preserve">ия новых 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>договор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  <w:t xml:space="preserve">ов аренды. 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</w:pPr>
      <w:r w:rsidRPr="001B5BFE">
        <w:rPr>
          <w:rFonts w:ascii="Times New Roman" w:eastAsiaTheme="minorHAnsi" w:hAnsi="Times New Roman"/>
          <w:color w:val="000000" w:themeColor="text1"/>
          <w:spacing w:val="-2"/>
          <w:sz w:val="28"/>
          <w:szCs w:val="28"/>
          <w:lang w:eastAsia="x-none"/>
        </w:rPr>
        <w:t>В</w:t>
      </w:r>
      <w:r w:rsidRPr="001B5BFE">
        <w:rPr>
          <w:rFonts w:ascii="Times New Roman" w:eastAsiaTheme="minorHAnsi" w:hAnsi="Times New Roman"/>
          <w:color w:val="000000" w:themeColor="text1"/>
          <w:spacing w:val="-2"/>
          <w:sz w:val="28"/>
          <w:szCs w:val="28"/>
          <w:lang w:val="x-none" w:eastAsia="x-none"/>
        </w:rPr>
        <w:t xml:space="preserve"> бюджет поступило 96 763,23 тыс. рублей, что на 2,6% больше уточнённого плана 2017 года и на 0,9% меньше поступлений 2016 года: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 xml:space="preserve">                               </w:t>
      </w:r>
    </w:p>
    <w:p w:rsidR="001B5BFE" w:rsidRPr="001B5BFE" w:rsidRDefault="001B5BFE" w:rsidP="001B5BFE">
      <w:pPr>
        <w:spacing w:after="0" w:line="240" w:lineRule="auto"/>
        <w:ind w:firstLine="567"/>
        <w:jc w:val="right"/>
        <w:rPr>
          <w:rFonts w:ascii="Times New Roman" w:eastAsia="Times New Roman" w:hAnsi="Times New Roman"/>
          <w:color w:val="000000" w:themeColor="text1"/>
          <w:sz w:val="18"/>
          <w:szCs w:val="18"/>
        </w:rPr>
      </w:pPr>
      <w:r w:rsidRPr="001B5BFE">
        <w:rPr>
          <w:rFonts w:ascii="Times New Roman" w:eastAsia="Times New Roman" w:hAnsi="Times New Roman"/>
          <w:color w:val="000000" w:themeColor="text1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</w:t>
      </w:r>
    </w:p>
    <w:p w:rsidR="001B5BFE" w:rsidRPr="001B5BFE" w:rsidRDefault="001B5BFE" w:rsidP="001B5BFE">
      <w:pPr>
        <w:spacing w:after="0" w:line="240" w:lineRule="auto"/>
        <w:ind w:firstLine="567"/>
        <w:jc w:val="righ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18"/>
          <w:szCs w:val="18"/>
        </w:rPr>
        <w:t xml:space="preserve">      </w:t>
      </w:r>
      <w:r w:rsidRPr="001B5BFE">
        <w:rPr>
          <w:rFonts w:ascii="Times New Roman" w:eastAsia="Times New Roman" w:hAnsi="Times New Roman"/>
          <w:iCs/>
          <w:color w:val="000000" w:themeColor="text1"/>
          <w:sz w:val="24"/>
          <w:szCs w:val="24"/>
        </w:rPr>
        <w:t xml:space="preserve">тыс. рублей 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48"/>
        <w:gridCol w:w="1020"/>
        <w:gridCol w:w="567"/>
        <w:gridCol w:w="993"/>
        <w:gridCol w:w="992"/>
        <w:gridCol w:w="992"/>
        <w:gridCol w:w="1134"/>
        <w:gridCol w:w="1134"/>
        <w:gridCol w:w="567"/>
        <w:gridCol w:w="992"/>
      </w:tblGrid>
      <w:tr w:rsidR="001B5BFE" w:rsidRPr="001B5BFE" w:rsidTr="00112DEB">
        <w:trPr>
          <w:trHeight w:val="235"/>
        </w:trPr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  <w:t>Показатели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7"/>
                <w:szCs w:val="17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7"/>
                <w:szCs w:val="17"/>
                <w:lang w:eastAsia="ru-RU"/>
              </w:rPr>
              <w:t>2016 год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-139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7"/>
                <w:szCs w:val="17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7"/>
                <w:szCs w:val="17"/>
                <w:lang w:eastAsia="ru-RU"/>
              </w:rPr>
              <w:t>2017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  <w:t>Отклоне-ние</w:t>
            </w:r>
            <w:proofErr w:type="spellEnd"/>
            <w:proofErr w:type="gramEnd"/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gramStart"/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(2017 г. </w:t>
            </w:r>
            <w:proofErr w:type="gramEnd"/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  <w:t>от 2016 г.)</w:t>
            </w:r>
          </w:p>
        </w:tc>
      </w:tr>
      <w:tr w:rsidR="001B5BFE" w:rsidRPr="001B5BFE" w:rsidTr="00112DEB">
        <w:trPr>
          <w:trHeight w:val="813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12DEB">
            <w:pPr>
              <w:tabs>
                <w:tab w:val="left" w:pos="771"/>
              </w:tabs>
              <w:spacing w:after="0" w:line="240" w:lineRule="auto"/>
              <w:ind w:left="-80" w:right="-149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  <w:t>Исполнение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  <w:t>уд. вес</w:t>
            </w:r>
            <w:proofErr w:type="gramStart"/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  (%)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tabs>
                <w:tab w:val="left" w:pos="-108"/>
              </w:tabs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  <w:t>утвержден-</w:t>
            </w:r>
          </w:p>
          <w:p w:rsidR="001B5BFE" w:rsidRPr="001B5BFE" w:rsidRDefault="001B5BFE" w:rsidP="001B5BFE">
            <w:pPr>
              <w:tabs>
                <w:tab w:val="left" w:pos="-108"/>
              </w:tabs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  <w:t>ный</w:t>
            </w:r>
            <w:proofErr w:type="spellEnd"/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 план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gramStart"/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  <w:t>Уточнен-</w:t>
            </w:r>
            <w:proofErr w:type="spellStart"/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  <w:t>ный</w:t>
            </w:r>
            <w:proofErr w:type="spellEnd"/>
            <w:proofErr w:type="gramEnd"/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  план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BFE" w:rsidRPr="001B5BFE" w:rsidRDefault="00112DEB" w:rsidP="00112DEB">
            <w:pPr>
              <w:tabs>
                <w:tab w:val="left" w:pos="771"/>
              </w:tabs>
              <w:spacing w:after="0" w:line="240" w:lineRule="auto"/>
              <w:ind w:left="-80" w:right="-149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  <w:t>Исполнение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  <w:t>отклонение от утвержденного плана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  <w:t>отклонение от  уточненного плана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ind w:left="-109" w:right="-108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  <w:t>уд. вес</w:t>
            </w:r>
            <w:proofErr w:type="gramStart"/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   (%)</w:t>
            </w:r>
            <w:proofErr w:type="gramEnd"/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</w:p>
        </w:tc>
      </w:tr>
      <w:tr w:rsidR="001B5BFE" w:rsidRPr="001B5BFE" w:rsidTr="00112DEB">
        <w:trPr>
          <w:trHeight w:val="659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16"/>
                <w:szCs w:val="16"/>
                <w:lang w:eastAsia="ru-RU"/>
              </w:rPr>
              <w:t>Доходы от аренды имущества: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97 675,04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87 867,50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94 302,45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96 763,23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8 895,73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2 460,78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ind w:left="-109" w:right="-108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-911,81</w:t>
            </w:r>
          </w:p>
        </w:tc>
      </w:tr>
      <w:tr w:rsidR="001B5BFE" w:rsidRPr="001B5BFE" w:rsidTr="00112DEB">
        <w:trPr>
          <w:trHeight w:val="417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iCs/>
                <w:color w:val="000000" w:themeColor="text1"/>
                <w:sz w:val="16"/>
                <w:szCs w:val="16"/>
                <w:lang w:eastAsia="ru-RU"/>
              </w:rPr>
              <w:t>- аренда помещений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53 593,26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54,9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46 567,00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48 000,00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49 755,66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3 188,66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1 755,66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51,4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-3 837,60</w:t>
            </w:r>
          </w:p>
        </w:tc>
      </w:tr>
      <w:tr w:rsidR="001B5BFE" w:rsidRPr="001B5BFE" w:rsidTr="00112DEB">
        <w:trPr>
          <w:trHeight w:val="300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iCs/>
                <w:color w:val="000000" w:themeColor="text1"/>
                <w:sz w:val="16"/>
                <w:szCs w:val="16"/>
                <w:lang w:eastAsia="ru-RU"/>
              </w:rPr>
              <w:t xml:space="preserve">- по договорам коммерческого найма жилых </w:t>
            </w:r>
            <w:r w:rsidRPr="001B5BFE">
              <w:rPr>
                <w:rFonts w:ascii="Times New Roman" w:eastAsia="Times New Roman" w:hAnsi="Times New Roman"/>
                <w:i/>
                <w:iCs/>
                <w:color w:val="000000" w:themeColor="text1"/>
                <w:sz w:val="16"/>
                <w:szCs w:val="16"/>
                <w:lang w:eastAsia="ru-RU"/>
              </w:rPr>
              <w:lastRenderedPageBreak/>
              <w:t>помещений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lastRenderedPageBreak/>
              <w:t>2 334,25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2 325,00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2 400,00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2 648,18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323,18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248,18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313,93</w:t>
            </w:r>
          </w:p>
        </w:tc>
      </w:tr>
      <w:tr w:rsidR="001B5BFE" w:rsidRPr="001B5BFE" w:rsidTr="00112DEB">
        <w:trPr>
          <w:trHeight w:val="667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iCs/>
                <w:color w:val="000000" w:themeColor="text1"/>
                <w:sz w:val="16"/>
                <w:szCs w:val="16"/>
                <w:lang w:eastAsia="ru-RU"/>
              </w:rPr>
              <w:lastRenderedPageBreak/>
              <w:t xml:space="preserve">  - аренда движимого и прочего имущества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38 807,26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39,7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37 093,00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41 280,00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41 619,55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4 526,55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339,55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43,0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2 812,29</w:t>
            </w:r>
          </w:p>
        </w:tc>
      </w:tr>
      <w:tr w:rsidR="001B5BFE" w:rsidRPr="001B5BFE" w:rsidTr="00112DEB">
        <w:trPr>
          <w:trHeight w:val="735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iCs/>
                <w:color w:val="000000" w:themeColor="text1"/>
                <w:sz w:val="16"/>
                <w:szCs w:val="16"/>
                <w:lang w:eastAsia="ru-RU"/>
              </w:rPr>
              <w:t xml:space="preserve">- по договорам социального найма жилых помещений 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1 192,29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1 260,00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1 000,00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1 115,96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-144,04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115,96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  <w:t>-76,33</w:t>
            </w:r>
          </w:p>
        </w:tc>
      </w:tr>
      <w:tr w:rsidR="001B5BFE" w:rsidRPr="001B5BFE" w:rsidTr="00112DEB">
        <w:trPr>
          <w:trHeight w:val="74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6"/>
              <w:jc w:val="both"/>
              <w:rPr>
                <w:rFonts w:ascii="Times New Roman" w:eastAsia="Times New Roman" w:hAnsi="Times New Roman"/>
                <w:i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pacing w:val="-2"/>
                <w:sz w:val="16"/>
                <w:szCs w:val="16"/>
                <w:lang w:eastAsia="ru-RU"/>
              </w:rPr>
              <w:t>- сезонное размещение нестационарных торговых объектов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13,28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0,01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-13,28</w:t>
            </w:r>
          </w:p>
          <w:p w:rsidR="001B5BFE" w:rsidRPr="001B5BFE" w:rsidRDefault="001B5BFE" w:rsidP="001B5BFE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1B5BFE" w:rsidRPr="001B5BFE" w:rsidTr="00112DEB">
        <w:trPr>
          <w:trHeight w:val="370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iCs/>
                <w:color w:val="000000" w:themeColor="text1"/>
                <w:sz w:val="16"/>
                <w:szCs w:val="16"/>
                <w:lang w:eastAsia="ru-RU"/>
              </w:rPr>
              <w:t>-МКУ "УМТО"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1 061,01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487,40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641,40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698,57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211,17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57,17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-362,44</w:t>
            </w:r>
          </w:p>
        </w:tc>
      </w:tr>
      <w:tr w:rsidR="001B5BFE" w:rsidRPr="001B5BFE" w:rsidTr="00112DEB">
        <w:trPr>
          <w:trHeight w:val="300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iCs/>
                <w:color w:val="000000" w:themeColor="text1"/>
                <w:sz w:val="16"/>
                <w:szCs w:val="16"/>
                <w:lang w:eastAsia="ru-RU"/>
              </w:rPr>
              <w:t>- МКУ "МФЦ"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634,98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102,00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129,00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139,19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37,19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10,19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Cs/>
                <w:color w:val="000000" w:themeColor="text1"/>
                <w:sz w:val="16"/>
                <w:szCs w:val="16"/>
                <w:lang w:eastAsia="ru-RU"/>
              </w:rPr>
              <w:t>-495,79</w:t>
            </w:r>
          </w:p>
        </w:tc>
      </w:tr>
      <w:tr w:rsidR="001B5BFE" w:rsidRPr="001B5BFE" w:rsidTr="00112D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31"/>
        </w:trPr>
        <w:tc>
          <w:tcPr>
            <w:tcW w:w="1248" w:type="dxa"/>
            <w:tcBorders>
              <w:top w:val="single" w:sz="4" w:space="0" w:color="auto"/>
            </w:tcBorders>
            <w:vAlign w:val="center"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6"/>
                <w:szCs w:val="16"/>
              </w:rPr>
              <w:t>- МКУ "УГО и ЧС"</w:t>
            </w:r>
          </w:p>
        </w:tc>
        <w:tc>
          <w:tcPr>
            <w:tcW w:w="1020" w:type="dxa"/>
            <w:tcBorders>
              <w:top w:val="single" w:sz="4" w:space="0" w:color="auto"/>
            </w:tcBorders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38,71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33,10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65,12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41,42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8,32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-23,70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2,71</w:t>
            </w:r>
          </w:p>
        </w:tc>
      </w:tr>
      <w:tr w:rsidR="001B5BFE" w:rsidRPr="001B5BFE" w:rsidTr="00112D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97"/>
        </w:trPr>
        <w:tc>
          <w:tcPr>
            <w:tcW w:w="1248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6"/>
                <w:szCs w:val="16"/>
              </w:rPr>
              <w:t xml:space="preserve">- МКУ "У по ДХБ </w:t>
            </w:r>
            <w:proofErr w:type="spellStart"/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6"/>
                <w:szCs w:val="16"/>
              </w:rPr>
              <w:t>г</w:t>
            </w:r>
            <w:proofErr w:type="gramStart"/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6"/>
                <w:szCs w:val="16"/>
              </w:rPr>
              <w:t>.Н</w:t>
            </w:r>
            <w:proofErr w:type="gramEnd"/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6"/>
                <w:szCs w:val="16"/>
              </w:rPr>
              <w:t>ижне-вартовска</w:t>
            </w:r>
            <w:proofErr w:type="spellEnd"/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6"/>
                <w:szCs w:val="16"/>
              </w:rPr>
              <w:t>"</w:t>
            </w:r>
          </w:p>
        </w:tc>
        <w:tc>
          <w:tcPr>
            <w:tcW w:w="1020" w:type="dxa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567" w:type="dxa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3" w:type="dxa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92" w:type="dxa"/>
          </w:tcPr>
          <w:p w:rsidR="001B5BFE" w:rsidRPr="001B5BFE" w:rsidRDefault="001B5BFE" w:rsidP="001B5BF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92" w:type="dxa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23,70</w:t>
            </w:r>
          </w:p>
        </w:tc>
        <w:tc>
          <w:tcPr>
            <w:tcW w:w="1134" w:type="dxa"/>
          </w:tcPr>
          <w:p w:rsidR="001B5BFE" w:rsidRPr="001B5BFE" w:rsidRDefault="001B5BFE" w:rsidP="001B5BF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23,70</w:t>
            </w:r>
          </w:p>
        </w:tc>
        <w:tc>
          <w:tcPr>
            <w:tcW w:w="1134" w:type="dxa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23,70</w:t>
            </w:r>
          </w:p>
        </w:tc>
        <w:tc>
          <w:tcPr>
            <w:tcW w:w="567" w:type="dxa"/>
          </w:tcPr>
          <w:p w:rsidR="001B5BFE" w:rsidRPr="001B5BFE" w:rsidRDefault="001B5BFE" w:rsidP="001B5BF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,0,02</w:t>
            </w:r>
          </w:p>
        </w:tc>
        <w:tc>
          <w:tcPr>
            <w:tcW w:w="992" w:type="dxa"/>
          </w:tcPr>
          <w:p w:rsidR="001B5BFE" w:rsidRPr="001B5BFE" w:rsidRDefault="001B5BFE" w:rsidP="001B5BF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23,70</w:t>
            </w:r>
          </w:p>
        </w:tc>
      </w:tr>
      <w:tr w:rsidR="001B5BFE" w:rsidRPr="001B5BFE" w:rsidTr="00112D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49"/>
        </w:trPr>
        <w:tc>
          <w:tcPr>
            <w:tcW w:w="1248" w:type="dxa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6"/>
                <w:szCs w:val="16"/>
              </w:rPr>
              <w:t>- МКУ "УКС"</w:t>
            </w:r>
          </w:p>
        </w:tc>
        <w:tc>
          <w:tcPr>
            <w:tcW w:w="1020" w:type="dxa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567" w:type="dxa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3" w:type="dxa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92" w:type="dxa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725,27</w:t>
            </w:r>
          </w:p>
        </w:tc>
        <w:tc>
          <w:tcPr>
            <w:tcW w:w="992" w:type="dxa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659,34</w:t>
            </w:r>
          </w:p>
        </w:tc>
        <w:tc>
          <w:tcPr>
            <w:tcW w:w="1134" w:type="dxa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659,34</w:t>
            </w:r>
          </w:p>
        </w:tc>
        <w:tc>
          <w:tcPr>
            <w:tcW w:w="1134" w:type="dxa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-65,93</w:t>
            </w:r>
          </w:p>
        </w:tc>
        <w:tc>
          <w:tcPr>
            <w:tcW w:w="567" w:type="dxa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992" w:type="dxa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659,34</w:t>
            </w:r>
          </w:p>
        </w:tc>
      </w:tr>
      <w:tr w:rsidR="001B5BFE" w:rsidRPr="001B5BFE" w:rsidTr="00112D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97"/>
        </w:trPr>
        <w:tc>
          <w:tcPr>
            <w:tcW w:w="1248" w:type="dxa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16"/>
                <w:szCs w:val="16"/>
              </w:rPr>
              <w:t>- МКУ "НКЦ"</w:t>
            </w:r>
          </w:p>
        </w:tc>
        <w:tc>
          <w:tcPr>
            <w:tcW w:w="1020" w:type="dxa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567" w:type="dxa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3" w:type="dxa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92" w:type="dxa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61,66</w:t>
            </w:r>
          </w:p>
        </w:tc>
        <w:tc>
          <w:tcPr>
            <w:tcW w:w="992" w:type="dxa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61,66</w:t>
            </w:r>
          </w:p>
        </w:tc>
        <w:tc>
          <w:tcPr>
            <w:tcW w:w="1134" w:type="dxa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61,66</w:t>
            </w:r>
          </w:p>
        </w:tc>
        <w:tc>
          <w:tcPr>
            <w:tcW w:w="1134" w:type="dxa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567" w:type="dxa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992" w:type="dxa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61,66</w:t>
            </w:r>
          </w:p>
        </w:tc>
      </w:tr>
    </w:tbl>
    <w:p w:rsidR="001B5BFE" w:rsidRPr="001B5BFE" w:rsidRDefault="001B5BFE" w:rsidP="001273A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1B5BFE" w:rsidRPr="001B5BFE" w:rsidRDefault="001B5BFE" w:rsidP="001B5BF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Доходы от </w:t>
      </w:r>
      <w:r w:rsidRPr="001B5BFE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>аренды нежилых помещений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>поступили в сумме 79 755,66 тыс. рублей, что выше на 3 188,66 тыс. рублей утвержденного и на 1 755,66 тыс. рублей уточненного плана.  Рост обусловлен  поступлением денежных средств по вновь заключенным в отчетном году договорам аренды нежилых помещений и досрочным внесением контрагентами арендной платы за январь 2018 года в декабре 2017 года.</w:t>
      </w:r>
    </w:p>
    <w:p w:rsidR="001B5BFE" w:rsidRPr="001B5BFE" w:rsidRDefault="001B5BFE" w:rsidP="001B5BF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>По сравнению с прошлым годом поступление по данному источнику снизилось на 3 837,60 тыс. рублей за счет:</w:t>
      </w:r>
    </w:p>
    <w:p w:rsidR="001B5BFE" w:rsidRPr="001B5BFE" w:rsidRDefault="001B5BFE" w:rsidP="001B5BF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1B5BFE">
        <w:rPr>
          <w:rFonts w:ascii="Times New Roman" w:hAnsi="Times New Roman"/>
          <w:b/>
          <w:color w:val="000000" w:themeColor="text1"/>
          <w:sz w:val="28"/>
          <w:szCs w:val="28"/>
        </w:rPr>
        <w:t>-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уменьшения платы по договорам аренды нежилых помещений на сумму расходов арендаторов на капитальный ремонт переданных в аренду нежилых помещений в соответствии с п.1 ст.616, ст.623 Гражданского кодекса Российской Федерации, Положением о порядке управления и распоряжения имуществом, находящимся в муниципальной собственности муниципального образования город Нижневартовск, утвержденным решением Думы города от 18.09.2015 №860 (с изменениями); </w:t>
      </w:r>
      <w:proofErr w:type="gramEnd"/>
    </w:p>
    <w:p w:rsidR="001B5BFE" w:rsidRPr="001B5BFE" w:rsidRDefault="001B5BFE" w:rsidP="001B5BF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-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уменьшения количества передаваемых в аренду помещений в связи с приватизацией муниципального имущества;</w:t>
      </w:r>
    </w:p>
    <w:p w:rsidR="001B5BFE" w:rsidRPr="001B5BFE" w:rsidRDefault="001B5BFE" w:rsidP="001B5BF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b/>
          <w:color w:val="000000" w:themeColor="text1"/>
          <w:sz w:val="28"/>
          <w:szCs w:val="28"/>
        </w:rPr>
        <w:t>-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расторжения договоров аренды в период проведения мероприятий, необходимых для передачи нежилых помещений в дальнейшее арендное пользование;    </w:t>
      </w:r>
    </w:p>
    <w:p w:rsidR="001B5BFE" w:rsidRPr="001B5BFE" w:rsidRDefault="001B5BFE" w:rsidP="001B5BF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-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предоставления помещений по льготным ставкам арендной платы для лиц, осуществляющих социально значимые виды предпринимательской деятельности. </w:t>
      </w:r>
    </w:p>
    <w:p w:rsidR="001B5BFE" w:rsidRPr="001B5BFE" w:rsidRDefault="001B5BFE" w:rsidP="001B5BFE">
      <w:pPr>
        <w:spacing w:before="120"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>Доходы от</w:t>
      </w:r>
      <w:r w:rsidRPr="001B5BFE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сдачи в наем жилых помещений муниципального жилищного фонда коммерческого использования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поступили в бюджет в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сумме 2 648,18 тыс. рублей. Фактические показатели превысили утвержденные на 323,18 тыс. рублей, уточненные на 248,18 тыс. рублей и показатели 2016 года на 313,93 тыс. рублей. Основная причина - включение 19 дополнительных помещений в муниципальный жилищный фонд коммерческого использования и поступление доходов по вновь заключенным договорам найма.  </w:t>
      </w:r>
    </w:p>
    <w:p w:rsidR="001B5BFE" w:rsidRPr="001B5BFE" w:rsidRDefault="001B5BFE" w:rsidP="001B5BFE">
      <w:pPr>
        <w:tabs>
          <w:tab w:val="left" w:pos="3969"/>
          <w:tab w:val="left" w:pos="4536"/>
        </w:tabs>
        <w:spacing w:before="120"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Поступление </w:t>
      </w:r>
      <w:r w:rsidRPr="001B5BFE">
        <w:rPr>
          <w:rFonts w:ascii="Times New Roman" w:hAnsi="Times New Roman"/>
          <w:b/>
          <w:i/>
          <w:color w:val="000000" w:themeColor="text1"/>
          <w:sz w:val="28"/>
          <w:szCs w:val="28"/>
        </w:rPr>
        <w:t>доходов по договорам аренды движимого и прочего имущества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составило 41 619,55 тыс. рублей. У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величение сложилось по отношению ко всем показателям: на 4 526,55 тыс. рублей к первоначальному плану, на 339,55 тыс. рублей к уточненному плану и на </w:t>
      </w: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2 812,29 тыс. рублей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к уровню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2016 года.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>Основными причинами увеличения стали досрочное внесение контрагентами арендной платы за январь 2018 года в декабре 2017 года и увеличение арендной платы по договору аренды электросетевого имущества.</w:t>
      </w:r>
    </w:p>
    <w:p w:rsidR="001B5BFE" w:rsidRPr="001B5BFE" w:rsidRDefault="001B5BFE" w:rsidP="001B5BFE">
      <w:pPr>
        <w:tabs>
          <w:tab w:val="left" w:pos="993"/>
        </w:tabs>
        <w:spacing w:before="120"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Доходы</w:t>
      </w:r>
      <w:r w:rsidRPr="001B5BFE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 xml:space="preserve">  по</w:t>
      </w:r>
      <w:r w:rsidRPr="001B5BFE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1B5BFE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>договорам социального найма</w:t>
      </w:r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1B5BFE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 xml:space="preserve">жилых помещений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пополнили бюджет</w:t>
      </w:r>
      <w:r w:rsidRPr="001B5BFE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 2017 году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на 1 115,96 тыс. рублей. Уточненные плановые назначения выполнены на 115,6%. Фактическое поступление сложилось ниже первоначального плана на 144,04 тыс. рублей и на 76,33 тыс. рублей в сравнении с </w:t>
      </w:r>
      <w:r w:rsidRPr="001B5BFE">
        <w:rPr>
          <w:rFonts w:ascii="Times New Roman" w:hAnsi="Times New Roman"/>
          <w:color w:val="000000" w:themeColor="text1"/>
          <w:spacing w:val="-2"/>
          <w:sz w:val="28"/>
          <w:szCs w:val="28"/>
        </w:rPr>
        <w:t xml:space="preserve">поступлениями 2016 года, что обусловлено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приватизацией муниципального жилищного фонда и оформлением права собственности на жилые помещения</w:t>
      </w:r>
    </w:p>
    <w:p w:rsidR="001B5BFE" w:rsidRPr="001B5BFE" w:rsidRDefault="001B5BFE" w:rsidP="001B5BFE">
      <w:pPr>
        <w:spacing w:before="120"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Доходы от сдачи в аренду имущества, находящегося в оперативном </w:t>
      </w:r>
      <w:proofErr w:type="gramStart"/>
      <w:r w:rsidRPr="001B5BFE">
        <w:rPr>
          <w:rFonts w:ascii="Times New Roman" w:hAnsi="Times New Roman"/>
          <w:b/>
          <w:i/>
          <w:color w:val="000000" w:themeColor="text1"/>
          <w:sz w:val="28"/>
          <w:szCs w:val="28"/>
        </w:rPr>
        <w:t>управлении</w:t>
      </w:r>
      <w:proofErr w:type="gramEnd"/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муниципальных казенных учреждений в 2017 году формируются в основном за счет поступлений по договорам аренды нежилых помещений муниципальных казенных учреждений: "Управление материально </w:t>
      </w:r>
      <w:r w:rsidRPr="001B5BFE">
        <w:rPr>
          <w:rFonts w:ascii="Times New Roman" w:hAnsi="Times New Roman"/>
          <w:b/>
          <w:color w:val="000000" w:themeColor="text1"/>
          <w:sz w:val="28"/>
          <w:szCs w:val="28"/>
        </w:rPr>
        <w:t xml:space="preserve">-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технического обеспечения деятельности органов местного самоуправления города Нижневартовска" (698,57 тыс. рублей) и "Управление капитального строительства города Нижневартовска" (659,34 тыс. рублей). На их долю приходится 83,6 % поступлений по данному источнику доходов.  </w:t>
      </w:r>
    </w:p>
    <w:p w:rsidR="001B5BFE" w:rsidRPr="001B5BFE" w:rsidRDefault="001B5BFE" w:rsidP="001B5BF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00"/>
          <w:lang w:eastAsia="ru-RU"/>
        </w:rPr>
      </w:pPr>
    </w:p>
    <w:p w:rsidR="001B5BFE" w:rsidRPr="001B5BFE" w:rsidRDefault="001B5BFE" w:rsidP="001B5BFE">
      <w:pPr>
        <w:tabs>
          <w:tab w:val="left" w:pos="3969"/>
          <w:tab w:val="left" w:pos="4536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 плановых назначения</w:t>
      </w:r>
      <w:r w:rsidRPr="001B5BFE">
        <w:rPr>
          <w:iCs/>
          <w:color w:val="000000" w:themeColor="text1"/>
          <w:lang w:eastAsia="x-none"/>
        </w:rPr>
        <w:t xml:space="preserve"> </w:t>
      </w:r>
      <w:r w:rsidRPr="001B5BFE">
        <w:rPr>
          <w:rFonts w:ascii="Times New Roman" w:hAnsi="Times New Roman"/>
          <w:iCs/>
          <w:color w:val="000000" w:themeColor="text1"/>
          <w:sz w:val="28"/>
          <w:szCs w:val="28"/>
          <w:lang w:eastAsia="x-none"/>
        </w:rPr>
        <w:t xml:space="preserve">2,30 </w:t>
      </w:r>
      <w:r w:rsidRPr="001B5BFE">
        <w:rPr>
          <w:rFonts w:ascii="Times New Roman" w:hAnsi="Times New Roman"/>
          <w:bCs/>
          <w:color w:val="000000" w:themeColor="text1"/>
          <w:sz w:val="28"/>
          <w:szCs w:val="28"/>
        </w:rPr>
        <w:t>тыс. рублей</w:t>
      </w:r>
      <w:r w:rsidRPr="001B5BFE">
        <w:rPr>
          <w:rFonts w:ascii="Times New Roman" w:hAnsi="Times New Roman"/>
          <w:iCs/>
          <w:color w:val="000000" w:themeColor="text1"/>
          <w:sz w:val="28"/>
          <w:szCs w:val="28"/>
          <w:lang w:eastAsia="x-none"/>
        </w:rPr>
        <w:t>, в бюджет города поступило доходов</w:t>
      </w:r>
      <w:r w:rsidR="00773034">
        <w:rPr>
          <w:rFonts w:ascii="Times New Roman" w:hAnsi="Times New Roman"/>
          <w:iCs/>
          <w:color w:val="000000" w:themeColor="text1"/>
          <w:sz w:val="28"/>
          <w:szCs w:val="28"/>
          <w:lang w:eastAsia="x-none"/>
        </w:rPr>
        <w:t xml:space="preserve"> </w:t>
      </w:r>
      <w:r w:rsidRPr="001B5BFE">
        <w:rPr>
          <w:rFonts w:ascii="Times New Roman" w:hAnsi="Times New Roman"/>
          <w:iCs/>
          <w:color w:val="000000" w:themeColor="text1"/>
          <w:sz w:val="28"/>
          <w:szCs w:val="28"/>
          <w:lang w:eastAsia="x-none"/>
        </w:rPr>
        <w:t xml:space="preserve">от </w:t>
      </w:r>
      <w:r w:rsidRPr="001B5BFE">
        <w:rPr>
          <w:rFonts w:ascii="Times New Roman" w:hAnsi="Times New Roman"/>
          <w:b/>
          <w:i/>
          <w:iCs/>
          <w:color w:val="000000" w:themeColor="text1"/>
          <w:sz w:val="28"/>
          <w:szCs w:val="28"/>
          <w:lang w:eastAsia="x-none"/>
        </w:rPr>
        <w:t>платы</w:t>
      </w:r>
      <w:r w:rsidRPr="001B5BFE">
        <w:rPr>
          <w:rFonts w:ascii="Times New Roman" w:hAnsi="Times New Roman"/>
          <w:b/>
          <w:i/>
          <w:iCs/>
          <w:color w:val="000000" w:themeColor="text1"/>
          <w:sz w:val="28"/>
          <w:szCs w:val="28"/>
          <w:lang w:val="x-none" w:eastAsia="x-none"/>
        </w:rPr>
        <w:t xml:space="preserve"> по соглашениям об установлении сервитута</w:t>
      </w:r>
      <w:r w:rsidRPr="001B5BFE">
        <w:rPr>
          <w:rFonts w:ascii="Times New Roman" w:hAnsi="Times New Roman"/>
          <w:i/>
          <w:iCs/>
          <w:color w:val="000000" w:themeColor="text1"/>
          <w:sz w:val="28"/>
          <w:szCs w:val="28"/>
          <w:lang w:val="x-none" w:eastAsia="x-none"/>
        </w:rPr>
        <w:t xml:space="preserve">, заключенным органами местного самоуправления городских округов, государственными или муниципальными предприятиями либо государственными или муниципальными учреждениями в отношении земельных участков, </w:t>
      </w:r>
      <w:r w:rsidRPr="001B5BFE">
        <w:rPr>
          <w:rFonts w:ascii="Times New Roman" w:hAnsi="Times New Roman"/>
          <w:b/>
          <w:i/>
          <w:iCs/>
          <w:color w:val="000000" w:themeColor="text1"/>
          <w:sz w:val="28"/>
          <w:szCs w:val="28"/>
          <w:lang w:val="x-none" w:eastAsia="x-none"/>
        </w:rPr>
        <w:t>государственная собственность на которые не разграничена и которые расположены в границах городских округов</w:t>
      </w:r>
      <w:r w:rsidRPr="001B5BFE">
        <w:rPr>
          <w:rFonts w:ascii="Times New Roman" w:hAnsi="Times New Roman"/>
          <w:b/>
          <w:iCs/>
          <w:color w:val="000000" w:themeColor="text1"/>
          <w:sz w:val="28"/>
          <w:szCs w:val="28"/>
          <w:lang w:val="x-none" w:eastAsia="x-none"/>
        </w:rPr>
        <w:t xml:space="preserve"> </w:t>
      </w:r>
      <w:r w:rsidR="00773034">
        <w:rPr>
          <w:rFonts w:ascii="Times New Roman" w:hAnsi="Times New Roman"/>
          <w:b/>
          <w:iCs/>
          <w:color w:val="000000" w:themeColor="text1"/>
          <w:sz w:val="28"/>
          <w:szCs w:val="28"/>
          <w:lang w:eastAsia="x-none"/>
        </w:rPr>
        <w:t xml:space="preserve">         </w:t>
      </w:r>
      <w:r w:rsidRPr="001B5BFE">
        <w:rPr>
          <w:rFonts w:ascii="Times New Roman" w:hAnsi="Times New Roman"/>
          <w:iCs/>
          <w:color w:val="000000" w:themeColor="text1"/>
          <w:sz w:val="28"/>
          <w:szCs w:val="28"/>
          <w:lang w:eastAsia="x-none"/>
        </w:rPr>
        <w:t>3,11</w:t>
      </w:r>
      <w:r w:rsidRPr="001B5BFE">
        <w:rPr>
          <w:rFonts w:ascii="Times New Roman" w:hAnsi="Times New Roman"/>
          <w:color w:val="000000" w:themeColor="text1"/>
          <w:sz w:val="28"/>
          <w:szCs w:val="28"/>
          <w:lang w:eastAsia="x-none"/>
        </w:rPr>
        <w:t xml:space="preserve"> тыс. рублей, что в 10,2 раза больше поступлений 2016</w:t>
      </w:r>
      <w:proofErr w:type="gramEnd"/>
      <w:r w:rsidRPr="001B5BFE">
        <w:rPr>
          <w:rFonts w:ascii="Times New Roman" w:hAnsi="Times New Roman"/>
          <w:color w:val="000000" w:themeColor="text1"/>
          <w:sz w:val="28"/>
          <w:szCs w:val="28"/>
          <w:lang w:eastAsia="x-none"/>
        </w:rPr>
        <w:t xml:space="preserve"> года. </w:t>
      </w:r>
      <w:r w:rsidRPr="001B5BFE">
        <w:rPr>
          <w:rFonts w:ascii="Times New Roman" w:hAnsi="Times New Roman"/>
          <w:bCs/>
          <w:color w:val="000000" w:themeColor="text1"/>
          <w:sz w:val="28"/>
          <w:szCs w:val="28"/>
        </w:rPr>
        <w:t>Плановые показатели 2017 года выполнены на 134,9%</w:t>
      </w:r>
      <w:r w:rsidR="00773034">
        <w:rPr>
          <w:rFonts w:ascii="Times New Roman" w:hAnsi="Times New Roman"/>
          <w:bCs/>
          <w:color w:val="000000" w:themeColor="text1"/>
          <w:sz w:val="28"/>
          <w:szCs w:val="28"/>
        </w:rPr>
        <w:t>,</w:t>
      </w:r>
      <w:r w:rsidRPr="001B5BFE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и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в течение отчетного периода не уточнялись. </w:t>
      </w:r>
      <w:r w:rsidRPr="001B5BFE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</w:p>
    <w:p w:rsidR="001B5BFE" w:rsidRPr="001B5BFE" w:rsidRDefault="001B5BFE" w:rsidP="001B5BFE">
      <w:pPr>
        <w:tabs>
          <w:tab w:val="left" w:pos="3969"/>
          <w:tab w:val="left" w:pos="4536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>Основными причинами роста поступлений в отчетном году являются:  оплата задолженности по соглашениям об установлении сервитута, заключенным в 2016 году</w:t>
      </w:r>
      <w:r w:rsidR="00773034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и перечисление платы по заключенным в 2017 году 64 соглашениям об установлении сервитута на земельные участки. 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Theme="minorHAnsi" w:eastAsiaTheme="minorHAnsi" w:hAnsiTheme="minorHAnsi" w:cstheme="minorBidi"/>
          <w:color w:val="000000" w:themeColor="text1"/>
          <w:sz w:val="28"/>
          <w:szCs w:val="24"/>
          <w:lang w:eastAsia="x-none"/>
        </w:rPr>
      </w:pPr>
      <w:r w:rsidRPr="001B5BFE">
        <w:rPr>
          <w:rFonts w:asciiTheme="minorHAnsi" w:eastAsiaTheme="minorHAnsi" w:hAnsiTheme="minorHAnsi" w:cstheme="minorBidi"/>
          <w:color w:val="000000" w:themeColor="text1"/>
          <w:sz w:val="28"/>
          <w:szCs w:val="24"/>
          <w:lang w:val="x-none" w:eastAsia="x-none"/>
        </w:rPr>
        <w:lastRenderedPageBreak/>
        <w:t xml:space="preserve"> </w:t>
      </w:r>
      <w:r w:rsidRPr="001B5BFE">
        <w:rPr>
          <w:rFonts w:asciiTheme="minorHAnsi" w:eastAsiaTheme="minorHAnsi" w:hAnsiTheme="minorHAnsi" w:cstheme="minorBidi"/>
          <w:color w:val="000000" w:themeColor="text1"/>
          <w:sz w:val="28"/>
          <w:szCs w:val="24"/>
          <w:lang w:eastAsia="x-none"/>
        </w:rPr>
        <w:t xml:space="preserve">        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</w:pP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>При уточненном плане поступлений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  <w:t xml:space="preserve"> </w:t>
      </w:r>
      <w:r w:rsidRPr="001B5BFE">
        <w:rPr>
          <w:rFonts w:ascii="Times New Roman" w:eastAsiaTheme="minorHAnsi" w:hAnsi="Times New Roman"/>
          <w:b/>
          <w:i/>
          <w:color w:val="000000" w:themeColor="text1"/>
          <w:sz w:val="28"/>
          <w:szCs w:val="28"/>
          <w:lang w:val="x-none" w:eastAsia="x-none"/>
        </w:rPr>
        <w:t xml:space="preserve">платы </w:t>
      </w:r>
      <w:r w:rsidRPr="001B5BFE">
        <w:rPr>
          <w:rFonts w:ascii="Times New Roman" w:eastAsia="Times New Roman" w:hAnsi="Times New Roman"/>
          <w:b/>
          <w:i/>
          <w:iCs/>
          <w:color w:val="000000" w:themeColor="text1"/>
          <w:sz w:val="28"/>
          <w:szCs w:val="28"/>
          <w:lang w:val="x-none" w:eastAsia="x-none"/>
        </w:rPr>
        <w:t>по соглашениям об установлении сервитута,</w:t>
      </w:r>
      <w:r w:rsidRPr="001B5BFE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val="x-none" w:eastAsia="x-none"/>
        </w:rPr>
        <w:t xml:space="preserve"> заключенным органами местного самоуправления городских округов, государственными или муниципальными предприятиями либо государственными или муниципальными учреждениями в отношении земельных участков, </w:t>
      </w:r>
      <w:r w:rsidRPr="001B5BFE">
        <w:rPr>
          <w:rFonts w:ascii="Times New Roman" w:eastAsia="Times New Roman" w:hAnsi="Times New Roman"/>
          <w:b/>
          <w:i/>
          <w:iCs/>
          <w:color w:val="000000" w:themeColor="text1"/>
          <w:sz w:val="28"/>
          <w:szCs w:val="28"/>
          <w:lang w:val="x-none" w:eastAsia="x-none"/>
        </w:rPr>
        <w:t>находящихся в собственности городских округов</w:t>
      </w:r>
      <w:r w:rsidR="00A449D5">
        <w:rPr>
          <w:rFonts w:ascii="Times New Roman" w:eastAsia="Times New Roman" w:hAnsi="Times New Roman"/>
          <w:b/>
          <w:i/>
          <w:iCs/>
          <w:color w:val="000000" w:themeColor="text1"/>
          <w:sz w:val="28"/>
          <w:szCs w:val="28"/>
          <w:lang w:eastAsia="x-none"/>
        </w:rPr>
        <w:t xml:space="preserve">      </w:t>
      </w:r>
      <w:r w:rsidRPr="001B5BFE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x-none"/>
        </w:rPr>
        <w:t xml:space="preserve"> </w:t>
      </w:r>
      <w:r w:rsidRPr="001B5BFE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x-none"/>
        </w:rPr>
        <w:t xml:space="preserve">0,01 </w:t>
      </w:r>
      <w:r w:rsidRPr="001B5BFE">
        <w:rPr>
          <w:rFonts w:ascii="Times New Roman" w:eastAsiaTheme="minorHAnsi" w:hAnsi="Times New Roman" w:cstheme="minorBidi"/>
          <w:color w:val="000000" w:themeColor="text1"/>
          <w:sz w:val="28"/>
          <w:szCs w:val="28"/>
          <w:lang w:val="x-none" w:eastAsia="x-none"/>
        </w:rPr>
        <w:t>тыс. рублей</w:t>
      </w:r>
      <w:r w:rsidRPr="001B5BFE">
        <w:rPr>
          <w:rFonts w:ascii="Times New Roman" w:eastAsiaTheme="minorHAnsi" w:hAnsi="Times New Roman" w:cstheme="minorBidi"/>
          <w:color w:val="000000" w:themeColor="text1"/>
          <w:sz w:val="28"/>
          <w:szCs w:val="28"/>
          <w:lang w:eastAsia="x-none"/>
        </w:rPr>
        <w:t xml:space="preserve"> 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  <w:t>(первоначальный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 xml:space="preserve"> план – 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  <w:t>0,20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 xml:space="preserve"> тыс. рублей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  <w:t xml:space="preserve">) в бюджет города поступило 0,009 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>тыс. рублей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  <w:t xml:space="preserve"> по 12 соглашениям 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>об установлении сервитута на земельные участки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  <w:t xml:space="preserve">, </w:t>
      </w:r>
      <w:r w:rsidRPr="001B5BFE">
        <w:rPr>
          <w:rFonts w:ascii="Times New Roman" w:eastAsiaTheme="minorHAnsi" w:hAnsi="Times New Roman" w:cstheme="minorBidi"/>
          <w:color w:val="000000" w:themeColor="text1"/>
          <w:sz w:val="28"/>
          <w:szCs w:val="28"/>
          <w:lang w:val="x-none" w:eastAsia="x-none"/>
        </w:rPr>
        <w:t>заключенным в 201</w:t>
      </w:r>
      <w:r w:rsidRPr="001B5BFE">
        <w:rPr>
          <w:rFonts w:ascii="Times New Roman" w:eastAsiaTheme="minorHAnsi" w:hAnsi="Times New Roman" w:cstheme="minorBidi"/>
          <w:color w:val="000000" w:themeColor="text1"/>
          <w:sz w:val="28"/>
          <w:szCs w:val="28"/>
          <w:lang w:eastAsia="x-none"/>
        </w:rPr>
        <w:t>7</w:t>
      </w:r>
      <w:r w:rsidRPr="001B5BFE">
        <w:rPr>
          <w:rFonts w:ascii="Times New Roman" w:eastAsiaTheme="minorHAnsi" w:hAnsi="Times New Roman" w:cstheme="minorBidi"/>
          <w:color w:val="000000" w:themeColor="text1"/>
          <w:sz w:val="28"/>
          <w:szCs w:val="28"/>
          <w:lang w:val="x-none" w:eastAsia="x-none"/>
        </w:rPr>
        <w:t xml:space="preserve"> году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  <w:t xml:space="preserve">. 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</w:pP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 xml:space="preserve">Полученные доходы 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  <w:t>ниже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 xml:space="preserve"> первоначальн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  <w:t>ого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 xml:space="preserve"> план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  <w:t xml:space="preserve">а </w:t>
      </w:r>
      <w:r w:rsidR="00B74CFC"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  <w:t xml:space="preserve">на 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  <w:t>95,5%,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 xml:space="preserve"> уточненн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  <w:t xml:space="preserve">ого плана 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 xml:space="preserve">на 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  <w:t>10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>%</w:t>
      </w:r>
      <w:r w:rsidRPr="001B5BFE">
        <w:rPr>
          <w:rFonts w:ascii="Times New Roman" w:eastAsia="Times New Roman" w:hAnsi="Times New Roman" w:cstheme="minorBidi"/>
          <w:color w:val="000000" w:themeColor="text1"/>
          <w:sz w:val="28"/>
          <w:szCs w:val="28"/>
          <w:lang w:eastAsia="ru-RU"/>
        </w:rPr>
        <w:t xml:space="preserve">. </w:t>
      </w:r>
      <w:r w:rsidRPr="001B5BFE">
        <w:rPr>
          <w:rFonts w:ascii="Times New Roman" w:eastAsia="Times New Roman" w:hAnsi="Times New Roman" w:cstheme="minorBidi"/>
          <w:color w:val="000000" w:themeColor="text1"/>
          <w:sz w:val="28"/>
          <w:szCs w:val="28"/>
          <w:lang w:val="x-none" w:eastAsia="ru-RU"/>
        </w:rPr>
        <w:t xml:space="preserve">По сравнению </w:t>
      </w:r>
      <w:r w:rsidRPr="001B5BFE">
        <w:rPr>
          <w:rFonts w:ascii="Times New Roman" w:eastAsiaTheme="minorHAnsi" w:hAnsi="Times New Roman" w:cstheme="minorBidi"/>
          <w:color w:val="000000" w:themeColor="text1"/>
          <w:sz w:val="28"/>
          <w:szCs w:val="28"/>
          <w:lang w:val="x-none" w:eastAsia="x-none"/>
        </w:rPr>
        <w:t>аналогичным периодом прошлого года</w:t>
      </w:r>
      <w:r w:rsidRPr="001B5BFE">
        <w:rPr>
          <w:rFonts w:ascii="Times New Roman" w:eastAsia="Times New Roman" w:hAnsi="Times New Roman" w:cstheme="minorBidi"/>
          <w:bCs/>
          <w:color w:val="000000" w:themeColor="text1"/>
          <w:sz w:val="28"/>
          <w:szCs w:val="28"/>
          <w:lang w:val="x-none" w:eastAsia="ru-RU"/>
        </w:rPr>
        <w:t xml:space="preserve"> поступлени</w:t>
      </w:r>
      <w:r w:rsidRPr="001B5BFE">
        <w:rPr>
          <w:rFonts w:ascii="Times New Roman" w:eastAsia="Times New Roman" w:hAnsi="Times New Roman" w:cstheme="minorBidi"/>
          <w:bCs/>
          <w:color w:val="000000" w:themeColor="text1"/>
          <w:sz w:val="28"/>
          <w:szCs w:val="28"/>
          <w:lang w:eastAsia="ru-RU"/>
        </w:rPr>
        <w:t>я</w:t>
      </w:r>
      <w:r w:rsidRPr="001B5BFE">
        <w:rPr>
          <w:rFonts w:ascii="Times New Roman" w:eastAsia="Times New Roman" w:hAnsi="Times New Roman" w:cstheme="minorBidi"/>
          <w:bCs/>
          <w:color w:val="000000" w:themeColor="text1"/>
          <w:sz w:val="28"/>
          <w:szCs w:val="28"/>
          <w:lang w:val="x-none" w:eastAsia="ru-RU"/>
        </w:rPr>
        <w:t xml:space="preserve"> снизилось </w:t>
      </w:r>
      <w:r w:rsidRPr="001B5BFE">
        <w:rPr>
          <w:rFonts w:ascii="Times New Roman" w:eastAsiaTheme="minorHAnsi" w:hAnsi="Times New Roman" w:cstheme="minorBidi"/>
          <w:color w:val="000000" w:themeColor="text1"/>
          <w:sz w:val="28"/>
          <w:szCs w:val="28"/>
          <w:lang w:val="x-none" w:eastAsia="x-none"/>
        </w:rPr>
        <w:t>на 1,51 тыс. рублей.</w:t>
      </w:r>
      <w:r w:rsidRPr="001B5BFE">
        <w:rPr>
          <w:rFonts w:ascii="Times New Roman" w:eastAsiaTheme="minorHAnsi" w:hAnsi="Times New Roman" w:cstheme="minorBidi"/>
          <w:color w:val="000000" w:themeColor="text1"/>
          <w:sz w:val="28"/>
          <w:szCs w:val="28"/>
          <w:lang w:eastAsia="x-none"/>
        </w:rPr>
        <w:t xml:space="preserve"> 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>О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  <w:t>сновной причиной снижения поступлений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 xml:space="preserve"> 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  <w:t xml:space="preserve">является 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>досрочно и излишне уплаченн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  <w:t>ая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 xml:space="preserve"> 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  <w:t xml:space="preserve">в 2016 году 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>сумм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  <w:t>а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 xml:space="preserve"> по соглашению заключенному в 2016 году об установлении сервитута на земельный участок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  <w:t>.</w:t>
      </w:r>
    </w:p>
    <w:p w:rsidR="001B5BFE" w:rsidRPr="001B5BFE" w:rsidRDefault="001B5BFE" w:rsidP="001B5BFE">
      <w:pPr>
        <w:tabs>
          <w:tab w:val="right" w:leader="dot" w:pos="8313"/>
        </w:tabs>
        <w:overflowPunct w:val="0"/>
        <w:autoSpaceDE w:val="0"/>
        <w:autoSpaceDN w:val="0"/>
        <w:adjustRightInd w:val="0"/>
        <w:spacing w:before="120"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</w:pPr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Доходы от перечисления </w:t>
      </w:r>
      <w:proofErr w:type="gramStart"/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части </w:t>
      </w:r>
      <w:r w:rsidRPr="001B5BFE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прибыли, остающейся после уплаты налогов и иных обязательных платежей муниципальных унитарных предприятий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>поступили</w:t>
      </w:r>
      <w:proofErr w:type="gramEnd"/>
      <w:r w:rsidRPr="001B5BFE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 xml:space="preserve"> в 2017 году в сумме 27 977,09 тыс. рублей от шести муниципальных унитарных предприятий:</w:t>
      </w:r>
    </w:p>
    <w:p w:rsidR="001B5BFE" w:rsidRPr="001B5BFE" w:rsidRDefault="001B5BFE" w:rsidP="001B5BFE">
      <w:pPr>
        <w:tabs>
          <w:tab w:val="right" w:leader="dot" w:pos="831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right"/>
        <w:textAlignment w:val="baseline"/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>тыс. рублей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4"/>
        <w:gridCol w:w="1393"/>
        <w:gridCol w:w="1413"/>
        <w:gridCol w:w="1559"/>
      </w:tblGrid>
      <w:tr w:rsidR="001B5BFE" w:rsidRPr="001B5BFE" w:rsidTr="001B5BFE">
        <w:trPr>
          <w:trHeight w:val="276"/>
        </w:trPr>
        <w:tc>
          <w:tcPr>
            <w:tcW w:w="5274" w:type="dxa"/>
            <w:vMerge w:val="restart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Наименование предприятия</w:t>
            </w:r>
          </w:p>
        </w:tc>
        <w:tc>
          <w:tcPr>
            <w:tcW w:w="1393" w:type="dxa"/>
            <w:vMerge w:val="restart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1413" w:type="dxa"/>
            <w:vMerge w:val="restart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1559" w:type="dxa"/>
            <w:vMerge w:val="restart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Отклонение</w:t>
            </w:r>
          </w:p>
        </w:tc>
      </w:tr>
      <w:tr w:rsidR="001B5BFE" w:rsidRPr="001B5BFE" w:rsidTr="001B5BFE">
        <w:trPr>
          <w:trHeight w:val="276"/>
        </w:trPr>
        <w:tc>
          <w:tcPr>
            <w:tcW w:w="5274" w:type="dxa"/>
            <w:vMerge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393" w:type="dxa"/>
            <w:vMerge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vMerge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1B5BFE" w:rsidRPr="001B5BFE" w:rsidTr="001B5BFE">
        <w:trPr>
          <w:trHeight w:val="242"/>
        </w:trPr>
        <w:tc>
          <w:tcPr>
            <w:tcW w:w="5274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МУП  г. Нижневартовска "Теплоснабжение"</w:t>
            </w:r>
          </w:p>
        </w:tc>
        <w:tc>
          <w:tcPr>
            <w:tcW w:w="1393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3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24 779,52</w:t>
            </w:r>
          </w:p>
        </w:tc>
        <w:tc>
          <w:tcPr>
            <w:tcW w:w="1559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24 779,52</w:t>
            </w:r>
          </w:p>
        </w:tc>
      </w:tr>
      <w:tr w:rsidR="001B5BFE" w:rsidRPr="001B5BFE" w:rsidTr="001B5BFE">
        <w:trPr>
          <w:trHeight w:val="285"/>
        </w:trPr>
        <w:tc>
          <w:tcPr>
            <w:tcW w:w="5274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МУСМЭП по ОБДД г. Нижневартовска</w:t>
            </w:r>
          </w:p>
        </w:tc>
        <w:tc>
          <w:tcPr>
            <w:tcW w:w="1393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123,83</w:t>
            </w:r>
          </w:p>
        </w:tc>
        <w:tc>
          <w:tcPr>
            <w:tcW w:w="1413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-123,83</w:t>
            </w:r>
          </w:p>
        </w:tc>
      </w:tr>
      <w:tr w:rsidR="001B5BFE" w:rsidRPr="001B5BFE" w:rsidTr="001B5BFE">
        <w:trPr>
          <w:trHeight w:val="238"/>
        </w:trPr>
        <w:tc>
          <w:tcPr>
            <w:tcW w:w="5274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МУП  г. Нижневартовска "ПРЭТ №3"</w:t>
            </w:r>
          </w:p>
        </w:tc>
        <w:tc>
          <w:tcPr>
            <w:tcW w:w="1393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3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405,03</w:t>
            </w:r>
          </w:p>
        </w:tc>
        <w:tc>
          <w:tcPr>
            <w:tcW w:w="1559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405,03</w:t>
            </w:r>
          </w:p>
        </w:tc>
      </w:tr>
      <w:tr w:rsidR="001B5BFE" w:rsidRPr="001B5BFE" w:rsidTr="001B5BFE">
        <w:trPr>
          <w:trHeight w:val="270"/>
        </w:trPr>
        <w:tc>
          <w:tcPr>
            <w:tcW w:w="5274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МУП  г. Нижневартовска "</w:t>
            </w:r>
            <w:proofErr w:type="spell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Горводоканал</w:t>
            </w:r>
            <w:proofErr w:type="spell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393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3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0,00</w:t>
            </w:r>
          </w:p>
        </w:tc>
      </w:tr>
      <w:tr w:rsidR="001B5BFE" w:rsidRPr="001B5BFE" w:rsidTr="001B5BFE">
        <w:trPr>
          <w:trHeight w:val="287"/>
        </w:trPr>
        <w:tc>
          <w:tcPr>
            <w:tcW w:w="5274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МУП МО г. Нижневартовска "ТРК "</w:t>
            </w:r>
            <w:proofErr w:type="spell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Самотлор</w:t>
            </w:r>
            <w:proofErr w:type="spell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393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57,14</w:t>
            </w:r>
          </w:p>
        </w:tc>
        <w:tc>
          <w:tcPr>
            <w:tcW w:w="1413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305,52</w:t>
            </w:r>
          </w:p>
        </w:tc>
        <w:tc>
          <w:tcPr>
            <w:tcW w:w="1559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248,38</w:t>
            </w:r>
          </w:p>
        </w:tc>
      </w:tr>
      <w:tr w:rsidR="001B5BFE" w:rsidRPr="001B5BFE" w:rsidTr="001B5BFE">
        <w:trPr>
          <w:trHeight w:val="264"/>
        </w:trPr>
        <w:tc>
          <w:tcPr>
            <w:tcW w:w="5274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МУП  "САТУ" г. Нижневартовска</w:t>
            </w:r>
          </w:p>
        </w:tc>
        <w:tc>
          <w:tcPr>
            <w:tcW w:w="1393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1 658,27</w:t>
            </w:r>
          </w:p>
        </w:tc>
        <w:tc>
          <w:tcPr>
            <w:tcW w:w="1413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770,4</w:t>
            </w:r>
          </w:p>
        </w:tc>
        <w:tc>
          <w:tcPr>
            <w:tcW w:w="1559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-887,53</w:t>
            </w:r>
          </w:p>
        </w:tc>
      </w:tr>
      <w:tr w:rsidR="001B5BFE" w:rsidRPr="001B5BFE" w:rsidTr="001B5BFE">
        <w:trPr>
          <w:trHeight w:val="268"/>
        </w:trPr>
        <w:tc>
          <w:tcPr>
            <w:tcW w:w="5274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МУП  "БТИ, учета недвижимости и приватизации жилья    г. Нижневартовска</w:t>
            </w:r>
          </w:p>
        </w:tc>
        <w:tc>
          <w:tcPr>
            <w:tcW w:w="1393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240,51</w:t>
            </w:r>
          </w:p>
        </w:tc>
        <w:tc>
          <w:tcPr>
            <w:tcW w:w="1413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488,99</w:t>
            </w:r>
          </w:p>
        </w:tc>
        <w:tc>
          <w:tcPr>
            <w:tcW w:w="1559" w:type="dxa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248,48</w:t>
            </w:r>
          </w:p>
        </w:tc>
      </w:tr>
      <w:tr w:rsidR="001B5BFE" w:rsidRPr="001B5BFE" w:rsidTr="001B5BFE">
        <w:trPr>
          <w:trHeight w:val="285"/>
        </w:trPr>
        <w:tc>
          <w:tcPr>
            <w:tcW w:w="5274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МУП  г. Нижневартовска – редакция газеты "</w:t>
            </w:r>
            <w:proofErr w:type="spell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Варта</w:t>
            </w:r>
            <w:proofErr w:type="spell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393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518,16</w:t>
            </w:r>
          </w:p>
        </w:tc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1 227,29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709,13</w:t>
            </w:r>
          </w:p>
        </w:tc>
      </w:tr>
      <w:tr w:rsidR="001B5BFE" w:rsidRPr="001B5BFE" w:rsidTr="001B5BFE">
        <w:trPr>
          <w:trHeight w:val="284"/>
        </w:trPr>
        <w:tc>
          <w:tcPr>
            <w:tcW w:w="5274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Итого за год</w:t>
            </w:r>
          </w:p>
        </w:tc>
        <w:tc>
          <w:tcPr>
            <w:tcW w:w="1393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2 597,91</w:t>
            </w:r>
          </w:p>
        </w:tc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27 977,09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25 379,18</w:t>
            </w:r>
          </w:p>
        </w:tc>
      </w:tr>
    </w:tbl>
    <w:p w:rsidR="001B5BFE" w:rsidRPr="001B5BFE" w:rsidRDefault="001B5BFE" w:rsidP="006770DF">
      <w:pPr>
        <w:tabs>
          <w:tab w:val="left" w:pos="0"/>
          <w:tab w:val="left" w:pos="709"/>
        </w:tabs>
        <w:spacing w:before="120"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Уточненные плановые назначения (27 977,09 тыс. рублей) выполнены на 100,0%. Исполнение первоначального плана (10 088,70 тыс. рублей) составляет 277,3%.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Фактическое поступление выше показателей 2016 года на 25 379,18 тыс. рублей. </w:t>
      </w:r>
    </w:p>
    <w:p w:rsidR="001B5BFE" w:rsidRPr="001B5BFE" w:rsidRDefault="001B5BFE" w:rsidP="001B5BFE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>Основные причины роста поступлений 2017 года:</w:t>
      </w:r>
    </w:p>
    <w:p w:rsidR="001B5BFE" w:rsidRPr="001B5BFE" w:rsidRDefault="001B5BFE" w:rsidP="001B5BFE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>1. повышение муниципальными унитарными предприятиями норматива отчислений части прибыли, остающейся после уплаты налогов и иных обязательных платежей (с 30% до 35%), в результате чего в бюджет дополнительно поступило 6 996,73 тыс. рублей.</w:t>
      </w:r>
    </w:p>
    <w:p w:rsidR="001B5BFE" w:rsidRPr="001B5BFE" w:rsidRDefault="001B5BFE" w:rsidP="001B5BFE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>2. увеличение суммы прибыли, полученной по итогам 2016 года:</w:t>
      </w:r>
    </w:p>
    <w:p w:rsidR="001B5BFE" w:rsidRPr="001B5BFE" w:rsidRDefault="001B5BFE" w:rsidP="001B5BFE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>- МУП г. Нижневартовска "Теплоснабжение" за счет увеличения реализации тепловой энергии на 7,7%;</w:t>
      </w:r>
    </w:p>
    <w:p w:rsidR="001B5BFE" w:rsidRPr="001B5BFE" w:rsidRDefault="001B5BFE" w:rsidP="001B5BFE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lastRenderedPageBreak/>
        <w:t>- МУП г. Нижневартовска – редакция газеты "</w:t>
      </w:r>
      <w:proofErr w:type="spellStart"/>
      <w:r w:rsidRPr="001B5BFE">
        <w:rPr>
          <w:rFonts w:ascii="Times New Roman" w:hAnsi="Times New Roman"/>
          <w:color w:val="000000" w:themeColor="text1"/>
          <w:sz w:val="28"/>
          <w:szCs w:val="28"/>
        </w:rPr>
        <w:t>Варта</w:t>
      </w:r>
      <w:proofErr w:type="spellEnd"/>
      <w:r w:rsidRPr="001B5BFE">
        <w:rPr>
          <w:rFonts w:ascii="Times New Roman" w:hAnsi="Times New Roman"/>
          <w:color w:val="000000" w:themeColor="text1"/>
          <w:sz w:val="28"/>
          <w:szCs w:val="28"/>
        </w:rPr>
        <w:t>" в результате уменьшения затрат по предоставлению информационных услуг;</w:t>
      </w:r>
    </w:p>
    <w:p w:rsidR="001B5BFE" w:rsidRPr="001B5BFE" w:rsidRDefault="001B5BFE" w:rsidP="001B5BFE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>- МУП г. Нижневартовска "ПРЭТ №3" – за счет увеличения площади обслуживаемого жилищного фонда.</w:t>
      </w:r>
    </w:p>
    <w:p w:rsidR="001B5BFE" w:rsidRPr="001B5BFE" w:rsidRDefault="001B5BFE" w:rsidP="001B5BFE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Неисполнение плановых показателей и снижение по сравнению с 2016 годом у отдельных предприятий произошло в </w:t>
      </w:r>
      <w:proofErr w:type="gramStart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результате</w:t>
      </w:r>
      <w:proofErr w:type="gramEnd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:</w:t>
      </w:r>
    </w:p>
    <w:p w:rsidR="001B5BFE" w:rsidRPr="001B5BFE" w:rsidRDefault="001B5BFE" w:rsidP="001B5BFE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уменьшения полученной прибыли по сравнению с предыдущим финансовым периодом МУП </w:t>
      </w:r>
      <w:r w:rsidR="00E0729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"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САТУ</w:t>
      </w:r>
      <w:r w:rsidR="00E0729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"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 связи с отсутствием заключенных договоров с организациями на вывоз твердых бытовых отходов;</w:t>
      </w:r>
    </w:p>
    <w:p w:rsidR="001B5BFE" w:rsidRPr="001B5BFE" w:rsidRDefault="001B5BFE" w:rsidP="001B5BFE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получение убытков МУП </w:t>
      </w:r>
      <w:r w:rsidR="00E0729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"</w:t>
      </w:r>
      <w:proofErr w:type="spellStart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Горводоканал</w:t>
      </w:r>
      <w:proofErr w:type="spellEnd"/>
      <w:r w:rsidR="00E0729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"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 результате увеличения затрат по предоставлению услуг населению, МУП </w:t>
      </w:r>
      <w:r w:rsidR="00E0729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"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СМЭП по ОБДД</w:t>
      </w:r>
      <w:r w:rsidR="00E0729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"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за счет снижения объемов выполняемых работ в связи с реорганизацией.</w:t>
      </w:r>
    </w:p>
    <w:p w:rsidR="001B5BFE" w:rsidRPr="001B5BFE" w:rsidRDefault="001B5BFE" w:rsidP="001B5BFE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Наибольший удельный вес поступлений приходится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на предприятия жилищно-коммунального хозяйства, от которых в 2017 году поступило </w:t>
      </w:r>
      <w:r w:rsidR="00EB3CAA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>25 184,55 тыс. рублей или 90,0% от общего объема платежей.</w:t>
      </w:r>
    </w:p>
    <w:p w:rsidR="001B5BFE" w:rsidRPr="001B5BFE" w:rsidRDefault="001B5BFE" w:rsidP="001B5BFE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Первоначальный план по </w:t>
      </w:r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прочим поступлениям от использования имущества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утвержден в </w:t>
      </w:r>
      <w:proofErr w:type="gramStart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размере</w:t>
      </w:r>
      <w:proofErr w:type="gramEnd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9 102,00 тыс. рублей, уточненный план в сумме 12 000,00 тыс. рублей. Фактически, в бюджет поступило 13 418,56 тыс. рублей:</w:t>
      </w:r>
    </w:p>
    <w:p w:rsidR="001B5BFE" w:rsidRPr="001B5BFE" w:rsidRDefault="001B5BFE" w:rsidP="001B5BFE">
      <w:pPr>
        <w:tabs>
          <w:tab w:val="left" w:pos="9072"/>
        </w:tabs>
        <w:spacing w:after="0" w:line="240" w:lineRule="auto"/>
        <w:ind w:firstLine="851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iCs/>
          <w:color w:val="000000" w:themeColor="text1"/>
          <w:sz w:val="28"/>
          <w:szCs w:val="28"/>
        </w:rPr>
        <w:t>тыс. рублей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991"/>
        <w:gridCol w:w="995"/>
        <w:gridCol w:w="1134"/>
        <w:gridCol w:w="992"/>
        <w:gridCol w:w="993"/>
        <w:gridCol w:w="992"/>
        <w:gridCol w:w="992"/>
      </w:tblGrid>
      <w:tr w:rsidR="001B5BFE" w:rsidRPr="001B5BFE" w:rsidTr="00DD1DD9">
        <w:trPr>
          <w:trHeight w:val="214"/>
        </w:trPr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Наименование доходного источника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Испол-нение</w:t>
            </w:r>
            <w:proofErr w:type="spellEnd"/>
            <w:proofErr w:type="gram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           2016 года</w:t>
            </w:r>
          </w:p>
        </w:tc>
        <w:tc>
          <w:tcPr>
            <w:tcW w:w="31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2017 год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Отклонение</w:t>
            </w:r>
          </w:p>
        </w:tc>
      </w:tr>
      <w:tr w:rsidR="001B5BFE" w:rsidRPr="001B5BFE" w:rsidTr="00E0729D">
        <w:trPr>
          <w:trHeight w:val="785"/>
        </w:trPr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Перво-началь-ный</w:t>
            </w:r>
            <w:proofErr w:type="spellEnd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план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Уточне</w:t>
            </w:r>
            <w:proofErr w:type="gramStart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н-</w:t>
            </w:r>
            <w:proofErr w:type="gramEnd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ный</w:t>
            </w:r>
            <w:proofErr w:type="spellEnd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план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Испол-нение</w:t>
            </w:r>
            <w:proofErr w:type="spellEnd"/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от 2016 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от  </w:t>
            </w:r>
            <w:proofErr w:type="spellStart"/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первона-чального</w:t>
            </w:r>
            <w:proofErr w:type="spellEnd"/>
            <w:proofErr w:type="gram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плана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от </w:t>
            </w:r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уточнен-</w:t>
            </w:r>
            <w:proofErr w:type="spell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ного</w:t>
            </w:r>
            <w:proofErr w:type="spellEnd"/>
            <w:proofErr w:type="gram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плана</w:t>
            </w:r>
          </w:p>
        </w:tc>
      </w:tr>
      <w:tr w:rsidR="001B5BFE" w:rsidRPr="001B5BFE" w:rsidTr="00E0729D">
        <w:trPr>
          <w:trHeight w:val="381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Прочие поступления от использования имущества, находящегося в собственности городских округов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9 294,83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9 102,00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12 000,00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13 418,56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4 123,73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1"/>
              <w:jc w:val="right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1"/>
              <w:jc w:val="right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1"/>
              <w:jc w:val="right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1"/>
              <w:jc w:val="right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1"/>
              <w:jc w:val="right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1"/>
              <w:jc w:val="right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4 316,56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1"/>
              <w:jc w:val="right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1 418,56</w:t>
            </w:r>
          </w:p>
        </w:tc>
      </w:tr>
    </w:tbl>
    <w:p w:rsidR="001B5BFE" w:rsidRPr="001B5BFE" w:rsidRDefault="001B5BFE" w:rsidP="006770DF">
      <w:pPr>
        <w:overflowPunct w:val="0"/>
        <w:autoSpaceDE w:val="0"/>
        <w:autoSpaceDN w:val="0"/>
        <w:adjustRightInd w:val="0"/>
        <w:spacing w:before="120" w:after="0" w:line="240" w:lineRule="auto"/>
        <w:ind w:firstLine="72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Превышение на 4 316,56 тыс. рублей от первоначального плана, на 1 418,56 тыс. рублей от уточненного плана и 4 123,73 тыс. рублей от уровня  2016 года по прочим доходам от использования имущества произошло по причине:</w:t>
      </w:r>
    </w:p>
    <w:p w:rsidR="001B5BFE" w:rsidRPr="001B5BFE" w:rsidRDefault="001B5BFE" w:rsidP="001B5BFE">
      <w:pPr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</w:pP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>- дополнительного поступления денежных средств по 41 вновь заключенному в текущем году договору на установку и эксплуатацию рекламных конструкций;</w:t>
      </w:r>
    </w:p>
    <w:p w:rsidR="001B5BFE" w:rsidRPr="001B5BFE" w:rsidRDefault="001B5BFE" w:rsidP="001B5BFE">
      <w:pPr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</w:pP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 xml:space="preserve">- поступления денежных средств от </w:t>
      </w:r>
      <w:proofErr w:type="spellStart"/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>рекламораспространителей</w:t>
      </w:r>
      <w:proofErr w:type="spellEnd"/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 xml:space="preserve"> за фактическое размещение и эксплуатацию рекламных конструкций по истечении сроков действия договоров на установку и эксплуатацию рекламных конструкций, </w:t>
      </w:r>
    </w:p>
    <w:p w:rsidR="001B5BFE" w:rsidRPr="001B5BFE" w:rsidRDefault="001B5BFE" w:rsidP="001B5BFE">
      <w:pPr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</w:pP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lastRenderedPageBreak/>
        <w:t>- пересчета платы по 15 договорам путем применения индекса потребительских цен, определенного Госкомстатом.</w:t>
      </w:r>
    </w:p>
    <w:p w:rsidR="001B5BFE" w:rsidRPr="001B5BFE" w:rsidRDefault="001B5BFE" w:rsidP="006770DF">
      <w:pPr>
        <w:widowControl w:val="0"/>
        <w:autoSpaceDE w:val="0"/>
        <w:autoSpaceDN w:val="0"/>
        <w:adjustRightInd w:val="0"/>
        <w:spacing w:before="120"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>За 2017 год в бюджет города поступило 23 279,31 тыс. рублей</w:t>
      </w:r>
      <w:r w:rsidRPr="001B5BF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платы за негативное воздействие на окружающую среду.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>Плановые назначения в течение отчетного периода не уточнялись и остались на уровне первоначально утвержденного в сумме</w:t>
      </w:r>
      <w:r w:rsidRPr="001B5BF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>25 560,00  тыс. рублей:</w:t>
      </w:r>
    </w:p>
    <w:p w:rsidR="001B5BFE" w:rsidRPr="001B5BFE" w:rsidRDefault="001B5BFE" w:rsidP="001B5BFE">
      <w:pPr>
        <w:tabs>
          <w:tab w:val="left" w:pos="9072"/>
        </w:tabs>
        <w:spacing w:after="0" w:line="240" w:lineRule="auto"/>
        <w:ind w:firstLine="851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iCs/>
          <w:color w:val="000000" w:themeColor="text1"/>
          <w:sz w:val="28"/>
          <w:szCs w:val="28"/>
        </w:rPr>
        <w:t>тыс. рублей</w:t>
      </w:r>
    </w:p>
    <w:tbl>
      <w:tblPr>
        <w:tblW w:w="964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1277"/>
        <w:gridCol w:w="1276"/>
        <w:gridCol w:w="1276"/>
        <w:gridCol w:w="1134"/>
        <w:gridCol w:w="1418"/>
      </w:tblGrid>
      <w:tr w:rsidR="001B5BFE" w:rsidRPr="001B5BFE" w:rsidTr="001B5BFE">
        <w:trPr>
          <w:trHeight w:val="227"/>
        </w:trPr>
        <w:tc>
          <w:tcPr>
            <w:tcW w:w="3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Наименование доходного источника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Исполнение            2016 года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2017 год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Отклонение</w:t>
            </w:r>
          </w:p>
        </w:tc>
      </w:tr>
      <w:tr w:rsidR="001B5BFE" w:rsidRPr="001B5BFE" w:rsidTr="001B5BFE">
        <w:trPr>
          <w:trHeight w:val="265"/>
        </w:trPr>
        <w:tc>
          <w:tcPr>
            <w:tcW w:w="3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план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исполнение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 плана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 2016 года</w:t>
            </w:r>
          </w:p>
        </w:tc>
      </w:tr>
      <w:tr w:rsidR="001B5BFE" w:rsidRPr="001B5BFE" w:rsidTr="001B5BFE">
        <w:trPr>
          <w:trHeight w:val="381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Плата за негативное воздействие на окружающую среду</w:t>
            </w:r>
          </w:p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048 1 12 01000 01 0000 120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29 232,39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25 560,00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23 279,31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-2 280,69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1"/>
              <w:jc w:val="right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-5 953,08</w:t>
            </w:r>
          </w:p>
        </w:tc>
      </w:tr>
      <w:tr w:rsidR="001B5BFE" w:rsidRPr="001B5BFE" w:rsidTr="001B5BFE">
        <w:trPr>
          <w:trHeight w:val="359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048 1 12 01010 01 6000 120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1 854,13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860,00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1 782,06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922,06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-72,07</w:t>
            </w:r>
          </w:p>
        </w:tc>
      </w:tr>
      <w:tr w:rsidR="001B5BFE" w:rsidRPr="001B5BFE" w:rsidTr="001B5BFE">
        <w:trPr>
          <w:trHeight w:val="266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048 1 12 01020 01 6000 120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582,86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148,79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148,79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-434,07</w:t>
            </w:r>
          </w:p>
        </w:tc>
      </w:tr>
      <w:tr w:rsidR="001B5BFE" w:rsidRPr="001B5BFE" w:rsidTr="001B5BFE">
        <w:trPr>
          <w:trHeight w:val="269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048 1 12 01030 01 6000 120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727,43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146,98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-553,02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-580,45</w:t>
            </w:r>
          </w:p>
        </w:tc>
      </w:tr>
      <w:tr w:rsidR="001B5BFE" w:rsidRPr="001B5BFE" w:rsidTr="001B5BFE">
        <w:trPr>
          <w:trHeight w:val="288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048 1 12 01040 01 2100 120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71,06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71,06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3153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71,06</w:t>
            </w:r>
          </w:p>
        </w:tc>
      </w:tr>
      <w:tr w:rsidR="001B5BFE" w:rsidRPr="001B5BFE" w:rsidTr="001B5BFE">
        <w:trPr>
          <w:trHeight w:val="288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048 1 12 01040 01 6000 120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26 047,96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24 000,00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21 126,11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-2 873,89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-4 921,85</w:t>
            </w:r>
          </w:p>
        </w:tc>
      </w:tr>
      <w:tr w:rsidR="001B5BFE" w:rsidRPr="001B5BFE" w:rsidTr="001B5BFE">
        <w:trPr>
          <w:trHeight w:val="26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048 1 12 01050 01 6000 120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2,62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-2,62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-2,62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-5,24</w:t>
            </w:r>
          </w:p>
        </w:tc>
      </w:tr>
      <w:tr w:rsidR="001B5BFE" w:rsidRPr="001B5BFE" w:rsidTr="001B5BFE">
        <w:trPr>
          <w:trHeight w:val="282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048 1 12 01070 01 6000 120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17,39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6,93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6,93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-10,46</w:t>
            </w:r>
          </w:p>
        </w:tc>
      </w:tr>
    </w:tbl>
    <w:p w:rsidR="001B5BFE" w:rsidRPr="001B5BFE" w:rsidRDefault="001B5BFE" w:rsidP="001B5BF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</w:p>
    <w:p w:rsidR="001B5BFE" w:rsidRPr="001B5BFE" w:rsidRDefault="001B5BFE" w:rsidP="001B5BF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  <w:lang w:eastAsia="x-none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  <w:lang w:eastAsia="x-none"/>
        </w:rPr>
        <w:t>П</w:t>
      </w:r>
      <w:proofErr w:type="spellStart"/>
      <w:r w:rsidRPr="001B5BFE">
        <w:rPr>
          <w:rFonts w:ascii="Times New Roman" w:hAnsi="Times New Roman"/>
          <w:color w:val="000000" w:themeColor="text1"/>
          <w:sz w:val="28"/>
          <w:szCs w:val="28"/>
          <w:lang w:val="x-none" w:eastAsia="x-none"/>
        </w:rPr>
        <w:t>оступлени</w:t>
      </w:r>
      <w:r w:rsidRPr="001B5BFE">
        <w:rPr>
          <w:rFonts w:ascii="Times New Roman" w:hAnsi="Times New Roman"/>
          <w:color w:val="000000" w:themeColor="text1"/>
          <w:sz w:val="28"/>
          <w:szCs w:val="28"/>
          <w:lang w:eastAsia="x-none"/>
        </w:rPr>
        <w:t>е</w:t>
      </w:r>
      <w:proofErr w:type="spellEnd"/>
      <w:r w:rsidRPr="001B5BFE">
        <w:rPr>
          <w:rFonts w:ascii="Times New Roman" w:hAnsi="Times New Roman"/>
          <w:color w:val="000000" w:themeColor="text1"/>
          <w:sz w:val="28"/>
          <w:szCs w:val="28"/>
          <w:lang w:val="x-none" w:eastAsia="x-none"/>
        </w:rPr>
        <w:t xml:space="preserve"> платы за негативное воздействие на окружающую среду </w:t>
      </w:r>
      <w:r w:rsidRPr="001B5BFE">
        <w:rPr>
          <w:rFonts w:ascii="Times New Roman" w:hAnsi="Times New Roman"/>
          <w:color w:val="000000" w:themeColor="text1"/>
          <w:sz w:val="28"/>
          <w:szCs w:val="28"/>
          <w:lang w:eastAsia="x-none"/>
        </w:rPr>
        <w:t>снизилось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по сравнению с утвержденными плановыми назначениями на 2 280,69 тыс. рублей, по</w:t>
      </w:r>
      <w:r w:rsidRPr="001B5BFE">
        <w:rPr>
          <w:rFonts w:ascii="Times New Roman" w:hAnsi="Times New Roman"/>
          <w:color w:val="000000" w:themeColor="text1"/>
          <w:sz w:val="28"/>
          <w:szCs w:val="28"/>
          <w:lang w:val="x-none" w:eastAsia="x-none"/>
        </w:rPr>
        <w:t xml:space="preserve"> сравнению с </w:t>
      </w:r>
      <w:r w:rsidRPr="001B5BFE">
        <w:rPr>
          <w:rFonts w:ascii="Times New Roman" w:hAnsi="Times New Roman"/>
          <w:color w:val="000000" w:themeColor="text1"/>
          <w:sz w:val="28"/>
          <w:szCs w:val="28"/>
          <w:lang w:eastAsia="x-none"/>
        </w:rPr>
        <w:t>2016</w:t>
      </w:r>
      <w:r w:rsidRPr="001B5BFE">
        <w:rPr>
          <w:rFonts w:ascii="Times New Roman" w:hAnsi="Times New Roman"/>
          <w:color w:val="000000" w:themeColor="text1"/>
          <w:sz w:val="28"/>
          <w:szCs w:val="28"/>
          <w:lang w:val="x-none" w:eastAsia="x-none"/>
        </w:rPr>
        <w:t xml:space="preserve"> год</w:t>
      </w:r>
      <w:r w:rsidRPr="001B5BFE">
        <w:rPr>
          <w:rFonts w:ascii="Times New Roman" w:hAnsi="Times New Roman"/>
          <w:color w:val="000000" w:themeColor="text1"/>
          <w:sz w:val="28"/>
          <w:szCs w:val="28"/>
          <w:lang w:eastAsia="x-none"/>
        </w:rPr>
        <w:t>ом</w:t>
      </w:r>
      <w:r w:rsidRPr="001B5BFE">
        <w:rPr>
          <w:rFonts w:ascii="Times New Roman" w:hAnsi="Times New Roman"/>
          <w:color w:val="000000" w:themeColor="text1"/>
          <w:sz w:val="28"/>
          <w:szCs w:val="28"/>
          <w:lang w:val="x-none" w:eastAsia="x-none"/>
        </w:rPr>
        <w:t xml:space="preserve"> на </w:t>
      </w:r>
      <w:r w:rsidRPr="001B5BFE">
        <w:rPr>
          <w:rFonts w:ascii="Times New Roman" w:hAnsi="Times New Roman"/>
          <w:color w:val="000000" w:themeColor="text1"/>
          <w:sz w:val="28"/>
          <w:szCs w:val="28"/>
          <w:lang w:eastAsia="x-none"/>
        </w:rPr>
        <w:t>5 953</w:t>
      </w:r>
      <w:r w:rsidRPr="001B5BFE">
        <w:rPr>
          <w:rFonts w:ascii="Times New Roman" w:hAnsi="Times New Roman"/>
          <w:color w:val="000000" w:themeColor="text1"/>
          <w:sz w:val="28"/>
          <w:szCs w:val="28"/>
          <w:lang w:val="x-none" w:eastAsia="x-none"/>
        </w:rPr>
        <w:t>,0</w:t>
      </w:r>
      <w:r w:rsidRPr="001B5BFE">
        <w:rPr>
          <w:rFonts w:ascii="Times New Roman" w:hAnsi="Times New Roman"/>
          <w:color w:val="000000" w:themeColor="text1"/>
          <w:sz w:val="28"/>
          <w:szCs w:val="28"/>
          <w:lang w:eastAsia="x-none"/>
        </w:rPr>
        <w:t>8</w:t>
      </w:r>
      <w:r w:rsidRPr="001B5BFE">
        <w:rPr>
          <w:rFonts w:ascii="Times New Roman" w:hAnsi="Times New Roman"/>
          <w:color w:val="000000" w:themeColor="text1"/>
          <w:sz w:val="28"/>
          <w:szCs w:val="28"/>
          <w:lang w:val="x-none" w:eastAsia="x-none"/>
        </w:rPr>
        <w:t xml:space="preserve"> тыс. рублей</w:t>
      </w:r>
      <w:r w:rsidRPr="001B5BFE">
        <w:rPr>
          <w:rFonts w:ascii="Times New Roman" w:hAnsi="Times New Roman"/>
          <w:color w:val="000000" w:themeColor="text1"/>
          <w:sz w:val="28"/>
          <w:szCs w:val="28"/>
          <w:lang w:eastAsia="x-none"/>
        </w:rPr>
        <w:t xml:space="preserve">. </w:t>
      </w:r>
    </w:p>
    <w:p w:rsidR="001B5BFE" w:rsidRPr="001B5BFE" w:rsidRDefault="001B5BFE" w:rsidP="001B5BF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1B5BFE">
        <w:rPr>
          <w:rFonts w:ascii="Times New Roman" w:hAnsi="Times New Roman"/>
          <w:color w:val="000000" w:themeColor="text1"/>
          <w:sz w:val="28"/>
          <w:szCs w:val="28"/>
          <w:lang w:eastAsia="x-none"/>
        </w:rPr>
        <w:t xml:space="preserve">Основной причиной данного снижения стало введение новых правил исчисления и взимания платы </w:t>
      </w:r>
      <w:r w:rsidRPr="001B5BFE">
        <w:rPr>
          <w:rFonts w:ascii="Times New Roman" w:hAnsi="Times New Roman"/>
          <w:color w:val="000000" w:themeColor="text1"/>
          <w:sz w:val="28"/>
          <w:szCs w:val="28"/>
          <w:lang w:val="x-none" w:eastAsia="x-none"/>
        </w:rPr>
        <w:t>за негативное воздействие на окружающую среду</w:t>
      </w:r>
      <w:r w:rsidRPr="001B5BFE">
        <w:rPr>
          <w:rFonts w:ascii="Times New Roman" w:hAnsi="Times New Roman"/>
          <w:color w:val="000000" w:themeColor="text1"/>
          <w:sz w:val="28"/>
          <w:szCs w:val="28"/>
          <w:lang w:eastAsia="x-none"/>
        </w:rPr>
        <w:t xml:space="preserve">, действие которых было распространено на правоотношения, возникшие с 1 января 2016 года: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>определены виды негативного воздействия, за которые взимается плата по установленным ставкам, предусмотрено применение к ставкам платы стимулирующих коэффициентов, а также из суммы платы вычитаются фактически произведенные затраты на мероприятия по</w:t>
      </w:r>
      <w:proofErr w:type="gramEnd"/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снижению негативного воздействия на окружающую среду.</w:t>
      </w:r>
    </w:p>
    <w:p w:rsidR="001B5BFE" w:rsidRPr="001B5BFE" w:rsidRDefault="001B5BFE" w:rsidP="001B5BFE">
      <w:pPr>
        <w:spacing w:before="120"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  <w:lang w:eastAsia="x-none"/>
        </w:rPr>
        <w:t xml:space="preserve"> </w:t>
      </w:r>
      <w:r w:rsidRPr="001B5BFE">
        <w:rPr>
          <w:rFonts w:ascii="Times New Roman" w:hAnsi="Times New Roman"/>
          <w:b/>
          <w:color w:val="000000" w:themeColor="text1"/>
          <w:sz w:val="28"/>
          <w:szCs w:val="28"/>
        </w:rPr>
        <w:t>Доходы от оказания платных услуг (работ) и компенсации затрат государства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поступили в бюджет города в 2017 году в сумме 105 712,10 тыс. рублей, из них:</w:t>
      </w:r>
    </w:p>
    <w:p w:rsidR="001B5BFE" w:rsidRPr="001B5BFE" w:rsidRDefault="001B5BFE" w:rsidP="001B5BF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2 224,59 тыс. рублей - платные услуги;  </w:t>
      </w:r>
    </w:p>
    <w:p w:rsidR="001B5BFE" w:rsidRPr="001B5BFE" w:rsidRDefault="001B5BFE" w:rsidP="001B5BF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426,23 тыс. рублей -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возмещение затрат за коммунальные услуги муниципальным казенным учреждениям в </w:t>
      </w:r>
      <w:proofErr w:type="gramStart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рамках</w:t>
      </w:r>
      <w:proofErr w:type="gramEnd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договоров аренды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1B5BFE" w:rsidRPr="001B5BFE" w:rsidRDefault="001B5BFE" w:rsidP="001B5BF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3 082,80 тыс. рублей </w:t>
      </w:r>
      <w:r w:rsidRPr="001B5BFE">
        <w:rPr>
          <w:rFonts w:ascii="Times New Roman" w:hAnsi="Times New Roman"/>
          <w:b/>
          <w:color w:val="000000" w:themeColor="text1"/>
          <w:sz w:val="28"/>
          <w:szCs w:val="28"/>
        </w:rPr>
        <w:t xml:space="preserve">- </w:t>
      </w:r>
      <w:r w:rsidRPr="001B5BFE">
        <w:rPr>
          <w:rFonts w:ascii="Times New Roman" w:hAnsi="Times New Roman" w:cs="Cambria"/>
          <w:color w:val="000000" w:themeColor="text1"/>
          <w:sz w:val="28"/>
          <w:szCs w:val="28"/>
        </w:rPr>
        <w:t>возврат дебиторской задолженности прошлых лет,</w:t>
      </w:r>
      <w:r w:rsidRPr="001B5BFE">
        <w:rPr>
          <w:color w:val="000000" w:themeColor="text1"/>
          <w:sz w:val="28"/>
          <w:szCs w:val="28"/>
        </w:rPr>
        <w:t xml:space="preserve">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>возмещение денежных средств ФСС, страховых взносов ПФ РФ, командировочных расходов;</w:t>
      </w:r>
    </w:p>
    <w:p w:rsidR="001B5BFE" w:rsidRPr="001B5BFE" w:rsidRDefault="001B5BFE" w:rsidP="001B5BF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36 921,28 тыс. рублей </w:t>
      </w:r>
      <w:r w:rsidRPr="001B5BFE">
        <w:rPr>
          <w:rFonts w:ascii="Times New Roman" w:hAnsi="Times New Roman"/>
          <w:b/>
          <w:color w:val="000000" w:themeColor="text1"/>
          <w:sz w:val="28"/>
          <w:szCs w:val="28"/>
        </w:rPr>
        <w:t xml:space="preserve">-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>компенсация затрат на озеленение;</w:t>
      </w:r>
    </w:p>
    <w:p w:rsidR="001B5BFE" w:rsidRPr="001B5BFE" w:rsidRDefault="001B5BFE" w:rsidP="001B5BF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63 057,15 тыс. рублей – компенсация расходов за услуги связи и трудовые книжки, оплата штрафов ГИБДД, возмещение по исполнительным листам, компенсация затрат на оплату государственной пошлины и услуг экспертов,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lastRenderedPageBreak/>
        <w:t>возврат займов, полученных молодыми семьями на приобретение благоустроенного жилья;</w:t>
      </w:r>
    </w:p>
    <w:p w:rsidR="001B5BFE" w:rsidRPr="001B5BFE" w:rsidRDefault="001B5BFE" w:rsidP="001B5BF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>0,05 тыс. рублей – возврат субсидии на выполнение муниципального задания за 2016 год.</w:t>
      </w:r>
    </w:p>
    <w:p w:rsidR="001B5BFE" w:rsidRPr="001B5BFE" w:rsidRDefault="001B5BFE" w:rsidP="001B5BF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>В целом доходы от оказания платных услуг (работ) и компенсации затрат государства превысили первоначально утвержденные плановые назначения 2017 года на 103 992,10 тыс. рублей, уточненные на 257,20 тыс. рублей, по сравнению с 2016 годом поступления увеличились 4,8 раза:</w:t>
      </w:r>
    </w:p>
    <w:p w:rsidR="001B5BFE" w:rsidRPr="001B5BFE" w:rsidRDefault="001B5BFE" w:rsidP="001B5BFE">
      <w:pPr>
        <w:spacing w:after="0" w:line="240" w:lineRule="auto"/>
        <w:ind w:firstLine="708"/>
        <w:jc w:val="righ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              тыс. рублей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992"/>
        <w:gridCol w:w="993"/>
        <w:gridCol w:w="1134"/>
        <w:gridCol w:w="1134"/>
        <w:gridCol w:w="1134"/>
        <w:gridCol w:w="850"/>
        <w:gridCol w:w="992"/>
      </w:tblGrid>
      <w:tr w:rsidR="001B5BFE" w:rsidRPr="001B5BFE" w:rsidTr="00E0729D">
        <w:trPr>
          <w:cantSplit/>
          <w:trHeight w:val="333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5BFE" w:rsidRPr="001B5BFE" w:rsidRDefault="001B5BFE" w:rsidP="00E0729D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1B5B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Факт</w:t>
            </w:r>
          </w:p>
          <w:p w:rsidR="001B5BFE" w:rsidRPr="001B5BFE" w:rsidRDefault="001B5BFE" w:rsidP="001B5B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2016 года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План на 2017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Факт</w:t>
            </w:r>
          </w:p>
          <w:p w:rsidR="001B5BFE" w:rsidRPr="001B5BFE" w:rsidRDefault="001B5BFE" w:rsidP="001B5B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2017 года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Отклонение</w:t>
            </w:r>
          </w:p>
        </w:tc>
      </w:tr>
      <w:tr w:rsidR="001B5BFE" w:rsidRPr="001B5BFE" w:rsidTr="00E0729D">
        <w:trPr>
          <w:cantSplit/>
          <w:trHeight w:val="522"/>
        </w:trPr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1B5BFE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утвержден-</w:t>
            </w:r>
          </w:p>
          <w:p w:rsidR="001B5BFE" w:rsidRPr="001B5BFE" w:rsidRDefault="001B5BFE" w:rsidP="001B5BFE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ный</w:t>
            </w:r>
            <w:proofErr w:type="spell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 план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B5BFE" w:rsidRPr="001B5BFE" w:rsidRDefault="001B5BFE" w:rsidP="001B5B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уточненный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от</w:t>
            </w:r>
          </w:p>
          <w:p w:rsidR="001B5BFE" w:rsidRPr="001B5BFE" w:rsidRDefault="001B5BFE" w:rsidP="001B5B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утвержден-</w:t>
            </w:r>
            <w:proofErr w:type="spell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ного</w:t>
            </w:r>
            <w:proofErr w:type="spellEnd"/>
            <w:proofErr w:type="gram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 плана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от</w:t>
            </w:r>
          </w:p>
          <w:p w:rsidR="001B5BFE" w:rsidRPr="001B5BFE" w:rsidRDefault="001B5BFE" w:rsidP="001B5B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уточнен-</w:t>
            </w:r>
            <w:proofErr w:type="spell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ного</w:t>
            </w:r>
            <w:proofErr w:type="spellEnd"/>
            <w:proofErr w:type="gram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плана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от</w:t>
            </w:r>
          </w:p>
          <w:p w:rsidR="001B5BFE" w:rsidRPr="001B5BFE" w:rsidRDefault="001B5BFE" w:rsidP="001B5B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2016 года</w:t>
            </w:r>
          </w:p>
          <w:p w:rsidR="001B5BFE" w:rsidRPr="001B5BFE" w:rsidRDefault="001B5BFE" w:rsidP="001B5BF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1B5BFE" w:rsidRPr="001B5BFE" w:rsidTr="00E0729D">
        <w:trPr>
          <w:cantSplit/>
          <w:trHeight w:val="133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1B5BFE">
            <w:pPr>
              <w:tabs>
                <w:tab w:val="left" w:pos="308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Прочие доходы от оказания платных услуг (работ) получателями средств бюджетов городских округов: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1 151,31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387,00</w:t>
            </w:r>
          </w:p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1 987,58</w:t>
            </w:r>
          </w:p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2 224,59</w:t>
            </w:r>
          </w:p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1 837,59</w:t>
            </w:r>
          </w:p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5F1DB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237,01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5F1DB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1 073,28</w:t>
            </w:r>
          </w:p>
        </w:tc>
      </w:tr>
      <w:tr w:rsidR="001B5BFE" w:rsidRPr="001B5BFE" w:rsidTr="00E0729D">
        <w:trPr>
          <w:trHeight w:val="49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5BFE" w:rsidRPr="001B5BFE" w:rsidRDefault="001B5BFE" w:rsidP="001B5B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Доходы, поступающие в </w:t>
            </w:r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порядке</w:t>
            </w:r>
            <w:proofErr w:type="gram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возмещения расходов, понесенных в связи с эксплуатацией имущества городских округов: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977,08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328,00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404,13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426,23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98,23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22,10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-550,85</w:t>
            </w:r>
          </w:p>
        </w:tc>
      </w:tr>
      <w:tr w:rsidR="001B5BFE" w:rsidRPr="001B5BFE" w:rsidTr="00E0729D">
        <w:trPr>
          <w:trHeight w:val="105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Прочие доходы от компенсации затрат бюджетов городских округов: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E0729D">
            <w:pPr>
              <w:spacing w:after="0" w:line="240" w:lineRule="auto"/>
              <w:ind w:left="-105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20 021,25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1 005,00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103 063,19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BFE" w:rsidRPr="001B5BFE" w:rsidRDefault="001B5BFE" w:rsidP="00E0729D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103 061,28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102 056,28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-1,91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5F1DB9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83 040,03</w:t>
            </w:r>
          </w:p>
        </w:tc>
      </w:tr>
      <w:tr w:rsidR="001B5BFE" w:rsidRPr="001B5BFE" w:rsidTr="00E0729D">
        <w:trPr>
          <w:trHeight w:val="33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4674F8" w:rsidP="00E0729D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ВСЕГО ДОХОДОВ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E0729D">
            <w:pPr>
              <w:spacing w:after="0" w:line="240" w:lineRule="auto"/>
              <w:ind w:left="-105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22 149,64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1 720,00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105 454,90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BFE" w:rsidRPr="001B5BFE" w:rsidRDefault="001B5BFE" w:rsidP="00E0729D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105 712,10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103 992,10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257,20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5F1DB9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83 562,46</w:t>
            </w:r>
          </w:p>
        </w:tc>
      </w:tr>
    </w:tbl>
    <w:p w:rsidR="001B5BFE" w:rsidRPr="001B5BFE" w:rsidRDefault="001B5BFE" w:rsidP="006770DF">
      <w:pPr>
        <w:spacing w:before="120"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>Отклонение фактического поступления от плановых показателей 2017 года и фактического поступления 2016 года в большую сторону обусловлено поступлением доходов, которые носят не</w:t>
      </w:r>
      <w:r w:rsidR="00F11F1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системный характер, и не подлежат планированию: </w:t>
      </w:r>
    </w:p>
    <w:p w:rsidR="001B5BFE" w:rsidRPr="001B5BFE" w:rsidRDefault="001B5BFE" w:rsidP="001B5BFE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b/>
          <w:color w:val="000000" w:themeColor="text1"/>
          <w:sz w:val="28"/>
          <w:szCs w:val="28"/>
        </w:rPr>
        <w:t xml:space="preserve">-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>поступление денежных средств от оказания платных услуг вновь созданного муниципального казенного учреждения в сумме 1 880,30 тыс. рублей;</w:t>
      </w:r>
    </w:p>
    <w:p w:rsidR="001B5BFE" w:rsidRPr="001B5BFE" w:rsidRDefault="001B5BFE" w:rsidP="001B5BFE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1B5BFE">
        <w:rPr>
          <w:rFonts w:ascii="Times New Roman" w:hAnsi="Times New Roman" w:cs="Cambria"/>
          <w:color w:val="000000" w:themeColor="text1"/>
          <w:sz w:val="28"/>
          <w:szCs w:val="28"/>
        </w:rPr>
        <w:t xml:space="preserve">возврат дебиторской задолженности в сумме 1 437,00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тыс. рублей </w:t>
      </w:r>
      <w:r w:rsidRPr="001B5BFE">
        <w:rPr>
          <w:rFonts w:ascii="Times New Roman" w:hAnsi="Times New Roman" w:cs="Cambria"/>
          <w:color w:val="000000" w:themeColor="text1"/>
          <w:sz w:val="28"/>
          <w:szCs w:val="28"/>
        </w:rPr>
        <w:t xml:space="preserve"> муниципальному казенному учреждению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; </w:t>
      </w:r>
    </w:p>
    <w:p w:rsidR="001B5BFE" w:rsidRPr="001B5BFE" w:rsidRDefault="001B5BFE" w:rsidP="001B5BFE">
      <w:pPr>
        <w:spacing w:after="0" w:line="240" w:lineRule="auto"/>
        <w:ind w:firstLine="708"/>
        <w:jc w:val="both"/>
        <w:rPr>
          <w:color w:val="000000" w:themeColor="text1"/>
        </w:rPr>
      </w:pPr>
      <w:r w:rsidRPr="001B5BFE">
        <w:rPr>
          <w:rFonts w:ascii="Times New Roman" w:hAnsi="Times New Roman"/>
          <w:b/>
          <w:color w:val="000000" w:themeColor="text1"/>
          <w:sz w:val="28"/>
          <w:szCs w:val="28"/>
        </w:rPr>
        <w:t>-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компенсация затрат на озеленение за снос зеленых насаждений,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восстановительная стоимость которых подлежит возмещению в городской бюджет.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 2017 году значительную часть поступлений составили перечисления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>при реализации строительства объекта трубопровода (34 123,54 тыс. рублей) и за вырубку зеленых насаждений на предоставленном под строительство земельном участке (2 333,49 тыс. рублей);</w:t>
      </w:r>
    </w:p>
    <w:p w:rsidR="001B5BFE" w:rsidRPr="001B5BFE" w:rsidRDefault="001B5BFE" w:rsidP="001B5BFE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B5BFE">
        <w:rPr>
          <w:rFonts w:ascii="Times New Roman" w:hAnsi="Times New Roman"/>
          <w:b/>
          <w:color w:val="000000" w:themeColor="text1"/>
          <w:sz w:val="28"/>
          <w:szCs w:val="28"/>
        </w:rPr>
        <w:t>-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возврат родительской платы за путевки по летнему отдыху детей в сумме 3 832,41 тыс. рублей;</w:t>
      </w:r>
    </w:p>
    <w:p w:rsidR="001B5BFE" w:rsidRPr="001B5BFE" w:rsidRDefault="001B5BFE" w:rsidP="001B5BFE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-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возмещение стоимости квартир непригодных для проживания по решениям суда и компенсация затрат на оплату государственной пошлины и услуг экспертов (58 892,99 тыс. рублей).</w:t>
      </w:r>
    </w:p>
    <w:p w:rsidR="001B5BFE" w:rsidRPr="001B5BFE" w:rsidRDefault="001B5BFE" w:rsidP="006770DF">
      <w:pPr>
        <w:tabs>
          <w:tab w:val="left" w:pos="9072"/>
        </w:tabs>
        <w:spacing w:before="120"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Первоначальный план по </w:t>
      </w:r>
      <w:r w:rsidRPr="001B5BFE">
        <w:rPr>
          <w:rFonts w:ascii="Times New Roman" w:hAnsi="Times New Roman"/>
          <w:b/>
          <w:color w:val="000000" w:themeColor="text1"/>
          <w:sz w:val="28"/>
          <w:szCs w:val="28"/>
        </w:rPr>
        <w:t>доходам от продажи квартир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был утвержден в сумме 5 097,00  тыс. рублей. Плановые показатели в течение отчетного периода уточнены до 4 769,50 тыс. рублей. Исполнение составило  5 063,12 тыс. рублей.</w:t>
      </w:r>
    </w:p>
    <w:p w:rsidR="001B5BFE" w:rsidRPr="001B5BFE" w:rsidRDefault="001B5BFE" w:rsidP="001B5BFE">
      <w:pPr>
        <w:tabs>
          <w:tab w:val="left" w:pos="9072"/>
        </w:tabs>
        <w:spacing w:before="120" w:after="0" w:line="240" w:lineRule="auto"/>
        <w:ind w:firstLine="851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>тыс. рублей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993"/>
        <w:gridCol w:w="991"/>
        <w:gridCol w:w="1133"/>
        <w:gridCol w:w="993"/>
        <w:gridCol w:w="993"/>
        <w:gridCol w:w="992"/>
        <w:gridCol w:w="992"/>
      </w:tblGrid>
      <w:tr w:rsidR="001B5BFE" w:rsidRPr="001B5BFE" w:rsidTr="001B5BFE">
        <w:trPr>
          <w:trHeight w:val="443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Наименование доходного источника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Испол-нение</w:t>
            </w:r>
            <w:proofErr w:type="spellEnd"/>
            <w:proofErr w:type="gram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           2016 года</w:t>
            </w:r>
          </w:p>
        </w:tc>
        <w:tc>
          <w:tcPr>
            <w:tcW w:w="31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hanging="24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2017 год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Отклонение</w:t>
            </w:r>
          </w:p>
        </w:tc>
      </w:tr>
      <w:tr w:rsidR="001B5BFE" w:rsidRPr="001B5BFE" w:rsidTr="001B5BFE">
        <w:trPr>
          <w:trHeight w:val="921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Перво-начал</w:t>
            </w:r>
            <w:proofErr w:type="gramStart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ь</w:t>
            </w:r>
            <w:proofErr w:type="spellEnd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  <w:proofErr w:type="gramEnd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ный</w:t>
            </w:r>
            <w:proofErr w:type="spellEnd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план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proofErr w:type="gramStart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Уточнен-</w:t>
            </w:r>
            <w:proofErr w:type="spellStart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ный</w:t>
            </w:r>
            <w:proofErr w:type="spellEnd"/>
            <w:proofErr w:type="gramEnd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план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Испол-нение</w:t>
            </w:r>
            <w:proofErr w:type="spellEnd"/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от 2016 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от </w:t>
            </w:r>
            <w:proofErr w:type="spellStart"/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первона-чального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от уточне</w:t>
            </w:r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н-</w:t>
            </w:r>
            <w:proofErr w:type="gram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ного</w:t>
            </w:r>
            <w:proofErr w:type="spellEnd"/>
          </w:p>
        </w:tc>
      </w:tr>
      <w:tr w:rsidR="001B5BFE" w:rsidRPr="001B5BFE" w:rsidTr="001B5BFE">
        <w:trPr>
          <w:trHeight w:val="38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  <w:t xml:space="preserve">Доходы от продажи квартир, находящихся в собственности городских округов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  <w:t>6 536,46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F11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9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  <w:t xml:space="preserve"> 5 097,00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  <w:t>4 769,50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  <w:t>5 063,12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  <w:t>-1 473,34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1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  <w:t>-33,88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1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  <w:t>293,62</w:t>
            </w:r>
          </w:p>
        </w:tc>
      </w:tr>
      <w:tr w:rsidR="001B5BFE" w:rsidRPr="001B5BFE" w:rsidTr="001B5BFE">
        <w:trPr>
          <w:trHeight w:val="38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доходы по договорам купли - продажи жилых помещений 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3 675,31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F11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9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2 635,00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2 400,00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2 502,75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-1 172,56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1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-132,25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1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102,75</w:t>
            </w:r>
          </w:p>
        </w:tc>
      </w:tr>
      <w:tr w:rsidR="001B5BFE" w:rsidRPr="001B5BFE" w:rsidTr="001B5BFE">
        <w:trPr>
          <w:trHeight w:val="38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доходы по договорам мены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527,50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421,00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649,50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672,21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144,71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1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251,21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1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22,71</w:t>
            </w:r>
          </w:p>
        </w:tc>
      </w:tr>
      <w:tr w:rsidR="001B5BFE" w:rsidRPr="001B5BFE" w:rsidTr="001B5BFE">
        <w:trPr>
          <w:trHeight w:val="38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доходы по договорам купли – продажи долей в жилых </w:t>
            </w:r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помещениях</w:t>
            </w:r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2 333,65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F11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9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2 041,00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1 720,00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1 888,16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-445,49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1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-152,84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1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168,16</w:t>
            </w:r>
          </w:p>
        </w:tc>
      </w:tr>
    </w:tbl>
    <w:p w:rsidR="001B5BFE" w:rsidRPr="001B5BFE" w:rsidRDefault="001B5BFE" w:rsidP="006770DF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Снижение доходов бюджета города от продажи квартир наблюдается как по сравн</w:t>
      </w:r>
      <w:r w:rsidR="00C53349">
        <w:rPr>
          <w:rFonts w:ascii="Times New Roman" w:hAnsi="Times New Roman"/>
          <w:color w:val="000000" w:themeColor="text1"/>
          <w:sz w:val="28"/>
          <w:szCs w:val="28"/>
        </w:rPr>
        <w:t>ению с первоначальным планом (-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>33,88 тыс. рублей), так и по сравнению с показателями 2016 года (-1 474,34 тыс. рублей). Превышение доходов бюджета по сравнению с уточненным планом (293,62 тыс. рублей).   Основные факторы, повлиявшие на поступления:</w:t>
      </w:r>
    </w:p>
    <w:p w:rsidR="001B5BFE" w:rsidRPr="001B5BFE" w:rsidRDefault="001B5BFE" w:rsidP="001B5BFE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gramStart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снижение </w:t>
      </w:r>
      <w:r w:rsidRPr="001B5BFE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доходов по договорам купли – продажи жилых помещений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(к первоначальному плану на 132,25 тыс. рублей и к уровню 2016 года на 1 172,56 тыс. рублей) вызвано уменьшением количества договоров в отношении жилых помещений (выполнение гражданами денежных обязательств по договорам купли – продажи квартир, жилых помещений в полном объёме), а также нарушением покупателями сроков внесения оплаты.</w:t>
      </w:r>
      <w:proofErr w:type="gramEnd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По сравнению с уточненным планом 2017 года превышение составило 102,75 тыс. рублей, в связи с тем, что уровень досрочного выполнения обязательств по выкупу приобретаемых гражданами жилых помещений сложился выше запланированного;</w:t>
      </w:r>
    </w:p>
    <w:p w:rsidR="001B5BFE" w:rsidRPr="001B5BFE" w:rsidRDefault="001B5BFE" w:rsidP="001B5BFE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- досрочное выполнение гражданами денежных обязательств по выкупу приобретаемых жилых помещений, долей в них, а также погашение контрагентами задолженности по </w:t>
      </w:r>
      <w:r w:rsidRPr="001B5BFE">
        <w:rPr>
          <w:rFonts w:ascii="Times New Roman" w:hAnsi="Times New Roman"/>
          <w:i/>
          <w:color w:val="000000" w:themeColor="text1"/>
          <w:sz w:val="28"/>
          <w:szCs w:val="28"/>
        </w:rPr>
        <w:t>доходам по договорам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B5BFE">
        <w:rPr>
          <w:rFonts w:ascii="Times New Roman" w:hAnsi="Times New Roman"/>
          <w:i/>
          <w:color w:val="000000" w:themeColor="text1"/>
          <w:sz w:val="28"/>
          <w:szCs w:val="28"/>
        </w:rPr>
        <w:t>мены квартир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(фактические показатели выше первоначального плана на 251,21 тыс. рублей, уточненного плана на 22,71 тыс. рублей и уровня 2016 года на 144,71 тыс. рублей);  </w:t>
      </w:r>
    </w:p>
    <w:p w:rsidR="001B5BFE" w:rsidRPr="001B5BFE" w:rsidRDefault="001B5BFE" w:rsidP="001B5BFE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proofErr w:type="gramStart"/>
      <w:r w:rsidRPr="001B5BFE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- снижение </w:t>
      </w:r>
      <w:r w:rsidRPr="001B5BFE">
        <w:rPr>
          <w:rFonts w:ascii="Times New Roman" w:hAnsi="Times New Roman"/>
          <w:i/>
          <w:color w:val="000000" w:themeColor="text1"/>
          <w:sz w:val="28"/>
          <w:szCs w:val="28"/>
        </w:rPr>
        <w:t>доходов по</w:t>
      </w:r>
      <w:r w:rsidRPr="001B5BFE">
        <w:rPr>
          <w:rFonts w:ascii="Times New Roman" w:hAnsi="Times New Roman"/>
          <w:i/>
          <w:color w:val="000000" w:themeColor="text1"/>
          <w:sz w:val="20"/>
        </w:rPr>
        <w:t xml:space="preserve"> </w:t>
      </w:r>
      <w:r w:rsidRPr="001B5BFE">
        <w:rPr>
          <w:rFonts w:ascii="Times New Roman" w:hAnsi="Times New Roman"/>
          <w:i/>
          <w:color w:val="000000" w:themeColor="text1"/>
          <w:sz w:val="28"/>
          <w:szCs w:val="28"/>
        </w:rPr>
        <w:t>договорам купли – продажи долей в жилых помещениях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(к первоначальному плану на 152,84 тыс. рублей, к уровню 2016 года на 445,49 тыс. рублей), по причине уменьшения количества договоров в отношении продажи долей в жилых помещениях в связи с выполнением гражданами денежных обязательств по договорам в полном объёме, а также нарушением покупателями сроков внесения оплаты</w:t>
      </w:r>
      <w:r w:rsidRPr="001B5BFE">
        <w:rPr>
          <w:rFonts w:ascii="Times New Roman" w:hAnsi="Times New Roman"/>
          <w:i/>
          <w:color w:val="000000" w:themeColor="text1"/>
          <w:sz w:val="28"/>
          <w:szCs w:val="28"/>
        </w:rPr>
        <w:t>.</w:t>
      </w:r>
      <w:proofErr w:type="gramEnd"/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По сравнению с уточненным планом 2017 года превышение составило 168,16 тыс. рублей, что обусловлено тем, что уровень досрочного выполнения гражданами обязательств по выкупу приобретаемых долей в жилых </w:t>
      </w:r>
      <w:proofErr w:type="gramStart"/>
      <w:r w:rsidRPr="001B5BFE">
        <w:rPr>
          <w:rFonts w:ascii="Times New Roman" w:hAnsi="Times New Roman"/>
          <w:color w:val="000000" w:themeColor="text1"/>
          <w:sz w:val="28"/>
          <w:szCs w:val="28"/>
        </w:rPr>
        <w:t>помещениях</w:t>
      </w:r>
      <w:proofErr w:type="gramEnd"/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сложился выше запланированного.</w:t>
      </w:r>
    </w:p>
    <w:p w:rsidR="001B5BFE" w:rsidRPr="001B5BFE" w:rsidRDefault="001B5BFE" w:rsidP="001B5BFE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>Доходы от реализации имущества представлены следующими видами:</w:t>
      </w:r>
    </w:p>
    <w:p w:rsidR="001B5BFE" w:rsidRPr="001B5BFE" w:rsidRDefault="001B5BFE" w:rsidP="001B5BF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1B5BF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90D587F" wp14:editId="4008EA76">
                <wp:simplePos x="0" y="0"/>
                <wp:positionH relativeFrom="column">
                  <wp:posOffset>3142050</wp:posOffset>
                </wp:positionH>
                <wp:positionV relativeFrom="paragraph">
                  <wp:posOffset>1415414</wp:posOffset>
                </wp:positionV>
                <wp:extent cx="1828800" cy="1828800"/>
                <wp:effectExtent l="0" t="190500" r="0" b="179705"/>
                <wp:wrapNone/>
                <wp:docPr id="339" name="Поле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90996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7532" w:rsidRPr="00395D45" w:rsidRDefault="00F57532" w:rsidP="001B5BFE">
                            <w:pPr>
                              <w:pStyle w:val="ad"/>
                              <w:rPr>
                                <w:color w:val="FFFFFF" w:themeColor="background1"/>
                              </w:rPr>
                            </w:pPr>
                            <w:r w:rsidRPr="00395D45">
                              <w:rPr>
                                <w:color w:val="FFFFFF" w:themeColor="background1"/>
                              </w:rPr>
                              <w:t>6 095,59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39" o:spid="_x0000_s1046" type="#_x0000_t202" style="position:absolute;left:0;text-align:left;margin-left:247.4pt;margin-top:111.45pt;width:2in;height:2in;rotation:-2849728fd;z-index:251819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" filled="f" stroked="f">
                <v:textbox style="mso-fit-shape-to-text:t">
                  <w:txbxContent>
                    <w:p w:rsidR="00F57532" w:rsidRPr="00395D45" w:rsidRDefault="00F57532" w:rsidP="001B5BFE">
                      <w:pPr>
                        <w:pStyle w:val="ad"/>
                        <w:rPr>
                          <w:color w:val="FFFFFF" w:themeColor="background1"/>
                        </w:rPr>
                      </w:pPr>
                      <w:r w:rsidRPr="00395D45">
                        <w:rPr>
                          <w:color w:val="FFFFFF" w:themeColor="background1"/>
                        </w:rPr>
                        <w:t>6 095,59</w:t>
                      </w:r>
                    </w:p>
                  </w:txbxContent>
                </v:textbox>
              </v:shape>
            </w:pict>
          </mc:Fallback>
        </mc:AlternateContent>
      </w:r>
      <w:r w:rsidRPr="001B5BF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117810B" wp14:editId="6DBE441B">
                <wp:simplePos x="0" y="0"/>
                <wp:positionH relativeFrom="column">
                  <wp:posOffset>3238816</wp:posOffset>
                </wp:positionH>
                <wp:positionV relativeFrom="paragraph">
                  <wp:posOffset>240983</wp:posOffset>
                </wp:positionV>
                <wp:extent cx="822612" cy="1828800"/>
                <wp:effectExtent l="62865" t="0" r="135890" b="0"/>
                <wp:wrapNone/>
                <wp:docPr id="340" name="Поле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432532">
                          <a:off x="0" y="0"/>
                          <a:ext cx="82261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7532" w:rsidRPr="00395D45" w:rsidRDefault="00F57532" w:rsidP="001B5BFE">
                            <w:pPr>
                              <w:pStyle w:val="ad"/>
                              <w:rPr>
                                <w:color w:val="FFFFFF" w:themeColor="background1"/>
                              </w:rPr>
                            </w:pPr>
                            <w:r w:rsidRPr="00395D45">
                              <w:rPr>
                                <w:color w:val="FFFFFF" w:themeColor="background1"/>
                              </w:rPr>
                              <w:t>10 360,50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40" o:spid="_x0000_s1047" type="#_x0000_t202" style="position:absolute;left:0;text-align:left;margin-left:255pt;margin-top:19pt;width:64.75pt;height:2in;rotation:-4551986fd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" filled="f" stroked="f">
                <v:textbox style="mso-fit-shape-to-text:t">
                  <w:txbxContent>
                    <w:p w:rsidR="00F57532" w:rsidRPr="00395D45" w:rsidRDefault="00F57532" w:rsidP="001B5BFE">
                      <w:pPr>
                        <w:pStyle w:val="ad"/>
                        <w:rPr>
                          <w:color w:val="FFFFFF" w:themeColor="background1"/>
                        </w:rPr>
                      </w:pPr>
                      <w:r w:rsidRPr="00395D45">
                        <w:rPr>
                          <w:color w:val="FFFFFF" w:themeColor="background1"/>
                        </w:rPr>
                        <w:t>10 360,50</w:t>
                      </w:r>
                    </w:p>
                  </w:txbxContent>
                </v:textbox>
              </v:shape>
            </w:pict>
          </mc:Fallback>
        </mc:AlternateContent>
      </w:r>
      <w:r w:rsidRPr="001B5BF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747BA18" wp14:editId="55BAEEFA">
                <wp:simplePos x="0" y="0"/>
                <wp:positionH relativeFrom="column">
                  <wp:posOffset>4102735</wp:posOffset>
                </wp:positionH>
                <wp:positionV relativeFrom="paragraph">
                  <wp:posOffset>1405255</wp:posOffset>
                </wp:positionV>
                <wp:extent cx="1828800" cy="1828800"/>
                <wp:effectExtent l="0" t="38100" r="0" b="35560"/>
                <wp:wrapNone/>
                <wp:docPr id="341" name="Поле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28321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7532" w:rsidRPr="00395D45" w:rsidRDefault="00F57532" w:rsidP="001B5BFE">
                            <w:pPr>
                              <w:pStyle w:val="ad"/>
                              <w:rPr>
                                <w:sz w:val="18"/>
                                <w:szCs w:val="18"/>
                              </w:rPr>
                            </w:pPr>
                            <w:r w:rsidRPr="00395D45">
                              <w:rPr>
                                <w:sz w:val="18"/>
                                <w:szCs w:val="18"/>
                              </w:rPr>
                              <w:t>29,84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41" o:spid="_x0000_s1048" type="#_x0000_t202" style="position:absolute;left:0;text-align:left;margin-left:323.05pt;margin-top:110.65pt;width:2in;height:2in;rotation:-1170559fd;z-index:251820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" filled="f" stroked="f">
                <v:textbox style="mso-fit-shape-to-text:t">
                  <w:txbxContent>
                    <w:p w:rsidR="00F57532" w:rsidRPr="00395D45" w:rsidRDefault="00F57532" w:rsidP="001B5BFE">
                      <w:pPr>
                        <w:pStyle w:val="ad"/>
                        <w:rPr>
                          <w:sz w:val="18"/>
                          <w:szCs w:val="18"/>
                        </w:rPr>
                      </w:pPr>
                      <w:r w:rsidRPr="00395D45">
                        <w:rPr>
                          <w:sz w:val="18"/>
                          <w:szCs w:val="18"/>
                        </w:rPr>
                        <w:t>29,84</w:t>
                      </w:r>
                    </w:p>
                  </w:txbxContent>
                </v:textbox>
              </v:shape>
            </w:pict>
          </mc:Fallback>
        </mc:AlternateContent>
      </w:r>
      <w:r w:rsidRPr="001B5BF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F6ED8DD" wp14:editId="5A8293A4">
                <wp:simplePos x="0" y="0"/>
                <wp:positionH relativeFrom="column">
                  <wp:posOffset>3569335</wp:posOffset>
                </wp:positionH>
                <wp:positionV relativeFrom="paragraph">
                  <wp:posOffset>1779270</wp:posOffset>
                </wp:positionV>
                <wp:extent cx="1828800" cy="1828800"/>
                <wp:effectExtent l="0" t="38100" r="0" b="5461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66099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7532" w:rsidRPr="00395D45" w:rsidRDefault="00F57532" w:rsidP="001B5BFE">
                            <w:pPr>
                              <w:pStyle w:val="ad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95D4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2 381,82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6" o:spid="_x0000_s1049" type="#_x0000_t202" style="position:absolute;left:0;text-align:left;margin-left:281.05pt;margin-top:140.1pt;width:2in;height:2in;rotation:-910842fd;z-index:251822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" filled="f" stroked="f">
                <v:textbox style="mso-fit-shape-to-text:t">
                  <w:txbxContent>
                    <w:p w:rsidR="00F57532" w:rsidRPr="00395D45" w:rsidRDefault="00F57532" w:rsidP="001B5BFE">
                      <w:pPr>
                        <w:pStyle w:val="ad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95D45">
                        <w:rPr>
                          <w:color w:val="FFFFFF" w:themeColor="background1"/>
                          <w:sz w:val="20"/>
                          <w:szCs w:val="20"/>
                        </w:rPr>
                        <w:t>2 381,82</w:t>
                      </w:r>
                    </w:p>
                  </w:txbxContent>
                </v:textbox>
              </v:shape>
            </w:pict>
          </mc:Fallback>
        </mc:AlternateContent>
      </w:r>
      <w:r w:rsidRPr="001B5BF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E66D012" wp14:editId="2949260C">
                <wp:simplePos x="0" y="0"/>
                <wp:positionH relativeFrom="column">
                  <wp:posOffset>1902460</wp:posOffset>
                </wp:positionH>
                <wp:positionV relativeFrom="paragraph">
                  <wp:posOffset>2814955</wp:posOffset>
                </wp:positionV>
                <wp:extent cx="1828800" cy="1828800"/>
                <wp:effectExtent l="0" t="0" r="0" b="0"/>
                <wp:wrapNone/>
                <wp:docPr id="342" name="Поле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7532" w:rsidRPr="00395D45" w:rsidRDefault="00F57532" w:rsidP="001B5BFE">
                            <w:pPr>
                              <w:pStyle w:val="ad"/>
                              <w:rPr>
                                <w:color w:val="FFFFFF" w:themeColor="background1"/>
                              </w:rPr>
                            </w:pPr>
                            <w:r w:rsidRPr="00395D45">
                              <w:rPr>
                                <w:color w:val="FFFFFF" w:themeColor="background1"/>
                              </w:rPr>
                              <w:t>70 088,97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42" o:spid="_x0000_s1050" type="#_x0000_t202" style="position:absolute;left:0;text-align:left;margin-left:149.8pt;margin-top:221.65pt;width:2in;height:2in;z-index:251817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" filled="f" stroked="f">
                <v:textbox style="mso-fit-shape-to-text:t">
                  <w:txbxContent>
                    <w:p w:rsidR="00F57532" w:rsidRPr="00395D45" w:rsidRDefault="00F57532" w:rsidP="001B5BFE">
                      <w:pPr>
                        <w:pStyle w:val="ad"/>
                        <w:rPr>
                          <w:color w:val="FFFFFF" w:themeColor="background1"/>
                        </w:rPr>
                      </w:pPr>
                      <w:r w:rsidRPr="00395D45">
                        <w:rPr>
                          <w:color w:val="FFFFFF" w:themeColor="background1"/>
                        </w:rPr>
                        <w:t>70 088,97</w:t>
                      </w:r>
                    </w:p>
                  </w:txbxContent>
                </v:textbox>
              </v:shape>
            </w:pict>
          </mc:Fallback>
        </mc:AlternateContent>
      </w:r>
      <w:r w:rsidRPr="001B5BFE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6455639" wp14:editId="5D09CDEE">
            <wp:extent cx="6134100" cy="4410075"/>
            <wp:effectExtent l="0" t="0" r="0" b="0"/>
            <wp:docPr id="77" name="Диаграмма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B5BFE" w:rsidRPr="001B5BFE" w:rsidRDefault="001B5BFE" w:rsidP="006770DF">
      <w:pPr>
        <w:tabs>
          <w:tab w:val="num" w:pos="-993"/>
          <w:tab w:val="left" w:pos="0"/>
        </w:tabs>
        <w:spacing w:before="120"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Доходы от реализации имущества, находящегося в оперативном управлении учреждений, находящихся в ведении органов управления и городских округов </w:t>
      </w:r>
      <w:r w:rsidRPr="001B5BFE">
        <w:rPr>
          <w:rFonts w:ascii="Times New Roman" w:hAnsi="Times New Roman"/>
          <w:i/>
          <w:color w:val="000000" w:themeColor="text1"/>
          <w:sz w:val="28"/>
          <w:szCs w:val="28"/>
        </w:rPr>
        <w:t xml:space="preserve">(за исключением имущества муниципальных бюджетных и автономных учреждений), в части реализации основных средств по указанному имуществу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поступили в бюджет города в сумме 10 360,50 тыс. рублей от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продажи транспортных средств, ремонтного цеха и мастерской в 4 квартале 2017 года, что на 10 345,50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тыс. рублей меньше аналогичных поступлений 2016 года.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Уточненные плановые назначения за 2017 год выполнены на 100%. В связи с тем, что данный вид доходов носит нерегулярный характер, первоначальный план доходов не утверждался. </w:t>
      </w:r>
    </w:p>
    <w:p w:rsidR="001B5BFE" w:rsidRPr="001B5BFE" w:rsidRDefault="001B5BFE" w:rsidP="001B5BFE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1B5BFE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lastRenderedPageBreak/>
        <w:t>Д</w:t>
      </w:r>
      <w:r w:rsidRPr="001B5BFE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оходы от реализации иного имущества, находящегося в собственности городских округов </w:t>
      </w:r>
      <w:r w:rsidRPr="001B5BFE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 xml:space="preserve">(за исключением имущества муниципальных бюджетных и 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>пополнили бюджет города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на 70 088,97 тыс. рублей, что выше первоначальных плановых назначений 2017 года (50 242 тыс. рублей) на 39,5%,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>уточненных (67 000</w:t>
      </w:r>
      <w:proofErr w:type="gramEnd"/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тыс. рублей)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на 4,6%, поступлений 2016 года на 0,2% или 118,76 </w:t>
      </w: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тыс. рублей: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</w:p>
    <w:p w:rsidR="001B5BFE" w:rsidRPr="001B5BFE" w:rsidRDefault="001B5BFE" w:rsidP="001B5BFE">
      <w:pPr>
        <w:tabs>
          <w:tab w:val="num" w:pos="-993"/>
          <w:tab w:val="left" w:pos="0"/>
        </w:tabs>
        <w:spacing w:after="0" w:line="240" w:lineRule="auto"/>
        <w:ind w:firstLine="1"/>
        <w:contextualSpacing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lang w:eastAsia="ru-RU"/>
        </w:rPr>
        <w:t xml:space="preserve">                                                                                                                                       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тыс. рублей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418"/>
        <w:gridCol w:w="1275"/>
        <w:gridCol w:w="1276"/>
        <w:gridCol w:w="1559"/>
        <w:gridCol w:w="1560"/>
        <w:gridCol w:w="1275"/>
      </w:tblGrid>
      <w:tr w:rsidR="001B5BFE" w:rsidRPr="001B5BFE" w:rsidTr="00C53349">
        <w:trPr>
          <w:trHeight w:val="225"/>
        </w:trPr>
        <w:tc>
          <w:tcPr>
            <w:tcW w:w="1276" w:type="dxa"/>
            <w:vMerge w:val="restart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Факт</w:t>
            </w:r>
          </w:p>
          <w:p w:rsidR="001B5BFE" w:rsidRPr="001B5BFE" w:rsidRDefault="00292E46" w:rsidP="00292E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2016 года</w:t>
            </w:r>
          </w:p>
        </w:tc>
        <w:tc>
          <w:tcPr>
            <w:tcW w:w="7088" w:type="dxa"/>
            <w:gridSpan w:val="5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2017 год</w:t>
            </w:r>
          </w:p>
        </w:tc>
        <w:tc>
          <w:tcPr>
            <w:tcW w:w="1275" w:type="dxa"/>
            <w:vMerge w:val="restart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Отклонение</w:t>
            </w:r>
          </w:p>
          <w:p w:rsidR="001B5BFE" w:rsidRPr="001B5BFE" w:rsidRDefault="001B5BFE" w:rsidP="00292E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(2017 г. от 2016 г.)</w:t>
            </w:r>
          </w:p>
        </w:tc>
      </w:tr>
      <w:tr w:rsidR="001B5BFE" w:rsidRPr="001B5BFE" w:rsidTr="00292E46">
        <w:trPr>
          <w:trHeight w:val="615"/>
        </w:trPr>
        <w:tc>
          <w:tcPr>
            <w:tcW w:w="1276" w:type="dxa"/>
            <w:vMerge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left="-108" w:right="-108" w:firstLine="3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Утвержденный план </w:t>
            </w:r>
          </w:p>
        </w:tc>
        <w:tc>
          <w:tcPr>
            <w:tcW w:w="1275" w:type="dxa"/>
            <w:vAlign w:val="center"/>
          </w:tcPr>
          <w:p w:rsidR="001B5BFE" w:rsidRPr="001B5BFE" w:rsidRDefault="001B5BFE" w:rsidP="001B5BFE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Уточненный   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план</w:t>
            </w:r>
          </w:p>
        </w:tc>
        <w:tc>
          <w:tcPr>
            <w:tcW w:w="1276" w:type="dxa"/>
            <w:vAlign w:val="center"/>
          </w:tcPr>
          <w:p w:rsidR="001B5BFE" w:rsidRPr="001B5BFE" w:rsidRDefault="00292E46" w:rsidP="00292E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Факт</w:t>
            </w:r>
          </w:p>
        </w:tc>
        <w:tc>
          <w:tcPr>
            <w:tcW w:w="1559" w:type="dxa"/>
            <w:vAlign w:val="center"/>
          </w:tcPr>
          <w:p w:rsidR="001B5BFE" w:rsidRPr="001B5BFE" w:rsidRDefault="009E3207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Отклонение от утвержденного плана</w:t>
            </w:r>
          </w:p>
        </w:tc>
        <w:tc>
          <w:tcPr>
            <w:tcW w:w="1560" w:type="dxa"/>
            <w:vAlign w:val="center"/>
          </w:tcPr>
          <w:p w:rsidR="001B5BFE" w:rsidRPr="001B5BFE" w:rsidRDefault="009E3207" w:rsidP="009E32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Отклонение от уточненного плана</w:t>
            </w:r>
          </w:p>
        </w:tc>
        <w:tc>
          <w:tcPr>
            <w:tcW w:w="1275" w:type="dxa"/>
            <w:vMerge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1B5BFE" w:rsidRPr="001B5BFE" w:rsidTr="00292E46">
        <w:trPr>
          <w:trHeight w:val="653"/>
        </w:trPr>
        <w:tc>
          <w:tcPr>
            <w:tcW w:w="1276" w:type="dxa"/>
            <w:vAlign w:val="center"/>
          </w:tcPr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69 970,21</w:t>
            </w:r>
          </w:p>
        </w:tc>
        <w:tc>
          <w:tcPr>
            <w:tcW w:w="1418" w:type="dxa"/>
            <w:vAlign w:val="center"/>
          </w:tcPr>
          <w:p w:rsidR="001B5BFE" w:rsidRPr="001B5BFE" w:rsidRDefault="001B5BFE" w:rsidP="00EB3CAA">
            <w:pPr>
              <w:spacing w:after="0" w:line="240" w:lineRule="auto"/>
              <w:ind w:left="-108" w:firstLine="34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50 242,00</w:t>
            </w:r>
          </w:p>
        </w:tc>
        <w:tc>
          <w:tcPr>
            <w:tcW w:w="1275" w:type="dxa"/>
            <w:vAlign w:val="center"/>
          </w:tcPr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67 000,00</w:t>
            </w:r>
          </w:p>
        </w:tc>
        <w:tc>
          <w:tcPr>
            <w:tcW w:w="1276" w:type="dxa"/>
            <w:vAlign w:val="center"/>
          </w:tcPr>
          <w:p w:rsidR="001B5BFE" w:rsidRPr="001B5BFE" w:rsidRDefault="009E3207" w:rsidP="009E32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70 088,97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1B5BFE" w:rsidRPr="001B5BFE" w:rsidRDefault="009E3207" w:rsidP="009E32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19 846,97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1B5BFE" w:rsidRPr="001B5BFE" w:rsidRDefault="009E3207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3 088,97</w:t>
            </w:r>
          </w:p>
        </w:tc>
        <w:tc>
          <w:tcPr>
            <w:tcW w:w="1275" w:type="dxa"/>
            <w:vAlign w:val="center"/>
          </w:tcPr>
          <w:p w:rsidR="001B5BFE" w:rsidRPr="001B5BFE" w:rsidRDefault="001B5BFE" w:rsidP="00EB3C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118,76</w:t>
            </w:r>
          </w:p>
        </w:tc>
      </w:tr>
    </w:tbl>
    <w:p w:rsidR="001B5BFE" w:rsidRPr="001B5BFE" w:rsidRDefault="001B5BFE" w:rsidP="006770DF">
      <w:pPr>
        <w:overflowPunct w:val="0"/>
        <w:autoSpaceDE w:val="0"/>
        <w:autoSpaceDN w:val="0"/>
        <w:adjustRightInd w:val="0"/>
        <w:spacing w:before="120" w:after="0" w:line="240" w:lineRule="auto"/>
        <w:ind w:firstLine="720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Основными причинами роста поступлений от приватизации муниципального имущества являются:</w:t>
      </w:r>
      <w:r w:rsidR="009E320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1B5BFE" w:rsidRPr="001B5BFE" w:rsidRDefault="001B5BFE" w:rsidP="001B5BF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-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поступление денежных средств по одному вновь заключенному в </w:t>
      </w:r>
      <w:proofErr w:type="gramStart"/>
      <w:r w:rsidRPr="001B5BFE">
        <w:rPr>
          <w:rFonts w:ascii="Times New Roman" w:hAnsi="Times New Roman"/>
          <w:color w:val="000000" w:themeColor="text1"/>
          <w:sz w:val="28"/>
          <w:szCs w:val="28"/>
        </w:rPr>
        <w:t>конце</w:t>
      </w:r>
      <w:proofErr w:type="gramEnd"/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декабря 2017 года договору купли-продажи муниципального имущества;</w:t>
      </w:r>
    </w:p>
    <w:p w:rsidR="001B5BFE" w:rsidRPr="001B5BFE" w:rsidRDefault="001B5BFE" w:rsidP="001B5BF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>- выплата покупателями процентов за предоставление рассрочки внесения выкупной стоимости имущества;</w:t>
      </w:r>
    </w:p>
    <w:p w:rsidR="001B5BFE" w:rsidRDefault="001B5BFE" w:rsidP="001B5BF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>- досрочное внесение покупателями выкупной стоимости приобретенного в собственность имущества.</w:t>
      </w:r>
    </w:p>
    <w:p w:rsidR="001B5BFE" w:rsidRPr="001B5BFE" w:rsidRDefault="001B5BFE" w:rsidP="006770DF">
      <w:pPr>
        <w:tabs>
          <w:tab w:val="num" w:pos="-993"/>
          <w:tab w:val="left" w:pos="0"/>
        </w:tabs>
        <w:spacing w:before="120" w:after="0" w:line="240" w:lineRule="auto"/>
        <w:ind w:firstLine="72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>Доходы от реализации недвижимого имущества бюджетных, автономных учреждений, находящегося в собственности городских округов, в части реализации основных средств</w:t>
      </w:r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поступили в бюджет города в 2017 году в сумме 6 095,59 тыс. рублей от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>реализации лыжной базы.</w:t>
      </w:r>
      <w:r w:rsidR="00F34A3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</w:t>
      </w:r>
    </w:p>
    <w:p w:rsidR="001B5BFE" w:rsidRPr="001B5BFE" w:rsidRDefault="001B5BFE" w:rsidP="006770DF">
      <w:pPr>
        <w:tabs>
          <w:tab w:val="num" w:pos="-993"/>
          <w:tab w:val="left" w:pos="0"/>
        </w:tabs>
        <w:spacing w:before="120" w:after="0" w:line="240" w:lineRule="auto"/>
        <w:ind w:firstLine="720"/>
        <w:jc w:val="both"/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Уточненные плановые назначения по </w:t>
      </w:r>
      <w:r w:rsidRPr="001B5BFE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 xml:space="preserve">доходам от реализации имущества, находящегося в оперативном управлении учреждений, находящихся в ведении органов управления и городских округов </w:t>
      </w:r>
      <w:r w:rsidRPr="001B5BFE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(за исключением имущества муниципальных бюджетных и автономных учреждений</w:t>
      </w:r>
      <w:r w:rsidRPr="001B5BFE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>), в части реализации материальных запасов по указанному имуществу</w:t>
      </w:r>
      <w:r w:rsidRPr="001B5BFE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выполнены на 99,98%,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>первоначальные плановые назначения</w:t>
      </w:r>
      <w:r w:rsidRPr="001B5BF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-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не утверждались.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По сравнению с 2016 годом </w:t>
      </w: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поступление доходов от списания имущества, пришедшего в негодность (сдача металлолома) увеличилось </w:t>
      </w:r>
      <w:r w:rsidR="003F7DDF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        </w:t>
      </w: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на 9,8 тыс. рублей и составило 29,84 тыс. рублей.  </w:t>
      </w:r>
    </w:p>
    <w:p w:rsidR="001B5BFE" w:rsidRPr="001B5BFE" w:rsidRDefault="001B5BFE" w:rsidP="006770DF">
      <w:pPr>
        <w:tabs>
          <w:tab w:val="num" w:pos="-993"/>
          <w:tab w:val="left" w:pos="0"/>
        </w:tabs>
        <w:spacing w:before="120" w:after="0" w:line="240" w:lineRule="auto"/>
        <w:ind w:firstLine="72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 xml:space="preserve">Доходы от реализации иного имущества, находящегося в собственности городских округов </w:t>
      </w:r>
      <w:r w:rsidRPr="001B5BFE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 xml:space="preserve">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</w:t>
      </w:r>
      <w:r w:rsidRPr="001B5BFE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>в части реализации материальных запасов по указанному имуществу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поступили в бюджет города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в сумме 2 381,82 </w:t>
      </w: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тыс. рубл</w:t>
      </w:r>
      <w:r w:rsidR="003F7DDF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ей</w:t>
      </w: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, что выше уточненного плана на 93,9% и выше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аналогичных поступлений 2016 года (440,75 </w:t>
      </w: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тыс. рублей)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почти в 5,5 раз. </w:t>
      </w: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Рост доходов обусловлен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поступлением денежных средств от продажи в </w:t>
      </w:r>
      <w:proofErr w:type="gramStart"/>
      <w:r w:rsidRPr="001B5BFE">
        <w:rPr>
          <w:rFonts w:ascii="Times New Roman" w:hAnsi="Times New Roman"/>
          <w:color w:val="000000" w:themeColor="text1"/>
          <w:sz w:val="28"/>
          <w:szCs w:val="28"/>
        </w:rPr>
        <w:t>декабре</w:t>
      </w:r>
      <w:proofErr w:type="gramEnd"/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2017 года лома металлов после демонтажа линий электрических сетей на территории города.</w:t>
      </w:r>
      <w:r w:rsidRPr="001B5BF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</w:p>
    <w:p w:rsidR="001B5BFE" w:rsidRPr="001B5BFE" w:rsidRDefault="001B5BFE" w:rsidP="00F34A37">
      <w:pPr>
        <w:overflowPunct w:val="0"/>
        <w:autoSpaceDE w:val="0"/>
        <w:autoSpaceDN w:val="0"/>
        <w:adjustRightInd w:val="0"/>
        <w:spacing w:before="120" w:after="0" w:line="240" w:lineRule="auto"/>
        <w:ind w:firstLine="720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b/>
          <w:i/>
          <w:color w:val="000000" w:themeColor="text1"/>
          <w:spacing w:val="-2"/>
          <w:sz w:val="28"/>
          <w:szCs w:val="28"/>
        </w:rPr>
        <w:t>Доходы</w:t>
      </w:r>
      <w:r w:rsidRPr="001B5BFE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 xml:space="preserve"> от продажи земельных участков</w:t>
      </w:r>
      <w:r w:rsidRPr="001B5BFE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>пополнили бюджет города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на 34 958,27 тыс. рублей, что выше первоначальных плановых назначений на 249,6%,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уточненных  </w:t>
      </w:r>
      <w:r w:rsidRPr="001B5BFE">
        <w:rPr>
          <w:rFonts w:ascii="Times New Roman" w:hAnsi="Times New Roman"/>
          <w:b/>
          <w:color w:val="000000" w:themeColor="text1"/>
          <w:sz w:val="28"/>
          <w:szCs w:val="28"/>
        </w:rPr>
        <w:t>-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на 12,8%, и ниже поступлений 2016 года – на 27,4% или </w:t>
      </w:r>
      <w:r w:rsidRPr="001B5BFE">
        <w:rPr>
          <w:rFonts w:ascii="Times New Roman" w:hAnsi="Times New Roman"/>
          <w:color w:val="000000" w:themeColor="text1"/>
          <w:spacing w:val="-2"/>
          <w:sz w:val="28"/>
          <w:szCs w:val="28"/>
        </w:rPr>
        <w:t>13 180,53 тыс. рублей</w:t>
      </w:r>
      <w:r w:rsidRPr="001B5BF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: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</w:p>
    <w:p w:rsidR="001B5BFE" w:rsidRPr="001B5BFE" w:rsidRDefault="001B5BFE" w:rsidP="001B5BF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theme="minorBidi"/>
          <w:color w:val="000000" w:themeColor="text1"/>
          <w:sz w:val="28"/>
          <w:szCs w:val="28"/>
          <w:lang w:val="x-none" w:eastAsia="ru-RU"/>
        </w:rPr>
      </w:pPr>
      <w:r w:rsidRPr="001B5BFE">
        <w:rPr>
          <w:rFonts w:ascii="Times New Roman" w:eastAsiaTheme="minorHAnsi" w:hAnsi="Times New Roman" w:cstheme="minorBidi"/>
          <w:color w:val="000000" w:themeColor="text1"/>
          <w:spacing w:val="-2"/>
          <w:sz w:val="28"/>
          <w:szCs w:val="28"/>
          <w:lang w:val="x-none" w:eastAsia="x-none"/>
        </w:rPr>
        <w:t xml:space="preserve"> </w:t>
      </w:r>
      <w:r w:rsidRPr="001B5BFE">
        <w:rPr>
          <w:rFonts w:ascii="Times New Roman" w:eastAsia="Times New Roman" w:hAnsi="Times New Roman" w:cstheme="minorBidi"/>
          <w:color w:val="000000" w:themeColor="text1"/>
          <w:sz w:val="28"/>
          <w:szCs w:val="28"/>
          <w:lang w:val="x-none" w:eastAsia="ru-RU"/>
        </w:rPr>
        <w:t xml:space="preserve">                                                                                                                тыс. рублей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418"/>
        <w:gridCol w:w="1276"/>
        <w:gridCol w:w="1275"/>
        <w:gridCol w:w="1560"/>
        <w:gridCol w:w="1701"/>
        <w:gridCol w:w="1275"/>
      </w:tblGrid>
      <w:tr w:rsidR="001B5BFE" w:rsidRPr="001B5BFE" w:rsidTr="001B5BFE">
        <w:trPr>
          <w:trHeight w:val="225"/>
        </w:trPr>
        <w:tc>
          <w:tcPr>
            <w:tcW w:w="1134" w:type="dxa"/>
            <w:vMerge w:val="restart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Факт</w:t>
            </w:r>
          </w:p>
          <w:p w:rsidR="001B5BFE" w:rsidRPr="001B5BFE" w:rsidRDefault="003F7DDF" w:rsidP="003F7D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2016 года</w:t>
            </w:r>
          </w:p>
        </w:tc>
        <w:tc>
          <w:tcPr>
            <w:tcW w:w="7230" w:type="dxa"/>
            <w:gridSpan w:val="5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2017 год</w:t>
            </w:r>
          </w:p>
        </w:tc>
        <w:tc>
          <w:tcPr>
            <w:tcW w:w="1275" w:type="dxa"/>
            <w:vMerge w:val="restart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Отклонение</w:t>
            </w:r>
          </w:p>
          <w:p w:rsidR="001B5BFE" w:rsidRPr="001B5BFE" w:rsidRDefault="001B5BFE" w:rsidP="003F7DDF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2017 от 2016</w:t>
            </w:r>
          </w:p>
        </w:tc>
      </w:tr>
      <w:tr w:rsidR="00292E46" w:rsidRPr="001B5BFE" w:rsidTr="0014245A">
        <w:trPr>
          <w:trHeight w:val="615"/>
        </w:trPr>
        <w:tc>
          <w:tcPr>
            <w:tcW w:w="1134" w:type="dxa"/>
            <w:vMerge/>
            <w:vAlign w:val="center"/>
          </w:tcPr>
          <w:p w:rsidR="00292E46" w:rsidRPr="001B5BFE" w:rsidRDefault="00292E46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92E46" w:rsidRPr="001B5BFE" w:rsidRDefault="00292E46" w:rsidP="001B5BFE">
            <w:pPr>
              <w:spacing w:after="0" w:line="240" w:lineRule="auto"/>
              <w:ind w:left="-108" w:right="-108" w:firstLine="3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Утвержденный план </w:t>
            </w:r>
          </w:p>
        </w:tc>
        <w:tc>
          <w:tcPr>
            <w:tcW w:w="1276" w:type="dxa"/>
            <w:vAlign w:val="center"/>
          </w:tcPr>
          <w:p w:rsidR="00292E46" w:rsidRPr="001B5BFE" w:rsidRDefault="00292E46" w:rsidP="001B5BFE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Уточненный   </w:t>
            </w:r>
          </w:p>
          <w:p w:rsidR="00292E46" w:rsidRPr="001B5BFE" w:rsidRDefault="00292E46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план</w:t>
            </w:r>
          </w:p>
        </w:tc>
        <w:tc>
          <w:tcPr>
            <w:tcW w:w="1275" w:type="dxa"/>
            <w:vAlign w:val="center"/>
          </w:tcPr>
          <w:p w:rsidR="00292E46" w:rsidRPr="001B5BFE" w:rsidRDefault="00292E46" w:rsidP="00560E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Факт</w:t>
            </w:r>
          </w:p>
        </w:tc>
        <w:tc>
          <w:tcPr>
            <w:tcW w:w="1560" w:type="dxa"/>
            <w:vAlign w:val="center"/>
          </w:tcPr>
          <w:p w:rsidR="00292E46" w:rsidRPr="001B5BFE" w:rsidRDefault="00292E46" w:rsidP="00560E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Отклонение от утвержденного плана</w:t>
            </w:r>
          </w:p>
        </w:tc>
        <w:tc>
          <w:tcPr>
            <w:tcW w:w="1701" w:type="dxa"/>
            <w:vAlign w:val="center"/>
          </w:tcPr>
          <w:p w:rsidR="00292E46" w:rsidRPr="001B5BFE" w:rsidRDefault="00292E46" w:rsidP="00560E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Отклонение от уточненного плана</w:t>
            </w:r>
          </w:p>
        </w:tc>
        <w:tc>
          <w:tcPr>
            <w:tcW w:w="1275" w:type="dxa"/>
            <w:vMerge/>
            <w:vAlign w:val="center"/>
          </w:tcPr>
          <w:p w:rsidR="00292E46" w:rsidRPr="001B5BFE" w:rsidRDefault="00292E46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1B5BFE" w:rsidRPr="001B5BFE" w:rsidTr="0014245A">
        <w:trPr>
          <w:trHeight w:val="653"/>
        </w:trPr>
        <w:tc>
          <w:tcPr>
            <w:tcW w:w="1134" w:type="dxa"/>
            <w:vAlign w:val="center"/>
          </w:tcPr>
          <w:p w:rsidR="001B5BFE" w:rsidRPr="001B5BFE" w:rsidRDefault="001B5BFE" w:rsidP="004674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48 138,80</w:t>
            </w:r>
          </w:p>
        </w:tc>
        <w:tc>
          <w:tcPr>
            <w:tcW w:w="1418" w:type="dxa"/>
            <w:vAlign w:val="center"/>
          </w:tcPr>
          <w:p w:rsidR="001B5BFE" w:rsidRPr="001B5BFE" w:rsidRDefault="001B5BFE" w:rsidP="004674F8">
            <w:pPr>
              <w:spacing w:after="0" w:line="240" w:lineRule="auto"/>
              <w:ind w:left="-108" w:firstLine="34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10 000,00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4674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31 000,00</w:t>
            </w:r>
          </w:p>
        </w:tc>
        <w:tc>
          <w:tcPr>
            <w:tcW w:w="1275" w:type="dxa"/>
            <w:vAlign w:val="center"/>
          </w:tcPr>
          <w:p w:rsidR="001B5BFE" w:rsidRPr="001B5BFE" w:rsidRDefault="00292E46" w:rsidP="00292E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34 958,27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1B5BFE" w:rsidRPr="001B5BFE" w:rsidRDefault="00292E46" w:rsidP="00292E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24 958,27</w:t>
            </w:r>
          </w:p>
        </w:tc>
        <w:tc>
          <w:tcPr>
            <w:tcW w:w="1701" w:type="dxa"/>
            <w:vAlign w:val="center"/>
          </w:tcPr>
          <w:p w:rsidR="001B5BFE" w:rsidRPr="001B5BFE" w:rsidRDefault="00292E46" w:rsidP="004674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3 958,27</w:t>
            </w:r>
          </w:p>
        </w:tc>
        <w:tc>
          <w:tcPr>
            <w:tcW w:w="1275" w:type="dxa"/>
            <w:vAlign w:val="center"/>
          </w:tcPr>
          <w:p w:rsidR="001B5BFE" w:rsidRPr="001B5BFE" w:rsidRDefault="001B5BFE" w:rsidP="004674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-13 180,53</w:t>
            </w:r>
          </w:p>
        </w:tc>
      </w:tr>
    </w:tbl>
    <w:p w:rsidR="001B5BFE" w:rsidRPr="001B5BFE" w:rsidRDefault="001B5BFE" w:rsidP="006770DF">
      <w:pPr>
        <w:tabs>
          <w:tab w:val="left" w:pos="3969"/>
          <w:tab w:val="left" w:pos="4536"/>
          <w:tab w:val="left" w:pos="8175"/>
        </w:tabs>
        <w:spacing w:before="120" w:after="0" w:line="240" w:lineRule="auto"/>
        <w:ind w:firstLine="709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Основной причиной перевыполнения плановых показателей является увеличение спроса на выкуп земельных участков под объектами недвижимого </w:t>
      </w:r>
      <w:r w:rsidRPr="001B5BFE">
        <w:rPr>
          <w:rFonts w:ascii="Times New Roman" w:hAnsi="Times New Roman"/>
          <w:iCs/>
          <w:color w:val="000000" w:themeColor="text1"/>
          <w:sz w:val="28"/>
          <w:szCs w:val="28"/>
        </w:rPr>
        <w:t>имущества, находящегося в собственности физических и юридических лиц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. За период 2017 года </w:t>
      </w:r>
      <w:r w:rsidRPr="001B5BFE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заключено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>98 договоров купли-продажи земельных участков под существующими недвижимыми объектами.</w:t>
      </w:r>
    </w:p>
    <w:p w:rsidR="001B5BFE" w:rsidRPr="001B5BFE" w:rsidRDefault="001B5BFE" w:rsidP="001B5BFE">
      <w:pPr>
        <w:tabs>
          <w:tab w:val="left" w:pos="3969"/>
          <w:tab w:val="left" w:pos="4536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>Отклонение фактических поступлений по сравнению с аналогичным периодом прошлого года связано с обращением в суд (комиссию) заинтересованных лиц по оспариванию кадастровой стоимости земельных участков и установлением равной ее рыночной стоимости для последующего выкупа земельных участков под объектами недвижимости. При этом рыночная стоимость, установленная судом (комиссией), значительно ниже оспариваемой кадастровой стоимости земельных участков.</w:t>
      </w:r>
    </w:p>
    <w:p w:rsidR="001B5BFE" w:rsidRPr="001B5BFE" w:rsidRDefault="001B5BFE" w:rsidP="00F34A37">
      <w:pPr>
        <w:tabs>
          <w:tab w:val="left" w:pos="3969"/>
          <w:tab w:val="left" w:pos="4536"/>
        </w:tabs>
        <w:spacing w:before="120" w:after="0" w:line="240" w:lineRule="auto"/>
        <w:ind w:firstLine="709"/>
        <w:jc w:val="both"/>
        <w:rPr>
          <w:rFonts w:ascii="Times New Roman" w:hAnsi="Times New Roman"/>
          <w:color w:val="000000" w:themeColor="text1"/>
          <w:spacing w:val="-2"/>
          <w:sz w:val="28"/>
          <w:szCs w:val="28"/>
        </w:rPr>
      </w:pPr>
      <w:proofErr w:type="gramStart"/>
      <w:r w:rsidRPr="001B5BFE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 xml:space="preserve">Плата за увеличение площади земельных участков, </w:t>
      </w:r>
      <w:r w:rsidRPr="001B5BFE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 xml:space="preserve">находящихся в частной собственности, в результате перераспределения таких земельных участков и земель (или) земельных участков, государственная собственность на которые не разграничена и которые расположены в границах городских округов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>по 12 соглашениям о перераспределении земельных участков, находящихся в частной собственности заключенным в 2017 году,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пополнила</w:t>
      </w:r>
      <w:r w:rsidRPr="001B5BFE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городской бюджет на 110,20 </w:t>
      </w:r>
      <w:r w:rsidRPr="001B5BFE">
        <w:rPr>
          <w:rFonts w:ascii="Times New Roman" w:hAnsi="Times New Roman"/>
          <w:color w:val="000000" w:themeColor="text1"/>
          <w:spacing w:val="-2"/>
          <w:sz w:val="28"/>
          <w:szCs w:val="28"/>
        </w:rPr>
        <w:t>тыс. рублей или 459,2% к уточненным</w:t>
      </w:r>
      <w:proofErr w:type="gramEnd"/>
      <w:r w:rsidRPr="001B5BFE">
        <w:rPr>
          <w:rFonts w:ascii="Times New Roman" w:hAnsi="Times New Roman"/>
          <w:color w:val="000000" w:themeColor="text1"/>
          <w:spacing w:val="-2"/>
          <w:sz w:val="28"/>
          <w:szCs w:val="28"/>
        </w:rPr>
        <w:t xml:space="preserve"> плановым назначениям. </w:t>
      </w:r>
    </w:p>
    <w:p w:rsidR="001B5BFE" w:rsidRPr="001B5BFE" w:rsidRDefault="001B5BFE" w:rsidP="001B5BFE">
      <w:pPr>
        <w:tabs>
          <w:tab w:val="left" w:pos="3969"/>
          <w:tab w:val="left" w:pos="4536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1B5BFE">
        <w:rPr>
          <w:rFonts w:ascii="Times New Roman" w:hAnsi="Times New Roman"/>
          <w:color w:val="000000" w:themeColor="text1"/>
          <w:spacing w:val="-2"/>
          <w:sz w:val="28"/>
          <w:szCs w:val="28"/>
        </w:rPr>
        <w:t xml:space="preserve">Первоначальные плановые назначения на 2017 год не утверждались в связи с тем, что данный доходный источник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был введен </w:t>
      </w:r>
      <w:r w:rsidRPr="001B5BFE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в </w:t>
      </w:r>
      <w:r w:rsidRPr="001B5BFE">
        <w:rPr>
          <w:rFonts w:ascii="Times New Roman" w:hAnsi="Times New Roman"/>
          <w:color w:val="000000" w:themeColor="text1"/>
          <w:spacing w:val="-2"/>
          <w:sz w:val="28"/>
          <w:szCs w:val="28"/>
        </w:rPr>
        <w:t xml:space="preserve">конце первого полугодия 2017 года на основании 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>пункта 5 статьи 39.28 Земельного кодекса Российской Федерации, которым предусмотрено взимание платы за увеличение площади земельных участков, находящихся в частной собственности, в результате перераспределения таких земельных участков и земель и (или) земельных участков, находящихся</w:t>
      </w:r>
      <w:proofErr w:type="gramEnd"/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в государственной или муниципальной собственности.</w:t>
      </w:r>
    </w:p>
    <w:p w:rsidR="001B5BFE" w:rsidRPr="001B5BFE" w:rsidRDefault="001B5BFE" w:rsidP="00F34A37">
      <w:pPr>
        <w:spacing w:before="120"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За отчетный период </w:t>
      </w:r>
      <w:r w:rsidRPr="003153F5">
        <w:rPr>
          <w:rFonts w:ascii="Times New Roman" w:hAnsi="Times New Roman"/>
          <w:b/>
          <w:color w:val="000000" w:themeColor="text1"/>
          <w:sz w:val="28"/>
          <w:szCs w:val="28"/>
        </w:rPr>
        <w:t>ш</w:t>
      </w:r>
      <w:r w:rsidRPr="001B5BFE">
        <w:rPr>
          <w:rFonts w:ascii="Times New Roman" w:hAnsi="Times New Roman"/>
          <w:b/>
          <w:color w:val="000000" w:themeColor="text1"/>
          <w:sz w:val="28"/>
          <w:szCs w:val="28"/>
        </w:rPr>
        <w:t>трафы, санкции, возмещение ущерба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поступили в бюджет города в сумме 98 325,79 тыс. рублей:</w:t>
      </w:r>
    </w:p>
    <w:p w:rsidR="001B5BFE" w:rsidRPr="001B5BFE" w:rsidRDefault="001B5BFE" w:rsidP="001B5BF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right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>тыс. рублей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992"/>
        <w:gridCol w:w="1277"/>
        <w:gridCol w:w="1135"/>
        <w:gridCol w:w="1135"/>
        <w:gridCol w:w="993"/>
        <w:gridCol w:w="1135"/>
        <w:gridCol w:w="987"/>
      </w:tblGrid>
      <w:tr w:rsidR="001B5BFE" w:rsidRPr="001B5BFE" w:rsidTr="001B5BFE">
        <w:trPr>
          <w:trHeight w:val="234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Наименование доходного источника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Испол-нение</w:t>
            </w:r>
            <w:proofErr w:type="spellEnd"/>
            <w:proofErr w:type="gram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     2016 года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Первона-чальный</w:t>
            </w:r>
            <w:proofErr w:type="spellEnd"/>
            <w:proofErr w:type="gram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утвержден-</w:t>
            </w:r>
            <w:proofErr w:type="spell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ный</w:t>
            </w:r>
            <w:proofErr w:type="spellEnd"/>
            <w:proofErr w:type="gram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план  2017 года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Уточне</w:t>
            </w:r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н-</w:t>
            </w:r>
            <w:proofErr w:type="gram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ный</w:t>
            </w:r>
            <w:proofErr w:type="spell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план </w:t>
            </w:r>
          </w:p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2017 года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Испол-нение</w:t>
            </w:r>
            <w:proofErr w:type="spellEnd"/>
            <w:proofErr w:type="gram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     2017 года</w:t>
            </w:r>
          </w:p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Отклонение</w:t>
            </w:r>
          </w:p>
        </w:tc>
      </w:tr>
      <w:tr w:rsidR="001B5BFE" w:rsidRPr="001B5BFE" w:rsidTr="001B5BFE">
        <w:trPr>
          <w:trHeight w:val="948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от </w:t>
            </w:r>
            <w:proofErr w:type="spellStart"/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первона-чального</w:t>
            </w:r>
            <w:proofErr w:type="spellEnd"/>
            <w:proofErr w:type="gram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плана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от </w:t>
            </w:r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уточнен-</w:t>
            </w:r>
            <w:proofErr w:type="spell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ного</w:t>
            </w:r>
            <w:proofErr w:type="spellEnd"/>
            <w:proofErr w:type="gram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плана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от 2016 года</w:t>
            </w:r>
          </w:p>
        </w:tc>
      </w:tr>
      <w:tr w:rsidR="001B5BFE" w:rsidRPr="001B5BFE" w:rsidTr="001B5BFE">
        <w:trPr>
          <w:trHeight w:val="38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9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 w:firstLine="29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65 1</w:t>
            </w:r>
            <w:r w:rsidR="003153F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5</w:t>
            </w: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6,44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9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46 721,30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9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90 935,00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9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98 325,79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2B10C5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hanging="111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="001B5BFE"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51 604,49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9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7 390,79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2B10C5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hanging="113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="001B5BFE"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33 169,35</w:t>
            </w:r>
          </w:p>
        </w:tc>
      </w:tr>
    </w:tbl>
    <w:p w:rsidR="001B5BFE" w:rsidRPr="001B5BFE" w:rsidRDefault="001B5BFE" w:rsidP="006770DF">
      <w:pPr>
        <w:spacing w:before="120"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>Первоначальные плановые назначения (46 721,30 тыс. рублей) перевыполнены на 51</w:t>
      </w:r>
      <w:r w:rsidR="003153F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>604,49 тыс. рублей, показатели 2016 год</w:t>
      </w:r>
      <w:r w:rsidR="003F7DDF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на 33 169,35</w:t>
      </w:r>
      <w:r w:rsidRPr="001B5BF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тыс. рублей. Основной причиной данного роста стало: поступление 31 329,35 тыс. рублей в счет оплаты штрафов по муниципальным контрактам, увеличение количества вынесенных штрафов и рост доходов в </w:t>
      </w:r>
      <w:proofErr w:type="gramStart"/>
      <w:r w:rsidRPr="001B5BFE">
        <w:rPr>
          <w:rFonts w:ascii="Times New Roman" w:hAnsi="Times New Roman"/>
          <w:color w:val="000000" w:themeColor="text1"/>
          <w:sz w:val="28"/>
          <w:szCs w:val="28"/>
        </w:rPr>
        <w:t>виде</w:t>
      </w:r>
      <w:proofErr w:type="gramEnd"/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неустойки за ненадлежащее исполнение условий контрактов по требованиям.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Уточненные плановые назначения (90 935,00 тыс. рублей) перевыполнены на 7 390,79 тыс. рублей. Основной рост наблюдается по следующим направлениям: штрафов за правонарушения в области дорожного движения на 3 241,89 тыс. рублей, штрафов за нарушение законодательства об административных правонарушениях на 3 278,46 тыс. рублей, штрафов за нарушение законодательства о </w:t>
      </w:r>
      <w:proofErr w:type="gramStart"/>
      <w:r w:rsidRPr="001B5BFE">
        <w:rPr>
          <w:rFonts w:ascii="Times New Roman" w:hAnsi="Times New Roman"/>
          <w:color w:val="000000" w:themeColor="text1"/>
          <w:sz w:val="28"/>
          <w:szCs w:val="28"/>
        </w:rPr>
        <w:t>промышленной</w:t>
      </w:r>
      <w:proofErr w:type="gramEnd"/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безопасности – 2 510,60 тыс. рублей.</w:t>
      </w:r>
    </w:p>
    <w:p w:rsidR="001B5BFE" w:rsidRPr="001B5BFE" w:rsidRDefault="001B5BFE" w:rsidP="00F34A37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Поступление денежных средств </w:t>
      </w:r>
      <w:r w:rsidRPr="001B5BFE">
        <w:rPr>
          <w:rFonts w:ascii="Times New Roman" w:hAnsi="Times New Roman"/>
          <w:b/>
          <w:color w:val="000000" w:themeColor="text1"/>
          <w:sz w:val="28"/>
          <w:szCs w:val="28"/>
        </w:rPr>
        <w:t>по доходам от прочих неналоговых доходов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на 2017 год не планировалось. В бюджет поступило 54,1</w:t>
      </w:r>
      <w:r w:rsidR="002B10C5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1B5BFE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 при уточненных плановых показателях 35,17 тыс. рублей: </w:t>
      </w:r>
    </w:p>
    <w:p w:rsidR="001B5BFE" w:rsidRPr="001B5BFE" w:rsidRDefault="001B5BFE" w:rsidP="001B5BFE">
      <w:pPr>
        <w:tabs>
          <w:tab w:val="left" w:pos="9072"/>
        </w:tabs>
        <w:spacing w:after="0" w:line="240" w:lineRule="auto"/>
        <w:ind w:firstLine="851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1B5BFE">
        <w:rPr>
          <w:rFonts w:ascii="Times New Roman" w:hAnsi="Times New Roman"/>
          <w:iCs/>
          <w:color w:val="000000" w:themeColor="text1"/>
          <w:sz w:val="28"/>
          <w:szCs w:val="28"/>
        </w:rPr>
        <w:t>тыс. рублей</w:t>
      </w:r>
    </w:p>
    <w:tbl>
      <w:tblPr>
        <w:tblW w:w="964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850"/>
        <w:gridCol w:w="1135"/>
        <w:gridCol w:w="992"/>
        <w:gridCol w:w="992"/>
        <w:gridCol w:w="992"/>
        <w:gridCol w:w="993"/>
        <w:gridCol w:w="992"/>
      </w:tblGrid>
      <w:tr w:rsidR="001B5BFE" w:rsidRPr="001B5BFE" w:rsidTr="008E14E3">
        <w:trPr>
          <w:trHeight w:val="264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Наименование доходного источника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Испол-нение</w:t>
            </w:r>
            <w:proofErr w:type="spellEnd"/>
            <w:proofErr w:type="gram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           2016 года</w:t>
            </w:r>
          </w:p>
        </w:tc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2017 год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отклонение</w:t>
            </w:r>
          </w:p>
        </w:tc>
      </w:tr>
      <w:tr w:rsidR="001B5BFE" w:rsidRPr="001B5BFE" w:rsidTr="008E14E3">
        <w:trPr>
          <w:trHeight w:val="920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Первона-чальный</w:t>
            </w:r>
            <w:proofErr w:type="spellEnd"/>
            <w:proofErr w:type="gramEnd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план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proofErr w:type="gramStart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Уточнен-</w:t>
            </w:r>
            <w:proofErr w:type="spellStart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ный</w:t>
            </w:r>
            <w:proofErr w:type="spellEnd"/>
            <w:proofErr w:type="gramEnd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план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1B5BF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1B5BF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Испол-нение</w:t>
            </w:r>
            <w:proofErr w:type="spellEnd"/>
            <w:proofErr w:type="gramEnd"/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от 2016 года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от </w:t>
            </w:r>
            <w:proofErr w:type="spellStart"/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первона-чального</w:t>
            </w:r>
            <w:proofErr w:type="spellEnd"/>
            <w:proofErr w:type="gram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плана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от </w:t>
            </w:r>
            <w:proofErr w:type="gram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уточнен-</w:t>
            </w:r>
            <w:proofErr w:type="spellStart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ного</w:t>
            </w:r>
            <w:proofErr w:type="spellEnd"/>
            <w:proofErr w:type="gramEnd"/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плана</w:t>
            </w:r>
          </w:p>
        </w:tc>
      </w:tr>
      <w:tr w:rsidR="001B5BFE" w:rsidRPr="001B5BFE" w:rsidTr="008E14E3">
        <w:trPr>
          <w:trHeight w:val="38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  <w:t>Прочие неналоговые доходы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  <w:t>188,25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  <w:t>35,17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  <w:t>54,1</w:t>
            </w:r>
            <w:r w:rsidR="002B10C5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  <w:t>-134,1</w:t>
            </w:r>
            <w:r w:rsidR="002B10C5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  <w:t>54,1</w:t>
            </w:r>
            <w:r w:rsidR="002B10C5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  <w:t>18,9</w:t>
            </w:r>
            <w:r w:rsidR="002B10C5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</w:rPr>
              <w:t>8</w:t>
            </w:r>
          </w:p>
        </w:tc>
      </w:tr>
      <w:tr w:rsidR="001B5BFE" w:rsidRPr="001B5BFE" w:rsidTr="008E14E3">
        <w:trPr>
          <w:trHeight w:val="38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Невыясненные поступления, зачисляемые в бюджеты городских округов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166,79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17,60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-149,19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17,60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17,60</w:t>
            </w:r>
          </w:p>
        </w:tc>
      </w:tr>
      <w:tr w:rsidR="001B5BFE" w:rsidRPr="001B5BFE" w:rsidTr="008E14E3">
        <w:trPr>
          <w:trHeight w:val="38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Прочие неналоговые доходы бюджетов городских округов, из них: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21,46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35,17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36,5</w:t>
            </w:r>
            <w:r w:rsidR="002B10C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15,0</w:t>
            </w:r>
            <w:r w:rsidR="00D97E89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36,5</w:t>
            </w:r>
            <w:r w:rsidR="00D97E89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1,3</w:t>
            </w:r>
            <w:r w:rsidR="00D97E89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8</w:t>
            </w:r>
          </w:p>
        </w:tc>
      </w:tr>
      <w:tr w:rsidR="001B5BFE" w:rsidRPr="001B5BFE" w:rsidTr="008E14E3">
        <w:trPr>
          <w:trHeight w:val="38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  <w:t xml:space="preserve">- </w:t>
            </w: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доходы от размещения нестационарных торговых объектов на территории города Нижневартовска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  <w:t>35,17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  <w:t>36,23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  <w:t>+36,23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  <w:t>+36,23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  <w:t>+1,06</w:t>
            </w:r>
          </w:p>
        </w:tc>
      </w:tr>
      <w:tr w:rsidR="001B5BFE" w:rsidRPr="001B5BFE" w:rsidTr="008E14E3">
        <w:trPr>
          <w:trHeight w:val="38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  <w:t xml:space="preserve">- </w:t>
            </w: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средств за право заключения контракта на выполнение работ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  <w:t>21,46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  <w:t>-21,46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  <w:t>0,00</w:t>
            </w:r>
          </w:p>
        </w:tc>
      </w:tr>
      <w:tr w:rsidR="001B5BFE" w:rsidRPr="001B5BFE" w:rsidTr="008E14E3">
        <w:trPr>
          <w:trHeight w:val="38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  <w:lastRenderedPageBreak/>
              <w:t xml:space="preserve">- </w:t>
            </w: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ошибочно перечисленные денежные средства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  <w:t>0,3</w:t>
            </w:r>
            <w:r w:rsidR="002B10C5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  <w:t>+0,3</w:t>
            </w:r>
            <w:r w:rsidR="002B10C5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  <w:t>+0,3</w:t>
            </w:r>
            <w:r w:rsidR="002B10C5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EB3C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  <w:t>+0,3</w:t>
            </w:r>
            <w:r w:rsidR="002B10C5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</w:rPr>
              <w:t>2</w:t>
            </w:r>
          </w:p>
        </w:tc>
      </w:tr>
    </w:tbl>
    <w:p w:rsidR="001B5BFE" w:rsidRPr="001B5BFE" w:rsidRDefault="001B5BFE" w:rsidP="00F34A37">
      <w:pPr>
        <w:spacing w:before="120" w:after="0" w:line="240" w:lineRule="auto"/>
        <w:ind w:firstLine="720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</w:pP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 xml:space="preserve">По сравнению с 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  <w:t>2016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 xml:space="preserve"> год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  <w:t>ом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 xml:space="preserve"> поступление прочих неналоговых доходов уменьшилось на 134,1</w:t>
      </w:r>
      <w:r w:rsidR="002B10C5"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  <w:t>0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 xml:space="preserve"> тыс. рублей за счет поступления невыясненных платежей и отсутствия поступлений денежных средств за право заключения контракта на выполнение работ по сносу непригодных для проживания домов на застраиваемой территории города. Ввиду того, что данный вид платежей носит нерегулярный характер, в отчетном периоде данный вид доходов 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eastAsia="x-none"/>
        </w:rPr>
        <w:t>не планировался</w:t>
      </w: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 xml:space="preserve">. </w:t>
      </w:r>
    </w:p>
    <w:p w:rsidR="001B5BFE" w:rsidRPr="001B5BFE" w:rsidRDefault="001B5BFE" w:rsidP="001B5BFE">
      <w:pPr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</w:pPr>
      <w:r w:rsidRPr="001B5BFE">
        <w:rPr>
          <w:rFonts w:ascii="Times New Roman" w:eastAsiaTheme="minorHAnsi" w:hAnsi="Times New Roman"/>
          <w:color w:val="000000" w:themeColor="text1"/>
          <w:sz w:val="28"/>
          <w:szCs w:val="28"/>
          <w:lang w:val="x-none" w:eastAsia="x-none"/>
        </w:rPr>
        <w:t>Основной причиной роста стало поступление в 2017 году доходов от размещения нестационарных торговых объектов на территории города Нижневартовска.</w:t>
      </w:r>
    </w:p>
    <w:p w:rsidR="006770DF" w:rsidRDefault="006770DF" w:rsidP="00F34A37">
      <w:pPr>
        <w:spacing w:before="120" w:after="120" w:line="240" w:lineRule="auto"/>
        <w:ind w:firstLine="720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1B5BFE" w:rsidRPr="001B5BFE" w:rsidRDefault="001B5BFE" w:rsidP="00F34A37">
      <w:pPr>
        <w:spacing w:before="120" w:after="120" w:line="240" w:lineRule="auto"/>
        <w:ind w:firstLine="720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Безвозмездные поступления </w:t>
      </w:r>
    </w:p>
    <w:p w:rsidR="001B5BFE" w:rsidRPr="001B5BFE" w:rsidRDefault="001B5BFE" w:rsidP="001B5BFE">
      <w:pPr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 xml:space="preserve">План по безвозмездным поступлениям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>на 201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7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 xml:space="preserve"> год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 xml:space="preserve"> первоначально был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 xml:space="preserve">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утвержден в объеме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 xml:space="preserve">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 xml:space="preserve">8 254 154,20 тыс.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>рублей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. За счет дополнительного  поступления в течение отчетного периода 1 447 083,45 тыс. рублей плановые показатели уточнены до 9 701 237,65 тыс. рублей.</w:t>
      </w:r>
    </w:p>
    <w:p w:rsidR="001B5BFE" w:rsidRPr="001B5BFE" w:rsidRDefault="001B5BFE" w:rsidP="00F34A37">
      <w:pPr>
        <w:spacing w:before="120" w:after="0" w:line="240" w:lineRule="auto"/>
        <w:ind w:firstLine="72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 xml:space="preserve"> В городской бюджет поступило 9 650 448,48 тыс. рублей или 60,1% всех доходов бюджета города.  </w:t>
      </w:r>
    </w:p>
    <w:p w:rsidR="001B5BFE" w:rsidRPr="001B5BFE" w:rsidRDefault="001B5BFE" w:rsidP="001B5BFE">
      <w:pPr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</w:pPr>
    </w:p>
    <w:p w:rsidR="001B5BFE" w:rsidRPr="001B5BFE" w:rsidRDefault="001B5BFE" w:rsidP="001B5BFE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</w:pP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C2DFBA6" wp14:editId="6B1C077D">
                <wp:simplePos x="0" y="0"/>
                <wp:positionH relativeFrom="column">
                  <wp:posOffset>3625215</wp:posOffset>
                </wp:positionH>
                <wp:positionV relativeFrom="paragraph">
                  <wp:posOffset>1735455</wp:posOffset>
                </wp:positionV>
                <wp:extent cx="762000" cy="9525"/>
                <wp:effectExtent l="0" t="95250" r="0" b="123825"/>
                <wp:wrapNone/>
                <wp:docPr id="343" name="Прямая со стрелкой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95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33CC33"/>
                          </a:solidFill>
                          <a:prstDash val="dash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343" o:spid="_x0000_s1026" type="#_x0000_t32" style="position:absolute;margin-left:285.45pt;margin-top:136.65pt;width:60pt;height:.7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" strokecolor="#3c3" strokeweight="2pt">
                <v:stroke dashstyle="dash" endarrow="block" endarrowwidth="wide" endarrowlength="long"/>
              </v:shape>
            </w:pict>
          </mc:Fallback>
        </mc:AlternateContent>
      </w: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82144" behindDoc="0" locked="0" layoutInCell="1" allowOverlap="1" wp14:anchorId="2D582DBD" wp14:editId="2ADF71B8">
            <wp:simplePos x="0" y="0"/>
            <wp:positionH relativeFrom="column">
              <wp:posOffset>4253865</wp:posOffset>
            </wp:positionH>
            <wp:positionV relativeFrom="paragraph">
              <wp:posOffset>290195</wp:posOffset>
            </wp:positionV>
            <wp:extent cx="2076450" cy="2152650"/>
            <wp:effectExtent l="0" t="0" r="0" b="0"/>
            <wp:wrapNone/>
            <wp:docPr id="78" name="Диаграмма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91A7350" wp14:editId="66C6AB3D">
            <wp:extent cx="4019550" cy="3505200"/>
            <wp:effectExtent l="0" t="0" r="0" b="0"/>
            <wp:docPr id="79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770DF" w:rsidRDefault="006770DF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</w:pP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Основная доля (97,3%) безвозмездных поступлений – это м</w:t>
      </w:r>
      <w:proofErr w:type="spellStart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>ежбюджетные</w:t>
      </w:r>
      <w:proofErr w:type="spellEnd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 xml:space="preserve"> трансферты, предоставл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 xml:space="preserve">яемые бюджету города Нижневартовска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 xml:space="preserve">в </w:t>
      </w:r>
      <w:proofErr w:type="gramStart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>соответствии</w:t>
      </w:r>
      <w:proofErr w:type="gramEnd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 xml:space="preserve"> с </w:t>
      </w:r>
      <w:r w:rsidR="003F7DDF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З</w:t>
      </w:r>
      <w:proofErr w:type="spellStart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>аконом</w:t>
      </w:r>
      <w:proofErr w:type="spellEnd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 xml:space="preserve"> ХМАО-Югры от 10.11.2008 №132-оз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"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>О межбюджетных отношениях в Ханты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 xml:space="preserve">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>-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 xml:space="preserve">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>Мансийском автономном округе – Югре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 xml:space="preserve">". </w:t>
      </w:r>
    </w:p>
    <w:p w:rsidR="001B5BFE" w:rsidRDefault="001B5BFE" w:rsidP="00F34A37">
      <w:pPr>
        <w:spacing w:after="12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 xml:space="preserve">В городской бюджет поступило 9 387 399,96 тыс. рублей. Первоначальные плановые назначения выполнены на 113,7%, уточненные – на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lastRenderedPageBreak/>
        <w:t>99,5%. По сравнению с 2016 годом поступление межбюджетных трансфертов выросло на 685 182,2 тыс. рублей.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1843"/>
        <w:gridCol w:w="1134"/>
        <w:gridCol w:w="1668"/>
        <w:gridCol w:w="1450"/>
      </w:tblGrid>
      <w:tr w:rsidR="001B5BFE" w:rsidRPr="001B5BFE" w:rsidTr="00F34A37">
        <w:tc>
          <w:tcPr>
            <w:tcW w:w="3402" w:type="dxa"/>
            <w:vMerge w:val="restart"/>
            <w:shd w:val="clear" w:color="auto" w:fill="auto"/>
            <w:vAlign w:val="center"/>
          </w:tcPr>
          <w:p w:rsidR="001B5BFE" w:rsidRPr="001B5BFE" w:rsidRDefault="003F7DDF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  <w:t>Н</w:t>
            </w:r>
            <w:r w:rsidR="001B5BFE"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  <w:t>аименование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  <w:t>2016 год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  <w:t>2017 год</w:t>
            </w:r>
          </w:p>
        </w:tc>
      </w:tr>
      <w:tr w:rsidR="001B5BFE" w:rsidRPr="001B5BFE" w:rsidTr="00F34A37">
        <w:tc>
          <w:tcPr>
            <w:tcW w:w="3402" w:type="dxa"/>
            <w:vMerge/>
            <w:shd w:val="clear" w:color="auto" w:fill="auto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</w:pPr>
          </w:p>
        </w:tc>
        <w:tc>
          <w:tcPr>
            <w:tcW w:w="1843" w:type="dxa"/>
            <w:shd w:val="clear" w:color="auto" w:fill="auto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  <w:t xml:space="preserve">сумма, 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  <w:t>тыс. рублей</w:t>
            </w:r>
          </w:p>
        </w:tc>
        <w:tc>
          <w:tcPr>
            <w:tcW w:w="1134" w:type="dxa"/>
            <w:shd w:val="clear" w:color="auto" w:fill="auto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  <w:t>доля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  <w:t>(%)</w:t>
            </w:r>
          </w:p>
        </w:tc>
        <w:tc>
          <w:tcPr>
            <w:tcW w:w="1668" w:type="dxa"/>
            <w:shd w:val="clear" w:color="auto" w:fill="auto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  <w:t>сумма,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  <w:t>тыс. рублей</w:t>
            </w:r>
          </w:p>
        </w:tc>
        <w:tc>
          <w:tcPr>
            <w:tcW w:w="1450" w:type="dxa"/>
            <w:shd w:val="clear" w:color="auto" w:fill="auto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  <w:t>доля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  <w:t>(%)</w:t>
            </w:r>
          </w:p>
        </w:tc>
      </w:tr>
      <w:tr w:rsidR="001B5BFE" w:rsidRPr="001B5BFE" w:rsidTr="00F34A37">
        <w:tc>
          <w:tcPr>
            <w:tcW w:w="3402" w:type="dxa"/>
            <w:shd w:val="clear" w:color="auto" w:fill="auto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  <w:t>дотации</w:t>
            </w:r>
          </w:p>
        </w:tc>
        <w:tc>
          <w:tcPr>
            <w:tcW w:w="1843" w:type="dxa"/>
            <w:shd w:val="clear" w:color="auto" w:fill="auto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:rsidR="001B5BFE" w:rsidRPr="001B5BFE" w:rsidRDefault="001B5BFE" w:rsidP="003F7D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  <w:t>0,0</w:t>
            </w:r>
          </w:p>
        </w:tc>
        <w:tc>
          <w:tcPr>
            <w:tcW w:w="1668" w:type="dxa"/>
            <w:shd w:val="clear" w:color="auto" w:fill="auto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  <w:t>548 560,20</w:t>
            </w:r>
          </w:p>
        </w:tc>
        <w:tc>
          <w:tcPr>
            <w:tcW w:w="1450" w:type="dxa"/>
            <w:shd w:val="clear" w:color="auto" w:fill="auto"/>
          </w:tcPr>
          <w:p w:rsidR="001B5BFE" w:rsidRPr="001B5BFE" w:rsidRDefault="001B5BFE" w:rsidP="003F7D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  <w:t>5,8</w:t>
            </w:r>
          </w:p>
        </w:tc>
      </w:tr>
      <w:tr w:rsidR="001B5BFE" w:rsidRPr="001B5BFE" w:rsidTr="00F34A37">
        <w:tc>
          <w:tcPr>
            <w:tcW w:w="3402" w:type="dxa"/>
            <w:shd w:val="clear" w:color="auto" w:fill="auto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  <w:t>субсидии</w:t>
            </w:r>
          </w:p>
        </w:tc>
        <w:tc>
          <w:tcPr>
            <w:tcW w:w="1843" w:type="dxa"/>
            <w:shd w:val="clear" w:color="auto" w:fill="auto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  <w:t>2 324 062,52</w:t>
            </w:r>
          </w:p>
        </w:tc>
        <w:tc>
          <w:tcPr>
            <w:tcW w:w="1134" w:type="dxa"/>
            <w:shd w:val="clear" w:color="auto" w:fill="auto"/>
          </w:tcPr>
          <w:p w:rsidR="001B5BFE" w:rsidRPr="001B5BFE" w:rsidRDefault="001B5BFE" w:rsidP="003F7D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  <w:t>26,7</w:t>
            </w:r>
          </w:p>
        </w:tc>
        <w:tc>
          <w:tcPr>
            <w:tcW w:w="1668" w:type="dxa"/>
            <w:shd w:val="clear" w:color="auto" w:fill="auto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  <w:t>1 915 529,22</w:t>
            </w:r>
          </w:p>
        </w:tc>
        <w:tc>
          <w:tcPr>
            <w:tcW w:w="1450" w:type="dxa"/>
            <w:shd w:val="clear" w:color="auto" w:fill="auto"/>
          </w:tcPr>
          <w:p w:rsidR="001B5BFE" w:rsidRPr="001B5BFE" w:rsidRDefault="001B5BFE" w:rsidP="003F7D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  <w:t>20,4</w:t>
            </w:r>
          </w:p>
        </w:tc>
      </w:tr>
      <w:tr w:rsidR="001B5BFE" w:rsidRPr="001B5BFE" w:rsidTr="00F34A37">
        <w:tc>
          <w:tcPr>
            <w:tcW w:w="3402" w:type="dxa"/>
            <w:shd w:val="clear" w:color="auto" w:fill="auto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  <w:t>субвенции</w:t>
            </w:r>
          </w:p>
        </w:tc>
        <w:tc>
          <w:tcPr>
            <w:tcW w:w="1843" w:type="dxa"/>
            <w:shd w:val="clear" w:color="auto" w:fill="auto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  <w:t>6 343 270,66</w:t>
            </w:r>
          </w:p>
        </w:tc>
        <w:tc>
          <w:tcPr>
            <w:tcW w:w="1134" w:type="dxa"/>
            <w:shd w:val="clear" w:color="auto" w:fill="auto"/>
          </w:tcPr>
          <w:p w:rsidR="001B5BFE" w:rsidRPr="001B5BFE" w:rsidRDefault="001B5BFE" w:rsidP="003F7D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  <w:t>72,9</w:t>
            </w:r>
          </w:p>
        </w:tc>
        <w:tc>
          <w:tcPr>
            <w:tcW w:w="1668" w:type="dxa"/>
            <w:shd w:val="clear" w:color="auto" w:fill="auto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  <w:t>6 908 501,33</w:t>
            </w:r>
          </w:p>
        </w:tc>
        <w:tc>
          <w:tcPr>
            <w:tcW w:w="1450" w:type="dxa"/>
            <w:shd w:val="clear" w:color="auto" w:fill="auto"/>
          </w:tcPr>
          <w:p w:rsidR="001B5BFE" w:rsidRPr="001B5BFE" w:rsidRDefault="001B5BFE" w:rsidP="003F7D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  <w:t>73,6</w:t>
            </w:r>
          </w:p>
        </w:tc>
      </w:tr>
      <w:tr w:rsidR="001B5BFE" w:rsidRPr="001B5BFE" w:rsidTr="00F34A37">
        <w:tc>
          <w:tcPr>
            <w:tcW w:w="3402" w:type="dxa"/>
            <w:shd w:val="clear" w:color="auto" w:fill="auto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  <w:t>Иные межбюджетные трансферты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  <w:t>34 884,58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5BFE" w:rsidRPr="001B5BFE" w:rsidRDefault="001B5BFE" w:rsidP="003F7D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  <w:t>0,4</w: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  <w:t>14 809,21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1B5BFE" w:rsidRPr="001B5BFE" w:rsidRDefault="001B5BFE" w:rsidP="003F7D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x-none"/>
              </w:rPr>
              <w:t>0,2</w:t>
            </w:r>
          </w:p>
        </w:tc>
      </w:tr>
      <w:tr w:rsidR="001B5BFE" w:rsidRPr="001B5BFE" w:rsidTr="00F34A37">
        <w:tc>
          <w:tcPr>
            <w:tcW w:w="3402" w:type="dxa"/>
            <w:shd w:val="clear" w:color="auto" w:fill="auto"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x-none"/>
              </w:rPr>
              <w:t>Всего межбюджетные трансферты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x-none"/>
              </w:rPr>
              <w:t>8 702 217,76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x-none"/>
              </w:rPr>
              <w:t>100,0</w: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x-none"/>
              </w:rPr>
              <w:t>9 387 399,96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x-none"/>
              </w:rPr>
            </w:pPr>
            <w:r w:rsidRPr="001B5BFE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x-none"/>
              </w:rPr>
              <w:t>100,0</w:t>
            </w:r>
          </w:p>
        </w:tc>
      </w:tr>
    </w:tbl>
    <w:p w:rsidR="001B5BFE" w:rsidRPr="001B5BFE" w:rsidRDefault="001B5BFE" w:rsidP="00F34A37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>Основная доля межбюджетных трансфертов (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73,6%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 xml:space="preserve">) приходится на средства, передаваемые с целью финансового обеспечения исполнения органами местного самоуправления отдельных государственных полномочий в форме </w:t>
      </w:r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x-none" w:eastAsia="x-none"/>
        </w:rPr>
        <w:t xml:space="preserve">субвенций.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 xml:space="preserve">В бюджет города поступило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 xml:space="preserve">6 908 501,33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>тыс. рублей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 xml:space="preserve">.  Первоначальные (6 579 594,00 тыс. рублей) плановые назначения выполнены на 105,0%, уточненные (6 910 478,36 тыс. рублей) – на 99,97%. 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>По сравнению с 201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6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 xml:space="preserve"> годом объем субвенций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увеличился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 xml:space="preserve"> на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 xml:space="preserve"> 565 230,67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 xml:space="preserve"> тыс. рублей.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 xml:space="preserve"> Основной рост (448 549,40 тыс. рублей) сложился в </w:t>
      </w:r>
      <w:proofErr w:type="gramStart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рамках</w:t>
      </w:r>
      <w:proofErr w:type="gramEnd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 xml:space="preserve"> осуществления полномочий в области образования. </w:t>
      </w:r>
    </w:p>
    <w:p w:rsidR="001B5BFE" w:rsidRPr="001B5BFE" w:rsidRDefault="001B5BFE" w:rsidP="00F34A37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Второе место по объёму среди межбюджетных трансфертов занимают </w:t>
      </w:r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субсидии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которые пополнили городской бюджет на 1 915 529,22 тыс. рублей. Первоначальные (1 213 586,60 тыс. рублей) и уточненные плановые показатели   (1 965 224,16 тыс. рублей) выполнены на 157,8% и 97,5% соответственно. 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Относительно 2016 года сумма субсидий уменьшилась на 408 533,30 тыс. рублей, из них по субсидиям на </w:t>
      </w:r>
      <w:proofErr w:type="spellStart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софинансирование</w:t>
      </w:r>
      <w:proofErr w:type="spellEnd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капитальных вложений в объекты муниципальной собственности на 166 813,61 тыс. рублей и по прочим субсидиям на 241 719,69 тыс. рублей. </w:t>
      </w:r>
    </w:p>
    <w:p w:rsid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Наименьшая доля (5,8%) в отчетном </w:t>
      </w:r>
      <w:proofErr w:type="gramStart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периоде</w:t>
      </w:r>
      <w:proofErr w:type="gramEnd"/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приходится на дотации. Если в 2016 году поступление по данному доходному источнику отсутствуют, то</w:t>
      </w:r>
      <w:r w:rsidR="00F34A3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 2017 году поступило 548 560,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0 тыс. рублей:</w:t>
      </w:r>
    </w:p>
    <w:p w:rsidR="006770DF" w:rsidRDefault="006770DF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F34A37" w:rsidRPr="001B5BFE" w:rsidRDefault="00551AA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EA42191" wp14:editId="29A8B2C9">
                <wp:simplePos x="0" y="0"/>
                <wp:positionH relativeFrom="column">
                  <wp:posOffset>3696666</wp:posOffset>
                </wp:positionH>
                <wp:positionV relativeFrom="paragraph">
                  <wp:posOffset>180975</wp:posOffset>
                </wp:positionV>
                <wp:extent cx="1638300" cy="514350"/>
                <wp:effectExtent l="0" t="0" r="19050" b="19050"/>
                <wp:wrapNone/>
                <wp:docPr id="351" name="Выноска со стрелкой вниз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514350"/>
                        </a:xfrm>
                        <a:prstGeom prst="downArrowCallou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57532" w:rsidRPr="004D2D93" w:rsidRDefault="00F57532" w:rsidP="001B5BFE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D2D9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2017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Выноска со стрелкой вниз 351" o:spid="_x0000_s1051" type="#_x0000_t80" style="position:absolute;left:0;text-align:left;margin-left:291.1pt;margin-top:14.25pt;width:129pt;height:40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" adj="14035,9105,16200,9952" fillcolor="#fdeada" strokecolor="#f79646" strokeweight="2pt">
                <v:textbox>
                  <w:txbxContent>
                    <w:p w:rsidR="00F57532" w:rsidRPr="004D2D93" w:rsidRDefault="00F57532" w:rsidP="001B5BFE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D2D9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2017 год</w:t>
                      </w:r>
                    </w:p>
                  </w:txbxContent>
                </v:textbox>
              </v:shape>
            </w:pict>
          </mc:Fallback>
        </mc:AlternateContent>
      </w:r>
      <w:r w:rsidRPr="001B5BF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7DF8D47" wp14:editId="663BC8D6">
                <wp:simplePos x="0" y="0"/>
                <wp:positionH relativeFrom="column">
                  <wp:posOffset>633426</wp:posOffset>
                </wp:positionH>
                <wp:positionV relativeFrom="paragraph">
                  <wp:posOffset>189865</wp:posOffset>
                </wp:positionV>
                <wp:extent cx="1638300" cy="514350"/>
                <wp:effectExtent l="0" t="0" r="19050" b="19050"/>
                <wp:wrapNone/>
                <wp:docPr id="344" name="Выноска со стрелкой вниз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514350"/>
                        </a:xfrm>
                        <a:prstGeom prst="downArrowCallou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57532" w:rsidRPr="004F0C7B" w:rsidRDefault="00F57532" w:rsidP="001B5BFE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F0C7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2016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344" o:spid="_x0000_s1052" type="#_x0000_t80" style="position:absolute;left:0;text-align:left;margin-left:49.9pt;margin-top:14.95pt;width:129pt;height:40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" adj="14035,9105,16200,9952" fillcolor="#fdeada" strokecolor="#f79646" strokeweight="2pt">
                <v:textbox>
                  <w:txbxContent>
                    <w:p w:rsidR="00F57532" w:rsidRPr="004F0C7B" w:rsidRDefault="00F57532" w:rsidP="001B5BFE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F0C7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2016 год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40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068"/>
      </w:tblGrid>
      <w:tr w:rsidR="001B5BFE" w:rsidRPr="001B5BFE" w:rsidTr="00F34A37">
        <w:trPr>
          <w:trHeight w:val="5983"/>
        </w:trPr>
        <w:tc>
          <w:tcPr>
            <w:tcW w:w="4503" w:type="dxa"/>
          </w:tcPr>
          <w:p w:rsidR="001B5BFE" w:rsidRPr="001B5BFE" w:rsidRDefault="001B5BFE" w:rsidP="001B5BFE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B5BFE" w:rsidRPr="001B5BFE" w:rsidRDefault="001B5BFE" w:rsidP="001B5BFE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B5BFE" w:rsidRPr="001B5BFE" w:rsidRDefault="00551AAE" w:rsidP="001B5BFE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E94B719" wp14:editId="4A410F80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99364</wp:posOffset>
                      </wp:positionV>
                      <wp:extent cx="2628900" cy="1600200"/>
                      <wp:effectExtent l="0" t="0" r="19050" b="19050"/>
                      <wp:wrapNone/>
                      <wp:docPr id="345" name="Выноска со стрелкой вниз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8900" cy="1600200"/>
                              </a:xfrm>
                              <a:prstGeom prst="downArrowCallout">
                                <a:avLst>
                                  <a:gd name="adj1" fmla="val 15476"/>
                                  <a:gd name="adj2" fmla="val 14881"/>
                                  <a:gd name="adj3" fmla="val 25000"/>
                                  <a:gd name="adj4" fmla="val 64977"/>
                                </a:avLst>
                              </a:prstGeom>
                              <a:solidFill>
                                <a:srgbClr val="F79646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57532" w:rsidRDefault="00F57532" w:rsidP="001B5BF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D2D9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расчетный объем дотации пр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 w:rsidRPr="004D2D9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прогнозировании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всего </w:t>
                                  </w:r>
                                </w:p>
                                <w:p w:rsidR="00F57532" w:rsidRDefault="00F57532" w:rsidP="001B5BF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1 026 789,40 тыс. руб., из них:</w:t>
                                  </w:r>
                                </w:p>
                                <w:p w:rsidR="00F57532" w:rsidRDefault="00F57532" w:rsidP="001B5BF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РФФПМ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Р(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ГО) – 592 160,40 тыс. руб.</w:t>
                                  </w:r>
                                </w:p>
                                <w:p w:rsidR="00F57532" w:rsidRDefault="00F57532" w:rsidP="001B5BF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РФФПП – 434 629,00 тыс. руб.</w:t>
                                  </w:r>
                                </w:p>
                                <w:p w:rsidR="00F57532" w:rsidRDefault="00F57532" w:rsidP="001B5BF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57532" w:rsidRPr="004D2D93" w:rsidRDefault="00F57532" w:rsidP="001B5BF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носка со стрелкой вниз 345" o:spid="_x0000_s1053" type="#_x0000_t80" style="position:absolute;left:0;text-align:left;margin-left:-1.8pt;margin-top:7.8pt;width:207pt;height:12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" adj="14035,8843,16200,9783" fillcolor="#fdeada" strokecolor="#f79646" strokeweight="2pt">
                      <v:textbox>
                        <w:txbxContent>
                          <w:p w:rsidR="00F57532" w:rsidRDefault="00F57532" w:rsidP="001B5B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D2D9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расчетный объем дотации пр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Pr="004D2D9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прогнозировании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всего </w:t>
                            </w:r>
                          </w:p>
                          <w:p w:rsidR="00F57532" w:rsidRDefault="00F57532" w:rsidP="001B5B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1 026 789,40 тыс. руб., из них:</w:t>
                            </w:r>
                          </w:p>
                          <w:p w:rsidR="00F57532" w:rsidRDefault="00F57532" w:rsidP="001B5B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РФФПМ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Р(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ГО) – 592 160,40 тыс. руб.</w:t>
                            </w:r>
                          </w:p>
                          <w:p w:rsidR="00F57532" w:rsidRDefault="00F57532" w:rsidP="001B5B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РФФПП – 434 629,00 тыс. руб.</w:t>
                            </w:r>
                          </w:p>
                          <w:p w:rsidR="00F57532" w:rsidRDefault="00F57532" w:rsidP="001B5BF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57532" w:rsidRPr="004D2D93" w:rsidRDefault="00F57532" w:rsidP="001B5BF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B5BFE" w:rsidRPr="001B5BFE" w:rsidRDefault="001B5BFE" w:rsidP="001B5BFE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B5BFE" w:rsidRPr="001B5BFE" w:rsidRDefault="001B5BFE" w:rsidP="001B5BFE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B5BFE" w:rsidRPr="001B5BFE" w:rsidRDefault="001B5BFE" w:rsidP="001B5BFE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B5BFE" w:rsidRPr="001B5BFE" w:rsidRDefault="001B5BFE" w:rsidP="001B5BFE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B5BFE" w:rsidRPr="001B5BFE" w:rsidRDefault="001B5BFE" w:rsidP="001B5BFE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B5BFE" w:rsidRPr="001B5BFE" w:rsidRDefault="001B5BFE" w:rsidP="001B5BFE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B5BFE" w:rsidRPr="001B5BFE" w:rsidRDefault="001B5BFE" w:rsidP="001B5BFE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B5BFE" w:rsidRPr="001B5BFE" w:rsidRDefault="001B5BFE" w:rsidP="001B5BFE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3CFC7E09" wp14:editId="3D7C059F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62534</wp:posOffset>
                      </wp:positionV>
                      <wp:extent cx="2628900" cy="990600"/>
                      <wp:effectExtent l="0" t="0" r="19050" b="19050"/>
                      <wp:wrapNone/>
                      <wp:docPr id="346" name="Выноска со стрелкой вниз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8900" cy="990600"/>
                              </a:xfrm>
                              <a:prstGeom prst="downArrowCallout">
                                <a:avLst/>
                              </a:prstGeom>
                              <a:solidFill>
                                <a:srgbClr val="F79646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57532" w:rsidRPr="008552F0" w:rsidRDefault="00F57532" w:rsidP="001B5BF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8552F0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полная замена дотации доп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Pr="008552F0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нормативом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отчисления от</w:t>
                                  </w:r>
                                  <w:r w:rsidRPr="008552F0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НДФЛ в размере 10,8%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носка со стрелкой вниз 346" o:spid="_x0000_s1054" type="#_x0000_t80" style="position:absolute;left:0;text-align:left;margin-left:-1.8pt;margin-top:4.9pt;width:207pt;height:7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" adj="14035,8765,16200,9783" fillcolor="#fdeada" strokecolor="#f79646" strokeweight="2pt">
                      <v:textbox>
                        <w:txbxContent>
                          <w:p w:rsidR="00F57532" w:rsidRPr="008552F0" w:rsidRDefault="00F57532" w:rsidP="001B5B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552F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полная замена дотации доп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8552F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нормативом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отчисления от</w:t>
                            </w:r>
                            <w:r w:rsidRPr="008552F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НДФЛ в размере 10,8%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B5BFE" w:rsidRPr="001B5BFE" w:rsidRDefault="001B5BFE" w:rsidP="001B5BFE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B5BFE" w:rsidRPr="001B5BFE" w:rsidRDefault="001B5BFE" w:rsidP="001B5BFE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B5BFE" w:rsidRPr="001B5BFE" w:rsidRDefault="001B5BFE" w:rsidP="001B5BFE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B5BFE" w:rsidRPr="001B5BFE" w:rsidRDefault="001B5BFE" w:rsidP="001B5BFE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B5BFE" w:rsidRPr="001B5BFE" w:rsidRDefault="001B5BFE" w:rsidP="001B5BFE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59F0833F" wp14:editId="7AE7E398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43815</wp:posOffset>
                      </wp:positionV>
                      <wp:extent cx="2752725" cy="657225"/>
                      <wp:effectExtent l="0" t="0" r="28575" b="28575"/>
                      <wp:wrapNone/>
                      <wp:docPr id="347" name="Прямоугольник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2725" cy="657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57532" w:rsidRDefault="00F57532" w:rsidP="001B5BFE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первоначальный план – 0,00 тыс. руб.</w:t>
                                  </w:r>
                                </w:p>
                                <w:p w:rsidR="00F57532" w:rsidRDefault="00F57532" w:rsidP="001B5BFE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уточненный план – 0,00 тыс. руб.</w:t>
                                  </w:r>
                                </w:p>
                                <w:p w:rsidR="00F57532" w:rsidRPr="00830A01" w:rsidRDefault="00F57532" w:rsidP="001B5BFE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поступление – 0,00 тыс. руб.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7" o:spid="_x0000_s1055" style="position:absolute;left:0;text-align:left;margin-left:-4.8pt;margin-top:3.45pt;width:216.75pt;height:51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" fillcolor="#fdeada" strokecolor="#f79646" strokeweight="2pt">
                      <v:textbox>
                        <w:txbxContent>
                          <w:p w:rsidR="00F57532" w:rsidRDefault="00F57532" w:rsidP="001B5BF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первоначальный план – 0,00 тыс. руб.</w:t>
                            </w:r>
                          </w:p>
                          <w:p w:rsidR="00F57532" w:rsidRDefault="00F57532" w:rsidP="001B5BF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уточненный план – 0,00 тыс. руб.</w:t>
                            </w:r>
                          </w:p>
                          <w:p w:rsidR="00F57532" w:rsidRPr="00830A01" w:rsidRDefault="00F57532" w:rsidP="001B5BF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поступление – 0,00 тыс. руб.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B5BFE" w:rsidRPr="001B5BFE" w:rsidRDefault="001B5BFE" w:rsidP="001B5BFE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B5BFE" w:rsidRPr="001B5BFE" w:rsidRDefault="001B5BFE" w:rsidP="001B5BFE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5068" w:type="dxa"/>
          </w:tcPr>
          <w:p w:rsidR="001B5BFE" w:rsidRPr="001B5BFE" w:rsidRDefault="00551AAE" w:rsidP="001B5BFE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2D134B03" wp14:editId="58317141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503251</wp:posOffset>
                      </wp:positionV>
                      <wp:extent cx="2628900" cy="1600200"/>
                      <wp:effectExtent l="0" t="0" r="19050" b="19050"/>
                      <wp:wrapNone/>
                      <wp:docPr id="350" name="Выноска со стрелкой вниз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8900" cy="1600200"/>
                              </a:xfrm>
                              <a:prstGeom prst="downArrowCallout">
                                <a:avLst>
                                  <a:gd name="adj1" fmla="val 13095"/>
                                  <a:gd name="adj2" fmla="val 17262"/>
                                  <a:gd name="adj3" fmla="val 25000"/>
                                  <a:gd name="adj4" fmla="val 64977"/>
                                </a:avLst>
                              </a:prstGeom>
                              <a:solidFill>
                                <a:srgbClr val="F79646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57532" w:rsidRDefault="00F57532" w:rsidP="001B5BF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D2D9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расчетный объем дотации пр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 w:rsidRPr="004D2D9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прогнозировании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всего </w:t>
                                  </w:r>
                                </w:p>
                                <w:p w:rsidR="00F57532" w:rsidRDefault="00F57532" w:rsidP="001B5BF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1 040 415,50 тыс. руб., из них:</w:t>
                                  </w:r>
                                </w:p>
                                <w:p w:rsidR="00F57532" w:rsidRDefault="00F57532" w:rsidP="001B5BF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РФФПМ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Р(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ГО) – 583 641,30 тыс. руб.</w:t>
                                  </w:r>
                                </w:p>
                                <w:p w:rsidR="00F57532" w:rsidRDefault="00F57532" w:rsidP="001B5BF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РФФПП – 456 774,20 тыс. руб.</w:t>
                                  </w:r>
                                </w:p>
                                <w:p w:rsidR="00F57532" w:rsidRDefault="00F57532" w:rsidP="001B5BF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57532" w:rsidRPr="004D2D93" w:rsidRDefault="00F57532" w:rsidP="001B5BF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носка со стрелкой вниз 350" o:spid="_x0000_s1056" type="#_x0000_t80" style="position:absolute;left:0;text-align:left;margin-left:13.95pt;margin-top:39.65pt;width:207pt;height:12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" adj="14035,8530,16200,9939" fillcolor="#fdeada" strokecolor="#f79646" strokeweight="2pt">
                      <v:textbox>
                        <w:txbxContent>
                          <w:p w:rsidR="00F57532" w:rsidRDefault="00F57532" w:rsidP="001B5B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D2D9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расчетный объем дотации пр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Pr="004D2D9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прогнозировании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всего </w:t>
                            </w:r>
                          </w:p>
                          <w:p w:rsidR="00F57532" w:rsidRDefault="00F57532" w:rsidP="001B5B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1 040 415,50 тыс. руб., из них:</w:t>
                            </w:r>
                          </w:p>
                          <w:p w:rsidR="00F57532" w:rsidRDefault="00F57532" w:rsidP="001B5B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РФФПМ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Р(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ГО) – 583 641,30 тыс. руб.</w:t>
                            </w:r>
                          </w:p>
                          <w:p w:rsidR="00F57532" w:rsidRDefault="00F57532" w:rsidP="001B5B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РФФПП – 456 774,20 тыс. руб.</w:t>
                            </w:r>
                          </w:p>
                          <w:p w:rsidR="00F57532" w:rsidRDefault="00F57532" w:rsidP="001B5BF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57532" w:rsidRPr="004D2D93" w:rsidRDefault="00F57532" w:rsidP="001B5BF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5BFE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BD2A92B" wp14:editId="5BB0DFAA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2112010</wp:posOffset>
                      </wp:positionV>
                      <wp:extent cx="3152775" cy="990600"/>
                      <wp:effectExtent l="0" t="0" r="28575" b="19050"/>
                      <wp:wrapNone/>
                      <wp:docPr id="349" name="Выноска со стрелкой вниз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2775" cy="990600"/>
                              </a:xfrm>
                              <a:prstGeom prst="downArrowCallout">
                                <a:avLst/>
                              </a:prstGeom>
                              <a:solidFill>
                                <a:srgbClr val="F79646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57532" w:rsidRDefault="00F57532" w:rsidP="001B5BF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частичная </w:t>
                                  </w:r>
                                  <w:r w:rsidRPr="008552F0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замена дотации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583 641,30 тыс. руб. </w:t>
                                  </w:r>
                                  <w:r w:rsidRPr="008552F0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доп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Pr="008552F0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нормативом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отчисления от</w:t>
                                  </w:r>
                                  <w:r w:rsidRPr="008552F0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НДФЛ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в размере 6,0% </w:t>
                                  </w:r>
                                </w:p>
                                <w:p w:rsidR="00F57532" w:rsidRPr="008552F0" w:rsidRDefault="00F57532" w:rsidP="001B5BF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8552F0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в </w:t>
                                  </w:r>
                                  <w:proofErr w:type="gramStart"/>
                                  <w:r w:rsidRPr="008552F0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размере</w:t>
                                  </w:r>
                                  <w:proofErr w:type="gramEnd"/>
                                  <w:r w:rsidRPr="008552F0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10,8%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носка со стрелкой вниз 349" o:spid="_x0000_s1057" type="#_x0000_t80" style="position:absolute;left:0;text-align:left;margin-left:-3.45pt;margin-top:166.3pt;width:248.25pt;height:7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" adj="14035,9103,16200,9952" fillcolor="#fdeada" strokecolor="#f79646" strokeweight="2pt">
                      <v:textbox>
                        <w:txbxContent>
                          <w:p w:rsidR="00F57532" w:rsidRDefault="00F57532" w:rsidP="001B5B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частичная </w:t>
                            </w:r>
                            <w:r w:rsidRPr="008552F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замена дотации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583 641,30 тыс. руб. </w:t>
                            </w:r>
                            <w:r w:rsidRPr="008552F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доп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8552F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нормативом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отчисления от</w:t>
                            </w:r>
                            <w:r w:rsidRPr="008552F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НДФЛ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 размере 6,0% </w:t>
                            </w:r>
                          </w:p>
                          <w:p w:rsidR="00F57532" w:rsidRPr="008552F0" w:rsidRDefault="00F57532" w:rsidP="001B5B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552F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 </w:t>
                            </w:r>
                            <w:proofErr w:type="gramStart"/>
                            <w:r w:rsidRPr="008552F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размере</w:t>
                            </w:r>
                            <w:proofErr w:type="gramEnd"/>
                            <w:r w:rsidRPr="008552F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10,8%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5BFE" w:rsidRPr="001B5BFE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2B815F24" wp14:editId="1D2BAE83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3110865</wp:posOffset>
                      </wp:positionV>
                      <wp:extent cx="3152775" cy="638175"/>
                      <wp:effectExtent l="0" t="0" r="28575" b="28575"/>
                      <wp:wrapNone/>
                      <wp:docPr id="348" name="Прямоугольник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2775" cy="638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57532" w:rsidRDefault="00F57532" w:rsidP="001B5BFE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первоначальный план – 456 774,20 тыс. руб.</w:t>
                                  </w:r>
                                </w:p>
                                <w:p w:rsidR="00F57532" w:rsidRDefault="00F57532" w:rsidP="001B5BFE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уточненный план – 548 560,20 тыс. руб.</w:t>
                                  </w:r>
                                </w:p>
                                <w:p w:rsidR="00F57532" w:rsidRDefault="00F57532" w:rsidP="001B5BFE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поступление – 548 560,20 тыс. руб.</w:t>
                                  </w:r>
                                </w:p>
                                <w:p w:rsidR="00F57532" w:rsidRDefault="00F57532" w:rsidP="001B5BF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8" o:spid="_x0000_s1058" style="position:absolute;left:0;text-align:left;margin-left:-3.45pt;margin-top:244.95pt;width:248.25pt;height:50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" fillcolor="#fdeada" strokecolor="#f79646" strokeweight="2pt">
                      <v:textbox>
                        <w:txbxContent>
                          <w:p w:rsidR="00F57532" w:rsidRDefault="00F57532" w:rsidP="001B5BF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первоначальный план – 456 774,20 тыс. руб.</w:t>
                            </w:r>
                          </w:p>
                          <w:p w:rsidR="00F57532" w:rsidRDefault="00F57532" w:rsidP="001B5BF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уточненный план – 548 560,20 тыс. руб.</w:t>
                            </w:r>
                          </w:p>
                          <w:p w:rsidR="00F57532" w:rsidRDefault="00F57532" w:rsidP="001B5BF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поступление – 548 560,20 тыс. руб.</w:t>
                            </w:r>
                          </w:p>
                          <w:p w:rsidR="00F57532" w:rsidRDefault="00F57532" w:rsidP="001B5BF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F34A37" w:rsidRDefault="00F34A37" w:rsidP="001B5BF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1B5BFE" w:rsidRPr="001B5BFE" w:rsidRDefault="001B5BFE" w:rsidP="001B5BF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Плановые назначения по всем видам дотаций выполнены в полном объеме:</w:t>
      </w:r>
    </w:p>
    <w:p w:rsidR="001B5BFE" w:rsidRPr="001B5BFE" w:rsidRDefault="001B5BFE" w:rsidP="00F34A37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456 774,20 тыс. рублей – дотации на выравнивание бюджетной обеспеченности;</w:t>
      </w:r>
    </w:p>
    <w:p w:rsidR="001B5BFE" w:rsidRPr="001B5BFE" w:rsidRDefault="001B5BFE" w:rsidP="00F34A37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57 076,60 тыс. рублей – дотации на поддержку мер по обеспечению сбалансированности бюджетов;</w:t>
      </w:r>
    </w:p>
    <w:p w:rsidR="001B5BFE" w:rsidRPr="001B5BFE" w:rsidRDefault="001B5BFE" w:rsidP="00F34A37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17 003,60 тыс. рублей - на поощрение достижений наилучших показателей деятельности органов местного самоуправления муниципальных образований ХМАО</w:t>
      </w:r>
      <w:r w:rsidR="000627B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-Югры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;</w:t>
      </w:r>
    </w:p>
    <w:p w:rsidR="001B5BFE" w:rsidRPr="001B5BFE" w:rsidRDefault="001B5BFE" w:rsidP="00F34A37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17 705,80 тыс. рублей - на поощрение достижения высоких показателей качества организации и осуществления бюджетного процесса в муниципальных образованиях.</w:t>
      </w:r>
    </w:p>
    <w:p w:rsidR="001B5BFE" w:rsidRPr="001B5BFE" w:rsidRDefault="001B5BFE" w:rsidP="00F34A37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</w:pPr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x-none"/>
        </w:rPr>
        <w:t>И</w:t>
      </w:r>
      <w:proofErr w:type="spellStart"/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x-none" w:eastAsia="x-none"/>
        </w:rPr>
        <w:t>ны</w:t>
      </w:r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x-none"/>
        </w:rPr>
        <w:t>е</w:t>
      </w:r>
      <w:proofErr w:type="spellEnd"/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x-none" w:eastAsia="x-none"/>
        </w:rPr>
        <w:t xml:space="preserve"> межбюджетные трансферт</w:t>
      </w:r>
      <w:r w:rsidRPr="001B5BF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x-none"/>
        </w:rPr>
        <w:t xml:space="preserve">ы 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пополнили бюджет 2017 года в сумме 14 809,21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 xml:space="preserve"> тыс. рублей</w:t>
      </w: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. Первоначальные плановые назначения выполнены на 352,7%, уточненные – на 100,0%. По сравнению с 2016 годом поступление межбюджетных трансфертов снизилось на 20 075,37 тыс. рублей.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Основной объем (5</w:t>
      </w: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>7,6%) иных межбюджетных трансфертов занимают средства на реализацию наказов избирателей депутатам Думы Ханты-Мансийского автономного округа – Югры, по которым наблюдается снижение по сравнению с прошлым отчетным периодом на 21 772,45 тыс. рублей.</w:t>
      </w:r>
    </w:p>
    <w:p w:rsidR="001B5BFE" w:rsidRPr="001B5BFE" w:rsidRDefault="001B5BFE" w:rsidP="00F34A37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b/>
          <w:sz w:val="28"/>
          <w:szCs w:val="28"/>
          <w:lang w:eastAsia="ru-RU"/>
        </w:rPr>
        <w:t>Прочие безвозмездные поступления</w:t>
      </w: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 xml:space="preserve"> пополнили городской бюджет на 334 234,91 тыс. рублей. Первоначальные плановые назначения по данному источнику дохода не планировались по причине отсутствия на начало 2017 года заключенных соглашений </w:t>
      </w:r>
      <w:r w:rsidRPr="001B5BFE">
        <w:rPr>
          <w:rFonts w:ascii="Times New Roman" w:hAnsi="Times New Roman"/>
          <w:sz w:val="28"/>
          <w:szCs w:val="28"/>
        </w:rPr>
        <w:t xml:space="preserve">о сотрудничестве между администрацией города </w:t>
      </w:r>
      <w:r w:rsidRPr="001B5BFE">
        <w:rPr>
          <w:rFonts w:ascii="Times New Roman" w:hAnsi="Times New Roman"/>
          <w:sz w:val="28"/>
          <w:szCs w:val="28"/>
        </w:rPr>
        <w:lastRenderedPageBreak/>
        <w:t>Нижневартовска и организациями (предпринимателями) города Нижневартовска. В процессе исполнения бюджета города плановые назначения установлены в сумме фактических поступлений</w:t>
      </w: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x-none"/>
        </w:rPr>
      </w:pPr>
      <w:r w:rsidRPr="001B5BFE">
        <w:rPr>
          <w:rFonts w:ascii="Times New Roman" w:eastAsia="Times New Roman" w:hAnsi="Times New Roman"/>
          <w:bCs/>
          <w:sz w:val="28"/>
          <w:szCs w:val="28"/>
          <w:lang w:val="x-none" w:eastAsia="x-none"/>
        </w:rPr>
        <w:t>По сравнению с 201</w:t>
      </w:r>
      <w:r w:rsidRPr="001B5BFE">
        <w:rPr>
          <w:rFonts w:ascii="Times New Roman" w:eastAsia="Times New Roman" w:hAnsi="Times New Roman"/>
          <w:bCs/>
          <w:sz w:val="28"/>
          <w:szCs w:val="28"/>
          <w:lang w:eastAsia="x-none"/>
        </w:rPr>
        <w:t>6</w:t>
      </w:r>
      <w:r w:rsidRPr="001B5BFE">
        <w:rPr>
          <w:rFonts w:ascii="Times New Roman" w:eastAsia="Times New Roman" w:hAnsi="Times New Roman"/>
          <w:bCs/>
          <w:sz w:val="28"/>
          <w:szCs w:val="28"/>
          <w:lang w:val="x-none" w:eastAsia="x-none"/>
        </w:rPr>
        <w:t xml:space="preserve"> годом </w:t>
      </w:r>
      <w:r w:rsidRPr="001B5BFE">
        <w:rPr>
          <w:rFonts w:ascii="Times New Roman" w:eastAsia="Times New Roman" w:hAnsi="Times New Roman"/>
          <w:bCs/>
          <w:sz w:val="28"/>
          <w:szCs w:val="28"/>
          <w:lang w:eastAsia="x-none"/>
        </w:rPr>
        <w:t>объем прочих безвозмездных поступлений  вырос на 172 555,49 тыс. рублей:</w:t>
      </w:r>
    </w:p>
    <w:p w:rsidR="001B5BFE" w:rsidRPr="001B5BFE" w:rsidRDefault="001B5BFE" w:rsidP="001B5BF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righ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1276"/>
        <w:gridCol w:w="708"/>
        <w:gridCol w:w="1276"/>
        <w:gridCol w:w="709"/>
        <w:gridCol w:w="1417"/>
      </w:tblGrid>
      <w:tr w:rsidR="001B5BFE" w:rsidRPr="001B5BFE" w:rsidTr="000627B8">
        <w:trPr>
          <w:trHeight w:val="235"/>
        </w:trPr>
        <w:tc>
          <w:tcPr>
            <w:tcW w:w="567" w:type="dxa"/>
            <w:vMerge w:val="restart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686" w:type="dxa"/>
            <w:vMerge w:val="restart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84" w:type="dxa"/>
            <w:gridSpan w:val="2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1985" w:type="dxa"/>
            <w:gridSpan w:val="2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1417" w:type="dxa"/>
            <w:vMerge w:val="restart"/>
            <w:vAlign w:val="center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Отклонение,</w:t>
            </w:r>
          </w:p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рублей</w:t>
            </w:r>
          </w:p>
        </w:tc>
      </w:tr>
      <w:tr w:rsidR="001B5BFE" w:rsidRPr="001B5BFE" w:rsidTr="000627B8">
        <w:tc>
          <w:tcPr>
            <w:tcW w:w="567" w:type="dxa"/>
            <w:vMerge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vMerge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сумма,</w:t>
            </w:r>
          </w:p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708" w:type="dxa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</w:t>
            </w:r>
          </w:p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(%)</w:t>
            </w:r>
          </w:p>
        </w:tc>
        <w:tc>
          <w:tcPr>
            <w:tcW w:w="1276" w:type="dxa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сумма,</w:t>
            </w:r>
          </w:p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709" w:type="dxa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</w:t>
            </w:r>
          </w:p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(%)</w:t>
            </w:r>
          </w:p>
        </w:tc>
        <w:tc>
          <w:tcPr>
            <w:tcW w:w="1417" w:type="dxa"/>
            <w:vMerge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B5BFE" w:rsidRPr="001B5BFE" w:rsidTr="000627B8">
        <w:tc>
          <w:tcPr>
            <w:tcW w:w="567" w:type="dxa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686" w:type="dxa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Средства, поступившие от главных распорядителей бюджета </w:t>
            </w:r>
            <w:proofErr w:type="gramStart"/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Тюменской</w:t>
            </w:r>
            <w:proofErr w:type="gramEnd"/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области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EB3CAA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8 845,33</w:t>
            </w:r>
          </w:p>
        </w:tc>
        <w:tc>
          <w:tcPr>
            <w:tcW w:w="708" w:type="dxa"/>
            <w:vAlign w:val="center"/>
          </w:tcPr>
          <w:p w:rsidR="001B5BFE" w:rsidRPr="001B5BFE" w:rsidRDefault="001B5BFE" w:rsidP="00EB3CAA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EB3CAA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16 334,74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EB3CAA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1417" w:type="dxa"/>
            <w:vAlign w:val="center"/>
          </w:tcPr>
          <w:p w:rsidR="001B5BFE" w:rsidRPr="001B5BFE" w:rsidRDefault="001B5BFE" w:rsidP="00EB3CAA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7 489,41</w:t>
            </w:r>
          </w:p>
        </w:tc>
      </w:tr>
      <w:tr w:rsidR="001B5BFE" w:rsidRPr="001B5BFE" w:rsidTr="000627B8">
        <w:tc>
          <w:tcPr>
            <w:tcW w:w="567" w:type="dxa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686" w:type="dxa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Средства на финансирование мероприятий, в </w:t>
            </w:r>
            <w:proofErr w:type="gramStart"/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рамках</w:t>
            </w:r>
            <w:proofErr w:type="gramEnd"/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заключённых соглашений администрации города Нижневартовска с предприятиями города о взаимном сотрудничестве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EB3CAA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152 834,09</w:t>
            </w:r>
          </w:p>
        </w:tc>
        <w:tc>
          <w:tcPr>
            <w:tcW w:w="708" w:type="dxa"/>
            <w:vAlign w:val="center"/>
          </w:tcPr>
          <w:p w:rsidR="001B5BFE" w:rsidRPr="001B5BFE" w:rsidRDefault="001B5BFE" w:rsidP="00EB3CAA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94,5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EB3CAA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317 900,17</w:t>
            </w:r>
          </w:p>
        </w:tc>
        <w:tc>
          <w:tcPr>
            <w:tcW w:w="709" w:type="dxa"/>
            <w:vAlign w:val="center"/>
          </w:tcPr>
          <w:p w:rsidR="001B5BFE" w:rsidRPr="001B5BFE" w:rsidRDefault="001B5BFE" w:rsidP="00EB3CAA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95,1</w:t>
            </w:r>
          </w:p>
        </w:tc>
        <w:tc>
          <w:tcPr>
            <w:tcW w:w="1417" w:type="dxa"/>
            <w:vAlign w:val="center"/>
          </w:tcPr>
          <w:p w:rsidR="001B5BFE" w:rsidRPr="001B5BFE" w:rsidRDefault="001B5BFE" w:rsidP="00EB3CAA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165 066,08</w:t>
            </w:r>
          </w:p>
        </w:tc>
      </w:tr>
      <w:tr w:rsidR="001B5BFE" w:rsidRPr="001B5BFE" w:rsidTr="000627B8">
        <w:tc>
          <w:tcPr>
            <w:tcW w:w="567" w:type="dxa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Итого за год:</w:t>
            </w:r>
          </w:p>
        </w:tc>
        <w:tc>
          <w:tcPr>
            <w:tcW w:w="1276" w:type="dxa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161 679,42</w:t>
            </w:r>
          </w:p>
        </w:tc>
        <w:tc>
          <w:tcPr>
            <w:tcW w:w="708" w:type="dxa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276" w:type="dxa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334 234,91</w:t>
            </w:r>
          </w:p>
        </w:tc>
        <w:tc>
          <w:tcPr>
            <w:tcW w:w="709" w:type="dxa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417" w:type="dxa"/>
          </w:tcPr>
          <w:p w:rsidR="001B5BFE" w:rsidRPr="001B5BFE" w:rsidRDefault="001B5BFE" w:rsidP="001B5BFE">
            <w:pPr>
              <w:tabs>
                <w:tab w:val="right" w:leader="dot" w:pos="8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172 555,49</w:t>
            </w:r>
          </w:p>
        </w:tc>
      </w:tr>
    </w:tbl>
    <w:p w:rsidR="001B5BFE" w:rsidRPr="001B5BFE" w:rsidRDefault="001B5BFE" w:rsidP="001B5BFE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x-none"/>
        </w:rPr>
      </w:pP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Поступление денежных средств по </w:t>
      </w:r>
      <w:r w:rsidRPr="001B5BFE">
        <w:rPr>
          <w:rFonts w:ascii="Times New Roman" w:hAnsi="Times New Roman"/>
          <w:b/>
          <w:sz w:val="28"/>
          <w:szCs w:val="28"/>
        </w:rPr>
        <w:t>доходам от возврата организациями остатков субсидий прошлых лет</w:t>
      </w:r>
      <w:r w:rsidRPr="001B5BFE">
        <w:rPr>
          <w:rFonts w:ascii="Times New Roman" w:hAnsi="Times New Roman"/>
          <w:sz w:val="28"/>
          <w:szCs w:val="28"/>
        </w:rPr>
        <w:t xml:space="preserve"> на 2017 год не планировалось. Плановые показатели по данному доходному источнику в течение отчетного периода были уточены до 31 242,72 тыс. рублей. Исполнение составило 32 328,24 тыс. рублей: </w:t>
      </w:r>
    </w:p>
    <w:p w:rsidR="001B5BFE" w:rsidRPr="001B5BFE" w:rsidRDefault="001B5BFE" w:rsidP="001B5BF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right"/>
        <w:textAlignment w:val="baseline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</w:t>
      </w:r>
      <w:r w:rsidRPr="001B5BFE">
        <w:rPr>
          <w:rFonts w:ascii="Times New Roman" w:hAnsi="Times New Roman"/>
          <w:sz w:val="28"/>
          <w:szCs w:val="28"/>
        </w:rPr>
        <w:t>тыс. рублей</w:t>
      </w:r>
    </w:p>
    <w:tbl>
      <w:tblPr>
        <w:tblW w:w="964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993"/>
        <w:gridCol w:w="991"/>
        <w:gridCol w:w="993"/>
        <w:gridCol w:w="994"/>
        <w:gridCol w:w="993"/>
        <w:gridCol w:w="993"/>
        <w:gridCol w:w="993"/>
      </w:tblGrid>
      <w:tr w:rsidR="001B5BFE" w:rsidRPr="001B5BFE" w:rsidTr="001B5BFE">
        <w:trPr>
          <w:trHeight w:val="267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firstLine="6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>Наименование доходного источника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>Исполне-ние</w:t>
            </w:r>
            <w:proofErr w:type="spellEnd"/>
            <w:proofErr w:type="gramEnd"/>
          </w:p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>2016 года</w:t>
            </w:r>
          </w:p>
        </w:tc>
        <w:tc>
          <w:tcPr>
            <w:tcW w:w="29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>2017 год</w:t>
            </w:r>
          </w:p>
        </w:tc>
        <w:tc>
          <w:tcPr>
            <w:tcW w:w="29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6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>отклонение</w:t>
            </w:r>
          </w:p>
        </w:tc>
      </w:tr>
      <w:tr w:rsidR="001B5BFE" w:rsidRPr="001B5BFE" w:rsidTr="001B5BFE">
        <w:trPr>
          <w:trHeight w:val="381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6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>Перво</w:t>
            </w:r>
            <w:proofErr w:type="spellEnd"/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>-начальный</w:t>
            </w:r>
            <w:proofErr w:type="gramEnd"/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 xml:space="preserve"> план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6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>Уточ-ненный</w:t>
            </w:r>
            <w:proofErr w:type="spellEnd"/>
            <w:proofErr w:type="gramEnd"/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 xml:space="preserve"> план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6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>Испол-нение</w:t>
            </w:r>
            <w:proofErr w:type="spellEnd"/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6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>от 2016 года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6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>от первоначального плана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6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>от уточненного плана</w:t>
            </w:r>
          </w:p>
        </w:tc>
      </w:tr>
      <w:tr w:rsidR="001B5BFE" w:rsidRPr="001B5BFE" w:rsidTr="00781887">
        <w:trPr>
          <w:trHeight w:val="38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63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b/>
                <w:sz w:val="20"/>
                <w:szCs w:val="20"/>
              </w:rPr>
              <w:t>Доходы бюджетов городских округов от возврата организациями остатков субсидий прошлых лет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7818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63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b/>
                <w:sz w:val="20"/>
                <w:szCs w:val="20"/>
              </w:rPr>
              <w:t>9 434,86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7818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63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b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7818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hanging="108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31 242,72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7818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hanging="109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32 328,24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7818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hanging="111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22 893,38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7818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hanging="111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32 328,24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7818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63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1B5BFE" w:rsidRPr="001B5BFE" w:rsidRDefault="001B5BFE" w:rsidP="007818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hanging="112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1 085,52</w:t>
            </w:r>
          </w:p>
          <w:p w:rsidR="001B5BFE" w:rsidRPr="001B5BFE" w:rsidRDefault="001B5BFE" w:rsidP="007818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63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</w:tr>
      <w:tr w:rsidR="001B5BFE" w:rsidRPr="001B5BFE" w:rsidTr="00DF1B2F">
        <w:trPr>
          <w:trHeight w:val="556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63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>Доходы бюджетов городских округов от возврата бюджетными учреждениями остатков субсидий прошлых лет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7818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63"/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>503,02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7818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63"/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7818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63"/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7818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63"/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>334,82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7818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63"/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>-168,20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7818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63"/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>334,82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DF1B2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6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>334,82</w:t>
            </w:r>
          </w:p>
        </w:tc>
      </w:tr>
      <w:tr w:rsidR="001B5BFE" w:rsidRPr="001B5BFE" w:rsidTr="00781887">
        <w:trPr>
          <w:trHeight w:val="556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63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>Доходы бюджетов городских округов от возврата автономными учреждениями остатков субсидий прошлых лет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7818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63"/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>636,99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7818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63"/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7818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63"/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7818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63"/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>230,78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7818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63"/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>-406,21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7818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63"/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>230,78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7818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63"/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>230,78</w:t>
            </w:r>
          </w:p>
        </w:tc>
      </w:tr>
      <w:tr w:rsidR="001B5BFE" w:rsidRPr="001B5BFE" w:rsidTr="00781887">
        <w:trPr>
          <w:trHeight w:val="422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1B5BF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63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>Доходы бюджетов городских округов от возврата иными организациями остатков субсидий прошлых лет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7818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63"/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>8 294,85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7818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63"/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7818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hanging="108"/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 xml:space="preserve"> 31 242,72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7818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hanging="109"/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 xml:space="preserve"> 31 762,64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7818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hanging="110"/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 xml:space="preserve"> 23 467,79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BFE" w:rsidRPr="001B5BFE" w:rsidRDefault="001B5BFE" w:rsidP="007818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11"/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 xml:space="preserve"> 31 762,64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BFE" w:rsidRPr="001B5BFE" w:rsidRDefault="001B5BFE" w:rsidP="007818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63"/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</w:rPr>
              <w:t>519,92</w:t>
            </w:r>
          </w:p>
        </w:tc>
      </w:tr>
    </w:tbl>
    <w:p w:rsidR="006770DF" w:rsidRDefault="006770DF" w:rsidP="006770DF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5BFE" w:rsidRPr="001B5BFE" w:rsidRDefault="001B5BFE" w:rsidP="006770DF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 xml:space="preserve">По сравнению с 2016 годом поступление доходов от возврата организациями остатков субсидий прошлых лет выросло на 22 893,38 тыс. рублей, в том числе: </w:t>
      </w:r>
    </w:p>
    <w:p w:rsidR="001B5BFE" w:rsidRPr="001B5BFE" w:rsidRDefault="00CB78E1" w:rsidP="001B5BF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(</w:t>
      </w:r>
      <w:r w:rsidR="001B5BFE" w:rsidRPr="001B5BFE">
        <w:rPr>
          <w:rFonts w:ascii="Times New Roman" w:eastAsia="Times New Roman" w:hAnsi="Times New Roman"/>
          <w:sz w:val="28"/>
          <w:szCs w:val="28"/>
          <w:lang w:eastAsia="ru-RU"/>
        </w:rPr>
        <w:t>-168,20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1B5BFE" w:rsidRPr="001B5BFE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 – за счет снижения возврата субсидий бюджетными учреждениями департамента образования и отсутствия возврата от управления культур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1B5BFE" w:rsidRPr="001B5BF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B5BFE" w:rsidRPr="001B5BFE" w:rsidRDefault="001B5BFE" w:rsidP="001B5BF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CB78E1">
        <w:rPr>
          <w:rFonts w:ascii="Times New Roman" w:eastAsia="Times New Roman" w:hAnsi="Times New Roman"/>
          <w:sz w:val="28"/>
          <w:szCs w:val="28"/>
          <w:lang w:eastAsia="ru-RU"/>
        </w:rPr>
        <w:t>(-</w:t>
      </w: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>406,21</w:t>
      </w:r>
      <w:r w:rsidR="00CB78E1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 – за счет снижения возврата субсидий прошлых лет автономными учреждениями департамента образования и небольшого роста возврата от управления по физической культуре и спорту;</w:t>
      </w:r>
    </w:p>
    <w:p w:rsidR="001B5BFE" w:rsidRPr="001B5BFE" w:rsidRDefault="00CB78E1" w:rsidP="001B5BF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1B5BFE" w:rsidRPr="001B5BFE">
        <w:rPr>
          <w:rFonts w:ascii="Times New Roman" w:eastAsia="Times New Roman" w:hAnsi="Times New Roman"/>
          <w:sz w:val="28"/>
          <w:szCs w:val="28"/>
          <w:lang w:eastAsia="ru-RU"/>
        </w:rPr>
        <w:t>21 737,04 тыс. рублей – за счет роста возврата субсидий иными организациями: возврат остатка субсидий прошлых лет, согласно договора на предоставление субсидии с газетой "</w:t>
      </w:r>
      <w:proofErr w:type="spellStart"/>
      <w:r w:rsidR="001B5BFE" w:rsidRPr="001B5BFE">
        <w:rPr>
          <w:rFonts w:ascii="Times New Roman" w:eastAsia="Times New Roman" w:hAnsi="Times New Roman"/>
          <w:sz w:val="28"/>
          <w:szCs w:val="28"/>
          <w:lang w:eastAsia="ru-RU"/>
        </w:rPr>
        <w:t>Варта</w:t>
      </w:r>
      <w:proofErr w:type="spellEnd"/>
      <w:r w:rsidR="001B5BFE" w:rsidRPr="001B5BFE">
        <w:rPr>
          <w:rFonts w:ascii="Times New Roman" w:eastAsia="Times New Roman" w:hAnsi="Times New Roman"/>
          <w:sz w:val="28"/>
          <w:szCs w:val="28"/>
          <w:lang w:eastAsia="ru-RU"/>
        </w:rPr>
        <w:t xml:space="preserve">" на опубликование НПА Думы города Нижневартовска, возврат НДС муниципальным унитарным предприятием по субсидиям, выданным из бюджета города Нижневартовска и возврат субсидии субъектам малого и среднего предпринимательства за 2016 год;  </w:t>
      </w:r>
      <w:proofErr w:type="gramEnd"/>
    </w:p>
    <w:p w:rsidR="001B5BFE" w:rsidRPr="001B5BFE" w:rsidRDefault="00CB78E1" w:rsidP="001B5BFE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 w:cs="Cambria"/>
          <w:sz w:val="28"/>
          <w:szCs w:val="28"/>
        </w:rPr>
      </w:pPr>
      <w:r>
        <w:rPr>
          <w:rFonts w:ascii="Times New Roman" w:hAnsi="Times New Roman" w:cs="Cambria"/>
          <w:sz w:val="28"/>
          <w:szCs w:val="28"/>
        </w:rPr>
        <w:t xml:space="preserve">- </w:t>
      </w:r>
      <w:r w:rsidR="001B5BFE" w:rsidRPr="001B5BFE">
        <w:rPr>
          <w:rFonts w:ascii="Times New Roman" w:hAnsi="Times New Roman" w:cs="Cambria"/>
          <w:sz w:val="28"/>
          <w:szCs w:val="28"/>
        </w:rPr>
        <w:t>1 730,75 тыс. рублей - возврата иными организациями субсидии в соответствии с условиями договора на предоставление субсидии.</w:t>
      </w:r>
    </w:p>
    <w:p w:rsidR="001B5BFE" w:rsidRPr="001B5BFE" w:rsidRDefault="001B5BFE" w:rsidP="00F34A37">
      <w:pPr>
        <w:spacing w:before="120" w:after="12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Возврат остатков субсидий, субвенций и иных межбюджетных трансфертов, имеющих целевое назначение, прошлых лет из бюджетов городских округов </w:t>
      </w: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>уменьшил  доходы городского бюджета на 103 514,62 тыс. рублей. В бюджет ХМАО – Югры возвращены неиспользованные межбюджетные трансферты 2016 года. По сравнению с 2016 годом (98 472,50 тыс. рублей) объем возвратов увеличился на 5 042,12 тыс. рублей.</w:t>
      </w:r>
    </w:p>
    <w:p w:rsidR="001B5BFE" w:rsidRPr="001B5BFE" w:rsidRDefault="001B5BFE" w:rsidP="001B5BF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Недоимка перед бюджетом города Нижневартовска </w:t>
      </w:r>
    </w:p>
    <w:p w:rsidR="001B5BFE" w:rsidRPr="001B5BFE" w:rsidRDefault="001B5BFE" w:rsidP="001B5BF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 мероприятия по ее снижению</w:t>
      </w:r>
    </w:p>
    <w:p w:rsidR="001B5BFE" w:rsidRPr="001B5BFE" w:rsidRDefault="001B5BFE" w:rsidP="00F34A37">
      <w:pPr>
        <w:spacing w:before="120" w:after="12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Налоговые доходы</w:t>
      </w:r>
    </w:p>
    <w:p w:rsidR="001B5BFE" w:rsidRPr="001B5BFE" w:rsidRDefault="001B5BFE" w:rsidP="001B5BF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1B5BFE">
        <w:rPr>
          <w:rFonts w:ascii="Times New Roman" w:hAnsi="Times New Roman"/>
          <w:sz w:val="28"/>
          <w:szCs w:val="28"/>
        </w:rPr>
        <w:t xml:space="preserve">Для проведения анализа использовались данные информационного ресурса, предоставленного налоговым органом </w:t>
      </w:r>
      <w:r w:rsidRPr="001B5BFE">
        <w:rPr>
          <w:rFonts w:ascii="Times New Roman" w:hAnsi="Times New Roman"/>
          <w:snapToGrid w:val="0"/>
          <w:sz w:val="28"/>
          <w:szCs w:val="28"/>
        </w:rPr>
        <w:t xml:space="preserve">в соответствии с постановлением Правительства Российской Федерации от 12.08.2004 №410 </w:t>
      </w:r>
      <w:r w:rsidR="00CB78E1">
        <w:rPr>
          <w:rFonts w:ascii="Times New Roman" w:hAnsi="Times New Roman"/>
          <w:snapToGrid w:val="0"/>
          <w:sz w:val="28"/>
          <w:szCs w:val="28"/>
        </w:rPr>
        <w:t>"</w:t>
      </w:r>
      <w:r w:rsidRPr="001B5BFE">
        <w:rPr>
          <w:rFonts w:ascii="Times New Roman" w:hAnsi="Times New Roman"/>
          <w:snapToGrid w:val="0"/>
          <w:sz w:val="28"/>
          <w:szCs w:val="28"/>
        </w:rPr>
        <w:t>О порядке взаимодействия органов государственной власти субъектов Российской Федерации и органов местного самоуправления с территориальными органами федерального органа исполнительной власти, уполномоченного по контролю и надзору в области налогов и сборов</w:t>
      </w:r>
      <w:r w:rsidR="00CB78E1">
        <w:rPr>
          <w:rFonts w:ascii="Times New Roman" w:hAnsi="Times New Roman"/>
          <w:snapToGrid w:val="0"/>
          <w:sz w:val="28"/>
          <w:szCs w:val="28"/>
        </w:rPr>
        <w:t>"</w:t>
      </w:r>
      <w:r w:rsidRPr="001B5BFE">
        <w:rPr>
          <w:rFonts w:ascii="Times New Roman" w:hAnsi="Times New Roman"/>
          <w:snapToGrid w:val="0"/>
          <w:sz w:val="28"/>
          <w:szCs w:val="28"/>
        </w:rPr>
        <w:t>.</w:t>
      </w:r>
      <w:proofErr w:type="gramEnd"/>
    </w:p>
    <w:p w:rsidR="001B5BFE" w:rsidRPr="001B5BFE" w:rsidRDefault="001B5BFE" w:rsidP="001B5BF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 xml:space="preserve">В результате анализа установлено, что недоимка в местный бюджет по налоговым доходам (без учета переплаты) по состоянию на 31.12.2017 составила </w:t>
      </w:r>
      <w:r w:rsidRPr="001B5BFE">
        <w:rPr>
          <w:rFonts w:ascii="Times New Roman" w:eastAsia="Times New Roman" w:hAnsi="Times New Roman"/>
          <w:bCs/>
          <w:sz w:val="28"/>
          <w:szCs w:val="28"/>
          <w:lang w:eastAsia="ru-RU"/>
        </w:rPr>
        <w:t>434 026,10</w:t>
      </w:r>
      <w:r w:rsidRPr="001B5B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 xml:space="preserve">тыс. рублей, из них по налогам – 288 876,50 тыс. рублей, по пеням и штрафам – 145 149,60 тыс. рублей: </w:t>
      </w:r>
    </w:p>
    <w:p w:rsidR="001B5BFE" w:rsidRPr="001B5BFE" w:rsidRDefault="001B5BFE" w:rsidP="001B5BFE">
      <w:pPr>
        <w:spacing w:after="0" w:line="240" w:lineRule="auto"/>
        <w:ind w:firstLine="708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1B5BFE">
        <w:rPr>
          <w:rFonts w:ascii="Times New Roman" w:eastAsia="Times New Roman" w:hAnsi="Times New Roman"/>
          <w:sz w:val="20"/>
          <w:szCs w:val="20"/>
          <w:lang w:eastAsia="ru-RU"/>
        </w:rPr>
        <w:t>в тыс. рублей</w:t>
      </w:r>
    </w:p>
    <w:tbl>
      <w:tblPr>
        <w:tblW w:w="962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7"/>
        <w:gridCol w:w="1134"/>
        <w:gridCol w:w="1134"/>
        <w:gridCol w:w="1134"/>
        <w:gridCol w:w="1276"/>
        <w:gridCol w:w="1119"/>
        <w:gridCol w:w="1254"/>
        <w:gridCol w:w="6"/>
      </w:tblGrid>
      <w:tr w:rsidR="001B5BFE" w:rsidRPr="001B5BFE" w:rsidTr="00DF1B2F">
        <w:trPr>
          <w:trHeight w:val="208"/>
        </w:trPr>
        <w:tc>
          <w:tcPr>
            <w:tcW w:w="2567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gridSpan w:val="3"/>
            <w:shd w:val="clear" w:color="000000" w:fill="FFFFFF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01.01.2017</w:t>
            </w:r>
          </w:p>
        </w:tc>
        <w:tc>
          <w:tcPr>
            <w:tcW w:w="3655" w:type="dxa"/>
            <w:gridSpan w:val="4"/>
            <w:shd w:val="clear" w:color="000000" w:fill="FFFFFF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01.01.2018</w:t>
            </w:r>
          </w:p>
        </w:tc>
      </w:tr>
      <w:tr w:rsidR="001B5BFE" w:rsidRPr="001B5BFE" w:rsidTr="00DF1B2F">
        <w:trPr>
          <w:gridAfter w:val="1"/>
          <w:wAfter w:w="6" w:type="dxa"/>
          <w:trHeight w:val="312"/>
        </w:trPr>
        <w:tc>
          <w:tcPr>
            <w:tcW w:w="2567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налога</w:t>
            </w:r>
          </w:p>
        </w:tc>
        <w:tc>
          <w:tcPr>
            <w:tcW w:w="1134" w:type="dxa"/>
            <w:vMerge w:val="restart"/>
            <w:shd w:val="clear" w:color="000000" w:fill="FFFFFF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2268" w:type="dxa"/>
            <w:gridSpan w:val="2"/>
            <w:shd w:val="clear" w:color="000000" w:fill="FFFFFF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2373" w:type="dxa"/>
            <w:gridSpan w:val="2"/>
            <w:shd w:val="clear" w:color="000000" w:fill="FFFFFF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</w:t>
            </w:r>
          </w:p>
        </w:tc>
      </w:tr>
      <w:tr w:rsidR="001B5BFE" w:rsidRPr="001B5BFE" w:rsidTr="00DF1B2F">
        <w:trPr>
          <w:gridAfter w:val="1"/>
          <w:wAfter w:w="6" w:type="dxa"/>
          <w:trHeight w:val="573"/>
        </w:trPr>
        <w:tc>
          <w:tcPr>
            <w:tcW w:w="2567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пени + штраф</w:t>
            </w:r>
          </w:p>
        </w:tc>
        <w:tc>
          <w:tcPr>
            <w:tcW w:w="1276" w:type="dxa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shd w:val="clear" w:color="000000" w:fill="FFFFFF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</w:t>
            </w:r>
          </w:p>
        </w:tc>
        <w:tc>
          <w:tcPr>
            <w:tcW w:w="1254" w:type="dxa"/>
            <w:shd w:val="clear" w:color="000000" w:fill="FFFFFF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пени + штраф</w:t>
            </w:r>
          </w:p>
        </w:tc>
      </w:tr>
      <w:tr w:rsidR="001B5BFE" w:rsidRPr="001B5BFE" w:rsidTr="00DF1B2F">
        <w:trPr>
          <w:gridAfter w:val="1"/>
          <w:wAfter w:w="6" w:type="dxa"/>
          <w:trHeight w:val="255"/>
        </w:trPr>
        <w:tc>
          <w:tcPr>
            <w:tcW w:w="2567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НДФЛ  (40,0%)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206 837,20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122 643,60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84 193,60</w:t>
            </w:r>
          </w:p>
        </w:tc>
        <w:tc>
          <w:tcPr>
            <w:tcW w:w="1276" w:type="dxa"/>
            <w:shd w:val="clear" w:color="000000" w:fill="FFFFFF"/>
            <w:noWrap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207 344,00</w:t>
            </w:r>
          </w:p>
        </w:tc>
        <w:tc>
          <w:tcPr>
            <w:tcW w:w="1119" w:type="dxa"/>
            <w:shd w:val="clear" w:color="000000" w:fill="FFFFFF"/>
            <w:noWrap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126 866,80</w:t>
            </w:r>
          </w:p>
        </w:tc>
        <w:tc>
          <w:tcPr>
            <w:tcW w:w="1254" w:type="dxa"/>
            <w:shd w:val="clear" w:color="000000" w:fill="FFFFFF"/>
            <w:noWrap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80 477,20</w:t>
            </w:r>
          </w:p>
        </w:tc>
      </w:tr>
      <w:tr w:rsidR="001B5BFE" w:rsidRPr="001B5BFE" w:rsidTr="00DF1B2F">
        <w:trPr>
          <w:gridAfter w:val="1"/>
          <w:wAfter w:w="6" w:type="dxa"/>
          <w:trHeight w:val="255"/>
        </w:trPr>
        <w:tc>
          <w:tcPr>
            <w:tcW w:w="2567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Упрощенная система 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34 796,80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21 070,90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13 725,90</w:t>
            </w:r>
          </w:p>
        </w:tc>
        <w:tc>
          <w:tcPr>
            <w:tcW w:w="1276" w:type="dxa"/>
            <w:shd w:val="clear" w:color="000000" w:fill="FFFFFF"/>
            <w:noWrap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47 776,10</w:t>
            </w:r>
          </w:p>
        </w:tc>
        <w:tc>
          <w:tcPr>
            <w:tcW w:w="1119" w:type="dxa"/>
            <w:shd w:val="clear" w:color="000000" w:fill="FFFFFF"/>
            <w:noWrap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29 612,10</w:t>
            </w:r>
          </w:p>
        </w:tc>
        <w:tc>
          <w:tcPr>
            <w:tcW w:w="1254" w:type="dxa"/>
            <w:shd w:val="clear" w:color="000000" w:fill="FFFFFF"/>
            <w:noWrap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18 164,00</w:t>
            </w:r>
          </w:p>
        </w:tc>
      </w:tr>
      <w:tr w:rsidR="001B5BFE" w:rsidRPr="001B5BFE" w:rsidTr="00DF1B2F">
        <w:trPr>
          <w:gridAfter w:val="1"/>
          <w:wAfter w:w="6" w:type="dxa"/>
          <w:trHeight w:val="255"/>
        </w:trPr>
        <w:tc>
          <w:tcPr>
            <w:tcW w:w="2567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Единый налог на вмененный доход  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50 395,40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27 107,50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23 287.90</w:t>
            </w:r>
          </w:p>
        </w:tc>
        <w:tc>
          <w:tcPr>
            <w:tcW w:w="1276" w:type="dxa"/>
            <w:shd w:val="clear" w:color="000000" w:fill="FFFFFF"/>
            <w:noWrap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52 656,00</w:t>
            </w:r>
          </w:p>
        </w:tc>
        <w:tc>
          <w:tcPr>
            <w:tcW w:w="1119" w:type="dxa"/>
            <w:shd w:val="clear" w:color="000000" w:fill="FFFFFF"/>
            <w:noWrap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28 169,60</w:t>
            </w:r>
          </w:p>
        </w:tc>
        <w:tc>
          <w:tcPr>
            <w:tcW w:w="1254" w:type="dxa"/>
            <w:shd w:val="clear" w:color="000000" w:fill="FFFFFF"/>
            <w:noWrap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24 486,40</w:t>
            </w:r>
          </w:p>
        </w:tc>
      </w:tr>
      <w:tr w:rsidR="001B5BFE" w:rsidRPr="001B5BFE" w:rsidTr="00DF1B2F">
        <w:trPr>
          <w:gridAfter w:val="1"/>
          <w:wAfter w:w="6" w:type="dxa"/>
          <w:trHeight w:val="255"/>
        </w:trPr>
        <w:tc>
          <w:tcPr>
            <w:tcW w:w="2567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Патентная система </w:t>
            </w: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налогообложения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2 684,00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2 663,00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21,00</w:t>
            </w:r>
          </w:p>
        </w:tc>
        <w:tc>
          <w:tcPr>
            <w:tcW w:w="1276" w:type="dxa"/>
            <w:shd w:val="clear" w:color="000000" w:fill="FFFFFF"/>
            <w:noWrap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8 470,00</w:t>
            </w:r>
          </w:p>
        </w:tc>
        <w:tc>
          <w:tcPr>
            <w:tcW w:w="1119" w:type="dxa"/>
            <w:shd w:val="clear" w:color="000000" w:fill="FFFFFF"/>
            <w:noWrap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8 254,00</w:t>
            </w:r>
          </w:p>
        </w:tc>
        <w:tc>
          <w:tcPr>
            <w:tcW w:w="1254" w:type="dxa"/>
            <w:shd w:val="clear" w:color="000000" w:fill="FFFFFF"/>
            <w:noWrap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216,00</w:t>
            </w:r>
          </w:p>
        </w:tc>
      </w:tr>
      <w:tr w:rsidR="001B5BFE" w:rsidRPr="001B5BFE" w:rsidTr="00DF1B2F">
        <w:trPr>
          <w:gridAfter w:val="1"/>
          <w:wAfter w:w="6" w:type="dxa"/>
          <w:trHeight w:val="510"/>
        </w:trPr>
        <w:tc>
          <w:tcPr>
            <w:tcW w:w="2567" w:type="dxa"/>
            <w:shd w:val="clear" w:color="000000" w:fill="FFFFFF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Единый сельскохозяйственный налог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7,60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6,60</w:t>
            </w:r>
          </w:p>
        </w:tc>
        <w:tc>
          <w:tcPr>
            <w:tcW w:w="1276" w:type="dxa"/>
            <w:shd w:val="clear" w:color="000000" w:fill="FFFFFF"/>
            <w:noWrap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1119" w:type="dxa"/>
            <w:shd w:val="clear" w:color="000000" w:fill="FFFFFF"/>
            <w:noWrap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254" w:type="dxa"/>
            <w:shd w:val="clear" w:color="000000" w:fill="FFFFFF"/>
            <w:noWrap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2,00</w:t>
            </w:r>
          </w:p>
        </w:tc>
      </w:tr>
      <w:tr w:rsidR="001B5BFE" w:rsidRPr="001B5BFE" w:rsidTr="00DF1B2F">
        <w:trPr>
          <w:gridAfter w:val="1"/>
          <w:wAfter w:w="6" w:type="dxa"/>
          <w:trHeight w:val="255"/>
        </w:trPr>
        <w:tc>
          <w:tcPr>
            <w:tcW w:w="2567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имущество  физических лиц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89 476,00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73 574,00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15 902,00</w:t>
            </w:r>
          </w:p>
        </w:tc>
        <w:tc>
          <w:tcPr>
            <w:tcW w:w="1276" w:type="dxa"/>
            <w:shd w:val="clear" w:color="000000" w:fill="FFFFFF"/>
            <w:noWrap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88 948,00</w:t>
            </w:r>
          </w:p>
        </w:tc>
        <w:tc>
          <w:tcPr>
            <w:tcW w:w="1119" w:type="dxa"/>
            <w:shd w:val="clear" w:color="000000" w:fill="FFFFFF"/>
            <w:noWrap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71 760,00</w:t>
            </w:r>
          </w:p>
        </w:tc>
        <w:tc>
          <w:tcPr>
            <w:tcW w:w="1254" w:type="dxa"/>
            <w:shd w:val="clear" w:color="000000" w:fill="FFFFFF"/>
            <w:noWrap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17 188,00</w:t>
            </w:r>
          </w:p>
        </w:tc>
      </w:tr>
      <w:tr w:rsidR="001B5BFE" w:rsidRPr="001B5BFE" w:rsidTr="00DF1B2F">
        <w:trPr>
          <w:gridAfter w:val="1"/>
          <w:wAfter w:w="6" w:type="dxa"/>
          <w:trHeight w:val="255"/>
        </w:trPr>
        <w:tc>
          <w:tcPr>
            <w:tcW w:w="2567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Земельный налог 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20 142,00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16 895,00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3 247,00</w:t>
            </w:r>
          </w:p>
        </w:tc>
        <w:tc>
          <w:tcPr>
            <w:tcW w:w="1276" w:type="dxa"/>
            <w:shd w:val="clear" w:color="000000" w:fill="FFFFFF"/>
            <w:noWrap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28 823,00</w:t>
            </w:r>
          </w:p>
        </w:tc>
        <w:tc>
          <w:tcPr>
            <w:tcW w:w="1119" w:type="dxa"/>
            <w:shd w:val="clear" w:color="000000" w:fill="FFFFFF"/>
            <w:noWrap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24 213,00</w:t>
            </w:r>
          </w:p>
        </w:tc>
        <w:tc>
          <w:tcPr>
            <w:tcW w:w="1254" w:type="dxa"/>
            <w:shd w:val="clear" w:color="000000" w:fill="FFFFFF"/>
            <w:noWrap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4 610,00</w:t>
            </w:r>
          </w:p>
        </w:tc>
      </w:tr>
      <w:tr w:rsidR="001B5BFE" w:rsidRPr="001B5BFE" w:rsidTr="00DF1B2F">
        <w:trPr>
          <w:gridAfter w:val="1"/>
          <w:wAfter w:w="6" w:type="dxa"/>
          <w:trHeight w:val="255"/>
        </w:trPr>
        <w:tc>
          <w:tcPr>
            <w:tcW w:w="2567" w:type="dxa"/>
            <w:shd w:val="clear" w:color="000000" w:fill="FFFFFF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местные налоги                          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13,00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1276" w:type="dxa"/>
            <w:shd w:val="clear" w:color="000000" w:fill="FFFFFF"/>
            <w:noWrap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119" w:type="dxa"/>
            <w:shd w:val="clear" w:color="000000" w:fill="FFFFFF"/>
            <w:noWrap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54" w:type="dxa"/>
            <w:shd w:val="clear" w:color="000000" w:fill="FFFFFF"/>
            <w:noWrap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6,00</w:t>
            </w:r>
          </w:p>
        </w:tc>
      </w:tr>
      <w:tr w:rsidR="001B5BFE" w:rsidRPr="001B5BFE" w:rsidTr="00DF1B2F">
        <w:trPr>
          <w:gridAfter w:val="1"/>
          <w:wAfter w:w="6" w:type="dxa"/>
          <w:trHeight w:val="270"/>
        </w:trPr>
        <w:tc>
          <w:tcPr>
            <w:tcW w:w="2567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Недоимка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404 352,00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263 958,00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140 394,00</w:t>
            </w:r>
          </w:p>
        </w:tc>
        <w:tc>
          <w:tcPr>
            <w:tcW w:w="1276" w:type="dxa"/>
            <w:shd w:val="clear" w:color="000000" w:fill="FFFFFF"/>
            <w:noWrap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434 026,10</w:t>
            </w:r>
          </w:p>
        </w:tc>
        <w:tc>
          <w:tcPr>
            <w:tcW w:w="1119" w:type="dxa"/>
            <w:shd w:val="clear" w:color="000000" w:fill="FFFFFF"/>
            <w:noWrap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288 876,50</w:t>
            </w:r>
          </w:p>
        </w:tc>
        <w:tc>
          <w:tcPr>
            <w:tcW w:w="1254" w:type="dxa"/>
            <w:shd w:val="clear" w:color="000000" w:fill="FFFFFF"/>
            <w:noWrap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145 149,60</w:t>
            </w:r>
          </w:p>
        </w:tc>
      </w:tr>
    </w:tbl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sz w:val="28"/>
          <w:szCs w:val="24"/>
          <w:lang w:eastAsia="ru-RU"/>
        </w:rPr>
        <w:t xml:space="preserve">За период 2017 года сумма задолженности по налоговым платежам (без учета штрафов и пени) в городской бюджет увеличилась на 24 918,50 тыс. рублей. Основной рост </w:t>
      </w: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>задолженности (90,3%) приходится на совокупные налоги и земельный налог.</w:t>
      </w:r>
    </w:p>
    <w:p w:rsidR="001B5BFE" w:rsidRPr="001B5BFE" w:rsidRDefault="001B5BFE" w:rsidP="001B5BFE">
      <w:pPr>
        <w:widowControl w:val="0"/>
        <w:tabs>
          <w:tab w:val="left" w:pos="21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1B5BFE">
        <w:rPr>
          <w:rFonts w:ascii="Times New Roman" w:hAnsi="Times New Roman"/>
          <w:bCs/>
          <w:iCs/>
          <w:sz w:val="28"/>
          <w:szCs w:val="28"/>
        </w:rPr>
        <w:t xml:space="preserve">Межрайонной ИФНС России №6 по Ханты-Мансийскому автономному округу – Югре, в целях урегулирования задолженности, принимается весь комплекс мер принудительного взыскания в соответствии с Налоговым кодексом Российской Федерации </w:t>
      </w:r>
      <w:r w:rsidRPr="001B5BFE">
        <w:rPr>
          <w:rFonts w:ascii="Times New Roman" w:hAnsi="Times New Roman"/>
          <w:sz w:val="28"/>
          <w:szCs w:val="28"/>
        </w:rPr>
        <w:t>(далее – Налоговый кодекс), направленный на увеличение поступлений в бюджет города Нижневартовска</w:t>
      </w:r>
      <w:r w:rsidRPr="001B5BFE">
        <w:rPr>
          <w:rFonts w:ascii="Times New Roman" w:hAnsi="Times New Roman"/>
          <w:bCs/>
          <w:iCs/>
          <w:sz w:val="28"/>
          <w:szCs w:val="28"/>
        </w:rPr>
        <w:t>.</w:t>
      </w:r>
    </w:p>
    <w:p w:rsidR="001B5BFE" w:rsidRPr="001B5BFE" w:rsidRDefault="001B5BFE" w:rsidP="001B5BFE">
      <w:pPr>
        <w:widowControl w:val="0"/>
        <w:tabs>
          <w:tab w:val="left" w:pos="21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1B5BFE">
        <w:rPr>
          <w:rFonts w:ascii="Times New Roman" w:hAnsi="Times New Roman"/>
          <w:bCs/>
          <w:iCs/>
          <w:sz w:val="28"/>
          <w:szCs w:val="28"/>
        </w:rPr>
        <w:t>В 2017 году в отношении задолженности юридических лиц и индивидуальных предпринимателей, зарегистрированных на территории г</w:t>
      </w:r>
      <w:r w:rsidR="00332EB9">
        <w:rPr>
          <w:rFonts w:ascii="Times New Roman" w:hAnsi="Times New Roman"/>
          <w:bCs/>
          <w:iCs/>
          <w:sz w:val="28"/>
          <w:szCs w:val="28"/>
        </w:rPr>
        <w:t>орода</w:t>
      </w:r>
      <w:r w:rsidRPr="001B5BFE">
        <w:rPr>
          <w:rFonts w:ascii="Times New Roman" w:hAnsi="Times New Roman"/>
          <w:bCs/>
          <w:iCs/>
          <w:sz w:val="28"/>
          <w:szCs w:val="28"/>
        </w:rPr>
        <w:t xml:space="preserve"> Нижневартовска, применены следующие меры:</w:t>
      </w:r>
    </w:p>
    <w:p w:rsidR="001B5BFE" w:rsidRPr="001B5BFE" w:rsidRDefault="001B5BFE" w:rsidP="001B5BFE">
      <w:pPr>
        <w:widowControl w:val="0"/>
        <w:tabs>
          <w:tab w:val="left" w:pos="21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1B5BFE">
        <w:rPr>
          <w:rFonts w:ascii="Times New Roman" w:hAnsi="Times New Roman"/>
          <w:bCs/>
          <w:iCs/>
          <w:sz w:val="28"/>
          <w:szCs w:val="28"/>
        </w:rPr>
        <w:t xml:space="preserve">- в </w:t>
      </w:r>
      <w:proofErr w:type="gramStart"/>
      <w:r w:rsidRPr="001B5BFE">
        <w:rPr>
          <w:rFonts w:ascii="Times New Roman" w:hAnsi="Times New Roman"/>
          <w:bCs/>
          <w:iCs/>
          <w:sz w:val="28"/>
          <w:szCs w:val="28"/>
        </w:rPr>
        <w:t>соответствии</w:t>
      </w:r>
      <w:proofErr w:type="gramEnd"/>
      <w:r w:rsidRPr="001B5BFE">
        <w:rPr>
          <w:rFonts w:ascii="Times New Roman" w:hAnsi="Times New Roman"/>
          <w:bCs/>
          <w:iCs/>
          <w:sz w:val="28"/>
          <w:szCs w:val="28"/>
        </w:rPr>
        <w:t xml:space="preserve"> со статьей 69, 70 Налогового кодекса выставлены требования об уплате налога, пени, штрафа в сумме 810 729,87 тыс. рублей;          </w:t>
      </w:r>
    </w:p>
    <w:p w:rsidR="001B5BFE" w:rsidRPr="001B5BFE" w:rsidRDefault="001B5BFE" w:rsidP="001B5BFE">
      <w:pPr>
        <w:widowControl w:val="0"/>
        <w:tabs>
          <w:tab w:val="left" w:pos="21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1B5BFE">
        <w:rPr>
          <w:rFonts w:ascii="Times New Roman" w:hAnsi="Times New Roman"/>
          <w:bCs/>
          <w:iCs/>
          <w:sz w:val="28"/>
          <w:szCs w:val="28"/>
        </w:rPr>
        <w:t xml:space="preserve">- в </w:t>
      </w:r>
      <w:proofErr w:type="gramStart"/>
      <w:r w:rsidRPr="001B5BFE">
        <w:rPr>
          <w:rFonts w:ascii="Times New Roman" w:hAnsi="Times New Roman"/>
          <w:bCs/>
          <w:iCs/>
          <w:sz w:val="28"/>
          <w:szCs w:val="28"/>
        </w:rPr>
        <w:t>соответствии</w:t>
      </w:r>
      <w:proofErr w:type="gramEnd"/>
      <w:r w:rsidRPr="001B5BFE">
        <w:rPr>
          <w:rFonts w:ascii="Times New Roman" w:hAnsi="Times New Roman"/>
          <w:bCs/>
          <w:iCs/>
          <w:sz w:val="28"/>
          <w:szCs w:val="28"/>
        </w:rPr>
        <w:t xml:space="preserve"> со статьей 46 Налогового кодекса принят</w:t>
      </w:r>
      <w:r w:rsidR="00332EB9">
        <w:rPr>
          <w:rFonts w:ascii="Times New Roman" w:hAnsi="Times New Roman"/>
          <w:bCs/>
          <w:iCs/>
          <w:sz w:val="28"/>
          <w:szCs w:val="28"/>
        </w:rPr>
        <w:t>ы</w:t>
      </w:r>
      <w:r w:rsidRPr="001B5BFE">
        <w:rPr>
          <w:rFonts w:ascii="Times New Roman" w:hAnsi="Times New Roman"/>
          <w:bCs/>
          <w:iCs/>
          <w:sz w:val="28"/>
          <w:szCs w:val="28"/>
        </w:rPr>
        <w:t xml:space="preserve"> решени</w:t>
      </w:r>
      <w:r w:rsidR="00332EB9">
        <w:rPr>
          <w:rFonts w:ascii="Times New Roman" w:hAnsi="Times New Roman"/>
          <w:bCs/>
          <w:iCs/>
          <w:sz w:val="28"/>
          <w:szCs w:val="28"/>
        </w:rPr>
        <w:t>я</w:t>
      </w:r>
      <w:r w:rsidRPr="001B5BFE">
        <w:rPr>
          <w:rFonts w:ascii="Times New Roman" w:hAnsi="Times New Roman"/>
          <w:bCs/>
          <w:iCs/>
          <w:sz w:val="28"/>
          <w:szCs w:val="28"/>
        </w:rPr>
        <w:t xml:space="preserve"> о взыскании задолженности за счет денежных средств в сумме 513 734,86 тыс. рублей;</w:t>
      </w:r>
    </w:p>
    <w:p w:rsidR="001B5BFE" w:rsidRPr="001B5BFE" w:rsidRDefault="001B5BFE" w:rsidP="001B5BFE">
      <w:pPr>
        <w:widowControl w:val="0"/>
        <w:tabs>
          <w:tab w:val="left" w:pos="21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bCs/>
          <w:iCs/>
          <w:sz w:val="28"/>
          <w:szCs w:val="28"/>
        </w:rPr>
        <w:t xml:space="preserve">- </w:t>
      </w:r>
      <w:r w:rsidRPr="001B5BFE">
        <w:rPr>
          <w:rFonts w:ascii="Times New Roman" w:hAnsi="Times New Roman"/>
          <w:sz w:val="28"/>
          <w:szCs w:val="28"/>
        </w:rPr>
        <w:t>проведение комиссий по урегулированию задолженности с участием работников службы судебных приставов, правоохранительных органов и органов исполнительной власти регионального и местного уровня.</w:t>
      </w:r>
    </w:p>
    <w:p w:rsidR="001B5BFE" w:rsidRPr="001B5BFE" w:rsidRDefault="001B5BFE" w:rsidP="001B5BFE">
      <w:pPr>
        <w:tabs>
          <w:tab w:val="left" w:pos="737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B5BFE">
        <w:rPr>
          <w:rFonts w:ascii="Times New Roman" w:hAnsi="Times New Roman"/>
          <w:sz w:val="28"/>
          <w:szCs w:val="28"/>
        </w:rPr>
        <w:t>Из представленных организациями пояснений следует, что основными причинами возникновения налоговой задолженности перед бюджетами всех уровней является ухудшение финансового положения заказчиков, которые в свою очередь задерживают расчеты по договорам за выполненные работы и оказанные услуги.</w:t>
      </w:r>
    </w:p>
    <w:p w:rsidR="001B5BFE" w:rsidRPr="001B5BFE" w:rsidRDefault="001B5BFE" w:rsidP="001B5BFE">
      <w:pPr>
        <w:tabs>
          <w:tab w:val="left" w:pos="737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Данная ситуация привела к тому, что у налогоплательщиков отсутствует возможность производить уплату по налоговым обязательствам. В тоже время, в связи с отсутствием на расчетных счетах налогоплательщиков денежных средств, Инспекция не имеет возможности проводить мероприятия по взысканию налоговой задолженности со счетов налогоплательщиков (указанный факт неоднократно озвучивался налогоплательщиками на межведомственных комиссиях).</w:t>
      </w:r>
    </w:p>
    <w:p w:rsidR="001B5BFE" w:rsidRPr="001B5BFE" w:rsidRDefault="001B5BFE" w:rsidP="001B5BFE">
      <w:pPr>
        <w:tabs>
          <w:tab w:val="left" w:pos="8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Основные градообразующие предприятия в </w:t>
      </w:r>
      <w:proofErr w:type="gramStart"/>
      <w:r w:rsidRPr="001B5BFE">
        <w:rPr>
          <w:rFonts w:ascii="Times New Roman" w:hAnsi="Times New Roman"/>
          <w:sz w:val="28"/>
          <w:szCs w:val="28"/>
        </w:rPr>
        <w:t>городе</w:t>
      </w:r>
      <w:proofErr w:type="gramEnd"/>
      <w:r w:rsidRPr="001B5BFE">
        <w:rPr>
          <w:rFonts w:ascii="Times New Roman" w:hAnsi="Times New Roman"/>
          <w:sz w:val="28"/>
          <w:szCs w:val="28"/>
        </w:rPr>
        <w:t xml:space="preserve"> Нижневартовске и Нижневартовском районе, заключают договора с организациями и предпринимателями, являющимися представителями </w:t>
      </w:r>
      <w:r w:rsidR="00332EB9">
        <w:rPr>
          <w:rFonts w:ascii="Times New Roman" w:hAnsi="Times New Roman"/>
          <w:sz w:val="28"/>
          <w:szCs w:val="28"/>
        </w:rPr>
        <w:t>"</w:t>
      </w:r>
      <w:r w:rsidRPr="001B5BFE">
        <w:rPr>
          <w:rFonts w:ascii="Times New Roman" w:hAnsi="Times New Roman"/>
          <w:sz w:val="28"/>
          <w:szCs w:val="28"/>
        </w:rPr>
        <w:t>малого бизнеса</w:t>
      </w:r>
      <w:r w:rsidR="00332EB9">
        <w:rPr>
          <w:rFonts w:ascii="Times New Roman" w:hAnsi="Times New Roman"/>
          <w:sz w:val="28"/>
          <w:szCs w:val="28"/>
        </w:rPr>
        <w:t>"</w:t>
      </w:r>
      <w:r w:rsidRPr="001B5BFE">
        <w:rPr>
          <w:rFonts w:ascii="Times New Roman" w:hAnsi="Times New Roman"/>
          <w:sz w:val="28"/>
          <w:szCs w:val="28"/>
        </w:rPr>
        <w:t xml:space="preserve"> по </w:t>
      </w:r>
      <w:r w:rsidRPr="001B5BFE">
        <w:rPr>
          <w:rFonts w:ascii="Times New Roman" w:hAnsi="Times New Roman"/>
          <w:sz w:val="28"/>
          <w:szCs w:val="28"/>
        </w:rPr>
        <w:lastRenderedPageBreak/>
        <w:t>оказанию работ, на условиях расчета за выполненные работы по истечению</w:t>
      </w:r>
      <w:r w:rsidR="00332EB9">
        <w:rPr>
          <w:rFonts w:ascii="Times New Roman" w:hAnsi="Times New Roman"/>
          <w:sz w:val="28"/>
          <w:szCs w:val="28"/>
        </w:rPr>
        <w:t xml:space="preserve">  </w:t>
      </w:r>
      <w:r w:rsidRPr="001B5BFE">
        <w:rPr>
          <w:rFonts w:ascii="Times New Roman" w:hAnsi="Times New Roman"/>
          <w:sz w:val="28"/>
          <w:szCs w:val="28"/>
        </w:rPr>
        <w:t xml:space="preserve"> 90-120 дней после выполнения соответствующих работ. </w:t>
      </w:r>
    </w:p>
    <w:p w:rsidR="001B5BFE" w:rsidRPr="001B5BFE" w:rsidRDefault="001B5BFE" w:rsidP="001B5B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B5BFE">
        <w:rPr>
          <w:rFonts w:ascii="Times New Roman" w:hAnsi="Times New Roman"/>
          <w:sz w:val="28"/>
          <w:szCs w:val="28"/>
        </w:rPr>
        <w:t xml:space="preserve">Таким образом, сложилось трудное финансовое положение предприятий и индивидуальных предпринимателей в связи с задержками расчетов со стороны заказчиков за выполненные работы, отсутствие денежных средств на счетах налогоплательщиков в банках, как следствие, рост задолженности по выплате заработной платы, уплате НДФЛ, уплате налогов по специальным налоговым режимам, уплате земельного налога и уплате налога в связи с применением патентной системы налогообложения.  </w:t>
      </w:r>
      <w:proofErr w:type="gramEnd"/>
    </w:p>
    <w:p w:rsidR="001B5BFE" w:rsidRPr="001B5BFE" w:rsidRDefault="001B5BFE" w:rsidP="001B5BFE">
      <w:pPr>
        <w:widowControl w:val="0"/>
        <w:tabs>
          <w:tab w:val="left" w:pos="21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Взыскание задолженности с физических лиц Инспекцией производится в судебном порядке по статье 48 Налогового кодекса. Основное взыскание задолженности с физических лиц производится отделом судебных приставов по исполнительным документам в рамках Федерального закона от 02.10.2007 №</w:t>
      </w:r>
      <w:r w:rsidR="00332EB9">
        <w:rPr>
          <w:rFonts w:ascii="Times New Roman" w:hAnsi="Times New Roman"/>
          <w:sz w:val="28"/>
          <w:szCs w:val="28"/>
        </w:rPr>
        <w:t>229-ФЗ "</w:t>
      </w:r>
      <w:r w:rsidRPr="001B5BFE">
        <w:rPr>
          <w:rFonts w:ascii="Times New Roman" w:hAnsi="Times New Roman"/>
          <w:sz w:val="28"/>
          <w:szCs w:val="28"/>
        </w:rPr>
        <w:t>Об исполнительном производстве</w:t>
      </w:r>
      <w:r w:rsidR="00332EB9">
        <w:rPr>
          <w:rFonts w:ascii="Times New Roman" w:hAnsi="Times New Roman"/>
          <w:sz w:val="28"/>
          <w:szCs w:val="28"/>
        </w:rPr>
        <w:t>"</w:t>
      </w:r>
      <w:r w:rsidRPr="001B5BFE">
        <w:rPr>
          <w:rFonts w:ascii="Times New Roman" w:hAnsi="Times New Roman"/>
          <w:sz w:val="28"/>
          <w:szCs w:val="28"/>
        </w:rPr>
        <w:t xml:space="preserve">. Объем поступлений в бюджет, по возбужденным исполнительным производствам, напрямую зависит от полноты мер взыскания, принимаемых судебными приставами. </w:t>
      </w:r>
    </w:p>
    <w:p w:rsidR="001B5BFE" w:rsidRPr="001B5BFE" w:rsidRDefault="001B5BFE" w:rsidP="001B5BFE">
      <w:pPr>
        <w:widowControl w:val="0"/>
        <w:tabs>
          <w:tab w:val="left" w:pos="21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Инспекцией регулярно на правах </w:t>
      </w:r>
      <w:proofErr w:type="gramStart"/>
      <w:r w:rsidRPr="001B5BFE">
        <w:rPr>
          <w:rFonts w:ascii="Times New Roman" w:hAnsi="Times New Roman"/>
          <w:sz w:val="28"/>
          <w:szCs w:val="28"/>
        </w:rPr>
        <w:t>взыскателя</w:t>
      </w:r>
      <w:proofErr w:type="gramEnd"/>
      <w:r w:rsidRPr="001B5BFE">
        <w:rPr>
          <w:rFonts w:ascii="Times New Roman" w:hAnsi="Times New Roman"/>
          <w:sz w:val="28"/>
          <w:szCs w:val="28"/>
        </w:rPr>
        <w:t xml:space="preserve"> на совместных совещаниях с судебными приставами озвучивается необходимость активизации принудительного взыскания в рамках исполнительных производств, в том числе увеличения числа арестов имущества, как одной из действенных мер.  </w:t>
      </w:r>
    </w:p>
    <w:p w:rsidR="001B5BFE" w:rsidRPr="001B5BFE" w:rsidRDefault="001B5BFE" w:rsidP="001B5BF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Налогоплательщики - физические лица, допустившие прирост задолженности более 50 тыс. рублей, уплату задолженности, как правило, осуществляют только по исполнительному листу, предъявленному для принудительного исполнения в службу судебных приставов.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У ряда плательщиков в ходе проведения исполнительных действий выявляется отсутствие имущества, на которое может быть наложено взыскание, и удержание в этом случае производится из периодических выплат в пользу должника, а такие выплаты в разы меньше, чем взыскиваемая задолженность.</w:t>
      </w:r>
    </w:p>
    <w:p w:rsidR="001B5BFE" w:rsidRPr="001B5BFE" w:rsidRDefault="001B5BFE" w:rsidP="001B5B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B5BFE">
        <w:rPr>
          <w:rFonts w:ascii="Times New Roman" w:hAnsi="Times New Roman"/>
          <w:bCs/>
          <w:iCs/>
          <w:sz w:val="28"/>
          <w:szCs w:val="28"/>
        </w:rPr>
        <w:t>Также</w:t>
      </w:r>
      <w:r w:rsidR="00332EB9">
        <w:rPr>
          <w:rFonts w:ascii="Times New Roman" w:hAnsi="Times New Roman"/>
          <w:bCs/>
          <w:iCs/>
          <w:sz w:val="28"/>
          <w:szCs w:val="28"/>
        </w:rPr>
        <w:t>,</w:t>
      </w:r>
      <w:r w:rsidRPr="001B5BFE">
        <w:rPr>
          <w:rFonts w:ascii="Times New Roman" w:hAnsi="Times New Roman"/>
          <w:bCs/>
          <w:iCs/>
          <w:sz w:val="28"/>
          <w:szCs w:val="28"/>
        </w:rPr>
        <w:t xml:space="preserve"> в</w:t>
      </w:r>
      <w:r w:rsidRPr="001B5BFE">
        <w:rPr>
          <w:rFonts w:ascii="Times New Roman" w:hAnsi="Times New Roman"/>
          <w:bCs/>
          <w:sz w:val="28"/>
          <w:szCs w:val="28"/>
        </w:rPr>
        <w:t xml:space="preserve"> части взыскания задолженности с физических лиц</w:t>
      </w:r>
      <w:r w:rsidR="00332EB9">
        <w:rPr>
          <w:rFonts w:ascii="Times New Roman" w:hAnsi="Times New Roman"/>
          <w:bCs/>
          <w:sz w:val="28"/>
          <w:szCs w:val="28"/>
        </w:rPr>
        <w:t>,</w:t>
      </w:r>
      <w:r w:rsidRPr="001B5BFE">
        <w:rPr>
          <w:rFonts w:ascii="Times New Roman" w:hAnsi="Times New Roman"/>
          <w:bCs/>
          <w:sz w:val="28"/>
          <w:szCs w:val="28"/>
        </w:rPr>
        <w:t xml:space="preserve"> Инспекцией принимаются следующие меры:</w:t>
      </w:r>
    </w:p>
    <w:p w:rsidR="001B5BFE" w:rsidRPr="001B5BFE" w:rsidRDefault="001B5BFE" w:rsidP="001B5B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- информирование работодателя (при наличии сведений в налоговом органе) о сотрудниках, имеющих неисполненную обязанность по уплате обязательных платежей в бюджетную систему Российской Федерации, с соблюдением положений Феде</w:t>
      </w:r>
      <w:r w:rsidR="00332EB9">
        <w:rPr>
          <w:rFonts w:ascii="Times New Roman" w:hAnsi="Times New Roman"/>
          <w:sz w:val="28"/>
          <w:szCs w:val="28"/>
        </w:rPr>
        <w:t>рального закона от 27.07.2006 №</w:t>
      </w:r>
      <w:r w:rsidRPr="001B5BFE">
        <w:rPr>
          <w:rFonts w:ascii="Times New Roman" w:hAnsi="Times New Roman"/>
          <w:sz w:val="28"/>
          <w:szCs w:val="28"/>
        </w:rPr>
        <w:t xml:space="preserve">152-ФЗ </w:t>
      </w:r>
      <w:r w:rsidR="00332EB9">
        <w:rPr>
          <w:rFonts w:ascii="Times New Roman" w:hAnsi="Times New Roman"/>
          <w:sz w:val="28"/>
          <w:szCs w:val="28"/>
        </w:rPr>
        <w:t>"</w:t>
      </w:r>
      <w:r w:rsidRPr="001B5BFE">
        <w:rPr>
          <w:rFonts w:ascii="Times New Roman" w:hAnsi="Times New Roman"/>
          <w:sz w:val="28"/>
          <w:szCs w:val="28"/>
        </w:rPr>
        <w:t>О персональных данных</w:t>
      </w:r>
      <w:r w:rsidR="00332EB9">
        <w:rPr>
          <w:rFonts w:ascii="Times New Roman" w:hAnsi="Times New Roman"/>
          <w:sz w:val="28"/>
          <w:szCs w:val="28"/>
        </w:rPr>
        <w:t>"</w:t>
      </w:r>
      <w:r w:rsidRPr="001B5BFE">
        <w:rPr>
          <w:rFonts w:ascii="Times New Roman" w:hAnsi="Times New Roman"/>
          <w:sz w:val="28"/>
          <w:szCs w:val="28"/>
        </w:rPr>
        <w:t xml:space="preserve">; </w:t>
      </w:r>
    </w:p>
    <w:p w:rsidR="001B5BFE" w:rsidRPr="001B5BFE" w:rsidRDefault="001B5BFE" w:rsidP="001B5BFE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- телефонное информирование налогоплательщиков; </w:t>
      </w:r>
    </w:p>
    <w:p w:rsidR="001B5BFE" w:rsidRPr="001B5BFE" w:rsidRDefault="001B5BFE" w:rsidP="001B5BFE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- проведение дней открытых дверей;</w:t>
      </w:r>
    </w:p>
    <w:p w:rsidR="001B5BFE" w:rsidRPr="001B5BFE" w:rsidRDefault="001B5BFE" w:rsidP="001B5BF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- направление требований об уплате налога, сбора, пени, штрафа, процентов физическим лицам – должникам;</w:t>
      </w:r>
    </w:p>
    <w:p w:rsidR="001B5BFE" w:rsidRPr="001B5BFE" w:rsidRDefault="001B5BFE" w:rsidP="001B5BF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- взыскание задолженности в соответствии со статьей 48 Налогового кодекса, направление исполнительных документов на взыскание задолженности в службу судебных приставов;</w:t>
      </w:r>
    </w:p>
    <w:p w:rsidR="001B5BFE" w:rsidRPr="001B5BFE" w:rsidRDefault="001B5BFE" w:rsidP="001B5BF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- направление исполнительных документов о взыскании денежных средств (с суммой задолженности, подлежащей взысканию менее 25 тыс. </w:t>
      </w:r>
      <w:r w:rsidRPr="001B5BFE">
        <w:rPr>
          <w:rFonts w:ascii="Times New Roman" w:hAnsi="Times New Roman"/>
          <w:sz w:val="28"/>
          <w:szCs w:val="28"/>
        </w:rPr>
        <w:lastRenderedPageBreak/>
        <w:t xml:space="preserve">рублей) в организацию или иному лицу, </w:t>
      </w:r>
      <w:proofErr w:type="gramStart"/>
      <w:r w:rsidRPr="001B5BFE">
        <w:rPr>
          <w:rFonts w:ascii="Times New Roman" w:hAnsi="Times New Roman"/>
          <w:sz w:val="28"/>
          <w:szCs w:val="28"/>
        </w:rPr>
        <w:t>выплачивающим</w:t>
      </w:r>
      <w:proofErr w:type="gramEnd"/>
      <w:r w:rsidRPr="001B5BFE">
        <w:rPr>
          <w:rFonts w:ascii="Times New Roman" w:hAnsi="Times New Roman"/>
          <w:sz w:val="28"/>
          <w:szCs w:val="28"/>
        </w:rPr>
        <w:t xml:space="preserve"> должнику заработную плату, пенсию, стипендию и иные периодические платежи;</w:t>
      </w:r>
    </w:p>
    <w:p w:rsidR="001B5BFE" w:rsidRPr="001B5BFE" w:rsidRDefault="001B5BFE" w:rsidP="001B5BFE">
      <w:pPr>
        <w:tabs>
          <w:tab w:val="left" w:pos="0"/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- направление судебному приставу – исполнителю заявления о временном ограничении на выезд должника из Российской Федерации (если сумма задолженности превышает 10 тыс. рублей); </w:t>
      </w:r>
    </w:p>
    <w:p w:rsidR="001B5BFE" w:rsidRPr="001B5BFE" w:rsidRDefault="001B5BFE" w:rsidP="001B5BFE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- ежемесячное проведение совещаний со службой судебных приставов;</w:t>
      </w:r>
    </w:p>
    <w:p w:rsidR="001B5BFE" w:rsidRPr="001B5BFE" w:rsidRDefault="001B5BFE" w:rsidP="001B5BFE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- совместные рейды со службой судебных приставов, ГИБДД и представителей СМИ;</w:t>
      </w:r>
    </w:p>
    <w:p w:rsidR="001B5BFE" w:rsidRPr="001B5BFE" w:rsidRDefault="001B5BFE" w:rsidP="001B5BFE">
      <w:pPr>
        <w:tabs>
          <w:tab w:val="left" w:pos="0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- взаимодействие с ФССП России (в том числе в рамках Плана совместных мероприятий по повышению эффективности взыскания задолженности по обязательным платежам на 2017 год);</w:t>
      </w:r>
    </w:p>
    <w:p w:rsidR="001B5BFE" w:rsidRPr="001B5BFE" w:rsidRDefault="001B5BFE" w:rsidP="001B5BFE">
      <w:pPr>
        <w:tabs>
          <w:tab w:val="left" w:pos="0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- проведение комиссий по урегулированию задолженности с участием работников службы судебных приставов, правоохранительных органов и органов исполнительной власти регионального и местного уровня;</w:t>
      </w:r>
    </w:p>
    <w:p w:rsidR="001B5BFE" w:rsidRPr="001B5BFE" w:rsidRDefault="001B5BFE" w:rsidP="001B5BFE">
      <w:pPr>
        <w:tabs>
          <w:tab w:val="left" w:pos="0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- создание мобильных офисов, информирование налогоплательщиков в </w:t>
      </w:r>
      <w:proofErr w:type="gramStart"/>
      <w:r w:rsidRPr="001B5BFE">
        <w:rPr>
          <w:rFonts w:ascii="Times New Roman" w:hAnsi="Times New Roman"/>
          <w:sz w:val="28"/>
          <w:szCs w:val="28"/>
        </w:rPr>
        <w:t>средствах</w:t>
      </w:r>
      <w:proofErr w:type="gramEnd"/>
      <w:r w:rsidRPr="001B5BFE">
        <w:rPr>
          <w:rFonts w:ascii="Times New Roman" w:hAnsi="Times New Roman"/>
          <w:sz w:val="28"/>
          <w:szCs w:val="28"/>
        </w:rPr>
        <w:t xml:space="preserve"> массовой информации о возможности получения сведений о задолженности и способы ее уплаты;</w:t>
      </w:r>
    </w:p>
    <w:p w:rsidR="001B5BFE" w:rsidRPr="001B5BFE" w:rsidRDefault="001B5BFE" w:rsidP="001B5BFE">
      <w:pPr>
        <w:tabs>
          <w:tab w:val="left" w:pos="0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- направление работодателям списков сотрудников – должников.</w:t>
      </w:r>
    </w:p>
    <w:p w:rsidR="001B5BFE" w:rsidRPr="001B5BFE" w:rsidRDefault="001B5BFE" w:rsidP="001B5BFE">
      <w:pPr>
        <w:tabs>
          <w:tab w:val="left" w:pos="0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Таким образом, принимается полный комплекс мер, направленных на обеспечение взыскания задолженности, предусмотренных налоговым законодательством Российской Федерации.</w:t>
      </w:r>
    </w:p>
    <w:p w:rsidR="001B5BFE" w:rsidRPr="001B5BFE" w:rsidRDefault="001B5BFE" w:rsidP="001B5BFE">
      <w:pPr>
        <w:widowControl w:val="0"/>
        <w:tabs>
          <w:tab w:val="left" w:pos="72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По состоянию на 01.01.2018 в отдел службы судебных приставов по городу Нижневартовску и </w:t>
      </w:r>
      <w:proofErr w:type="spellStart"/>
      <w:r w:rsidRPr="001B5BFE">
        <w:rPr>
          <w:rFonts w:ascii="Times New Roman" w:hAnsi="Times New Roman"/>
          <w:sz w:val="28"/>
          <w:szCs w:val="28"/>
        </w:rPr>
        <w:t>Нижневартовскому</w:t>
      </w:r>
      <w:proofErr w:type="spellEnd"/>
      <w:r w:rsidRPr="001B5BFE">
        <w:rPr>
          <w:rFonts w:ascii="Times New Roman" w:hAnsi="Times New Roman"/>
          <w:sz w:val="28"/>
          <w:szCs w:val="28"/>
        </w:rPr>
        <w:t xml:space="preserve"> району (далее – ОСП) направлено исполнительных документов о взыскании задолженности по налогам за счет имущества налогоплательщиков на общую сумму 133 583,1</w:t>
      </w:r>
      <w:r w:rsidR="003153F5">
        <w:rPr>
          <w:rFonts w:ascii="Times New Roman" w:hAnsi="Times New Roman"/>
          <w:sz w:val="28"/>
          <w:szCs w:val="28"/>
        </w:rPr>
        <w:t>4</w:t>
      </w:r>
      <w:r w:rsidRPr="001B5BFE">
        <w:rPr>
          <w:rFonts w:ascii="Times New Roman" w:hAnsi="Times New Roman"/>
          <w:sz w:val="28"/>
          <w:szCs w:val="28"/>
        </w:rPr>
        <w:t xml:space="preserve"> тыс. рублей. </w:t>
      </w:r>
    </w:p>
    <w:p w:rsidR="001B5BFE" w:rsidRPr="001B5BFE" w:rsidRDefault="001B5BFE" w:rsidP="001B5BFE">
      <w:pPr>
        <w:widowControl w:val="0"/>
        <w:tabs>
          <w:tab w:val="left" w:pos="72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В части основных проблемных вопросов, возникающих в ходе взаимодействия с ОСП по взысканию задолженности по налоговым платежам, необходимо отметить следующее:</w:t>
      </w:r>
    </w:p>
    <w:p w:rsidR="001B5BFE" w:rsidRPr="001B5BFE" w:rsidRDefault="001B5BFE" w:rsidP="001B5BFE">
      <w:pPr>
        <w:widowControl w:val="0"/>
        <w:tabs>
          <w:tab w:val="left" w:pos="72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1. ОСП затягиваются сроки по наложению ареста на имущество по исполнительным производствам, находящимся на исполнении более 2-х месяцев, в материалах которых имеются сведения о наличии у должника имущества, что приводит к увеличению сроков исполнительных действий по взысканию задолженности.</w:t>
      </w:r>
    </w:p>
    <w:p w:rsidR="001B5BFE" w:rsidRPr="001B5BFE" w:rsidRDefault="001B5BFE" w:rsidP="001B5BFE">
      <w:pPr>
        <w:widowControl w:val="0"/>
        <w:tabs>
          <w:tab w:val="left" w:pos="72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Так, в 2017 году ОСП наложены аресты в рамках 163 исполнительных производств или 1,7% из 9 493 возбужденных исполнительных производств на общую сумму 1 120 328 тыс. руб</w:t>
      </w:r>
      <w:r w:rsidR="003153F5">
        <w:rPr>
          <w:rFonts w:ascii="Times New Roman" w:hAnsi="Times New Roman"/>
          <w:sz w:val="28"/>
          <w:szCs w:val="28"/>
        </w:rPr>
        <w:t>лей</w:t>
      </w:r>
      <w:r w:rsidRPr="001B5BFE">
        <w:rPr>
          <w:rFonts w:ascii="Times New Roman" w:hAnsi="Times New Roman"/>
          <w:sz w:val="28"/>
          <w:szCs w:val="28"/>
        </w:rPr>
        <w:t xml:space="preserve">. </w:t>
      </w:r>
    </w:p>
    <w:p w:rsidR="001B5BFE" w:rsidRPr="001B5BFE" w:rsidRDefault="001B5BFE" w:rsidP="001B5BFE">
      <w:pPr>
        <w:widowControl w:val="0"/>
        <w:tabs>
          <w:tab w:val="left" w:pos="72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2. Не в полном </w:t>
      </w:r>
      <w:proofErr w:type="gramStart"/>
      <w:r w:rsidRPr="001B5BFE">
        <w:rPr>
          <w:rFonts w:ascii="Times New Roman" w:hAnsi="Times New Roman"/>
          <w:sz w:val="28"/>
          <w:szCs w:val="28"/>
        </w:rPr>
        <w:t>объеме</w:t>
      </w:r>
      <w:proofErr w:type="gramEnd"/>
      <w:r w:rsidRPr="001B5BFE">
        <w:rPr>
          <w:rFonts w:ascii="Times New Roman" w:hAnsi="Times New Roman"/>
          <w:sz w:val="28"/>
          <w:szCs w:val="28"/>
        </w:rPr>
        <w:t xml:space="preserve"> применяются меры об установлении ограничения на выезд за пределы Российской Федерации в рамках статьи 67 Федерального </w:t>
      </w:r>
      <w:r w:rsidR="006B1596">
        <w:rPr>
          <w:rFonts w:ascii="Times New Roman" w:hAnsi="Times New Roman"/>
          <w:sz w:val="28"/>
          <w:szCs w:val="28"/>
        </w:rPr>
        <w:t>з</w:t>
      </w:r>
      <w:r w:rsidRPr="001B5BFE">
        <w:rPr>
          <w:rFonts w:ascii="Times New Roman" w:hAnsi="Times New Roman"/>
          <w:sz w:val="28"/>
          <w:szCs w:val="28"/>
        </w:rPr>
        <w:t xml:space="preserve">акона </w:t>
      </w:r>
      <w:r w:rsidR="006B1596" w:rsidRPr="001B5BFE">
        <w:rPr>
          <w:rFonts w:ascii="Times New Roman" w:hAnsi="Times New Roman"/>
          <w:sz w:val="28"/>
          <w:szCs w:val="28"/>
        </w:rPr>
        <w:t xml:space="preserve">от 02.10.2007 №229-ФЗ </w:t>
      </w:r>
      <w:r w:rsidR="006B1596">
        <w:rPr>
          <w:rFonts w:ascii="Times New Roman" w:hAnsi="Times New Roman"/>
          <w:sz w:val="28"/>
          <w:szCs w:val="28"/>
        </w:rPr>
        <w:t>"</w:t>
      </w:r>
      <w:r w:rsidRPr="001B5BFE">
        <w:rPr>
          <w:rFonts w:ascii="Times New Roman" w:hAnsi="Times New Roman"/>
          <w:sz w:val="28"/>
          <w:szCs w:val="28"/>
        </w:rPr>
        <w:t>Об исполнительном производстве</w:t>
      </w:r>
      <w:r w:rsidR="006B1596">
        <w:rPr>
          <w:rFonts w:ascii="Times New Roman" w:hAnsi="Times New Roman"/>
          <w:sz w:val="28"/>
          <w:szCs w:val="28"/>
        </w:rPr>
        <w:t>"</w:t>
      </w:r>
      <w:r w:rsidRPr="001B5BFE">
        <w:rPr>
          <w:rFonts w:ascii="Times New Roman" w:hAnsi="Times New Roman"/>
          <w:sz w:val="28"/>
          <w:szCs w:val="28"/>
        </w:rPr>
        <w:t xml:space="preserve"> налогоплательщиков-должников, в отношении которых возбуждено исполнительное производство по задолженности свыше 10 тыс. рублей.</w:t>
      </w:r>
    </w:p>
    <w:p w:rsidR="001B5BFE" w:rsidRPr="001B5BFE" w:rsidRDefault="001B5BFE" w:rsidP="001B5BFE">
      <w:pPr>
        <w:widowControl w:val="0"/>
        <w:tabs>
          <w:tab w:val="left" w:pos="72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Так, по состоянию на 01.01.2018 ограничен выезд за пределы Российской Федерации 262 налогоплательщикам-должникам или 23% из 1 143 </w:t>
      </w:r>
      <w:r w:rsidRPr="001B5BFE">
        <w:rPr>
          <w:rFonts w:ascii="Times New Roman" w:hAnsi="Times New Roman"/>
          <w:sz w:val="28"/>
          <w:szCs w:val="28"/>
        </w:rPr>
        <w:lastRenderedPageBreak/>
        <w:t>возбужденных исполнительных производств на общую сумму задолженности 33 162 тыс. рублей.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Активизация работы ОСП по направлениям, указанным выше, по мнению Инспекции, приведет к увеличению поступлений налоговых платежей в бюджет города.</w:t>
      </w:r>
    </w:p>
    <w:p w:rsidR="001B5BFE" w:rsidRPr="001B5BFE" w:rsidRDefault="001B5BFE" w:rsidP="00B449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В целях реализации плана мероприятий по снижению задолженности и повышению эффективности взыскания задолженности по обязательным платежам в бюджетную систему РФ, департамент финансов на постоянной основе принимает участие в заседаниях Межведомственной комиссии по урегулированию задолженн</w:t>
      </w:r>
      <w:r w:rsidR="00F34A37">
        <w:rPr>
          <w:rFonts w:ascii="Times New Roman" w:hAnsi="Times New Roman"/>
          <w:sz w:val="28"/>
          <w:szCs w:val="28"/>
        </w:rPr>
        <w:t xml:space="preserve">ости организаций. </w:t>
      </w:r>
    </w:p>
    <w:p w:rsidR="001B5BFE" w:rsidRPr="001B5BFE" w:rsidRDefault="001B5BFE" w:rsidP="00F34A37">
      <w:pPr>
        <w:tabs>
          <w:tab w:val="left" w:pos="1134"/>
        </w:tabs>
        <w:spacing w:before="120"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В рамках проведенного 26 июля 2017 года заседания Комиссии по мобилизации доходов в бюджет города Нижневартовска был рассмотрен вопрос "О проблемах по взысканию задолженности службой судебных приставов в пользу бюджета города Нижневартовска и перспективы дальнейшего взаимодействия органов налоговой службы, службы судебных приставов и органов местного самоуправления". </w:t>
      </w:r>
      <w:proofErr w:type="gramStart"/>
      <w:r w:rsidRPr="001B5BFE">
        <w:rPr>
          <w:rFonts w:ascii="Times New Roman" w:hAnsi="Times New Roman"/>
          <w:sz w:val="28"/>
          <w:szCs w:val="28"/>
        </w:rPr>
        <w:t xml:space="preserve">По итогам заседания Отделу </w:t>
      </w:r>
      <w:r w:rsidRPr="001B5BFE">
        <w:rPr>
          <w:rFonts w:ascii="Times New Roman" w:hAnsi="Times New Roman"/>
          <w:bCs/>
          <w:sz w:val="28"/>
          <w:szCs w:val="28"/>
        </w:rPr>
        <w:t xml:space="preserve">судебных приставов по городу Нижневартовску и </w:t>
      </w:r>
      <w:proofErr w:type="spellStart"/>
      <w:r w:rsidRPr="001B5BFE">
        <w:rPr>
          <w:rFonts w:ascii="Times New Roman" w:hAnsi="Times New Roman"/>
          <w:bCs/>
          <w:sz w:val="28"/>
          <w:szCs w:val="28"/>
        </w:rPr>
        <w:t>Нижневартовскому</w:t>
      </w:r>
      <w:proofErr w:type="spellEnd"/>
      <w:r w:rsidRPr="001B5BFE">
        <w:rPr>
          <w:rFonts w:ascii="Times New Roman" w:hAnsi="Times New Roman"/>
          <w:bCs/>
          <w:sz w:val="28"/>
          <w:szCs w:val="28"/>
        </w:rPr>
        <w:t xml:space="preserve"> району</w:t>
      </w:r>
      <w:r w:rsidRPr="001B5BFE">
        <w:rPr>
          <w:rFonts w:ascii="Times New Roman" w:hAnsi="Times New Roman"/>
          <w:sz w:val="28"/>
          <w:szCs w:val="28"/>
        </w:rPr>
        <w:t xml:space="preserve"> </w:t>
      </w:r>
      <w:r w:rsidRPr="001B5BFE">
        <w:rPr>
          <w:rFonts w:ascii="Times New Roman" w:hAnsi="Times New Roman"/>
          <w:bCs/>
          <w:sz w:val="28"/>
          <w:szCs w:val="28"/>
        </w:rPr>
        <w:t xml:space="preserve">УФССП по ХМАО-Югре, Межрайонной инспекции Федеральной налоговой службы №6 по Ханты-Мансийскому автономному округу – Югре и </w:t>
      </w:r>
      <w:r w:rsidR="00B449CB">
        <w:rPr>
          <w:rFonts w:ascii="Times New Roman" w:hAnsi="Times New Roman"/>
          <w:bCs/>
          <w:sz w:val="28"/>
          <w:szCs w:val="28"/>
        </w:rPr>
        <w:t>ю</w:t>
      </w:r>
      <w:r w:rsidRPr="001B5BFE">
        <w:rPr>
          <w:rFonts w:ascii="Times New Roman" w:hAnsi="Times New Roman"/>
          <w:bCs/>
          <w:sz w:val="28"/>
          <w:szCs w:val="28"/>
        </w:rPr>
        <w:t xml:space="preserve">ридическому управлению администрации города </w:t>
      </w:r>
      <w:r w:rsidRPr="001B5BFE">
        <w:rPr>
          <w:rFonts w:ascii="Times New Roman" w:hAnsi="Times New Roman"/>
          <w:sz w:val="28"/>
          <w:szCs w:val="28"/>
        </w:rPr>
        <w:t>Нижневартовска</w:t>
      </w:r>
      <w:r w:rsidRPr="001B5BFE">
        <w:rPr>
          <w:rFonts w:ascii="Times New Roman" w:hAnsi="Times New Roman"/>
          <w:bCs/>
          <w:sz w:val="28"/>
          <w:szCs w:val="28"/>
        </w:rPr>
        <w:t xml:space="preserve"> рекомендовано активизировать работу в части проведения совместных мероприятий по наиболее полному поступлению в бюджет города задолженности по налоговым и неналоговым доходам.</w:t>
      </w:r>
      <w:proofErr w:type="gramEnd"/>
    </w:p>
    <w:p w:rsidR="001B5BFE" w:rsidRPr="00F34A37" w:rsidRDefault="001B5BFE" w:rsidP="00F34A37">
      <w:pPr>
        <w:tabs>
          <w:tab w:val="left" w:pos="1134"/>
        </w:tabs>
        <w:spacing w:after="12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В течение года департаментом финансов активно велась работа по информированию налогоплательщиков о сроках уплаты по местным налогам через средства массовой информации, интернет ресурсы, 110 рекламных проспектов направлено в бюджетные учреждения для доведения до сведения сотрудников.</w:t>
      </w:r>
    </w:p>
    <w:p w:rsidR="001B5BFE" w:rsidRPr="001B5BFE" w:rsidRDefault="001B5BFE" w:rsidP="001B5BFE">
      <w:pPr>
        <w:spacing w:after="0" w:line="240" w:lineRule="auto"/>
        <w:jc w:val="center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Неналоговые доходы</w:t>
      </w:r>
    </w:p>
    <w:p w:rsidR="001B5BFE" w:rsidRPr="001B5BFE" w:rsidRDefault="001B5BFE" w:rsidP="00F34A37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По данным главных администраторов доходов бюджета города Нижневартовска задолженность по неналоговым доходам </w:t>
      </w: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 xml:space="preserve">по состоянию на 31.12.2017 года составила </w:t>
      </w:r>
      <w:r w:rsidRPr="001B5BFE">
        <w:rPr>
          <w:rFonts w:ascii="Times New Roman" w:eastAsia="Times New Roman" w:hAnsi="Times New Roman"/>
          <w:bCs/>
          <w:sz w:val="28"/>
          <w:szCs w:val="28"/>
          <w:lang w:eastAsia="ru-RU"/>
        </w:rPr>
        <w:t>494 857,60</w:t>
      </w:r>
      <w:r w:rsidRPr="001B5B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 xml:space="preserve">тыс. рублей, из них по дебиторская –              593 856,97 тыс. рублей, кредиторская – 98 999,37 тыс. рублей: </w:t>
      </w:r>
    </w:p>
    <w:p w:rsidR="001B5BFE" w:rsidRPr="001B5BFE" w:rsidRDefault="001B5BFE" w:rsidP="001B5BFE">
      <w:pPr>
        <w:tabs>
          <w:tab w:val="num" w:pos="0"/>
        </w:tabs>
        <w:spacing w:after="0" w:line="240" w:lineRule="auto"/>
        <w:ind w:firstLine="709"/>
        <w:jc w:val="right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тыс. рублей</w:t>
      </w:r>
    </w:p>
    <w:tbl>
      <w:tblPr>
        <w:tblStyle w:val="140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1276"/>
        <w:gridCol w:w="1275"/>
        <w:gridCol w:w="1123"/>
        <w:gridCol w:w="1146"/>
        <w:gridCol w:w="1146"/>
        <w:gridCol w:w="1121"/>
      </w:tblGrid>
      <w:tr w:rsidR="001B5BFE" w:rsidRPr="001B5BFE" w:rsidTr="00B449CB">
        <w:tc>
          <w:tcPr>
            <w:tcW w:w="2552" w:type="dxa"/>
            <w:vMerge w:val="restart"/>
            <w:vAlign w:val="center"/>
          </w:tcPr>
          <w:p w:rsidR="001B5BFE" w:rsidRPr="001B5BFE" w:rsidRDefault="00B449CB" w:rsidP="00B449CB">
            <w:pPr>
              <w:tabs>
                <w:tab w:val="num" w:pos="0"/>
              </w:tabs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3674" w:type="dxa"/>
            <w:gridSpan w:val="3"/>
          </w:tcPr>
          <w:p w:rsidR="001B5BFE" w:rsidRPr="001B5BFE" w:rsidRDefault="001B5BFE" w:rsidP="001B5BFE">
            <w:pPr>
              <w:tabs>
                <w:tab w:val="num" w:pos="0"/>
              </w:tabs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Задолженность на 01.01.2017</w:t>
            </w:r>
          </w:p>
        </w:tc>
        <w:tc>
          <w:tcPr>
            <w:tcW w:w="3413" w:type="dxa"/>
            <w:gridSpan w:val="3"/>
          </w:tcPr>
          <w:p w:rsidR="001B5BFE" w:rsidRPr="001B5BFE" w:rsidRDefault="001B5BFE" w:rsidP="001B5BFE">
            <w:pPr>
              <w:tabs>
                <w:tab w:val="num" w:pos="0"/>
              </w:tabs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Задолженность на 01.01.2018</w:t>
            </w:r>
          </w:p>
        </w:tc>
      </w:tr>
      <w:tr w:rsidR="001B5BFE" w:rsidRPr="001B5BFE" w:rsidTr="00B449CB">
        <w:trPr>
          <w:trHeight w:val="264"/>
        </w:trPr>
        <w:tc>
          <w:tcPr>
            <w:tcW w:w="2552" w:type="dxa"/>
            <w:vMerge/>
          </w:tcPr>
          <w:p w:rsidR="001B5BFE" w:rsidRPr="001B5BFE" w:rsidRDefault="001B5BFE" w:rsidP="001B5BFE">
            <w:pPr>
              <w:tabs>
                <w:tab w:val="num" w:pos="0"/>
              </w:tabs>
              <w:jc w:val="both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2398" w:type="dxa"/>
            <w:gridSpan w:val="2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в том числе</w:t>
            </w:r>
            <w:r w:rsidR="00B449CB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1146" w:type="dxa"/>
            <w:vMerge w:val="restart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2267" w:type="dxa"/>
            <w:gridSpan w:val="2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в том числе</w:t>
            </w:r>
            <w:r w:rsidR="00B449CB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:</w:t>
            </w:r>
          </w:p>
        </w:tc>
      </w:tr>
      <w:tr w:rsidR="001B5BFE" w:rsidRPr="001B5BFE" w:rsidTr="00B449CB">
        <w:tc>
          <w:tcPr>
            <w:tcW w:w="2552" w:type="dxa"/>
            <w:vMerge/>
          </w:tcPr>
          <w:p w:rsidR="001B5BFE" w:rsidRPr="001B5BFE" w:rsidRDefault="001B5BFE" w:rsidP="001B5BFE">
            <w:pPr>
              <w:tabs>
                <w:tab w:val="num" w:pos="0"/>
              </w:tabs>
              <w:jc w:val="both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proofErr w:type="gramStart"/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дебитор-</w:t>
            </w:r>
            <w:proofErr w:type="spellStart"/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ская</w:t>
            </w:r>
            <w:proofErr w:type="spellEnd"/>
            <w:proofErr w:type="gramEnd"/>
          </w:p>
        </w:tc>
        <w:tc>
          <w:tcPr>
            <w:tcW w:w="1123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proofErr w:type="gramStart"/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к</w:t>
            </w:r>
            <w:r w:rsidR="00B449CB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р</w:t>
            </w:r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едитор-</w:t>
            </w:r>
            <w:proofErr w:type="spellStart"/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ская</w:t>
            </w:r>
            <w:proofErr w:type="spellEnd"/>
            <w:proofErr w:type="gramEnd"/>
          </w:p>
        </w:tc>
        <w:tc>
          <w:tcPr>
            <w:tcW w:w="1146" w:type="dxa"/>
            <w:vMerge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proofErr w:type="gramStart"/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дебитор-</w:t>
            </w:r>
            <w:proofErr w:type="spellStart"/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ская</w:t>
            </w:r>
            <w:proofErr w:type="spellEnd"/>
            <w:proofErr w:type="gramEnd"/>
          </w:p>
        </w:tc>
        <w:tc>
          <w:tcPr>
            <w:tcW w:w="1121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proofErr w:type="gramStart"/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к</w:t>
            </w:r>
            <w:r w:rsidR="00B449CB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р</w:t>
            </w:r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едитор-</w:t>
            </w:r>
            <w:proofErr w:type="spellStart"/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ская</w:t>
            </w:r>
            <w:proofErr w:type="spellEnd"/>
            <w:proofErr w:type="gramEnd"/>
          </w:p>
        </w:tc>
      </w:tr>
      <w:tr w:rsidR="001B5BFE" w:rsidRPr="001B5BFE" w:rsidTr="00B449CB">
        <w:tc>
          <w:tcPr>
            <w:tcW w:w="2552" w:type="dxa"/>
          </w:tcPr>
          <w:p w:rsidR="001B5BFE" w:rsidRPr="001B5BFE" w:rsidRDefault="001B5BFE" w:rsidP="001B5BFE">
            <w:pPr>
              <w:tabs>
                <w:tab w:val="num" w:pos="0"/>
              </w:tabs>
              <w:jc w:val="both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муниципальной собственности, в том числе: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516 901,52</w:t>
            </w:r>
          </w:p>
        </w:tc>
        <w:tc>
          <w:tcPr>
            <w:tcW w:w="1275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554 164,58</w:t>
            </w:r>
          </w:p>
        </w:tc>
        <w:tc>
          <w:tcPr>
            <w:tcW w:w="1123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37 263,06</w:t>
            </w:r>
          </w:p>
        </w:tc>
        <w:tc>
          <w:tcPr>
            <w:tcW w:w="1146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475 893,23</w:t>
            </w:r>
          </w:p>
        </w:tc>
        <w:tc>
          <w:tcPr>
            <w:tcW w:w="1146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571 107,77</w:t>
            </w:r>
          </w:p>
        </w:tc>
        <w:tc>
          <w:tcPr>
            <w:tcW w:w="1121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95 214,54</w:t>
            </w:r>
          </w:p>
        </w:tc>
      </w:tr>
      <w:tr w:rsidR="001B5BFE" w:rsidRPr="001B5BFE" w:rsidTr="00B449CB">
        <w:tc>
          <w:tcPr>
            <w:tcW w:w="2552" w:type="dxa"/>
          </w:tcPr>
          <w:p w:rsidR="001B5BFE" w:rsidRPr="001B5BFE" w:rsidRDefault="001B5BFE" w:rsidP="001B5BFE">
            <w:pPr>
              <w:tabs>
                <w:tab w:val="num" w:pos="0"/>
              </w:tabs>
              <w:jc w:val="both"/>
              <w:rPr>
                <w:rFonts w:ascii="Times New Roman" w:eastAsia="Times New Roman" w:hAnsi="Times New Roman"/>
                <w:bCs/>
                <w:i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i/>
                <w:sz w:val="18"/>
                <w:szCs w:val="18"/>
                <w:lang w:eastAsia="ru-RU"/>
              </w:rPr>
              <w:t xml:space="preserve"> -  по доходам от арендной платы за землю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i/>
                <w:snapToGrid w:val="0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snapToGrid w:val="0"/>
                <w:sz w:val="18"/>
                <w:szCs w:val="18"/>
                <w:lang w:eastAsia="ru-RU"/>
              </w:rPr>
              <w:t>473 213,76</w:t>
            </w:r>
          </w:p>
        </w:tc>
        <w:tc>
          <w:tcPr>
            <w:tcW w:w="1275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i/>
                <w:snapToGrid w:val="0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snapToGrid w:val="0"/>
                <w:sz w:val="18"/>
                <w:szCs w:val="18"/>
                <w:lang w:eastAsia="ru-RU"/>
              </w:rPr>
              <w:t>501 176,53</w:t>
            </w:r>
          </w:p>
        </w:tc>
        <w:tc>
          <w:tcPr>
            <w:tcW w:w="1123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i/>
                <w:snapToGrid w:val="0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snapToGrid w:val="0"/>
                <w:sz w:val="18"/>
                <w:szCs w:val="18"/>
                <w:lang w:eastAsia="ru-RU"/>
              </w:rPr>
              <w:t>27 962,77</w:t>
            </w:r>
          </w:p>
        </w:tc>
        <w:tc>
          <w:tcPr>
            <w:tcW w:w="1146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i/>
                <w:snapToGrid w:val="0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snapToGrid w:val="0"/>
                <w:sz w:val="18"/>
                <w:szCs w:val="18"/>
                <w:lang w:eastAsia="ru-RU"/>
              </w:rPr>
              <w:t>442 562,24</w:t>
            </w:r>
          </w:p>
        </w:tc>
        <w:tc>
          <w:tcPr>
            <w:tcW w:w="1146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i/>
                <w:snapToGrid w:val="0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snapToGrid w:val="0"/>
                <w:sz w:val="18"/>
                <w:szCs w:val="18"/>
                <w:lang w:eastAsia="ru-RU"/>
              </w:rPr>
              <w:t>530 479,12</w:t>
            </w:r>
          </w:p>
        </w:tc>
        <w:tc>
          <w:tcPr>
            <w:tcW w:w="1121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i/>
                <w:snapToGrid w:val="0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snapToGrid w:val="0"/>
                <w:sz w:val="18"/>
                <w:szCs w:val="18"/>
                <w:lang w:eastAsia="ru-RU"/>
              </w:rPr>
              <w:t>87 916,88</w:t>
            </w:r>
          </w:p>
        </w:tc>
      </w:tr>
      <w:tr w:rsidR="001B5BFE" w:rsidRPr="001B5BFE" w:rsidTr="00B449CB">
        <w:tc>
          <w:tcPr>
            <w:tcW w:w="2552" w:type="dxa"/>
          </w:tcPr>
          <w:p w:rsidR="001B5BFE" w:rsidRPr="001B5BFE" w:rsidRDefault="001B5BFE" w:rsidP="001B5BFE">
            <w:pPr>
              <w:tabs>
                <w:tab w:val="num" w:pos="0"/>
              </w:tabs>
              <w:jc w:val="both"/>
              <w:rPr>
                <w:rFonts w:ascii="Times New Roman" w:eastAsia="Times New Roman" w:hAnsi="Times New Roman"/>
                <w:bCs/>
                <w:i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i/>
                <w:sz w:val="18"/>
                <w:szCs w:val="18"/>
                <w:lang w:eastAsia="ru-RU"/>
              </w:rPr>
              <w:t xml:space="preserve"> -  по доходам от аренды </w:t>
            </w:r>
            <w:r w:rsidRPr="001B5BFE">
              <w:rPr>
                <w:rFonts w:ascii="Times New Roman" w:eastAsia="Times New Roman" w:hAnsi="Times New Roman"/>
                <w:bCs/>
                <w:i/>
                <w:sz w:val="18"/>
                <w:szCs w:val="18"/>
                <w:lang w:eastAsia="ru-RU"/>
              </w:rPr>
              <w:lastRenderedPageBreak/>
              <w:t>имущества, составляющего городскую казну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i/>
                <w:snapToGrid w:val="0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snapToGrid w:val="0"/>
                <w:sz w:val="18"/>
                <w:szCs w:val="18"/>
                <w:lang w:eastAsia="ru-RU"/>
              </w:rPr>
              <w:lastRenderedPageBreak/>
              <w:t>41 755,24</w:t>
            </w:r>
          </w:p>
        </w:tc>
        <w:tc>
          <w:tcPr>
            <w:tcW w:w="1275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i/>
                <w:snapToGrid w:val="0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snapToGrid w:val="0"/>
                <w:sz w:val="18"/>
                <w:szCs w:val="18"/>
                <w:lang w:eastAsia="ru-RU"/>
              </w:rPr>
              <w:t>50 205,35</w:t>
            </w:r>
          </w:p>
        </w:tc>
        <w:tc>
          <w:tcPr>
            <w:tcW w:w="1123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i/>
                <w:snapToGrid w:val="0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snapToGrid w:val="0"/>
                <w:sz w:val="18"/>
                <w:szCs w:val="18"/>
                <w:lang w:eastAsia="ru-RU"/>
              </w:rPr>
              <w:t>8 450,11</w:t>
            </w:r>
          </w:p>
        </w:tc>
        <w:tc>
          <w:tcPr>
            <w:tcW w:w="1146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i/>
                <w:snapToGrid w:val="0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snapToGrid w:val="0"/>
                <w:sz w:val="18"/>
                <w:szCs w:val="18"/>
                <w:lang w:eastAsia="ru-RU"/>
              </w:rPr>
              <w:t>33 889,27</w:t>
            </w:r>
          </w:p>
        </w:tc>
        <w:tc>
          <w:tcPr>
            <w:tcW w:w="1146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i/>
                <w:snapToGrid w:val="0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snapToGrid w:val="0"/>
                <w:sz w:val="18"/>
                <w:szCs w:val="18"/>
                <w:lang w:eastAsia="ru-RU"/>
              </w:rPr>
              <w:t>38 784,00</w:t>
            </w:r>
          </w:p>
        </w:tc>
        <w:tc>
          <w:tcPr>
            <w:tcW w:w="1121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i/>
                <w:snapToGrid w:val="0"/>
                <w:sz w:val="18"/>
                <w:szCs w:val="18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snapToGrid w:val="0"/>
                <w:sz w:val="18"/>
                <w:szCs w:val="18"/>
                <w:lang w:eastAsia="ru-RU"/>
              </w:rPr>
              <w:t>4 894,73</w:t>
            </w:r>
          </w:p>
        </w:tc>
      </w:tr>
      <w:tr w:rsidR="001B5BFE" w:rsidRPr="001B5BFE" w:rsidTr="00B449CB">
        <w:tc>
          <w:tcPr>
            <w:tcW w:w="2552" w:type="dxa"/>
          </w:tcPr>
          <w:p w:rsidR="001B5BFE" w:rsidRPr="001B5BFE" w:rsidRDefault="001B5BFE" w:rsidP="001B5BFE">
            <w:pPr>
              <w:tabs>
                <w:tab w:val="num" w:pos="0"/>
              </w:tabs>
              <w:jc w:val="both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Доходы от оказания платных услуг (работ) и компенсации затрат государства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2 197,42</w:t>
            </w:r>
          </w:p>
        </w:tc>
        <w:tc>
          <w:tcPr>
            <w:tcW w:w="1275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2 214,69</w:t>
            </w:r>
          </w:p>
        </w:tc>
        <w:tc>
          <w:tcPr>
            <w:tcW w:w="1123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17,27</w:t>
            </w:r>
          </w:p>
        </w:tc>
        <w:tc>
          <w:tcPr>
            <w:tcW w:w="1146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522,10</w:t>
            </w:r>
          </w:p>
        </w:tc>
        <w:tc>
          <w:tcPr>
            <w:tcW w:w="1146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533,32</w:t>
            </w:r>
          </w:p>
        </w:tc>
        <w:tc>
          <w:tcPr>
            <w:tcW w:w="1121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11,22</w:t>
            </w:r>
          </w:p>
        </w:tc>
      </w:tr>
      <w:tr w:rsidR="001B5BFE" w:rsidRPr="001B5BFE" w:rsidTr="00B449CB">
        <w:trPr>
          <w:trHeight w:val="449"/>
        </w:trPr>
        <w:tc>
          <w:tcPr>
            <w:tcW w:w="2552" w:type="dxa"/>
          </w:tcPr>
          <w:p w:rsidR="001B5BFE" w:rsidRPr="001B5BFE" w:rsidRDefault="001B5BFE" w:rsidP="001B5BFE">
            <w:pPr>
              <w:tabs>
                <w:tab w:val="num" w:pos="0"/>
              </w:tabs>
              <w:jc w:val="both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14 119,94</w:t>
            </w:r>
          </w:p>
        </w:tc>
        <w:tc>
          <w:tcPr>
            <w:tcW w:w="1275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17 178,66</w:t>
            </w:r>
          </w:p>
        </w:tc>
        <w:tc>
          <w:tcPr>
            <w:tcW w:w="1123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3 058,72</w:t>
            </w:r>
          </w:p>
        </w:tc>
        <w:tc>
          <w:tcPr>
            <w:tcW w:w="1146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18 694,42</w:t>
            </w:r>
          </w:p>
        </w:tc>
        <w:tc>
          <w:tcPr>
            <w:tcW w:w="1146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22 215,88</w:t>
            </w:r>
          </w:p>
        </w:tc>
        <w:tc>
          <w:tcPr>
            <w:tcW w:w="1121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3 521,46</w:t>
            </w:r>
          </w:p>
        </w:tc>
      </w:tr>
      <w:tr w:rsidR="001B5BFE" w:rsidRPr="001B5BFE" w:rsidTr="00B449CB">
        <w:tc>
          <w:tcPr>
            <w:tcW w:w="2552" w:type="dxa"/>
          </w:tcPr>
          <w:p w:rsidR="001B5BFE" w:rsidRPr="001B5BFE" w:rsidRDefault="001B5BFE" w:rsidP="001B5BFE">
            <w:pPr>
              <w:tabs>
                <w:tab w:val="num" w:pos="0"/>
              </w:tabs>
              <w:jc w:val="both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Прочие неналоговые доходы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- 234,24</w:t>
            </w:r>
          </w:p>
        </w:tc>
        <w:tc>
          <w:tcPr>
            <w:tcW w:w="1275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3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234,24</w:t>
            </w:r>
          </w:p>
        </w:tc>
        <w:tc>
          <w:tcPr>
            <w:tcW w:w="1146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- 252,15</w:t>
            </w:r>
          </w:p>
        </w:tc>
        <w:tc>
          <w:tcPr>
            <w:tcW w:w="1146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1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252,15</w:t>
            </w:r>
          </w:p>
        </w:tc>
      </w:tr>
      <w:tr w:rsidR="001B5BFE" w:rsidRPr="001B5BFE" w:rsidTr="00B449CB">
        <w:tc>
          <w:tcPr>
            <w:tcW w:w="2552" w:type="dxa"/>
          </w:tcPr>
          <w:p w:rsidR="001B5BFE" w:rsidRPr="001B5BFE" w:rsidRDefault="001B5BFE" w:rsidP="001B5BFE">
            <w:pPr>
              <w:tabs>
                <w:tab w:val="num" w:pos="0"/>
              </w:tabs>
              <w:jc w:val="both"/>
              <w:rPr>
                <w:rFonts w:ascii="Times New Roman" w:eastAsia="Times New Roman" w:hAnsi="Times New Roman"/>
                <w:b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snapToGrid w:val="0"/>
                <w:sz w:val="20"/>
                <w:szCs w:val="20"/>
                <w:lang w:eastAsia="ru-RU"/>
              </w:rPr>
              <w:t>Всего по неналоговым доходам</w:t>
            </w:r>
          </w:p>
        </w:tc>
        <w:tc>
          <w:tcPr>
            <w:tcW w:w="1276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b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snapToGrid w:val="0"/>
                <w:sz w:val="20"/>
                <w:szCs w:val="20"/>
                <w:lang w:eastAsia="ru-RU"/>
              </w:rPr>
              <w:t>532 984,64</w:t>
            </w:r>
          </w:p>
        </w:tc>
        <w:tc>
          <w:tcPr>
            <w:tcW w:w="1275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b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snapToGrid w:val="0"/>
                <w:sz w:val="20"/>
                <w:szCs w:val="20"/>
                <w:lang w:eastAsia="ru-RU"/>
              </w:rPr>
              <w:t>573 557,93</w:t>
            </w:r>
          </w:p>
        </w:tc>
        <w:tc>
          <w:tcPr>
            <w:tcW w:w="1123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b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snapToGrid w:val="0"/>
                <w:sz w:val="20"/>
                <w:szCs w:val="20"/>
                <w:lang w:eastAsia="ru-RU"/>
              </w:rPr>
              <w:t>40 573,29</w:t>
            </w:r>
          </w:p>
        </w:tc>
        <w:tc>
          <w:tcPr>
            <w:tcW w:w="1146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b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snapToGrid w:val="0"/>
                <w:sz w:val="20"/>
                <w:szCs w:val="20"/>
                <w:lang w:eastAsia="ru-RU"/>
              </w:rPr>
              <w:t>494 857,60</w:t>
            </w:r>
          </w:p>
        </w:tc>
        <w:tc>
          <w:tcPr>
            <w:tcW w:w="1146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b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snapToGrid w:val="0"/>
                <w:sz w:val="20"/>
                <w:szCs w:val="20"/>
                <w:lang w:eastAsia="ru-RU"/>
              </w:rPr>
              <w:t>593 856,97</w:t>
            </w:r>
          </w:p>
        </w:tc>
        <w:tc>
          <w:tcPr>
            <w:tcW w:w="1121" w:type="dxa"/>
            <w:vAlign w:val="center"/>
          </w:tcPr>
          <w:p w:rsidR="001B5BFE" w:rsidRPr="001B5BFE" w:rsidRDefault="001B5BFE" w:rsidP="001B5BFE">
            <w:pPr>
              <w:tabs>
                <w:tab w:val="num" w:pos="0"/>
              </w:tabs>
              <w:jc w:val="right"/>
              <w:rPr>
                <w:rFonts w:ascii="Times New Roman" w:eastAsia="Times New Roman" w:hAnsi="Times New Roman"/>
                <w:b/>
                <w:snapToGrid w:val="0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snapToGrid w:val="0"/>
                <w:sz w:val="20"/>
                <w:szCs w:val="20"/>
                <w:lang w:eastAsia="ru-RU"/>
              </w:rPr>
              <w:t>98 999,37</w:t>
            </w:r>
          </w:p>
        </w:tc>
      </w:tr>
    </w:tbl>
    <w:p w:rsidR="001B5BFE" w:rsidRPr="001B5BFE" w:rsidRDefault="001B5BFE" w:rsidP="00DF1B2F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Общая сумма задолженности по администрируемым доходам в течение 2017 года снизилась </w:t>
      </w:r>
      <w:r w:rsidR="0033539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на </w:t>
      </w:r>
      <w:r w:rsidRPr="001B5BFE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38 127,04 тыс. рублей, основная причина – рост кредиторской задолженности. </w:t>
      </w:r>
    </w:p>
    <w:p w:rsidR="001B5BFE" w:rsidRPr="001B5BFE" w:rsidRDefault="001B5BFE" w:rsidP="001B5BFE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Рост дебиторской задолженности обусловлен нарушением контрагентами по договорам в отношении аренды земельных участков и муниципального имущества, по договорам на установку рекламных конструкций обязательств по внесению платы в бюджет города.</w:t>
      </w:r>
    </w:p>
    <w:p w:rsidR="001B5BFE" w:rsidRPr="001B5BFE" w:rsidRDefault="001B5BFE" w:rsidP="001B5BF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1B5BFE" w:rsidRPr="001B5BFE" w:rsidRDefault="001B5BFE" w:rsidP="001B5BF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1B5BFE">
        <w:rPr>
          <w:rFonts w:ascii="Times New Roman" w:hAnsi="Times New Roman"/>
          <w:iCs/>
          <w:sz w:val="28"/>
          <w:szCs w:val="28"/>
        </w:rPr>
        <w:t xml:space="preserve">Основной объем дебиторской задолженности приходится на доходы от </w:t>
      </w:r>
      <w:r w:rsidRPr="001B5BFE">
        <w:rPr>
          <w:rFonts w:ascii="Times New Roman" w:hAnsi="Times New Roman"/>
          <w:sz w:val="28"/>
          <w:szCs w:val="28"/>
        </w:rPr>
        <w:t>распоряжения земельными ресурсами. П</w:t>
      </w:r>
      <w:r w:rsidRPr="001B5BFE">
        <w:rPr>
          <w:rFonts w:ascii="Times New Roman" w:hAnsi="Times New Roman"/>
          <w:iCs/>
          <w:sz w:val="28"/>
          <w:szCs w:val="28"/>
        </w:rPr>
        <w:t>о состоянию на 01.01.2017 она составила 501 935,32 тыс. рублей и 530 701,45 тыс. рублей на 01.01.2018.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Общая сумма задолженности по арендной плате за землю по состоянию на 31.12.2017 состоит из неоплаченной арендаторами задолженности: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- ликвидированных предприятий – 1 122,90 тыс. рублей;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- предприятий, находящихся в стадии конкурсного производства и предприятий, имеющих постановления о прекращении исполнительного производства, – 120 550,69 тыс. рублей;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1B5BFE">
        <w:rPr>
          <w:rFonts w:ascii="Times New Roman" w:hAnsi="Times New Roman"/>
          <w:sz w:val="28"/>
          <w:szCs w:val="28"/>
        </w:rPr>
        <w:t>взыскан</w:t>
      </w:r>
      <w:r w:rsidR="0021349D">
        <w:rPr>
          <w:rFonts w:ascii="Times New Roman" w:hAnsi="Times New Roman"/>
          <w:sz w:val="28"/>
          <w:szCs w:val="28"/>
        </w:rPr>
        <w:t>н</w:t>
      </w:r>
      <w:r w:rsidRPr="001B5BFE">
        <w:rPr>
          <w:rFonts w:ascii="Times New Roman" w:hAnsi="Times New Roman"/>
          <w:sz w:val="28"/>
          <w:szCs w:val="28"/>
        </w:rPr>
        <w:t>ая</w:t>
      </w:r>
      <w:proofErr w:type="gramEnd"/>
      <w:r w:rsidRPr="001B5BFE">
        <w:rPr>
          <w:rFonts w:ascii="Times New Roman" w:hAnsi="Times New Roman"/>
          <w:sz w:val="28"/>
          <w:szCs w:val="28"/>
        </w:rPr>
        <w:t xml:space="preserve"> по решениям суда и находящаяся в работе у судебных приставов – 244 136,05 тыс. рублей;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1B5BFE">
        <w:rPr>
          <w:rFonts w:ascii="Times New Roman" w:hAnsi="Times New Roman"/>
          <w:sz w:val="28"/>
          <w:szCs w:val="28"/>
        </w:rPr>
        <w:t>переданная</w:t>
      </w:r>
      <w:proofErr w:type="gramEnd"/>
      <w:r w:rsidRPr="001B5BFE">
        <w:rPr>
          <w:rFonts w:ascii="Times New Roman" w:hAnsi="Times New Roman"/>
          <w:sz w:val="28"/>
          <w:szCs w:val="28"/>
        </w:rPr>
        <w:t xml:space="preserve"> для взыскания в юридическое управление и находящаяся в работе юридического управления (отсутствуют решения суда) – 111 911,41 тыс. рублей;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- задолженность, по которой проведена либо проводится претензионная работа (комиссии, уведомления, подготовка документов для передачи в </w:t>
      </w:r>
      <w:proofErr w:type="gramStart"/>
      <w:r w:rsidRPr="001B5BFE">
        <w:rPr>
          <w:rFonts w:ascii="Times New Roman" w:hAnsi="Times New Roman"/>
          <w:sz w:val="28"/>
          <w:szCs w:val="28"/>
        </w:rPr>
        <w:t>юридическое</w:t>
      </w:r>
      <w:proofErr w:type="gramEnd"/>
      <w:r w:rsidRPr="001B5BFE">
        <w:rPr>
          <w:rFonts w:ascii="Times New Roman" w:hAnsi="Times New Roman"/>
          <w:sz w:val="28"/>
          <w:szCs w:val="28"/>
        </w:rPr>
        <w:t xml:space="preserve"> управление, текущая задолженность) – 52 980,40 тыс. рублей.</w:t>
      </w:r>
    </w:p>
    <w:p w:rsidR="00DF1B2F" w:rsidRDefault="00DF1B2F" w:rsidP="00DF1B2F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1B5BFE" w:rsidRPr="001B5BFE" w:rsidRDefault="001B5BFE" w:rsidP="00DF1B2F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В целях снижения задолженности </w:t>
      </w:r>
      <w:r w:rsidRPr="001B5BFE">
        <w:rPr>
          <w:rFonts w:ascii="Times New Roman" w:eastAsia="Times New Roman" w:hAnsi="Times New Roman"/>
          <w:b/>
          <w:sz w:val="28"/>
          <w:szCs w:val="28"/>
          <w:lang w:eastAsia="ru-RU"/>
        </w:rPr>
        <w:t>по арендной плате за муниципальное имущество</w:t>
      </w:r>
      <w:r w:rsidRPr="001B5BFE">
        <w:rPr>
          <w:rFonts w:ascii="Times New Roman" w:hAnsi="Times New Roman"/>
          <w:b/>
          <w:sz w:val="28"/>
          <w:szCs w:val="28"/>
        </w:rPr>
        <w:t xml:space="preserve"> </w:t>
      </w:r>
      <w:r w:rsidRPr="001B5BFE">
        <w:rPr>
          <w:rFonts w:ascii="Times New Roman" w:hAnsi="Times New Roman"/>
          <w:sz w:val="28"/>
          <w:szCs w:val="28"/>
        </w:rPr>
        <w:t>в 2017 году проведены следующие мероприятия, по результатам которых поступило 9 684,58 тыс. рублей:</w:t>
      </w:r>
    </w:p>
    <w:p w:rsidR="001B5BFE" w:rsidRPr="001B5BFE" w:rsidRDefault="001B5BFE" w:rsidP="001B5BFE">
      <w:pPr>
        <w:tabs>
          <w:tab w:val="left" w:pos="1134"/>
        </w:tabs>
        <w:spacing w:after="0" w:line="240" w:lineRule="auto"/>
        <w:ind w:right="-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1B5BFE">
        <w:rPr>
          <w:rFonts w:ascii="Times New Roman" w:hAnsi="Times New Roman"/>
          <w:sz w:val="28"/>
          <w:szCs w:val="28"/>
        </w:rPr>
        <w:t>подготовлено и направлено</w:t>
      </w:r>
      <w:proofErr w:type="gramEnd"/>
      <w:r w:rsidRPr="001B5BFE">
        <w:rPr>
          <w:rFonts w:ascii="Times New Roman" w:hAnsi="Times New Roman"/>
          <w:sz w:val="28"/>
          <w:szCs w:val="28"/>
        </w:rPr>
        <w:t xml:space="preserve"> 106 претензий по внесению оплаты в бюджет города на общую сумму 44 677,30 тыс. руб</w:t>
      </w:r>
      <w:r w:rsidR="003153F5">
        <w:rPr>
          <w:rFonts w:ascii="Times New Roman" w:hAnsi="Times New Roman"/>
          <w:sz w:val="28"/>
          <w:szCs w:val="28"/>
        </w:rPr>
        <w:t>лей</w:t>
      </w:r>
      <w:r w:rsidRPr="001B5BFE">
        <w:rPr>
          <w:rFonts w:ascii="Times New Roman" w:hAnsi="Times New Roman"/>
          <w:sz w:val="28"/>
          <w:szCs w:val="28"/>
        </w:rPr>
        <w:t>. По результатам претензионной работы в счет погашения задолженности в бюджет города поступило 6 344,36 тыс. руб</w:t>
      </w:r>
      <w:r w:rsidR="003153F5">
        <w:rPr>
          <w:rFonts w:ascii="Times New Roman" w:hAnsi="Times New Roman"/>
          <w:sz w:val="28"/>
          <w:szCs w:val="28"/>
        </w:rPr>
        <w:t>лей</w:t>
      </w:r>
      <w:r w:rsidRPr="001B5BFE">
        <w:rPr>
          <w:rFonts w:ascii="Times New Roman" w:hAnsi="Times New Roman"/>
          <w:sz w:val="28"/>
          <w:szCs w:val="28"/>
        </w:rPr>
        <w:t xml:space="preserve"> (</w:t>
      </w:r>
      <w:r w:rsidR="00B4112C">
        <w:rPr>
          <w:rFonts w:ascii="Times New Roman" w:hAnsi="Times New Roman"/>
          <w:sz w:val="28"/>
          <w:szCs w:val="28"/>
        </w:rPr>
        <w:t>или</w:t>
      </w:r>
      <w:r w:rsidRPr="001B5BFE">
        <w:rPr>
          <w:rFonts w:ascii="Times New Roman" w:hAnsi="Times New Roman"/>
          <w:sz w:val="28"/>
          <w:szCs w:val="28"/>
        </w:rPr>
        <w:t xml:space="preserve"> 14,2% от общей суммы задолженности перед бюджетом города по претензиям);                             </w:t>
      </w:r>
    </w:p>
    <w:p w:rsidR="001B5BFE" w:rsidRPr="001B5BFE" w:rsidRDefault="001B5BFE" w:rsidP="001B5BFE">
      <w:pPr>
        <w:tabs>
          <w:tab w:val="left" w:pos="1134"/>
        </w:tabs>
        <w:spacing w:after="0" w:line="240" w:lineRule="auto"/>
        <w:ind w:right="-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lastRenderedPageBreak/>
        <w:t>- проведено 12 заседаний комиссии по проверке своевременности внесения оплаты в бюджет города, на которые были приглашены должники по 88 договорам, допустившие задолженность на общую сумму 33 832,67 тыс. руб</w:t>
      </w:r>
      <w:r w:rsidR="00B4112C">
        <w:rPr>
          <w:rFonts w:ascii="Times New Roman" w:hAnsi="Times New Roman"/>
          <w:sz w:val="28"/>
          <w:szCs w:val="28"/>
        </w:rPr>
        <w:t>ля</w:t>
      </w:r>
      <w:r w:rsidRPr="001B5BFE">
        <w:rPr>
          <w:rFonts w:ascii="Times New Roman" w:hAnsi="Times New Roman"/>
          <w:sz w:val="28"/>
          <w:szCs w:val="28"/>
        </w:rPr>
        <w:t>. Должниками были представлены в комиссию документы о частичном погашении задолженности на общую сумму 1 861,77 тыс. руб</w:t>
      </w:r>
      <w:r w:rsidR="00B4112C">
        <w:rPr>
          <w:rFonts w:ascii="Times New Roman" w:hAnsi="Times New Roman"/>
          <w:sz w:val="28"/>
          <w:szCs w:val="28"/>
        </w:rPr>
        <w:t>лей</w:t>
      </w:r>
      <w:r w:rsidRPr="001B5BFE">
        <w:rPr>
          <w:rFonts w:ascii="Times New Roman" w:hAnsi="Times New Roman"/>
          <w:sz w:val="28"/>
          <w:szCs w:val="28"/>
        </w:rPr>
        <w:t xml:space="preserve"> </w:t>
      </w:r>
      <w:r w:rsidR="00B4112C">
        <w:rPr>
          <w:rFonts w:ascii="Times New Roman" w:hAnsi="Times New Roman"/>
          <w:sz w:val="28"/>
          <w:szCs w:val="28"/>
        </w:rPr>
        <w:t xml:space="preserve">или </w:t>
      </w:r>
      <w:r w:rsidRPr="001B5BFE">
        <w:rPr>
          <w:rFonts w:ascii="Times New Roman" w:hAnsi="Times New Roman"/>
          <w:sz w:val="28"/>
          <w:szCs w:val="28"/>
        </w:rPr>
        <w:t>5,5% от общей суммы долга приглашенных на заседания комиссии лиц;</w:t>
      </w:r>
    </w:p>
    <w:p w:rsidR="001B5BFE" w:rsidRPr="001B5BFE" w:rsidRDefault="001B5BFE" w:rsidP="001B5BFE">
      <w:pPr>
        <w:tabs>
          <w:tab w:val="left" w:pos="1134"/>
        </w:tabs>
        <w:spacing w:after="0" w:line="240" w:lineRule="auto"/>
        <w:ind w:right="-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- переданы в </w:t>
      </w:r>
      <w:proofErr w:type="gramStart"/>
      <w:r w:rsidRPr="001B5BFE">
        <w:rPr>
          <w:rFonts w:ascii="Times New Roman" w:hAnsi="Times New Roman"/>
          <w:sz w:val="28"/>
          <w:szCs w:val="28"/>
        </w:rPr>
        <w:t>юридическое</w:t>
      </w:r>
      <w:proofErr w:type="gramEnd"/>
      <w:r w:rsidRPr="001B5BFE">
        <w:rPr>
          <w:rFonts w:ascii="Times New Roman" w:hAnsi="Times New Roman"/>
          <w:sz w:val="28"/>
          <w:szCs w:val="28"/>
        </w:rPr>
        <w:t xml:space="preserve"> управление материалы по 21 должнику для взыскания в судебном порядке задолженности на сумму 11 140,69 тыс. руб</w:t>
      </w:r>
      <w:r w:rsidR="00B4112C">
        <w:rPr>
          <w:rFonts w:ascii="Times New Roman" w:hAnsi="Times New Roman"/>
          <w:sz w:val="28"/>
          <w:szCs w:val="28"/>
        </w:rPr>
        <w:t>лей</w:t>
      </w:r>
      <w:r w:rsidRPr="001B5BFE">
        <w:rPr>
          <w:rFonts w:ascii="Times New Roman" w:hAnsi="Times New Roman"/>
          <w:sz w:val="28"/>
          <w:szCs w:val="28"/>
        </w:rPr>
        <w:t xml:space="preserve">. </w:t>
      </w:r>
    </w:p>
    <w:p w:rsidR="001B5BFE" w:rsidRPr="001B5BFE" w:rsidRDefault="001B5BFE" w:rsidP="001B5BFE">
      <w:pPr>
        <w:tabs>
          <w:tab w:val="left" w:pos="1134"/>
        </w:tabs>
        <w:spacing w:after="0" w:line="240" w:lineRule="auto"/>
        <w:ind w:right="-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По вступившим в законную силу решениям суда в бюджет города поступили денежные средства на сумму 1 478,45 тыс. руб</w:t>
      </w:r>
      <w:r w:rsidR="00B4112C">
        <w:rPr>
          <w:rFonts w:ascii="Times New Roman" w:hAnsi="Times New Roman"/>
          <w:sz w:val="28"/>
          <w:szCs w:val="28"/>
        </w:rPr>
        <w:t>лей</w:t>
      </w:r>
      <w:r w:rsidRPr="001B5BFE">
        <w:rPr>
          <w:rFonts w:ascii="Times New Roman" w:hAnsi="Times New Roman"/>
          <w:sz w:val="28"/>
          <w:szCs w:val="28"/>
        </w:rPr>
        <w:t>;</w:t>
      </w:r>
    </w:p>
    <w:p w:rsidR="001B5BFE" w:rsidRPr="001B5BFE" w:rsidRDefault="001B5BFE" w:rsidP="001B5BFE">
      <w:pPr>
        <w:tabs>
          <w:tab w:val="left" w:pos="1134"/>
        </w:tabs>
        <w:spacing w:after="0" w:line="240" w:lineRule="auto"/>
        <w:ind w:right="-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- проведено списание невозможной к взысканию задолженности по договорам аренды нежилых помещений на сумму 11 017,72 тыс. руб</w:t>
      </w:r>
      <w:r w:rsidR="00B4112C">
        <w:rPr>
          <w:rFonts w:ascii="Times New Roman" w:hAnsi="Times New Roman"/>
          <w:sz w:val="28"/>
          <w:szCs w:val="28"/>
        </w:rPr>
        <w:t>лей</w:t>
      </w:r>
      <w:r w:rsidRPr="001B5BFE">
        <w:rPr>
          <w:rFonts w:ascii="Times New Roman" w:hAnsi="Times New Roman"/>
          <w:sz w:val="28"/>
          <w:szCs w:val="28"/>
        </w:rPr>
        <w:t>.</w:t>
      </w:r>
    </w:p>
    <w:p w:rsidR="001B5BFE" w:rsidRPr="001B5BFE" w:rsidRDefault="001B5BFE" w:rsidP="00F34A37">
      <w:pPr>
        <w:spacing w:before="12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В целях снижения задолженности по </w:t>
      </w:r>
      <w:r w:rsidRPr="001B5BFE">
        <w:rPr>
          <w:rFonts w:ascii="Times New Roman" w:hAnsi="Times New Roman"/>
          <w:b/>
          <w:sz w:val="28"/>
          <w:szCs w:val="28"/>
        </w:rPr>
        <w:t>арендной плате за землю</w:t>
      </w:r>
      <w:r w:rsidRPr="001B5BFE">
        <w:rPr>
          <w:rFonts w:ascii="Times New Roman" w:hAnsi="Times New Roman"/>
          <w:sz w:val="28"/>
          <w:szCs w:val="28"/>
        </w:rPr>
        <w:t xml:space="preserve"> в 2017 году проведены мероприятия, по результатам которых в бюджет города поступило 46 226,77 тыс. рублей:</w:t>
      </w:r>
    </w:p>
    <w:p w:rsidR="001B5BFE" w:rsidRPr="001B5BFE" w:rsidRDefault="001B5BFE" w:rsidP="001B5BFE">
      <w:pPr>
        <w:spacing w:after="0" w:line="240" w:lineRule="auto"/>
        <w:ind w:right="-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- направлены уведомления, претензии (требования) арендаторам, нарушающим обязательства по внесению в бюджет города денежных средств по арендной плате за земельные участки, по 321 договору аренды на сумму </w:t>
      </w:r>
      <w:r w:rsidR="00DD1DD9">
        <w:rPr>
          <w:rFonts w:ascii="Times New Roman" w:hAnsi="Times New Roman"/>
          <w:sz w:val="28"/>
          <w:szCs w:val="28"/>
        </w:rPr>
        <w:br/>
      </w:r>
      <w:r w:rsidRPr="001B5BFE">
        <w:rPr>
          <w:rFonts w:ascii="Times New Roman" w:hAnsi="Times New Roman"/>
          <w:sz w:val="28"/>
          <w:szCs w:val="28"/>
        </w:rPr>
        <w:t>120 701,53 тыс. рублей (оплачено 5 825,29 тыс. рублей);</w:t>
      </w:r>
    </w:p>
    <w:p w:rsidR="001B5BFE" w:rsidRPr="001B5BFE" w:rsidRDefault="001B5BFE" w:rsidP="001B5BFE">
      <w:pPr>
        <w:spacing w:after="0" w:line="240" w:lineRule="auto"/>
        <w:ind w:right="-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- проведено 25 заседаний комиссии по </w:t>
      </w:r>
      <w:proofErr w:type="gramStart"/>
      <w:r w:rsidRPr="001B5BFE">
        <w:rPr>
          <w:rFonts w:ascii="Times New Roman" w:hAnsi="Times New Roman"/>
          <w:sz w:val="28"/>
          <w:szCs w:val="28"/>
        </w:rPr>
        <w:t>контролю за</w:t>
      </w:r>
      <w:proofErr w:type="gramEnd"/>
      <w:r w:rsidRPr="001B5BFE">
        <w:rPr>
          <w:rFonts w:ascii="Times New Roman" w:hAnsi="Times New Roman"/>
          <w:sz w:val="28"/>
          <w:szCs w:val="28"/>
        </w:rPr>
        <w:t xml:space="preserve"> поступлением арендной платы за землю с приглашением арендаторов-должников по 402 договорам аренды земельных участков, нарушающих обязательства по внесению арендной платы за землю, на общую сумму 97 247,78 тыс. рублей (оплачено 30 634,88 тыс. рублей);</w:t>
      </w:r>
    </w:p>
    <w:p w:rsidR="001B5BFE" w:rsidRPr="001B5BFE" w:rsidRDefault="001B5BFE" w:rsidP="001B5BFE">
      <w:pPr>
        <w:spacing w:after="0" w:line="240" w:lineRule="auto"/>
        <w:ind w:right="-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- в </w:t>
      </w:r>
      <w:proofErr w:type="gramStart"/>
      <w:r w:rsidRPr="001B5BFE">
        <w:rPr>
          <w:rFonts w:ascii="Times New Roman" w:hAnsi="Times New Roman"/>
          <w:sz w:val="28"/>
          <w:szCs w:val="28"/>
        </w:rPr>
        <w:t>юридическое</w:t>
      </w:r>
      <w:proofErr w:type="gramEnd"/>
      <w:r w:rsidRPr="001B5BFE">
        <w:rPr>
          <w:rFonts w:ascii="Times New Roman" w:hAnsi="Times New Roman"/>
          <w:sz w:val="28"/>
          <w:szCs w:val="28"/>
        </w:rPr>
        <w:t xml:space="preserve"> управление администрации города для взыскания с арендаторов задолженности в судебном порядке передано по договорам аренды земельных участков 127 дел на общую сумму 61 469,16 тыс. рублей. В результате в 2017 году по взысканной в судебном порядке задолженности в бюджет города поступило 9 766,60 тыс. рублей.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 w:rsidRPr="001B5BFE">
        <w:rPr>
          <w:rFonts w:ascii="Times New Roman" w:hAnsi="Times New Roman"/>
          <w:sz w:val="28"/>
          <w:szCs w:val="28"/>
          <w:lang w:eastAsia="x-none"/>
        </w:rPr>
        <w:t>Проведено списание невозможной к взысканию задолженности по арендной плате за землю перед бюджетом города Нижневартовска в размере 43 694,57 тыс. руб</w:t>
      </w:r>
      <w:r w:rsidR="0021349D">
        <w:rPr>
          <w:rFonts w:ascii="Times New Roman" w:hAnsi="Times New Roman"/>
          <w:sz w:val="28"/>
          <w:szCs w:val="28"/>
          <w:lang w:eastAsia="x-none"/>
        </w:rPr>
        <w:t>лей</w:t>
      </w:r>
      <w:r w:rsidRPr="001B5BFE">
        <w:rPr>
          <w:rFonts w:ascii="Times New Roman" w:hAnsi="Times New Roman"/>
          <w:sz w:val="28"/>
          <w:szCs w:val="28"/>
          <w:lang w:eastAsia="x-none"/>
        </w:rPr>
        <w:t>, в том числе пени 8 035,73 тыс. руб</w:t>
      </w:r>
      <w:r w:rsidR="00B4112C">
        <w:rPr>
          <w:rFonts w:ascii="Times New Roman" w:hAnsi="Times New Roman"/>
          <w:sz w:val="28"/>
          <w:szCs w:val="28"/>
          <w:lang w:eastAsia="x-none"/>
        </w:rPr>
        <w:t>лей</w:t>
      </w:r>
      <w:r w:rsidRPr="001B5BFE">
        <w:rPr>
          <w:rFonts w:ascii="Times New Roman" w:hAnsi="Times New Roman"/>
          <w:sz w:val="28"/>
          <w:szCs w:val="28"/>
          <w:lang w:eastAsia="x-none"/>
        </w:rPr>
        <w:t>.</w:t>
      </w:r>
    </w:p>
    <w:p w:rsidR="001B5BFE" w:rsidRPr="001B5BFE" w:rsidRDefault="001B5BFE" w:rsidP="001B5BFE">
      <w:pPr>
        <w:spacing w:after="0" w:line="240" w:lineRule="auto"/>
        <w:ind w:right="-1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1B5BFE" w:rsidRPr="001B5BFE" w:rsidRDefault="001B5BFE" w:rsidP="001B5BF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Для работы с задолженностью </w:t>
      </w:r>
      <w:r w:rsidRPr="001B5BFE">
        <w:rPr>
          <w:rFonts w:ascii="Times New Roman" w:hAnsi="Times New Roman"/>
          <w:b/>
          <w:sz w:val="28"/>
          <w:szCs w:val="28"/>
        </w:rPr>
        <w:t>по плате за наем муниципальных жилых помещений</w:t>
      </w:r>
      <w:r w:rsidRPr="001B5BFE">
        <w:rPr>
          <w:rFonts w:ascii="Times New Roman" w:hAnsi="Times New Roman"/>
          <w:sz w:val="28"/>
          <w:szCs w:val="28"/>
        </w:rPr>
        <w:t xml:space="preserve"> организована работа по оформлению уведомлений нанимателям жилых помещений (должникам) с разъяснительной информацией о необходимости погашения задолженности и об ответственности за неуплату, и с помощью управляющих компаний направляют эти уведомления должникам. За период 2017 года было </w:t>
      </w:r>
      <w:proofErr w:type="gramStart"/>
      <w:r w:rsidRPr="001B5BFE">
        <w:rPr>
          <w:rFonts w:ascii="Times New Roman" w:hAnsi="Times New Roman"/>
          <w:sz w:val="28"/>
          <w:szCs w:val="28"/>
        </w:rPr>
        <w:t>оформлено и направлено</w:t>
      </w:r>
      <w:proofErr w:type="gramEnd"/>
      <w:r w:rsidRPr="001B5BFE">
        <w:rPr>
          <w:rFonts w:ascii="Times New Roman" w:hAnsi="Times New Roman"/>
          <w:sz w:val="28"/>
          <w:szCs w:val="28"/>
        </w:rPr>
        <w:t xml:space="preserve"> должникам 3</w:t>
      </w:r>
      <w:r w:rsidR="00B4112C">
        <w:rPr>
          <w:rFonts w:ascii="Times New Roman" w:hAnsi="Times New Roman"/>
          <w:sz w:val="28"/>
          <w:szCs w:val="28"/>
        </w:rPr>
        <w:t xml:space="preserve"> </w:t>
      </w:r>
      <w:r w:rsidRPr="001B5BFE">
        <w:rPr>
          <w:rFonts w:ascii="Times New Roman" w:hAnsi="Times New Roman"/>
          <w:sz w:val="28"/>
          <w:szCs w:val="28"/>
        </w:rPr>
        <w:t>855 уведомлений.</w:t>
      </w:r>
    </w:p>
    <w:p w:rsidR="001B5BFE" w:rsidRPr="001B5BFE" w:rsidRDefault="001B5BFE" w:rsidP="001B5BFE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         На основании доверенности администрации города юридическими службами управляющих компаний проводится претензионная работа для взыскания в бюджет города задолженности по платежам за наем муниципальных жилых помещений.</w:t>
      </w:r>
    </w:p>
    <w:p w:rsidR="001B5BFE" w:rsidRPr="001B5BFE" w:rsidRDefault="001B5BFE" w:rsidP="00F34A37">
      <w:pPr>
        <w:tabs>
          <w:tab w:val="left" w:pos="567"/>
        </w:tabs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lastRenderedPageBreak/>
        <w:t xml:space="preserve">Эффективность управления дебиторской задолженностью осложняется тем фактом, что плательщиками являются физические лица, и количество лицевых счетов по муниципальным жилым помещениям на начало 2017 года составило 6 тысяч. Кроме того, при закреплении за департаментом жилищно-коммунального хозяйства функций администрирования доходного источника по найму от управляющих компаний согласно распоряжению главы города от 16.05.2007 №710-р </w:t>
      </w:r>
      <w:r w:rsidR="0021349D">
        <w:rPr>
          <w:rFonts w:ascii="Times New Roman" w:hAnsi="Times New Roman"/>
          <w:sz w:val="28"/>
          <w:szCs w:val="28"/>
        </w:rPr>
        <w:t>"</w:t>
      </w:r>
      <w:r w:rsidRPr="001B5BFE">
        <w:rPr>
          <w:rFonts w:ascii="Times New Roman" w:hAnsi="Times New Roman"/>
          <w:sz w:val="28"/>
          <w:szCs w:val="28"/>
        </w:rPr>
        <w:t>Об организации учета платы за наем муниципальных жилых помещений</w:t>
      </w:r>
      <w:r w:rsidR="0021349D">
        <w:rPr>
          <w:rFonts w:ascii="Times New Roman" w:hAnsi="Times New Roman"/>
          <w:sz w:val="28"/>
          <w:szCs w:val="28"/>
        </w:rPr>
        <w:t>"</w:t>
      </w:r>
      <w:r w:rsidRPr="001B5BFE">
        <w:rPr>
          <w:rFonts w:ascii="Times New Roman" w:hAnsi="Times New Roman"/>
          <w:sz w:val="28"/>
          <w:szCs w:val="28"/>
        </w:rPr>
        <w:t>, была принята дебиторская задолженность населения, которая по состоянию на 01.04.2007 составила 657</w:t>
      </w:r>
      <w:r w:rsidR="0021349D">
        <w:rPr>
          <w:rFonts w:ascii="Times New Roman" w:hAnsi="Times New Roman"/>
          <w:sz w:val="28"/>
          <w:szCs w:val="28"/>
        </w:rPr>
        <w:t>,00</w:t>
      </w:r>
      <w:r w:rsidRPr="001B5BFE">
        <w:rPr>
          <w:rFonts w:ascii="Times New Roman" w:hAnsi="Times New Roman"/>
          <w:sz w:val="28"/>
          <w:szCs w:val="28"/>
        </w:rPr>
        <w:t xml:space="preserve"> тыс</w:t>
      </w:r>
      <w:r w:rsidR="00B4112C">
        <w:rPr>
          <w:rFonts w:ascii="Times New Roman" w:hAnsi="Times New Roman"/>
          <w:sz w:val="28"/>
          <w:szCs w:val="28"/>
        </w:rPr>
        <w:t>.</w:t>
      </w:r>
      <w:r w:rsidRPr="001B5BFE">
        <w:rPr>
          <w:rFonts w:ascii="Times New Roman" w:hAnsi="Times New Roman"/>
          <w:sz w:val="28"/>
          <w:szCs w:val="28"/>
        </w:rPr>
        <w:t xml:space="preserve"> рублей.  </w:t>
      </w:r>
    </w:p>
    <w:p w:rsidR="001B5BFE" w:rsidRPr="001B5BFE" w:rsidRDefault="001B5BFE" w:rsidP="001B5BF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Мероприятия </w:t>
      </w:r>
      <w:r w:rsidRPr="001B5BF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 увеличению </w:t>
      </w:r>
      <w:proofErr w:type="gramStart"/>
      <w:r w:rsidRPr="001B5BFE">
        <w:rPr>
          <w:rFonts w:ascii="Times New Roman" w:eastAsia="Times New Roman" w:hAnsi="Times New Roman"/>
          <w:b/>
          <w:sz w:val="28"/>
          <w:szCs w:val="28"/>
          <w:lang w:eastAsia="ru-RU"/>
        </w:rPr>
        <w:t>собственных</w:t>
      </w:r>
      <w:proofErr w:type="gramEnd"/>
      <w:r w:rsidRPr="001B5BF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доходов</w:t>
      </w:r>
    </w:p>
    <w:p w:rsidR="001B5BFE" w:rsidRPr="001B5BFE" w:rsidRDefault="001B5BFE" w:rsidP="001B5BF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b/>
          <w:sz w:val="28"/>
          <w:szCs w:val="28"/>
          <w:lang w:eastAsia="ru-RU"/>
        </w:rPr>
        <w:t>бюджета города Нижневартовска</w:t>
      </w:r>
    </w:p>
    <w:p w:rsidR="001B5BFE" w:rsidRPr="001B5BFE" w:rsidRDefault="001B5BFE" w:rsidP="00F34A37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На территории города созданы благоприятные условия для динамичного развития малого и среднего бизнеса, благодаря чему наблюдается увеличение количества субъектов и темп роста оборотов. В результате, субъектами бизнеса обеспечен рост поступления налогов на совокупный доход. Налогоплательщиками, ведущими деятельность на территории города, обеспечен рост налогооблагаемой базы по налогу на доходы физических лиц. 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Администрацией города в течение 2017 года проделана работа по укреплению налогового потенциала и наиболее полному поступлению доходов в бюджет:</w:t>
      </w:r>
    </w:p>
    <w:p w:rsidR="001B5BFE" w:rsidRPr="001B5BFE" w:rsidRDefault="001B5BFE" w:rsidP="00F34A37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right="-1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B5BFE">
        <w:rPr>
          <w:rFonts w:ascii="Times New Roman" w:hAnsi="Times New Roman"/>
          <w:b/>
          <w:sz w:val="28"/>
          <w:szCs w:val="28"/>
        </w:rPr>
        <w:t xml:space="preserve">Проведение работы в </w:t>
      </w:r>
      <w:proofErr w:type="gramStart"/>
      <w:r w:rsidRPr="001B5BFE">
        <w:rPr>
          <w:rFonts w:ascii="Times New Roman" w:hAnsi="Times New Roman"/>
          <w:b/>
          <w:sz w:val="28"/>
          <w:szCs w:val="28"/>
        </w:rPr>
        <w:t>рамках</w:t>
      </w:r>
      <w:proofErr w:type="gramEnd"/>
      <w:r w:rsidRPr="001B5BFE">
        <w:rPr>
          <w:rFonts w:ascii="Times New Roman" w:hAnsi="Times New Roman"/>
          <w:b/>
          <w:sz w:val="28"/>
          <w:szCs w:val="28"/>
        </w:rPr>
        <w:t xml:space="preserve"> деятельности комиссии по мобилизации доходов в бюджет города Нижневартовска с целью погашения задолженности перед городским бюджетом</w:t>
      </w:r>
      <w:r w:rsidR="0021349D">
        <w:rPr>
          <w:rFonts w:ascii="Times New Roman" w:hAnsi="Times New Roman"/>
          <w:b/>
          <w:sz w:val="28"/>
          <w:szCs w:val="28"/>
        </w:rPr>
        <w:t>.</w:t>
      </w:r>
    </w:p>
    <w:p w:rsidR="001B5BFE" w:rsidRPr="001B5BFE" w:rsidRDefault="001B5BFE" w:rsidP="00C41C48">
      <w:pPr>
        <w:tabs>
          <w:tab w:val="left" w:pos="1134"/>
        </w:tabs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Проведено три заседания комиссии по мобилизации доходов в бюджет города Нижневартовска. В рамках комиссии, департаментом финансов администрации города Нижневартовска проведена работа с 82 предприятиями, допустившими задолженность по налогам в сумме 138 312,8 тыс. рублей, из них в городской бюджет - 65 171,2 тыс. рублей. </w:t>
      </w:r>
    </w:p>
    <w:p w:rsidR="001B5BFE" w:rsidRPr="001B5BFE" w:rsidRDefault="001B5BFE" w:rsidP="001B5BFE">
      <w:pPr>
        <w:tabs>
          <w:tab w:val="left" w:pos="1134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Урегулирована задолженность с налоговым органом на сумму 7 768,82 тыс. рублей. Фактически за 2017 год в бюджет города поступило 21 960,27 тыс. рублей</w:t>
      </w:r>
      <w:r w:rsidR="00B4112C">
        <w:rPr>
          <w:rFonts w:ascii="Times New Roman" w:hAnsi="Times New Roman"/>
          <w:sz w:val="28"/>
          <w:szCs w:val="28"/>
        </w:rPr>
        <w:t>.</w:t>
      </w:r>
      <w:r w:rsidRPr="001B5BFE">
        <w:rPr>
          <w:rFonts w:ascii="Times New Roman" w:hAnsi="Times New Roman"/>
          <w:sz w:val="28"/>
          <w:szCs w:val="28"/>
        </w:rPr>
        <w:t xml:space="preserve">          </w:t>
      </w:r>
    </w:p>
    <w:p w:rsidR="001B5BFE" w:rsidRPr="001B5BFE" w:rsidRDefault="001B5BFE" w:rsidP="00C41C48">
      <w:pPr>
        <w:numPr>
          <w:ilvl w:val="0"/>
          <w:numId w:val="22"/>
        </w:numPr>
        <w:tabs>
          <w:tab w:val="left" w:pos="1134"/>
        </w:tabs>
        <w:spacing w:before="120"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1B5BFE">
        <w:rPr>
          <w:rFonts w:ascii="Times New Roman" w:hAnsi="Times New Roman"/>
          <w:b/>
          <w:sz w:val="28"/>
          <w:szCs w:val="28"/>
        </w:rPr>
        <w:t>Информационное</w:t>
      </w:r>
      <w:proofErr w:type="gramEnd"/>
      <w:r w:rsidRPr="001B5BFE">
        <w:rPr>
          <w:rFonts w:ascii="Times New Roman" w:hAnsi="Times New Roman"/>
          <w:b/>
          <w:sz w:val="28"/>
          <w:szCs w:val="28"/>
        </w:rPr>
        <w:t xml:space="preserve"> взаимодействии с налогоплательщиками.</w:t>
      </w:r>
    </w:p>
    <w:p w:rsidR="001B5BFE" w:rsidRPr="001B5BFE" w:rsidRDefault="001B5BFE" w:rsidP="00F34A37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В целях пополнения доходов бюджета города по налогу на имущество физических лиц, совместно с налоговым органом, продолжается работа по актуализации Перечня имущества, по которым налогообложение проводится по кадастровой стоимости. Информация по предварительному перечню, а также Приказы об утверждении перечня размещаются на официальном сайте органов местного самоуправления города Нижневартовска в рубрике "Перечень объектов недвижимого имущества, в отношении которых налоговая база определяется как кадастровая стоимость" раздела "Информация для бизнеса".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Кроме того, на официальном сайте органов местного самоуправления города Нижневартовска действуют следующие информационные рубрики: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B5B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- "Земельный налог", с размещением нормативных правовых актов, информации о предоставляемых налоговых льготах и ставках, а также полезных </w:t>
      </w:r>
      <w:r w:rsidRPr="001B5BFE">
        <w:rPr>
          <w:rFonts w:ascii="Times New Roman" w:hAnsi="Times New Roman"/>
          <w:sz w:val="28"/>
          <w:szCs w:val="28"/>
          <w:shd w:val="clear" w:color="auto" w:fill="FFFFFF"/>
        </w:rPr>
        <w:t>ссылок для владельцев земельных участков;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B5B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"</w:t>
      </w:r>
      <w:r w:rsidRPr="001B5BFE">
        <w:rPr>
          <w:rFonts w:ascii="Times New Roman" w:hAnsi="Times New Roman"/>
          <w:color w:val="000000"/>
          <w:sz w:val="28"/>
          <w:szCs w:val="28"/>
        </w:rPr>
        <w:t xml:space="preserve">Налог на имущество физических лиц", с размещением </w:t>
      </w:r>
      <w:r w:rsidRPr="001B5B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нормативных правовых актов, информации о предоставляемых налоговых льготах и ставках, ответов на часто задаваемые вопросы;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B5B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"Уплата налогов физическими лицами", с размещением информации о декларационных компаниях, о </w:t>
      </w:r>
      <w:r w:rsidRPr="001B5BFE">
        <w:rPr>
          <w:rFonts w:ascii="Times New Roman" w:hAnsi="Times New Roman"/>
          <w:color w:val="000000"/>
          <w:sz w:val="28"/>
          <w:szCs w:val="28"/>
        </w:rPr>
        <w:t>сервисе "Личный кабинет налогоплательщика для физических лиц" и способах уплаты налогов физическими лицами;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B5BFE">
        <w:rPr>
          <w:rFonts w:ascii="Times New Roman" w:hAnsi="Times New Roman"/>
          <w:color w:val="000000"/>
          <w:sz w:val="28"/>
          <w:szCs w:val="28"/>
        </w:rPr>
        <w:t>- "</w:t>
      </w:r>
      <w:r w:rsidRPr="001B5B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Налог на доходы физических лиц", с размещением информации о нормативах зачисления НДФЛ в бюджет города Нижневартовска, декларировании доходов и иных информационных материалов, получаемых из налогового органа;</w:t>
      </w:r>
    </w:p>
    <w:p w:rsidR="001B5BFE" w:rsidRPr="00C41C48" w:rsidRDefault="001B5BFE" w:rsidP="00C41C48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1B5B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"Специальные режимы налогообложения", с размещением нормативного правового акта по ЕНВД и иных информационных материалов по налогам на совокупный доход.</w:t>
      </w:r>
    </w:p>
    <w:p w:rsidR="001B5BFE" w:rsidRPr="001B5BFE" w:rsidRDefault="001B5BFE" w:rsidP="001B5BFE">
      <w:pPr>
        <w:tabs>
          <w:tab w:val="left" w:pos="1134"/>
        </w:tabs>
        <w:spacing w:after="0" w:line="24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  <w:r w:rsidRPr="001B5BFE">
        <w:rPr>
          <w:rFonts w:ascii="Times New Roman" w:hAnsi="Times New Roman"/>
          <w:b/>
          <w:sz w:val="28"/>
          <w:szCs w:val="28"/>
        </w:rPr>
        <w:t xml:space="preserve">3. Проведение мероприятий по выявлению фактов использования земельных участков без правоустанавливающих и </w:t>
      </w:r>
      <w:proofErr w:type="spellStart"/>
      <w:r w:rsidRPr="001B5BFE">
        <w:rPr>
          <w:rFonts w:ascii="Times New Roman" w:hAnsi="Times New Roman"/>
          <w:b/>
          <w:sz w:val="28"/>
          <w:szCs w:val="28"/>
        </w:rPr>
        <w:t>правоудостоверяющих</w:t>
      </w:r>
      <w:proofErr w:type="spellEnd"/>
      <w:r w:rsidRPr="001B5BFE">
        <w:rPr>
          <w:rFonts w:ascii="Times New Roman" w:hAnsi="Times New Roman"/>
          <w:b/>
          <w:sz w:val="28"/>
          <w:szCs w:val="28"/>
        </w:rPr>
        <w:t xml:space="preserve"> документов.</w:t>
      </w:r>
    </w:p>
    <w:p w:rsidR="001B5BFE" w:rsidRPr="001B5BFE" w:rsidRDefault="001B5BFE" w:rsidP="00C41C48">
      <w:pPr>
        <w:spacing w:before="12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За 2017 год проведено 309 обследований земельных участков. Бюджетный эффект получен по выставленным претензиям о возмещении стоимости неосновательного обогащения. В бюджет города поступило 12 781,77 тыс. рублей.</w:t>
      </w:r>
    </w:p>
    <w:p w:rsidR="001B5BFE" w:rsidRPr="001B5BFE" w:rsidRDefault="001B5BFE" w:rsidP="00C41C48">
      <w:pPr>
        <w:tabs>
          <w:tab w:val="left" w:pos="1134"/>
        </w:tabs>
        <w:spacing w:before="120"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B5BFE">
        <w:rPr>
          <w:rFonts w:ascii="Times New Roman" w:hAnsi="Times New Roman"/>
          <w:b/>
          <w:sz w:val="28"/>
          <w:szCs w:val="28"/>
        </w:rPr>
        <w:t>4. Внесение изменений в Программу приватизации муниципального имущества в городе Нижневартовске на 2017 год и плановый период 2018-2019 годов, утвержденную решением Думы города от 25.11.2016 №57.</w:t>
      </w:r>
    </w:p>
    <w:p w:rsidR="001B5BFE" w:rsidRPr="001B5BFE" w:rsidRDefault="001B5BFE" w:rsidP="00C41C48">
      <w:pPr>
        <w:tabs>
          <w:tab w:val="left" w:pos="1134"/>
        </w:tabs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В Программу приватизации муниципального имущества в городе Нижневартовске на 2017 год дополнительно включены:</w:t>
      </w:r>
    </w:p>
    <w:p w:rsidR="001B5BFE" w:rsidRPr="001B5BFE" w:rsidRDefault="001B5BFE" w:rsidP="001B5BFE">
      <w:pPr>
        <w:tabs>
          <w:tab w:val="left" w:pos="1134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- 1 объект, подлежащий продаже (решение Думы города от 17.02.2017 №106); </w:t>
      </w:r>
    </w:p>
    <w:p w:rsidR="001B5BFE" w:rsidRPr="001B5BFE" w:rsidRDefault="001B5BFE" w:rsidP="001B5BFE">
      <w:pPr>
        <w:tabs>
          <w:tab w:val="left" w:pos="1134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- 4 пакета обыкновенных именных бездокументарных акций в </w:t>
      </w:r>
      <w:proofErr w:type="gramStart"/>
      <w:r w:rsidRPr="001B5BFE">
        <w:rPr>
          <w:rFonts w:ascii="Times New Roman" w:hAnsi="Times New Roman"/>
          <w:sz w:val="28"/>
          <w:szCs w:val="28"/>
        </w:rPr>
        <w:t>размере</w:t>
      </w:r>
      <w:proofErr w:type="gramEnd"/>
      <w:r w:rsidRPr="001B5BFE">
        <w:rPr>
          <w:rFonts w:ascii="Times New Roman" w:hAnsi="Times New Roman"/>
          <w:sz w:val="28"/>
          <w:szCs w:val="28"/>
        </w:rPr>
        <w:t xml:space="preserve"> 25% от уставного капитала юридических лиц (решение Думы города от 31.03.2017 №132);                                              </w:t>
      </w:r>
    </w:p>
    <w:p w:rsidR="001B5BFE" w:rsidRPr="001B5BFE" w:rsidRDefault="001B5BFE" w:rsidP="001B5BFE">
      <w:pPr>
        <w:tabs>
          <w:tab w:val="left" w:pos="1134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- 5 объектов, подлежащих продаже (решение Думы города от 28.04.2017 №175);</w:t>
      </w:r>
    </w:p>
    <w:p w:rsidR="001B5BFE" w:rsidRPr="001B5BFE" w:rsidRDefault="001B5BFE" w:rsidP="001B5BFE">
      <w:pPr>
        <w:spacing w:after="0" w:line="240" w:lineRule="auto"/>
        <w:ind w:right="-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-  2 объекта, подлежащие продаже - нежилое помещение, в отношении которого заключен договор купли-продажи арендуемого муниципального имущества, и нежилое здание склада №12 Овощехранилище (решение Думы города от 27.06.2017 №202).    </w:t>
      </w:r>
    </w:p>
    <w:p w:rsidR="001B5BFE" w:rsidRPr="001B5BFE" w:rsidRDefault="001B5BFE" w:rsidP="00C41C48">
      <w:pPr>
        <w:tabs>
          <w:tab w:val="left" w:pos="1134"/>
        </w:tabs>
        <w:spacing w:before="120"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B5BFE">
        <w:rPr>
          <w:rFonts w:ascii="Times New Roman" w:hAnsi="Times New Roman"/>
          <w:b/>
          <w:sz w:val="28"/>
          <w:szCs w:val="28"/>
        </w:rPr>
        <w:t>5. Увеличение доходов за счет повышения муниципальными унитарными предприятиями норматива отчислений части прибыли, остающейся после уплаты налогов и иных обязательных платежей (до 35%).</w:t>
      </w:r>
    </w:p>
    <w:p w:rsidR="001B5BFE" w:rsidRPr="001B5BFE" w:rsidRDefault="001B5BFE" w:rsidP="00C41C48">
      <w:pPr>
        <w:tabs>
          <w:tab w:val="left" w:pos="1134"/>
        </w:tabs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lastRenderedPageBreak/>
        <w:t>По состоянию на 01.01.2018 муниципальными унитарными предприятиями перечислено в бюджет города доходов от части прибыли в сумме 27 977,09 тыс. рублей.</w:t>
      </w:r>
    </w:p>
    <w:p w:rsidR="001B5BFE" w:rsidRPr="001B5BFE" w:rsidRDefault="001B5BFE" w:rsidP="001B5BFE">
      <w:pPr>
        <w:tabs>
          <w:tab w:val="left" w:pos="1134"/>
        </w:tabs>
        <w:spacing w:after="0" w:line="240" w:lineRule="auto"/>
        <w:ind w:right="-1" w:firstLine="709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140"/>
        <w:tblW w:w="0" w:type="auto"/>
        <w:tblInd w:w="250" w:type="dxa"/>
        <w:tblLook w:val="04A0" w:firstRow="1" w:lastRow="0" w:firstColumn="1" w:lastColumn="0" w:noHBand="0" w:noVBand="1"/>
      </w:tblPr>
      <w:tblGrid>
        <w:gridCol w:w="1383"/>
        <w:gridCol w:w="2681"/>
        <w:gridCol w:w="2824"/>
        <w:gridCol w:w="2609"/>
      </w:tblGrid>
      <w:tr w:rsidR="001B5BFE" w:rsidRPr="001B5BFE" w:rsidTr="001B5BFE">
        <w:tc>
          <w:tcPr>
            <w:tcW w:w="1383" w:type="dxa"/>
          </w:tcPr>
          <w:p w:rsidR="001B5BFE" w:rsidRPr="001B5BFE" w:rsidRDefault="001B5BFE" w:rsidP="001B5BFE">
            <w:pPr>
              <w:tabs>
                <w:tab w:val="left" w:pos="1134"/>
              </w:tabs>
              <w:ind w:right="-1"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681" w:type="dxa"/>
          </w:tcPr>
          <w:p w:rsidR="001B5BFE" w:rsidRPr="001B5BFE" w:rsidRDefault="001B5BFE" w:rsidP="001B5BFE">
            <w:pPr>
              <w:tabs>
                <w:tab w:val="left" w:pos="1134"/>
              </w:tabs>
              <w:ind w:right="-1"/>
              <w:jc w:val="center"/>
              <w:rPr>
                <w:rFonts w:ascii="Times New Roman" w:hAnsi="Times New Roman"/>
              </w:rPr>
            </w:pPr>
            <w:r w:rsidRPr="001B5BFE">
              <w:rPr>
                <w:rFonts w:ascii="Times New Roman" w:hAnsi="Times New Roman"/>
              </w:rPr>
              <w:t>Норматив 2016 года 30%</w:t>
            </w:r>
          </w:p>
        </w:tc>
        <w:tc>
          <w:tcPr>
            <w:tcW w:w="2824" w:type="dxa"/>
          </w:tcPr>
          <w:p w:rsidR="001B5BFE" w:rsidRPr="001B5BFE" w:rsidRDefault="001B5BFE" w:rsidP="001B5BFE">
            <w:pPr>
              <w:tabs>
                <w:tab w:val="left" w:pos="1134"/>
              </w:tabs>
              <w:ind w:right="-1"/>
              <w:jc w:val="center"/>
              <w:rPr>
                <w:rFonts w:ascii="Times New Roman" w:hAnsi="Times New Roman"/>
              </w:rPr>
            </w:pPr>
            <w:r w:rsidRPr="001B5BFE">
              <w:rPr>
                <w:rFonts w:ascii="Times New Roman" w:hAnsi="Times New Roman"/>
              </w:rPr>
              <w:t>Повышение норматива 5%</w:t>
            </w:r>
          </w:p>
        </w:tc>
        <w:tc>
          <w:tcPr>
            <w:tcW w:w="2609" w:type="dxa"/>
          </w:tcPr>
          <w:p w:rsidR="001B5BFE" w:rsidRPr="001B5BFE" w:rsidRDefault="001B5BFE" w:rsidP="001B5BFE">
            <w:pPr>
              <w:tabs>
                <w:tab w:val="left" w:pos="1134"/>
              </w:tabs>
              <w:ind w:right="-1"/>
              <w:jc w:val="center"/>
              <w:rPr>
                <w:rFonts w:ascii="Times New Roman" w:hAnsi="Times New Roman"/>
              </w:rPr>
            </w:pPr>
            <w:r w:rsidRPr="001B5BFE">
              <w:rPr>
                <w:rFonts w:ascii="Times New Roman" w:hAnsi="Times New Roman"/>
              </w:rPr>
              <w:t>Всего по нормативу 35%</w:t>
            </w:r>
          </w:p>
        </w:tc>
      </w:tr>
      <w:tr w:rsidR="001B5BFE" w:rsidRPr="001B5BFE" w:rsidTr="001B5BFE">
        <w:tc>
          <w:tcPr>
            <w:tcW w:w="1383" w:type="dxa"/>
          </w:tcPr>
          <w:p w:rsidR="001B5BFE" w:rsidRPr="001B5BFE" w:rsidRDefault="001B5BFE" w:rsidP="001B5BFE">
            <w:pPr>
              <w:tabs>
                <w:tab w:val="left" w:pos="1134"/>
              </w:tabs>
              <w:ind w:right="-1" w:firstLine="34"/>
              <w:jc w:val="both"/>
              <w:rPr>
                <w:rFonts w:ascii="Times New Roman" w:hAnsi="Times New Roman"/>
              </w:rPr>
            </w:pPr>
            <w:r w:rsidRPr="001B5BFE">
              <w:rPr>
                <w:rFonts w:ascii="Times New Roman" w:hAnsi="Times New Roman"/>
              </w:rPr>
              <w:t>План</w:t>
            </w:r>
          </w:p>
        </w:tc>
        <w:tc>
          <w:tcPr>
            <w:tcW w:w="2681" w:type="dxa"/>
          </w:tcPr>
          <w:p w:rsidR="001B5BFE" w:rsidRPr="001B5BFE" w:rsidRDefault="001B5BFE" w:rsidP="00D177F9">
            <w:pPr>
              <w:tabs>
                <w:tab w:val="left" w:pos="1134"/>
              </w:tabs>
              <w:ind w:right="-1" w:firstLine="709"/>
              <w:jc w:val="right"/>
              <w:rPr>
                <w:rFonts w:ascii="Times New Roman" w:hAnsi="Times New Roman"/>
              </w:rPr>
            </w:pPr>
            <w:r w:rsidRPr="001B5BFE">
              <w:rPr>
                <w:rFonts w:ascii="Times New Roman" w:hAnsi="Times New Roman"/>
              </w:rPr>
              <w:t>8 647,46</w:t>
            </w:r>
          </w:p>
        </w:tc>
        <w:tc>
          <w:tcPr>
            <w:tcW w:w="2824" w:type="dxa"/>
          </w:tcPr>
          <w:p w:rsidR="001B5BFE" w:rsidRPr="001B5BFE" w:rsidRDefault="001B5BFE" w:rsidP="00D177F9">
            <w:pPr>
              <w:tabs>
                <w:tab w:val="left" w:pos="1134"/>
              </w:tabs>
              <w:ind w:right="-1" w:firstLine="709"/>
              <w:jc w:val="right"/>
              <w:rPr>
                <w:rFonts w:ascii="Times New Roman" w:hAnsi="Times New Roman"/>
              </w:rPr>
            </w:pPr>
            <w:r w:rsidRPr="001B5BFE">
              <w:rPr>
                <w:rFonts w:ascii="Times New Roman" w:hAnsi="Times New Roman"/>
              </w:rPr>
              <w:t>1 441,24</w:t>
            </w:r>
          </w:p>
        </w:tc>
        <w:tc>
          <w:tcPr>
            <w:tcW w:w="2609" w:type="dxa"/>
          </w:tcPr>
          <w:p w:rsidR="001B5BFE" w:rsidRPr="001B5BFE" w:rsidRDefault="001B5BFE" w:rsidP="00D177F9">
            <w:pPr>
              <w:tabs>
                <w:tab w:val="left" w:pos="1134"/>
              </w:tabs>
              <w:ind w:right="-1" w:firstLine="709"/>
              <w:jc w:val="right"/>
              <w:rPr>
                <w:rFonts w:ascii="Times New Roman" w:hAnsi="Times New Roman"/>
              </w:rPr>
            </w:pPr>
            <w:r w:rsidRPr="001B5BFE">
              <w:rPr>
                <w:rFonts w:ascii="Times New Roman" w:hAnsi="Times New Roman"/>
              </w:rPr>
              <w:t>10 088,70</w:t>
            </w:r>
          </w:p>
        </w:tc>
      </w:tr>
      <w:tr w:rsidR="001B5BFE" w:rsidRPr="001B5BFE" w:rsidTr="001B5BFE">
        <w:tc>
          <w:tcPr>
            <w:tcW w:w="1383" w:type="dxa"/>
          </w:tcPr>
          <w:p w:rsidR="001B5BFE" w:rsidRPr="001B5BFE" w:rsidRDefault="001B5BFE" w:rsidP="001B5BFE">
            <w:pPr>
              <w:tabs>
                <w:tab w:val="left" w:pos="1134"/>
              </w:tabs>
              <w:ind w:right="-1" w:firstLine="34"/>
              <w:jc w:val="both"/>
              <w:rPr>
                <w:rFonts w:ascii="Times New Roman" w:hAnsi="Times New Roman"/>
              </w:rPr>
            </w:pPr>
            <w:r w:rsidRPr="001B5BFE">
              <w:rPr>
                <w:rFonts w:ascii="Times New Roman" w:hAnsi="Times New Roman"/>
              </w:rPr>
              <w:t>Факт</w:t>
            </w:r>
          </w:p>
        </w:tc>
        <w:tc>
          <w:tcPr>
            <w:tcW w:w="2681" w:type="dxa"/>
          </w:tcPr>
          <w:p w:rsidR="001B5BFE" w:rsidRPr="001B5BFE" w:rsidRDefault="001B5BFE" w:rsidP="00D177F9">
            <w:pPr>
              <w:tabs>
                <w:tab w:val="left" w:pos="1134"/>
              </w:tabs>
              <w:ind w:right="-1" w:firstLine="709"/>
              <w:jc w:val="right"/>
              <w:rPr>
                <w:rFonts w:ascii="Times New Roman" w:hAnsi="Times New Roman"/>
              </w:rPr>
            </w:pPr>
            <w:r w:rsidRPr="001B5BFE">
              <w:rPr>
                <w:rFonts w:ascii="Times New Roman" w:hAnsi="Times New Roman"/>
              </w:rPr>
              <w:t>23 980,36</w:t>
            </w:r>
          </w:p>
        </w:tc>
        <w:tc>
          <w:tcPr>
            <w:tcW w:w="2824" w:type="dxa"/>
          </w:tcPr>
          <w:p w:rsidR="001B5BFE" w:rsidRPr="001B5BFE" w:rsidRDefault="001B5BFE" w:rsidP="00D177F9">
            <w:pPr>
              <w:tabs>
                <w:tab w:val="left" w:pos="1134"/>
              </w:tabs>
              <w:ind w:right="-1" w:firstLine="709"/>
              <w:jc w:val="right"/>
              <w:rPr>
                <w:rFonts w:ascii="Times New Roman" w:hAnsi="Times New Roman"/>
              </w:rPr>
            </w:pPr>
            <w:r w:rsidRPr="001B5BFE">
              <w:rPr>
                <w:rFonts w:ascii="Times New Roman" w:hAnsi="Times New Roman"/>
              </w:rPr>
              <w:t>3 996,73</w:t>
            </w:r>
          </w:p>
        </w:tc>
        <w:tc>
          <w:tcPr>
            <w:tcW w:w="2609" w:type="dxa"/>
          </w:tcPr>
          <w:p w:rsidR="001B5BFE" w:rsidRPr="001B5BFE" w:rsidRDefault="001B5BFE" w:rsidP="00D177F9">
            <w:pPr>
              <w:tabs>
                <w:tab w:val="left" w:pos="1134"/>
              </w:tabs>
              <w:ind w:right="-1" w:firstLine="709"/>
              <w:jc w:val="right"/>
              <w:rPr>
                <w:rFonts w:ascii="Times New Roman" w:hAnsi="Times New Roman"/>
              </w:rPr>
            </w:pPr>
            <w:r w:rsidRPr="001B5BFE">
              <w:rPr>
                <w:rFonts w:ascii="Times New Roman" w:hAnsi="Times New Roman"/>
              </w:rPr>
              <w:t>27 977,09</w:t>
            </w:r>
          </w:p>
        </w:tc>
      </w:tr>
      <w:tr w:rsidR="001B5BFE" w:rsidRPr="001B5BFE" w:rsidTr="001B5BFE">
        <w:tc>
          <w:tcPr>
            <w:tcW w:w="1383" w:type="dxa"/>
          </w:tcPr>
          <w:p w:rsidR="001B5BFE" w:rsidRPr="001B5BFE" w:rsidRDefault="001B5BFE" w:rsidP="001B5BFE">
            <w:pPr>
              <w:tabs>
                <w:tab w:val="left" w:pos="1134"/>
              </w:tabs>
              <w:ind w:right="-1" w:firstLine="34"/>
              <w:jc w:val="both"/>
              <w:rPr>
                <w:rFonts w:ascii="Times New Roman" w:hAnsi="Times New Roman"/>
              </w:rPr>
            </w:pPr>
            <w:r w:rsidRPr="001B5BFE">
              <w:rPr>
                <w:rFonts w:ascii="Times New Roman" w:hAnsi="Times New Roman"/>
              </w:rPr>
              <w:t>отклонение</w:t>
            </w:r>
          </w:p>
        </w:tc>
        <w:tc>
          <w:tcPr>
            <w:tcW w:w="2681" w:type="dxa"/>
          </w:tcPr>
          <w:p w:rsidR="001B5BFE" w:rsidRPr="001B5BFE" w:rsidRDefault="001B5BFE" w:rsidP="00D177F9">
            <w:pPr>
              <w:tabs>
                <w:tab w:val="left" w:pos="1134"/>
              </w:tabs>
              <w:ind w:right="-1" w:firstLine="709"/>
              <w:jc w:val="right"/>
              <w:rPr>
                <w:rFonts w:ascii="Times New Roman" w:hAnsi="Times New Roman"/>
              </w:rPr>
            </w:pPr>
            <w:r w:rsidRPr="001B5BFE">
              <w:rPr>
                <w:rFonts w:ascii="Times New Roman" w:hAnsi="Times New Roman"/>
              </w:rPr>
              <w:t>+ 15 332,90</w:t>
            </w:r>
          </w:p>
        </w:tc>
        <w:tc>
          <w:tcPr>
            <w:tcW w:w="2824" w:type="dxa"/>
          </w:tcPr>
          <w:p w:rsidR="001B5BFE" w:rsidRPr="001B5BFE" w:rsidRDefault="001B5BFE" w:rsidP="00D177F9">
            <w:pPr>
              <w:tabs>
                <w:tab w:val="left" w:pos="1134"/>
              </w:tabs>
              <w:ind w:right="-1" w:firstLine="709"/>
              <w:jc w:val="right"/>
              <w:rPr>
                <w:rFonts w:ascii="Times New Roman" w:hAnsi="Times New Roman"/>
              </w:rPr>
            </w:pPr>
            <w:r w:rsidRPr="001B5BFE">
              <w:rPr>
                <w:rFonts w:ascii="Times New Roman" w:hAnsi="Times New Roman"/>
              </w:rPr>
              <w:t>+ 2 555,49</w:t>
            </w:r>
          </w:p>
        </w:tc>
        <w:tc>
          <w:tcPr>
            <w:tcW w:w="2609" w:type="dxa"/>
          </w:tcPr>
          <w:p w:rsidR="001B5BFE" w:rsidRPr="001B5BFE" w:rsidRDefault="001B5BFE" w:rsidP="00D177F9">
            <w:pPr>
              <w:tabs>
                <w:tab w:val="left" w:pos="1134"/>
              </w:tabs>
              <w:ind w:right="-1" w:firstLine="709"/>
              <w:jc w:val="right"/>
              <w:rPr>
                <w:rFonts w:ascii="Times New Roman" w:hAnsi="Times New Roman"/>
              </w:rPr>
            </w:pPr>
            <w:r w:rsidRPr="001B5BFE">
              <w:rPr>
                <w:rFonts w:ascii="Times New Roman" w:hAnsi="Times New Roman"/>
              </w:rPr>
              <w:t>+ 17 888,39</w:t>
            </w:r>
          </w:p>
        </w:tc>
      </w:tr>
    </w:tbl>
    <w:p w:rsidR="001B5BFE" w:rsidRPr="001B5BFE" w:rsidRDefault="001B5BFE" w:rsidP="001B5BFE">
      <w:pPr>
        <w:tabs>
          <w:tab w:val="left" w:pos="1134"/>
        </w:tabs>
        <w:spacing w:after="0" w:line="240" w:lineRule="auto"/>
        <w:ind w:right="-1" w:firstLine="709"/>
        <w:jc w:val="both"/>
        <w:rPr>
          <w:rFonts w:ascii="Times New Roman" w:hAnsi="Times New Roman"/>
          <w:sz w:val="16"/>
          <w:szCs w:val="16"/>
        </w:rPr>
      </w:pPr>
    </w:p>
    <w:p w:rsidR="001B5BFE" w:rsidRPr="001B5BFE" w:rsidRDefault="001B5BFE" w:rsidP="001B5BFE">
      <w:pPr>
        <w:tabs>
          <w:tab w:val="left" w:pos="1134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Рост показателя по бюджетному эффекту получен за счет увеличения фактической прибыли муниципального унитарного предприятия города Нижневартовска </w:t>
      </w:r>
      <w:r w:rsidR="0021349D">
        <w:rPr>
          <w:rFonts w:ascii="Times New Roman" w:hAnsi="Times New Roman"/>
          <w:sz w:val="28"/>
          <w:szCs w:val="28"/>
        </w:rPr>
        <w:t>"</w:t>
      </w:r>
      <w:r w:rsidRPr="001B5BFE">
        <w:rPr>
          <w:rFonts w:ascii="Times New Roman" w:hAnsi="Times New Roman"/>
          <w:sz w:val="28"/>
          <w:szCs w:val="28"/>
        </w:rPr>
        <w:t>Теплоснабжение</w:t>
      </w:r>
      <w:r w:rsidR="0021349D">
        <w:rPr>
          <w:rFonts w:ascii="Times New Roman" w:hAnsi="Times New Roman"/>
          <w:sz w:val="28"/>
          <w:szCs w:val="28"/>
        </w:rPr>
        <w:t>"</w:t>
      </w:r>
      <w:r w:rsidRPr="001B5BFE">
        <w:rPr>
          <w:rFonts w:ascii="Times New Roman" w:hAnsi="Times New Roman"/>
          <w:sz w:val="28"/>
          <w:szCs w:val="28"/>
        </w:rPr>
        <w:t xml:space="preserve"> за 2016 год.</w:t>
      </w:r>
    </w:p>
    <w:p w:rsidR="00C41C48" w:rsidRPr="00C41C48" w:rsidRDefault="001B5BFE" w:rsidP="00C41C48">
      <w:pPr>
        <w:tabs>
          <w:tab w:val="left" w:pos="1134"/>
        </w:tabs>
        <w:spacing w:before="120" w:after="12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B5BFE">
        <w:rPr>
          <w:rFonts w:ascii="Times New Roman" w:hAnsi="Times New Roman"/>
          <w:b/>
          <w:sz w:val="28"/>
          <w:szCs w:val="28"/>
        </w:rPr>
        <w:t>6. Заключение соглашений о сотрудничестве между администрацией города и предприятиями города.</w:t>
      </w:r>
    </w:p>
    <w:p w:rsidR="001B5BFE" w:rsidRPr="001B5BFE" w:rsidRDefault="001B5BFE" w:rsidP="00C41C48">
      <w:pPr>
        <w:spacing w:before="12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Сохранена практика заключения соглашений между администрацией города и нефтедобывающими компаниями о взаимном сотрудничестве и взаимодействии в области социально-экономического развития города. Благодаря такому сотрудничеству в бюджет поступило 325 326,00 тыс. рублей. Заключено: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- 1 соглашение с АО "</w:t>
      </w:r>
      <w:proofErr w:type="spellStart"/>
      <w:r w:rsidRPr="001B5BFE">
        <w:rPr>
          <w:rFonts w:ascii="Times New Roman" w:hAnsi="Times New Roman"/>
          <w:sz w:val="28"/>
          <w:szCs w:val="28"/>
        </w:rPr>
        <w:t>СибурТюменьГаз</w:t>
      </w:r>
      <w:proofErr w:type="spellEnd"/>
      <w:r w:rsidRPr="001B5BFE">
        <w:rPr>
          <w:rFonts w:ascii="Times New Roman" w:hAnsi="Times New Roman"/>
          <w:sz w:val="28"/>
          <w:szCs w:val="28"/>
        </w:rPr>
        <w:t>" на безвозмездное перечисление денежных средств на реализацию проекта "Благоустройство и освещение Комсомольского бульвара в городе Нижневартовске";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- 5 договоров с АО "Самотлорнефтегаз" на реализацию социально-значимых мероприятий города;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- 1 договор с "РН-</w:t>
      </w:r>
      <w:proofErr w:type="spellStart"/>
      <w:r w:rsidRPr="001B5BFE">
        <w:rPr>
          <w:rFonts w:ascii="Times New Roman" w:hAnsi="Times New Roman"/>
          <w:sz w:val="28"/>
          <w:szCs w:val="28"/>
        </w:rPr>
        <w:t>Юганскнефтегаз</w:t>
      </w:r>
      <w:proofErr w:type="spellEnd"/>
      <w:r w:rsidRPr="001B5BFE">
        <w:rPr>
          <w:rFonts w:ascii="Times New Roman" w:hAnsi="Times New Roman"/>
          <w:sz w:val="28"/>
          <w:szCs w:val="28"/>
        </w:rPr>
        <w:t xml:space="preserve">" на </w:t>
      </w:r>
      <w:proofErr w:type="spellStart"/>
      <w:r w:rsidRPr="001B5BFE">
        <w:rPr>
          <w:rFonts w:ascii="Times New Roman" w:hAnsi="Times New Roman"/>
          <w:sz w:val="28"/>
          <w:szCs w:val="28"/>
        </w:rPr>
        <w:t>проектно</w:t>
      </w:r>
      <w:proofErr w:type="spellEnd"/>
      <w:r w:rsidRPr="001B5BFE">
        <w:rPr>
          <w:rFonts w:ascii="Times New Roman" w:hAnsi="Times New Roman"/>
          <w:sz w:val="28"/>
          <w:szCs w:val="28"/>
        </w:rPr>
        <w:t xml:space="preserve"> - изыскательские работы, строительство, реконструкцию, капитальный ремонт, ремонт, оснащение и улучшение МТБ учреждений образования;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-  1 договор с ОАО МПК "АНГГ" на реализацию социально-значимых мероприятий города;</w:t>
      </w:r>
    </w:p>
    <w:p w:rsidR="001B5BFE" w:rsidRPr="001B5BFE" w:rsidRDefault="001B5BFE" w:rsidP="001B5BFE">
      <w:pPr>
        <w:tabs>
          <w:tab w:val="left" w:pos="1134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- 1 договор с АО "ННП" на </w:t>
      </w:r>
      <w:proofErr w:type="spellStart"/>
      <w:r w:rsidRPr="001B5BFE">
        <w:rPr>
          <w:rFonts w:ascii="Times New Roman" w:hAnsi="Times New Roman"/>
          <w:sz w:val="28"/>
          <w:szCs w:val="28"/>
        </w:rPr>
        <w:t>проектно</w:t>
      </w:r>
      <w:proofErr w:type="spellEnd"/>
      <w:r w:rsidRPr="001B5BFE">
        <w:rPr>
          <w:rFonts w:ascii="Times New Roman" w:hAnsi="Times New Roman"/>
          <w:sz w:val="28"/>
          <w:szCs w:val="28"/>
        </w:rPr>
        <w:t xml:space="preserve"> - изыскательские работы, строительство, реконструкцию, капитальный ремонт, ремонт, оснащение и улучшение МТБ учреждений образования;</w:t>
      </w:r>
    </w:p>
    <w:p w:rsidR="001B5BFE" w:rsidRPr="001B5BFE" w:rsidRDefault="001B5BFE" w:rsidP="001B5BFE">
      <w:pPr>
        <w:tabs>
          <w:tab w:val="left" w:pos="1134"/>
        </w:tabs>
        <w:spacing w:after="0" w:line="24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- 1 соглашение о сотрудничестве с ПАО "Банк Финансовая Корпорация Открытие".</w:t>
      </w:r>
    </w:p>
    <w:p w:rsidR="001B5BFE" w:rsidRPr="001B5BFE" w:rsidRDefault="001B5BFE" w:rsidP="00C41C48">
      <w:pPr>
        <w:tabs>
          <w:tab w:val="left" w:pos="1134"/>
        </w:tabs>
        <w:spacing w:before="120" w:after="12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B5BFE">
        <w:rPr>
          <w:rFonts w:ascii="Times New Roman" w:hAnsi="Times New Roman"/>
          <w:b/>
          <w:sz w:val="28"/>
          <w:szCs w:val="28"/>
        </w:rPr>
        <w:t>7. Выявление объектов недвижимости, которые не включены в Перечень объектов недвижимого имущества, в отношении которых налоговая база определяется как кадастровая стоимость.</w:t>
      </w:r>
    </w:p>
    <w:p w:rsidR="001B5BFE" w:rsidRPr="001B5BFE" w:rsidRDefault="001B5BFE" w:rsidP="001B5BFE">
      <w:pPr>
        <w:tabs>
          <w:tab w:val="left" w:pos="1134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Выявлено шестнадцать объектов недвижимости. Пакет документов направлен в уполномоченный орган с целью включения в Перечень. В Перечень включено шестнадцать объектов, из них шесть объектов, собственниками которых являются физические лица, десять объектов - юридические лица.</w:t>
      </w:r>
    </w:p>
    <w:p w:rsidR="001B5BFE" w:rsidRPr="001B5BFE" w:rsidRDefault="001B5BFE" w:rsidP="001B5BFE">
      <w:pPr>
        <w:tabs>
          <w:tab w:val="left" w:pos="1134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Начисленные суммы налога на имущество физических лиц за 2017 год подлежат уплате в бюджет города физическими лицами до 1 декабря 2018 года.</w:t>
      </w:r>
    </w:p>
    <w:p w:rsidR="001B5BFE" w:rsidRPr="001B5BFE" w:rsidRDefault="001B5BFE" w:rsidP="00C41C48">
      <w:pPr>
        <w:spacing w:before="120" w:after="12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B5BFE">
        <w:rPr>
          <w:rFonts w:ascii="Times New Roman" w:hAnsi="Times New Roman"/>
          <w:b/>
          <w:sz w:val="28"/>
          <w:szCs w:val="28"/>
        </w:rPr>
        <w:lastRenderedPageBreak/>
        <w:t xml:space="preserve">8. Увеличение доходов путем возмещения судебных издержек, связанных с рассмотрением дел в </w:t>
      </w:r>
      <w:proofErr w:type="gramStart"/>
      <w:r w:rsidRPr="001B5BFE">
        <w:rPr>
          <w:rFonts w:ascii="Times New Roman" w:hAnsi="Times New Roman"/>
          <w:b/>
          <w:sz w:val="28"/>
          <w:szCs w:val="28"/>
        </w:rPr>
        <w:t>суде</w:t>
      </w:r>
      <w:proofErr w:type="gramEnd"/>
      <w:r w:rsidRPr="001B5BFE">
        <w:rPr>
          <w:rFonts w:ascii="Times New Roman" w:hAnsi="Times New Roman"/>
          <w:b/>
          <w:sz w:val="28"/>
          <w:szCs w:val="28"/>
        </w:rPr>
        <w:t>.</w:t>
      </w:r>
    </w:p>
    <w:p w:rsidR="001B5BFE" w:rsidRPr="001B5BFE" w:rsidRDefault="001B5BFE" w:rsidP="001B5BFE">
      <w:pPr>
        <w:spacing w:after="0" w:line="240" w:lineRule="auto"/>
        <w:ind w:right="-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Фактически на 01.01.2018 года взысканы судебные издержки по проведению экспертиз, расходов на проезд и проживание в сумме 939,74 тыс. рублей.</w:t>
      </w:r>
    </w:p>
    <w:p w:rsidR="001B5BFE" w:rsidRPr="001B5BFE" w:rsidRDefault="001B5BFE" w:rsidP="001B5BFE">
      <w:pPr>
        <w:spacing w:after="0" w:line="240" w:lineRule="auto"/>
        <w:ind w:right="-1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B5BFE">
        <w:rPr>
          <w:rFonts w:ascii="Times New Roman" w:hAnsi="Times New Roman"/>
          <w:b/>
          <w:sz w:val="28"/>
          <w:szCs w:val="28"/>
        </w:rPr>
        <w:t>9. Проведение мероприятий по соблюдению требований законодательства в области охраны и использования земель.</w:t>
      </w:r>
    </w:p>
    <w:p w:rsidR="001B5BFE" w:rsidRPr="001B5BFE" w:rsidRDefault="001B5BFE" w:rsidP="00C41C48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На 2017 год запланировано проведение шести проверок с бюджетным эффектом 1</w:t>
      </w:r>
      <w:r w:rsidR="0021349D">
        <w:rPr>
          <w:rFonts w:ascii="Times New Roman" w:hAnsi="Times New Roman"/>
          <w:sz w:val="28"/>
          <w:szCs w:val="28"/>
        </w:rPr>
        <w:t>,00</w:t>
      </w:r>
      <w:r w:rsidRPr="001B5BFE">
        <w:rPr>
          <w:rFonts w:ascii="Times New Roman" w:hAnsi="Times New Roman"/>
          <w:sz w:val="28"/>
          <w:szCs w:val="28"/>
        </w:rPr>
        <w:t xml:space="preserve"> тыс. рублей. Одно юридическое лицо исключено из плана проведения проверок в </w:t>
      </w:r>
      <w:proofErr w:type="gramStart"/>
      <w:r w:rsidRPr="001B5BFE">
        <w:rPr>
          <w:rFonts w:ascii="Times New Roman" w:hAnsi="Times New Roman"/>
          <w:sz w:val="28"/>
          <w:szCs w:val="28"/>
        </w:rPr>
        <w:t>соответствии</w:t>
      </w:r>
      <w:proofErr w:type="gramEnd"/>
      <w:r w:rsidRPr="001B5BFE">
        <w:rPr>
          <w:rFonts w:ascii="Times New Roman" w:hAnsi="Times New Roman"/>
          <w:sz w:val="28"/>
          <w:szCs w:val="28"/>
        </w:rPr>
        <w:t xml:space="preserve"> со статьей 26.1 Федерального закона от 26.12.2008 №294-ФЗ "О защите прав юридических лиц и индивидуальных предпринимателей при осуществлении государственного контроля (надзора) и муниципального контроля", в связи с отнесением его на дату проведения проверки к предприятиям малого бизнеса. </w:t>
      </w:r>
    </w:p>
    <w:p w:rsidR="001B5BFE" w:rsidRPr="001B5BFE" w:rsidRDefault="001B5BFE" w:rsidP="001B5BFE">
      <w:pPr>
        <w:spacing w:after="0" w:line="240" w:lineRule="auto"/>
        <w:ind w:right="-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Фактически проведено пять проверок по земельному контролю. Нарушения не выявлены, предписания не выдавались. Бюджетный эффект от реализации данного мероприятия отсутствует.</w:t>
      </w:r>
    </w:p>
    <w:p w:rsidR="001B5BFE" w:rsidRPr="001B5BFE" w:rsidRDefault="001B5BFE" w:rsidP="00C41C48">
      <w:pPr>
        <w:tabs>
          <w:tab w:val="left" w:pos="2576"/>
        </w:tabs>
        <w:spacing w:before="120"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B5BFE">
        <w:rPr>
          <w:rFonts w:ascii="Times New Roman" w:hAnsi="Times New Roman"/>
          <w:b/>
          <w:sz w:val="28"/>
          <w:szCs w:val="28"/>
        </w:rPr>
        <w:t>10. Проведение мероприятий по определению эффективных ставок и льгот по местным налогам.</w:t>
      </w:r>
    </w:p>
    <w:p w:rsidR="001B5BFE" w:rsidRPr="001B5BFE" w:rsidRDefault="001B5BFE" w:rsidP="00C41C48">
      <w:pPr>
        <w:tabs>
          <w:tab w:val="left" w:pos="2576"/>
        </w:tabs>
        <w:spacing w:before="120" w:after="12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В рамках основных направлений бюджетной и налоговой политики города Нижневартовска особое внимание в 2017 году уделено проведению анализа действующих налоговых ставок по имущественным налогам, а так же оптимизации существующей системы налоговых льгот. Приняты два </w:t>
      </w:r>
      <w:r w:rsidRPr="001B5BFE">
        <w:rPr>
          <w:rFonts w:ascii="Times New Roman" w:hAnsi="Times New Roman"/>
          <w:bCs/>
          <w:sz w:val="28"/>
          <w:szCs w:val="28"/>
        </w:rPr>
        <w:t>решения Думы города Нижневартовска, вносящие изменение в действующие налог на имущество физических лиц и земельный налог: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x-none"/>
        </w:rPr>
      </w:pPr>
      <w:r w:rsidRPr="001B5BFE">
        <w:rPr>
          <w:rFonts w:ascii="Times New Roman" w:eastAsiaTheme="minorHAnsi" w:hAnsi="Times New Roman"/>
          <w:sz w:val="28"/>
          <w:szCs w:val="28"/>
          <w:lang w:val="x-none" w:eastAsia="x-none"/>
        </w:rPr>
        <w:t>1. о</w:t>
      </w:r>
      <w:r w:rsidRPr="001B5BFE">
        <w:rPr>
          <w:rFonts w:ascii="Times New Roman" w:eastAsiaTheme="minorHAnsi" w:hAnsi="Times New Roman"/>
          <w:bCs/>
          <w:sz w:val="28"/>
          <w:szCs w:val="28"/>
          <w:lang w:val="x-none" w:eastAsia="x-none"/>
        </w:rPr>
        <w:t>птимизированы ставки и льготы по земельному налогу.</w:t>
      </w:r>
      <w:r w:rsidRPr="001B5BFE">
        <w:rPr>
          <w:rFonts w:ascii="Times New Roman" w:eastAsiaTheme="minorHAnsi" w:hAnsi="Times New Roman"/>
          <w:sz w:val="28"/>
          <w:szCs w:val="28"/>
          <w:lang w:val="x-none" w:eastAsia="x-none"/>
        </w:rPr>
        <w:t xml:space="preserve"> Изменение ставок охватит 821 земельный участок, что позволит увеличить сумму начисленного налога по пяти видам разрешенного использования земельных участков</w:t>
      </w:r>
      <w:r w:rsidRPr="001B5BFE">
        <w:rPr>
          <w:rFonts w:ascii="Times New Roman" w:eastAsiaTheme="minorHAnsi" w:hAnsi="Times New Roman"/>
          <w:sz w:val="28"/>
          <w:szCs w:val="28"/>
          <w:lang w:eastAsia="x-none"/>
        </w:rPr>
        <w:t xml:space="preserve"> с 01.01.2018 года</w:t>
      </w:r>
      <w:r w:rsidRPr="001B5BFE">
        <w:rPr>
          <w:rFonts w:ascii="Times New Roman" w:eastAsiaTheme="minorHAnsi" w:hAnsi="Times New Roman"/>
          <w:sz w:val="28"/>
          <w:szCs w:val="28"/>
          <w:lang w:val="x-none" w:eastAsia="x-none"/>
        </w:rPr>
        <w:t xml:space="preserve">. </w:t>
      </w:r>
    </w:p>
    <w:p w:rsidR="001B5BFE" w:rsidRPr="001B5BFE" w:rsidRDefault="001B5BFE" w:rsidP="00C41C48">
      <w:pPr>
        <w:spacing w:after="12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x-none"/>
        </w:rPr>
      </w:pPr>
      <w:r w:rsidRPr="001B5BFE">
        <w:rPr>
          <w:rFonts w:ascii="Times New Roman" w:eastAsiaTheme="minorHAnsi" w:hAnsi="Times New Roman"/>
          <w:sz w:val="28"/>
          <w:szCs w:val="28"/>
          <w:lang w:val="x-none" w:eastAsia="x-none"/>
        </w:rPr>
        <w:t>2. оптимизированы льготы по налогу на имущество физических лиц</w:t>
      </w:r>
      <w:r w:rsidRPr="001B5BFE">
        <w:rPr>
          <w:rFonts w:ascii="Times New Roman" w:eastAsiaTheme="minorHAnsi" w:hAnsi="Times New Roman"/>
          <w:sz w:val="28"/>
          <w:szCs w:val="28"/>
          <w:lang w:eastAsia="x-none"/>
        </w:rPr>
        <w:t>. Ставка по налогу по</w:t>
      </w:r>
      <w:r w:rsidRPr="001B5BFE">
        <w:rPr>
          <w:rFonts w:ascii="Times New Roman" w:eastAsiaTheme="minorHAnsi" w:hAnsi="Times New Roman"/>
          <w:sz w:val="28"/>
          <w:szCs w:val="28"/>
          <w:lang w:val="x-none" w:eastAsia="x-none"/>
        </w:rPr>
        <w:t xml:space="preserve"> объект</w:t>
      </w:r>
      <w:r w:rsidRPr="001B5BFE">
        <w:rPr>
          <w:rFonts w:ascii="Times New Roman" w:eastAsiaTheme="minorHAnsi" w:hAnsi="Times New Roman"/>
          <w:sz w:val="28"/>
          <w:szCs w:val="28"/>
          <w:lang w:eastAsia="x-none"/>
        </w:rPr>
        <w:t>ам</w:t>
      </w:r>
      <w:r w:rsidRPr="001B5BFE">
        <w:rPr>
          <w:rFonts w:ascii="Times New Roman" w:eastAsiaTheme="minorHAnsi" w:hAnsi="Times New Roman"/>
          <w:sz w:val="28"/>
          <w:szCs w:val="28"/>
          <w:lang w:val="x-none" w:eastAsia="x-none"/>
        </w:rPr>
        <w:t xml:space="preserve"> недвижимого имущества, в отношении которых налоговая база </w:t>
      </w:r>
      <w:proofErr w:type="gramStart"/>
      <w:r w:rsidRPr="001B5BFE">
        <w:rPr>
          <w:rFonts w:ascii="Times New Roman" w:eastAsiaTheme="minorHAnsi" w:hAnsi="Times New Roman"/>
          <w:sz w:val="28"/>
          <w:szCs w:val="28"/>
          <w:lang w:val="x-none" w:eastAsia="x-none"/>
        </w:rPr>
        <w:t>определяется</w:t>
      </w:r>
      <w:proofErr w:type="gramEnd"/>
      <w:r w:rsidRPr="001B5BFE">
        <w:rPr>
          <w:rFonts w:ascii="Times New Roman" w:eastAsiaTheme="minorHAnsi" w:hAnsi="Times New Roman"/>
          <w:sz w:val="28"/>
          <w:szCs w:val="28"/>
          <w:lang w:val="x-none" w:eastAsia="x-none"/>
        </w:rPr>
        <w:t xml:space="preserve"> как кадастровая стоимость</w:t>
      </w:r>
      <w:r w:rsidRPr="001B5BFE">
        <w:rPr>
          <w:rFonts w:ascii="Times New Roman" w:eastAsiaTheme="minorHAnsi" w:hAnsi="Times New Roman"/>
          <w:sz w:val="28"/>
          <w:szCs w:val="28"/>
          <w:lang w:eastAsia="x-none"/>
        </w:rPr>
        <w:t xml:space="preserve"> установлена в размере 1,5% с 01.01.2018 года и 2% с 01.01.2020 года (ранее ставка на территории города была установлена в размере 1%). </w:t>
      </w:r>
    </w:p>
    <w:p w:rsidR="001B5BFE" w:rsidRPr="001B5BFE" w:rsidRDefault="001B5BFE" w:rsidP="001B5BFE">
      <w:pPr>
        <w:spacing w:after="0" w:line="240" w:lineRule="auto"/>
        <w:jc w:val="center"/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 xml:space="preserve">С </w:t>
      </w:r>
      <w:proofErr w:type="gramStart"/>
      <w:r w:rsidRPr="001B5BFE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>П</w:t>
      </w:r>
      <w:proofErr w:type="gramEnd"/>
      <w:r w:rsidRPr="001B5BFE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 xml:space="preserve"> Р А В К А</w:t>
      </w:r>
    </w:p>
    <w:p w:rsidR="001B5BFE" w:rsidRPr="001B5BFE" w:rsidRDefault="001B5BFE" w:rsidP="001B5BFE">
      <w:pPr>
        <w:spacing w:after="0" w:line="240" w:lineRule="auto"/>
        <w:jc w:val="center"/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>о результатах действия налоговых льгот в 2017 году</w:t>
      </w:r>
    </w:p>
    <w:p w:rsidR="001B5BFE" w:rsidRPr="001B5BFE" w:rsidRDefault="001B5BFE" w:rsidP="00C41C48">
      <w:pPr>
        <w:tabs>
          <w:tab w:val="left" w:pos="540"/>
        </w:tabs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Важность </w:t>
      </w:r>
      <w:proofErr w:type="gramStart"/>
      <w:r w:rsidRPr="001B5BFE">
        <w:rPr>
          <w:rFonts w:ascii="Times New Roman" w:hAnsi="Times New Roman"/>
          <w:sz w:val="28"/>
          <w:szCs w:val="28"/>
        </w:rPr>
        <w:t>процесса определения экономической целесообразности предоставления налоговых льгот</w:t>
      </w:r>
      <w:proofErr w:type="gramEnd"/>
      <w:r w:rsidRPr="001B5BFE">
        <w:rPr>
          <w:rFonts w:ascii="Times New Roman" w:hAnsi="Times New Roman"/>
          <w:sz w:val="28"/>
          <w:szCs w:val="28"/>
        </w:rPr>
        <w:t xml:space="preserve"> сопряжено с бюджетными потерями. Проведение оценки способствует оптимизации перечня действующих налоговых льгот, минимизации риска предоставления неэффективных </w:t>
      </w:r>
      <w:r w:rsidRPr="001B5BFE">
        <w:rPr>
          <w:rFonts w:ascii="Times New Roman" w:hAnsi="Times New Roman"/>
          <w:sz w:val="28"/>
          <w:szCs w:val="28"/>
        </w:rPr>
        <w:lastRenderedPageBreak/>
        <w:t xml:space="preserve">налоговых льгот и обеспечению оптимального выбора объектов для предоставления поддержки в форме налоговых льгот. 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В городе Нижневартовске экономическое регулирование осуществляется установлением налоговых льгот отдельным категориям налогоплательщиков по местным налогам.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 xml:space="preserve">Мероприятия по эффективности установленных налоговых льгот проведены в соответствии с решением Думы города от 18.12.2009 №683 </w:t>
      </w:r>
      <w:r w:rsidR="007E64B0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>О налоговых льготах в городе Нижневартовске</w:t>
      </w:r>
      <w:r w:rsidR="007E64B0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 xml:space="preserve"> и постановлением администрации города Нижневартовска от 21.12.2009 №1835 "О Порядке оценки эффективности установленных налоговых льгот и представлении юридическими лицами информации для анализа эффективности действия льгот по налогам" (с изменениями от 01.03.2010 №220).</w:t>
      </w:r>
      <w:proofErr w:type="gramEnd"/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В соответствии с Порядком:</w:t>
      </w:r>
    </w:p>
    <w:p w:rsidR="001B5BFE" w:rsidRPr="001B5BFE" w:rsidRDefault="001B5BFE" w:rsidP="00C41C48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произведена инвентаризация налоговых льгот, предоставленных в </w:t>
      </w:r>
      <w:proofErr w:type="gramStart"/>
      <w:r w:rsidRPr="001B5BFE">
        <w:rPr>
          <w:rFonts w:ascii="Times New Roman" w:hAnsi="Times New Roman"/>
          <w:sz w:val="28"/>
          <w:szCs w:val="28"/>
        </w:rPr>
        <w:t>соответствии</w:t>
      </w:r>
      <w:proofErr w:type="gramEnd"/>
      <w:r w:rsidRPr="001B5BFE">
        <w:rPr>
          <w:rFonts w:ascii="Times New Roman" w:hAnsi="Times New Roman"/>
          <w:sz w:val="28"/>
          <w:szCs w:val="28"/>
        </w:rPr>
        <w:t xml:space="preserve"> с решениями Думы города Нижневартовска, </w:t>
      </w:r>
    </w:p>
    <w:p w:rsidR="001B5BFE" w:rsidRPr="001B5BFE" w:rsidRDefault="001B5BFE" w:rsidP="00C41C48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составлен перечень предоставленных налоговых льгот,</w:t>
      </w:r>
    </w:p>
    <w:p w:rsidR="001B5BFE" w:rsidRPr="001B5BFE" w:rsidRDefault="001B5BFE" w:rsidP="00C41C48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 xml:space="preserve">осуществлен расчет сводной оценки потерь (оценки недополученных доходов) бюджета города Нижневартовска от предоставления налоговых льгот. </w:t>
      </w:r>
    </w:p>
    <w:p w:rsidR="001B5BFE" w:rsidRPr="001B5BFE" w:rsidRDefault="001B5BFE" w:rsidP="001B5BFE">
      <w:pPr>
        <w:tabs>
          <w:tab w:val="num" w:pos="360"/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>Согласно статье 61.2 Бюджетного кодекса в бюджеты городских округов зачисляются налоговые доходы от местных налогов, устанавливаемых представительными органами городских округов в соответствии с законодательством Российской Федерации о налогах и сборах:</w:t>
      </w:r>
    </w:p>
    <w:p w:rsidR="001B5BFE" w:rsidRPr="001B5BFE" w:rsidRDefault="001B5BFE" w:rsidP="001B5BFE">
      <w:pPr>
        <w:numPr>
          <w:ilvl w:val="1"/>
          <w:numId w:val="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>земельный налог – по нормативу 100 процентов;</w:t>
      </w:r>
    </w:p>
    <w:p w:rsidR="001B5BFE" w:rsidRPr="001B5BFE" w:rsidRDefault="001B5BFE" w:rsidP="001B5BFE">
      <w:pPr>
        <w:numPr>
          <w:ilvl w:val="1"/>
          <w:numId w:val="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>налог на имущество физических лиц – по нормативу 100 процентов.</w:t>
      </w:r>
    </w:p>
    <w:p w:rsidR="001B5BFE" w:rsidRPr="001B5BFE" w:rsidRDefault="001B5BFE" w:rsidP="00C41C48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 xml:space="preserve">Общий объем недополученных доходов местного бюджета в связи с предоставлением налоговых льгот по местным налогам в 2017 году составил                       6 534,76 тыс. рублей. В том числе: по земельному налогу 2 982,08 тыс. рублей, по налогу на имущество физических лиц – 3 552,68 тыс. рублей. </w:t>
      </w:r>
    </w:p>
    <w:p w:rsidR="001B5BFE" w:rsidRPr="001B5BFE" w:rsidRDefault="001B5BFE" w:rsidP="00C41C48">
      <w:pPr>
        <w:numPr>
          <w:ilvl w:val="0"/>
          <w:numId w:val="18"/>
        </w:numPr>
        <w:spacing w:before="120" w:after="120" w:line="240" w:lineRule="auto"/>
        <w:ind w:left="714" w:hanging="357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Оценка эффективности предоставленных льгот</w:t>
      </w:r>
    </w:p>
    <w:p w:rsidR="001B5BFE" w:rsidRPr="001B5BFE" w:rsidRDefault="001B5BFE" w:rsidP="00C41C48">
      <w:pPr>
        <w:spacing w:after="12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 налогу на имущество физических лиц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 xml:space="preserve">Сумма налога на имущество физических лиц, поступившая в бюджет города в 2017 году составила 91 214,95 тыс. рублей. Налог на имущество физических лиц введен на территории города Нижневартовска решением Думы города Нижневартовска от 31.10.2014 №658 </w:t>
      </w:r>
      <w:r w:rsidR="007E64B0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>О налоге на имущество физических лиц</w:t>
      </w:r>
      <w:r w:rsidR="007E64B0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B5BFE" w:rsidRPr="001B5BFE" w:rsidRDefault="001B5BFE" w:rsidP="00C41C48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>По сведениям, предоставленным Межрайонной инспекцией ФНС России №6 по ХМАО-Югре, сумма льгот по налогу на имущество физических лиц за отчетный период составила 3 552,68 тыс. рублей. Сумма выпадающих доходов к общему объему поступления налога на имущество физических лиц составляет 3,9%.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>Льготы по налогу предоставлялись восьми социально</w:t>
      </w:r>
      <w:r w:rsidR="007E64B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>незащищенным категориям населения города, и имели исключительно социальную направленность, как улучшающие условия жизнедеятельности.</w:t>
      </w:r>
    </w:p>
    <w:p w:rsidR="001B5BFE" w:rsidRPr="001B5BFE" w:rsidRDefault="001B5BFE" w:rsidP="00C41C48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Социальная эффективность</w:t>
      </w: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определена в сумме предоставленных льгот   </w:t>
      </w:r>
      <w:r w:rsidRPr="001B5BFE">
        <w:rPr>
          <w:rFonts w:ascii="Times New Roman" w:eastAsia="Times New Roman" w:hAnsi="Times New Roman"/>
          <w:b/>
          <w:sz w:val="28"/>
          <w:szCs w:val="28"/>
          <w:lang w:eastAsia="ru-RU"/>
        </w:rPr>
        <w:t>3 552,68 тыс. рублей</w:t>
      </w:r>
      <w:r w:rsidRPr="001B5BFE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992"/>
        <w:gridCol w:w="992"/>
        <w:gridCol w:w="851"/>
        <w:gridCol w:w="1134"/>
      </w:tblGrid>
      <w:tr w:rsidR="001B5BFE" w:rsidRPr="001B5BFE" w:rsidTr="001B5BFE"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Наименование льготной категории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Льготы в 2016 году, тыс. рублей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Льготы в               2017 году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Откло-нение</w:t>
            </w:r>
            <w:proofErr w:type="spellEnd"/>
            <w:proofErr w:type="gramEnd"/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,             тыс. рублей</w:t>
            </w:r>
          </w:p>
        </w:tc>
      </w:tr>
      <w:tr w:rsidR="001B5BFE" w:rsidRPr="001B5BFE" w:rsidTr="00DD1DD9"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BFE" w:rsidRPr="001B5BFE" w:rsidRDefault="001B5BFE" w:rsidP="001B5BFE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BFE" w:rsidRPr="001B5BFE" w:rsidRDefault="001B5BFE" w:rsidP="001B5BFE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сумма льготы,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BFE" w:rsidRPr="001B5BFE" w:rsidRDefault="001B5BFE" w:rsidP="00DD1D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доля</w:t>
            </w:r>
            <w:proofErr w:type="gramStart"/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              (%)</w:t>
            </w:r>
            <w:proofErr w:type="gramEnd"/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BFE" w:rsidRPr="001B5BFE" w:rsidRDefault="001B5BFE" w:rsidP="001B5BFE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1B5BFE" w:rsidRPr="001B5BFE" w:rsidTr="001B5BFE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1B5BFE" w:rsidRPr="001B5BFE" w:rsidTr="001B5BFE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Льготы по налогу на имущество физических лиц всего,   </w:t>
            </w:r>
          </w:p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том числе: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ind w:hanging="390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2 874,06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3 552,68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+678,62</w:t>
            </w:r>
          </w:p>
        </w:tc>
      </w:tr>
      <w:tr w:rsidR="001B5BFE" w:rsidRPr="001B5BFE" w:rsidTr="001B5BFE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представители коренных малочисленных народов Севера (ханты, манси, ненцев)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44 37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47,55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+3,18</w:t>
            </w:r>
          </w:p>
        </w:tc>
      </w:tr>
      <w:tr w:rsidR="001B5BFE" w:rsidRPr="001B5BFE" w:rsidTr="001B5BFE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военнослужащие, проходившие военную службу на территориях государств Закавказья, Прибалтики, Республики Таджикистан и Чеченской республики, выполнявшие задачи по защите конституционных прав граждан в условиях чрезвычайного положения и в условиях вооруженных конфликтов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160,11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137,80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-22,31</w:t>
            </w:r>
          </w:p>
        </w:tc>
      </w:tr>
      <w:tr w:rsidR="001B5BFE" w:rsidRPr="001B5BFE" w:rsidTr="001B5BFE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лица, обучающиеся по очной форме в образовательных учреждениях среднего профессионального или высшего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110,08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107,30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-2,78</w:t>
            </w:r>
          </w:p>
        </w:tc>
      </w:tr>
      <w:tr w:rsidR="001B5BFE" w:rsidRPr="001B5BFE" w:rsidTr="001B5BFE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неработающие трудоспособные лица, осуществляющие уход за инвалидами 1 группы или престарелыми, нуждающимися в постоянном </w:t>
            </w:r>
            <w:proofErr w:type="gramStart"/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постороннем</w:t>
            </w:r>
            <w:proofErr w:type="gramEnd"/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уходе, по заключению лечебного учреждения, а также за детьми-инвалидами в возрасте до 18лет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9,81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8,35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-1,46</w:t>
            </w:r>
          </w:p>
        </w:tc>
      </w:tr>
      <w:tr w:rsidR="001B5BFE" w:rsidRPr="001B5BFE" w:rsidTr="001B5BFE">
        <w:trPr>
          <w:trHeight w:val="283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неработающие инвалиды III группы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1B5BFE" w:rsidRPr="001B5BFE" w:rsidTr="001B5BFE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отцы, воспитывающие детей без матерей, и одинокие матери, имеющие детей в возрасте до 18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68,05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56,97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-11,08</w:t>
            </w:r>
          </w:p>
        </w:tc>
      </w:tr>
      <w:tr w:rsidR="001B5BFE" w:rsidRPr="001B5BFE" w:rsidTr="001B5BFE">
        <w:trPr>
          <w:trHeight w:val="283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граждане, имеющие трех и более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624,01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771,48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+147,47</w:t>
            </w:r>
          </w:p>
        </w:tc>
      </w:tr>
      <w:tr w:rsidR="001B5BFE" w:rsidRPr="001B5BFE" w:rsidTr="001B5BFE">
        <w:trPr>
          <w:trHeight w:val="283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несовершеннолетние лица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1 857,63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2 423,23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68,2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+565,60</w:t>
            </w:r>
          </w:p>
        </w:tc>
      </w:tr>
    </w:tbl>
    <w:p w:rsidR="001B5BFE" w:rsidRPr="001B5BFE" w:rsidRDefault="001B5BFE" w:rsidP="00C41C48">
      <w:pPr>
        <w:tabs>
          <w:tab w:val="left" w:pos="1233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 w:cstheme="minorBidi"/>
          <w:sz w:val="28"/>
          <w:szCs w:val="28"/>
          <w:lang w:val="x-none" w:eastAsia="ru-RU"/>
        </w:rPr>
        <w:t xml:space="preserve">Сумма предоставленных </w:t>
      </w:r>
      <w:r w:rsidRPr="001B5BFE">
        <w:rPr>
          <w:rFonts w:ascii="Times New Roman" w:eastAsia="Times New Roman" w:hAnsi="Times New Roman"/>
          <w:sz w:val="28"/>
          <w:szCs w:val="28"/>
          <w:lang w:val="x-none" w:eastAsia="ru-RU"/>
        </w:rPr>
        <w:t xml:space="preserve">льгот </w:t>
      </w: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>увеличилась</w:t>
      </w:r>
      <w:r w:rsidRPr="001B5BFE">
        <w:rPr>
          <w:rFonts w:ascii="Times New Roman" w:eastAsia="Times New Roman" w:hAnsi="Times New Roman"/>
          <w:sz w:val="28"/>
          <w:szCs w:val="28"/>
          <w:lang w:val="x-none" w:eastAsia="ru-RU"/>
        </w:rPr>
        <w:t xml:space="preserve"> на </w:t>
      </w: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>678,62</w:t>
      </w:r>
      <w:r w:rsidRPr="001B5BFE">
        <w:rPr>
          <w:rFonts w:ascii="Times New Roman" w:eastAsia="Times New Roman" w:hAnsi="Times New Roman"/>
          <w:sz w:val="28"/>
          <w:szCs w:val="28"/>
          <w:lang w:val="x-none" w:eastAsia="ru-RU"/>
        </w:rPr>
        <w:t xml:space="preserve"> тыс. рублей или на 41,4%. Основная причина – </w:t>
      </w: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>увеличение количества лиц, воспользовавшихся льготой (граждане, имеющие трех и более детей и несовершеннолетние лица).</w:t>
      </w:r>
    </w:p>
    <w:p w:rsidR="001B5BFE" w:rsidRPr="001B5BFE" w:rsidRDefault="001B5BFE" w:rsidP="001B5B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>Количество налогоплательщиков, которым предоставлены льготы, составило 15 883 человека, что больше аналогичного периода прошлого года на 748 человек или 4,9%. Основная доля прироста количества льготников приходится на несовершеннолетних владельцев имущества.</w:t>
      </w:r>
    </w:p>
    <w:p w:rsidR="001B5BFE" w:rsidRPr="001B5BFE" w:rsidRDefault="001B5BFE" w:rsidP="001B5B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BFE">
        <w:rPr>
          <w:rFonts w:ascii="Times New Roman" w:hAnsi="Times New Roman"/>
          <w:sz w:val="28"/>
          <w:szCs w:val="28"/>
        </w:rPr>
        <w:t>По указанному перечню получателей льгот сумма социальной (бюджетной) эффективности по налоговым льготам собственникам имущества в 2017 году равна сумме предоставленных льгот.</w:t>
      </w:r>
    </w:p>
    <w:p w:rsidR="001B5BFE" w:rsidRPr="001B5BFE" w:rsidRDefault="001B5BFE" w:rsidP="00C41C48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>Предоставленные льготы по налогу на имущество физических лиц вышеперечисленным категориям граждан отвечают общественным интересам, так как на</w:t>
      </w:r>
      <w:r w:rsidR="007E64B0">
        <w:rPr>
          <w:rFonts w:ascii="Times New Roman" w:eastAsia="Times New Roman" w:hAnsi="Times New Roman"/>
          <w:sz w:val="28"/>
          <w:szCs w:val="28"/>
          <w:lang w:eastAsia="ru-RU"/>
        </w:rPr>
        <w:t xml:space="preserve">правлены на поддержку социально </w:t>
      </w: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>незащищенных категорий граждан и позволяют снизить долю расходов на оплату обязательных платежей, соответственно социальный эффект от предоставления льгот положительный.</w:t>
      </w:r>
    </w:p>
    <w:p w:rsidR="001B5BFE" w:rsidRPr="001B5BFE" w:rsidRDefault="001B5BFE" w:rsidP="00C41C48">
      <w:pPr>
        <w:numPr>
          <w:ilvl w:val="0"/>
          <w:numId w:val="18"/>
        </w:numPr>
        <w:tabs>
          <w:tab w:val="left" w:pos="142"/>
        </w:tabs>
        <w:spacing w:before="120" w:after="120" w:line="240" w:lineRule="auto"/>
        <w:ind w:left="714" w:hanging="357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Оценка эффективности предоставленных льгот </w:t>
      </w:r>
    </w:p>
    <w:p w:rsidR="001B5BFE" w:rsidRPr="001B5BFE" w:rsidRDefault="001B5BFE" w:rsidP="001B5BFE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 земельному налогу</w:t>
      </w:r>
    </w:p>
    <w:p w:rsidR="001B5BFE" w:rsidRPr="001B5BFE" w:rsidRDefault="001B5BFE" w:rsidP="00C41C4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 xml:space="preserve">Сумма земельного налога, не поступившая в бюджет города Нижневартовска в 2017 году, в связи с предоставлением льгот отдельным </w:t>
      </w: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категориям плательщиков составила 2 982,08 тыс. рублей</w:t>
      </w:r>
      <w:r w:rsidRPr="001B5BFE">
        <w:rPr>
          <w:rFonts w:ascii="Times New Roman" w:hAnsi="Times New Roman"/>
          <w:sz w:val="28"/>
          <w:szCs w:val="28"/>
          <w:lang w:eastAsia="ru-RU"/>
        </w:rPr>
        <w:t xml:space="preserve"> или 2,7% от суммы налога, поступившего в бюджет. Из них по физическим лицам – </w:t>
      </w: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 xml:space="preserve">1 947,51 </w:t>
      </w:r>
      <w:r w:rsidRPr="001B5BFE">
        <w:rPr>
          <w:rFonts w:ascii="Times New Roman" w:hAnsi="Times New Roman"/>
          <w:sz w:val="28"/>
          <w:szCs w:val="28"/>
          <w:lang w:eastAsia="ru-RU"/>
        </w:rPr>
        <w:t xml:space="preserve">тыс. рублей, юридическим – 1 034,57 тыс. рублей.  </w:t>
      </w:r>
    </w:p>
    <w:p w:rsidR="001B5BFE" w:rsidRPr="001B5BFE" w:rsidRDefault="001B5BFE" w:rsidP="00C41C48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 xml:space="preserve">По сведениям, предоставленным Межрайонной инспекцией ФНС России №6 по ХМАО-Югре, правом на льготу по земельному налогу </w:t>
      </w:r>
      <w:r w:rsidRPr="001B5BFE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 xml:space="preserve">отношении земельных участков, неиспользуемых в предпринимательской деятельности, воспользовались 3 604 налогоплательщиков </w:t>
      </w:r>
      <w:r w:rsidRPr="001B5BFE"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 xml:space="preserve"> физических лиц. Сумма льготы 1 947,51 тыс. рублей рассматривается как форма социальной поддержки, имея исключительно социальный эффект.</w:t>
      </w:r>
    </w:p>
    <w:tbl>
      <w:tblPr>
        <w:tblW w:w="9512" w:type="dxa"/>
        <w:tblInd w:w="93" w:type="dxa"/>
        <w:tblLook w:val="04A0" w:firstRow="1" w:lastRow="0" w:firstColumn="1" w:lastColumn="0" w:noHBand="0" w:noVBand="1"/>
      </w:tblPr>
      <w:tblGrid>
        <w:gridCol w:w="640"/>
        <w:gridCol w:w="6038"/>
        <w:gridCol w:w="1417"/>
        <w:gridCol w:w="1417"/>
      </w:tblGrid>
      <w:tr w:rsidR="001B5BFE" w:rsidRPr="001B5BFE" w:rsidTr="00C41C48">
        <w:trPr>
          <w:trHeight w:val="711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lang w:eastAsia="ru-RU"/>
              </w:rPr>
              <w:t>Льготные категории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Сумма льготы за 2016 год, 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Сумма льготы за 2017 год, 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тыс. рублей</w:t>
            </w:r>
          </w:p>
        </w:tc>
      </w:tr>
      <w:tr w:rsidR="001B5BFE" w:rsidRPr="001B5BFE" w:rsidTr="00C41C48">
        <w:trPr>
          <w:trHeight w:val="269"/>
        </w:trPr>
        <w:tc>
          <w:tcPr>
            <w:tcW w:w="95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5BFE" w:rsidRPr="001B5BFE" w:rsidRDefault="001B5BFE" w:rsidP="001B5BF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B5B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Освобождаются от уплаты в размере 100% - физические лица, в отношении земельных участков, </w:t>
            </w:r>
            <w:r w:rsidRPr="001B5BFE">
              <w:rPr>
                <w:rFonts w:ascii="Times New Roman" w:eastAsiaTheme="minorHAnsi" w:hAnsi="Times New Roman"/>
                <w:b/>
                <w:sz w:val="20"/>
                <w:szCs w:val="20"/>
              </w:rPr>
              <w:t>предназначенных для размещения домов индивидуальной жилой застройки, дачных, садоводческих и огороднических объединений, гаражей и автостоянок, сельскохозяйственного использования для личных, семейных, домашних нужд, не связанных с осуществлением предпринимательской деятельности:</w:t>
            </w:r>
            <w:proofErr w:type="gramEnd"/>
          </w:p>
        </w:tc>
      </w:tr>
      <w:tr w:rsidR="001B5BFE" w:rsidRPr="001B5BFE" w:rsidTr="00C41C48">
        <w:trPr>
          <w:trHeight w:val="269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Пенсионеры, прожившие и проработавшие в </w:t>
            </w:r>
            <w:proofErr w:type="gramStart"/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городе</w:t>
            </w:r>
            <w:proofErr w:type="gramEnd"/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30 и более лет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1 127,07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1 139,60</w:t>
            </w:r>
          </w:p>
        </w:tc>
      </w:tr>
      <w:tr w:rsidR="001B5BFE" w:rsidRPr="001B5BFE" w:rsidTr="001B5BFE">
        <w:trPr>
          <w:trHeight w:val="284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Ветераны ВОВ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10,31</w:t>
            </w:r>
          </w:p>
        </w:tc>
      </w:tr>
      <w:tr w:rsidR="001B5BFE" w:rsidRPr="001B5BFE" w:rsidTr="001B5BFE">
        <w:trPr>
          <w:trHeight w:val="91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Граждане, имеющие 3-х и более детей  до 18 лет или учащихся общеобразовательных организаций, студентов очной формы обучения профессиональных образовательных организаций и образовательных организаций высшего образования в возрасте до 23 лет 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76,07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71,08</w:t>
            </w:r>
          </w:p>
        </w:tc>
      </w:tr>
      <w:tr w:rsidR="001B5BFE" w:rsidRPr="001B5BFE" w:rsidTr="001B5BFE">
        <w:trPr>
          <w:trHeight w:val="44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Граждане, подвергшиеся воздействию радиации вследствие катастрофы на Чернобыльской АЭС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20,46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16,97</w:t>
            </w:r>
          </w:p>
        </w:tc>
      </w:tr>
      <w:tr w:rsidR="001B5BFE" w:rsidRPr="001B5BFE" w:rsidTr="001B5BFE">
        <w:trPr>
          <w:trHeight w:val="161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Вдовы участников боевых действий по защите Родины из числа военнослужащих, проходивших службу в воинских частях, штабах и учреждениях, входивших в состав действующих армий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0,20</w:t>
            </w:r>
          </w:p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0,20</w:t>
            </w:r>
          </w:p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B5BFE" w:rsidRPr="001B5BFE" w:rsidTr="001B5BFE">
        <w:trPr>
          <w:trHeight w:val="181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Инвалиды 1 и 2 группы, а также инвалиды детства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117,03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127,74</w:t>
            </w:r>
          </w:p>
        </w:tc>
      </w:tr>
      <w:tr w:rsidR="001B5BFE" w:rsidRPr="001B5BFE" w:rsidTr="001B5BFE">
        <w:trPr>
          <w:trHeight w:val="22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Неработающие инвалиды 3 группы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4,55</w:t>
            </w:r>
          </w:p>
        </w:tc>
      </w:tr>
      <w:tr w:rsidR="001B5BFE" w:rsidRPr="001B5BFE" w:rsidTr="001B5BFE">
        <w:trPr>
          <w:trHeight w:val="273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Участники трудового фронта в годы ВОВ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0,30</w:t>
            </w:r>
          </w:p>
        </w:tc>
      </w:tr>
      <w:tr w:rsidR="001B5BFE" w:rsidRPr="001B5BFE" w:rsidTr="001B5BFE">
        <w:trPr>
          <w:trHeight w:val="161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Граждане, получившие и перенесшие лучевую болезнь  в </w:t>
            </w:r>
            <w:proofErr w:type="gramStart"/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результате</w:t>
            </w:r>
            <w:proofErr w:type="gramEnd"/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испытаний, учений и иных работ, связанных с любыми видами ядерных установок, включая ядерное оружие и космическую технику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20,46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16,97</w:t>
            </w:r>
          </w:p>
        </w:tc>
      </w:tr>
      <w:tr w:rsidR="001B5BFE" w:rsidRPr="001B5BFE" w:rsidTr="001B5BFE">
        <w:trPr>
          <w:trHeight w:val="401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Члены семей военнослужащих, погибших при исполнении обязанностей </w:t>
            </w:r>
            <w:proofErr w:type="gramStart"/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военной</w:t>
            </w:r>
            <w:proofErr w:type="gramEnd"/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1B5BFE" w:rsidRPr="001B5BFE" w:rsidTr="001B5BFE">
        <w:trPr>
          <w:trHeight w:val="419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Граждане, не использующие земельные участки  в </w:t>
            </w:r>
            <w:proofErr w:type="gramStart"/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результате</w:t>
            </w:r>
            <w:proofErr w:type="gramEnd"/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их затопления паводковыми водами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151,07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1B5BFE" w:rsidRPr="001B5BFE" w:rsidTr="001B5BFE">
        <w:trPr>
          <w:trHeight w:val="363"/>
        </w:trPr>
        <w:tc>
          <w:tcPr>
            <w:tcW w:w="95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BFE" w:rsidRPr="001B5BFE" w:rsidRDefault="001B5BFE" w:rsidP="001B5BF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  <w:proofErr w:type="gramStart"/>
            <w:r w:rsidRPr="001B5B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Освобождаются от уплаты в размере 50% - физические лица, </w:t>
            </w:r>
            <w:r w:rsidRPr="001B5BFE">
              <w:rPr>
                <w:rFonts w:ascii="Times New Roman" w:eastAsiaTheme="minorHAnsi" w:hAnsi="Times New Roman"/>
                <w:b/>
                <w:sz w:val="20"/>
                <w:szCs w:val="20"/>
              </w:rPr>
              <w:t>в отношении земельных участков, предназначенных для размещения домов индивидуальной жилой застройки, гаражей, автостоянок, дачных, садоводческих и огороднических объединений и используемых для личных, семейных, домашних нужд, не связанных с осуществлением предпринимательской деятельности:</w:t>
            </w:r>
            <w:proofErr w:type="gramEnd"/>
          </w:p>
        </w:tc>
      </w:tr>
      <w:tr w:rsidR="001B5BFE" w:rsidRPr="001B5BFE" w:rsidTr="001B5BFE">
        <w:trPr>
          <w:trHeight w:val="23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Пенсионеры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491,71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554,66</w:t>
            </w:r>
          </w:p>
        </w:tc>
      </w:tr>
      <w:tr w:rsidR="001B5BFE" w:rsidRPr="001B5BFE" w:rsidTr="001B5BFE">
        <w:trPr>
          <w:trHeight w:val="1052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Одинокие отцы или матери, воспитывающие детей до 18 лет или учащихся общеобразовательных организаций, студентов очной формы обучения профессиональных образовательных организаций и образовательных организаций высшего образования в возрасте до 23 лет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0,62</w:t>
            </w:r>
          </w:p>
        </w:tc>
      </w:tr>
      <w:tr w:rsidR="001B5BFE" w:rsidRPr="001B5BFE" w:rsidTr="001B5BFE">
        <w:trPr>
          <w:trHeight w:val="1564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Бывшие воины-интернационалисты, принимавшие участие в военных действиях Республики Афганистан и на территории других стран, а также военнослужащие, проходившие военную службу на территориях государств Закавказья, Прибалтики, Республики Таджикистан и Чеченской Республики, выполнявшие задачи по защите конституционных прав граждан в условиях  чрезвычайного положения и в условиях вооруженных конфликтов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4,51</w:t>
            </w:r>
          </w:p>
        </w:tc>
      </w:tr>
      <w:tr w:rsidR="001B5BFE" w:rsidRPr="001B5BFE" w:rsidTr="001B5BFE">
        <w:trPr>
          <w:trHeight w:val="289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5BFE" w:rsidRPr="001B5BFE" w:rsidRDefault="001B5BFE" w:rsidP="001B5B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Неработающие трудоспособные лица, осуществляющие уход за инвалидами 1 группы или престарелыми, нуждающимися в постоянном </w:t>
            </w:r>
            <w:proofErr w:type="gramStart"/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постороннем</w:t>
            </w:r>
            <w:proofErr w:type="gramEnd"/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уходе по заключению лечебного учреждения, а также за ребенком-инвалидом в возрасте до 16 лет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1B5BFE" w:rsidRPr="001B5BFE" w:rsidTr="001B5BFE">
        <w:trPr>
          <w:trHeight w:val="31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2 024,03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1 947,51</w:t>
            </w:r>
          </w:p>
        </w:tc>
      </w:tr>
    </w:tbl>
    <w:p w:rsidR="001B5BFE" w:rsidRPr="001B5BFE" w:rsidRDefault="001B5BFE" w:rsidP="001B5BFE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5BFE" w:rsidRPr="001B5BFE" w:rsidRDefault="001B5BFE" w:rsidP="001B5BFE">
      <w:pPr>
        <w:shd w:val="clear" w:color="auto" w:fill="FFFFFF"/>
        <w:spacing w:after="0" w:line="240" w:lineRule="auto"/>
        <w:ind w:firstLine="69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Основной льготной категорией (87%) являются пенсионеры. Сумма льготы составила 1 694,26 тыс. рублей. </w:t>
      </w:r>
    </w:p>
    <w:p w:rsidR="001B5BFE" w:rsidRPr="001B5BFE" w:rsidRDefault="001B5BFE" w:rsidP="001B5BFE">
      <w:pPr>
        <w:shd w:val="clear" w:color="auto" w:fill="FFFFFF"/>
        <w:spacing w:after="0" w:line="240" w:lineRule="auto"/>
        <w:ind w:firstLine="69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>Сумма льгот, по сравнению с прошлым годом</w:t>
      </w:r>
      <w:r w:rsidRPr="001B5BFE">
        <w:rPr>
          <w:rFonts w:ascii="Times New Roman" w:hAnsi="Times New Roman"/>
          <w:sz w:val="28"/>
          <w:szCs w:val="28"/>
        </w:rPr>
        <w:t xml:space="preserve"> сократилась</w:t>
      </w: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 xml:space="preserve"> на 76,52 тыс. рублей по причине </w:t>
      </w:r>
      <w:r w:rsidRPr="001B5BFE">
        <w:rPr>
          <w:rFonts w:ascii="Times New Roman" w:hAnsi="Times New Roman"/>
          <w:sz w:val="28"/>
          <w:szCs w:val="28"/>
        </w:rPr>
        <w:t xml:space="preserve">отсутствия обращений </w:t>
      </w: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>граждан, не использующих земельные участки в результате их затопления паводковыми водами. В 201</w:t>
      </w:r>
      <w:r w:rsidR="007E64B0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478 заявителей воспользовались данной льготой.</w:t>
      </w:r>
    </w:p>
    <w:p w:rsidR="001B5BFE" w:rsidRPr="001B5BFE" w:rsidRDefault="001B5BFE" w:rsidP="001B5BFE">
      <w:pPr>
        <w:shd w:val="clear" w:color="auto" w:fill="FFFFFF"/>
        <w:spacing w:after="0"/>
        <w:ind w:firstLine="698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>В части организаций льготой воспользовались:</w:t>
      </w:r>
    </w:p>
    <w:tbl>
      <w:tblPr>
        <w:tblW w:w="9685" w:type="dxa"/>
        <w:tblInd w:w="93" w:type="dxa"/>
        <w:tblLook w:val="04A0" w:firstRow="1" w:lastRow="0" w:firstColumn="1" w:lastColumn="0" w:noHBand="0" w:noVBand="1"/>
      </w:tblPr>
      <w:tblGrid>
        <w:gridCol w:w="441"/>
        <w:gridCol w:w="6378"/>
        <w:gridCol w:w="1317"/>
        <w:gridCol w:w="1549"/>
      </w:tblGrid>
      <w:tr w:rsidR="001B5BFE" w:rsidRPr="001B5BFE" w:rsidTr="001B5BFE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BFE" w:rsidRPr="001B5BFE" w:rsidRDefault="001B5BFE" w:rsidP="001B5BF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BFE" w:rsidRPr="001B5BFE" w:rsidRDefault="001B5BFE" w:rsidP="001B5BF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Количество льготников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BFE" w:rsidRPr="001B5BFE" w:rsidRDefault="001B5BFE" w:rsidP="001B5BFE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Сумма льготы, тыс. рублей</w:t>
            </w:r>
          </w:p>
        </w:tc>
      </w:tr>
      <w:tr w:rsidR="001B5BFE" w:rsidRPr="001B5BFE" w:rsidTr="001B5BFE">
        <w:trPr>
          <w:trHeight w:val="301"/>
        </w:trPr>
        <w:tc>
          <w:tcPr>
            <w:tcW w:w="968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Освобождаются организации от уплаты налога в размере 100%:</w:t>
            </w:r>
          </w:p>
        </w:tc>
      </w:tr>
      <w:tr w:rsidR="001B5BFE" w:rsidRPr="001B5BFE" w:rsidTr="001B5BFE">
        <w:trPr>
          <w:trHeight w:val="396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Организации и учреждения, полностью финансируемые за счет средств  бюджета города, в том числе: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741,21</w:t>
            </w:r>
          </w:p>
        </w:tc>
      </w:tr>
      <w:tr w:rsidR="001B5BFE" w:rsidRPr="001B5BFE" w:rsidTr="001B5BFE">
        <w:trPr>
          <w:trHeight w:val="266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учреждения физической культуры и спорта  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142,93</w:t>
            </w:r>
          </w:p>
        </w:tc>
      </w:tr>
      <w:tr w:rsidR="001B5BFE" w:rsidRPr="001B5BFE" w:rsidTr="001B5BFE">
        <w:trPr>
          <w:trHeight w:val="304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учреждения культуры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36,71</w:t>
            </w:r>
          </w:p>
        </w:tc>
      </w:tr>
      <w:tr w:rsidR="001B5BFE" w:rsidRPr="001B5BFE" w:rsidTr="001B5BFE">
        <w:trPr>
          <w:trHeight w:val="304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учреждения образования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276,75</w:t>
            </w:r>
          </w:p>
        </w:tc>
      </w:tr>
      <w:tr w:rsidR="001B5BFE" w:rsidRPr="001B5BFE" w:rsidTr="001B5BFE">
        <w:trPr>
          <w:trHeight w:val="304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детские дошкольные учреждения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250,39</w:t>
            </w:r>
          </w:p>
        </w:tc>
      </w:tr>
      <w:tr w:rsidR="001B5BFE" w:rsidRPr="001B5BFE" w:rsidTr="001B5BFE">
        <w:trPr>
          <w:trHeight w:val="356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МКУ "Нижневартовский МФЦ предоставления государственных и муниципальных услуг"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13,35</w:t>
            </w:r>
          </w:p>
        </w:tc>
      </w:tr>
      <w:tr w:rsidR="001B5BFE" w:rsidRPr="001B5BFE" w:rsidTr="001B5BFE">
        <w:trPr>
          <w:trHeight w:val="254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МКУ города Нижневартовска "Управление материально-технического обеспечения деятельности органов местного самоуправления города Нижневартовска"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10,52</w:t>
            </w:r>
          </w:p>
        </w:tc>
      </w:tr>
      <w:tr w:rsidR="001B5BFE" w:rsidRPr="001B5BFE" w:rsidTr="001B5BFE">
        <w:trPr>
          <w:trHeight w:val="412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МКУ города Нижневартовска "Управление по делам гражданской обороны и чрезвычайным ситуациям"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10,56</w:t>
            </w:r>
          </w:p>
        </w:tc>
      </w:tr>
      <w:tr w:rsidR="001B5BFE" w:rsidRPr="001B5BFE" w:rsidTr="001B5BFE">
        <w:trPr>
          <w:trHeight w:val="288"/>
        </w:trPr>
        <w:tc>
          <w:tcPr>
            <w:tcW w:w="9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Освобождаются организации от уплаты налога в размере 50%:</w:t>
            </w:r>
          </w:p>
        </w:tc>
      </w:tr>
      <w:tr w:rsidR="001B5BFE" w:rsidRPr="001B5BFE" w:rsidTr="001B5BFE">
        <w:trPr>
          <w:trHeight w:val="342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ООО "Птицефабрика </w:t>
            </w:r>
            <w:proofErr w:type="spellStart"/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Нижневартовская</w:t>
            </w:r>
            <w:proofErr w:type="spellEnd"/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293,36</w:t>
            </w:r>
          </w:p>
        </w:tc>
      </w:tr>
      <w:tr w:rsidR="001B5BFE" w:rsidRPr="001B5BFE" w:rsidTr="001B5BFE">
        <w:trPr>
          <w:trHeight w:val="326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Всего: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BFE" w:rsidRPr="001B5BFE" w:rsidRDefault="001B5BFE" w:rsidP="001B5B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B5BF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1 034,57</w:t>
            </w:r>
          </w:p>
        </w:tc>
      </w:tr>
    </w:tbl>
    <w:p w:rsidR="001B5BFE" w:rsidRPr="001B5BFE" w:rsidRDefault="001B5BFE" w:rsidP="00C41C48">
      <w:pPr>
        <w:shd w:val="clear" w:color="auto" w:fill="FFFFFF"/>
        <w:spacing w:before="120" w:after="0" w:line="240" w:lineRule="auto"/>
        <w:ind w:firstLine="69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B5BFE">
        <w:rPr>
          <w:rFonts w:ascii="Times New Roman" w:hAnsi="Times New Roman"/>
          <w:sz w:val="28"/>
          <w:szCs w:val="28"/>
          <w:lang w:eastAsia="ru-RU"/>
        </w:rPr>
        <w:t>Основной льготной категорией являются организации и учреждения,  финансируемые за счет средств бюджета города Нижневартовска. На их долю приходится 71,7% от общей суммы льгот, предоставляемых юридическим лицам, и составляет 741,21 тыс. рублей, из них:</w:t>
      </w:r>
    </w:p>
    <w:p w:rsidR="001B5BFE" w:rsidRPr="001B5BFE" w:rsidRDefault="001B5BFE" w:rsidP="001B5BFE">
      <w:pPr>
        <w:shd w:val="clear" w:color="auto" w:fill="FFFFFF"/>
        <w:spacing w:after="0" w:line="240" w:lineRule="auto"/>
        <w:ind w:firstLine="69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B5BFE">
        <w:rPr>
          <w:rFonts w:ascii="Times New Roman" w:hAnsi="Times New Roman"/>
          <w:sz w:val="28"/>
          <w:szCs w:val="28"/>
          <w:lang w:eastAsia="ru-RU"/>
        </w:rPr>
        <w:t>- бюджетные и автономные учреждения – 706,78 тыс. рублей;</w:t>
      </w:r>
    </w:p>
    <w:p w:rsidR="001B5BFE" w:rsidRPr="001B5BFE" w:rsidRDefault="001B5BFE" w:rsidP="00C41C48">
      <w:pPr>
        <w:shd w:val="clear" w:color="auto" w:fill="FFFFFF"/>
        <w:spacing w:after="0" w:line="240" w:lineRule="auto"/>
        <w:ind w:firstLine="69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B5BFE">
        <w:rPr>
          <w:rFonts w:ascii="Times New Roman" w:hAnsi="Times New Roman"/>
          <w:sz w:val="28"/>
          <w:szCs w:val="28"/>
          <w:lang w:eastAsia="ru-RU"/>
        </w:rPr>
        <w:t xml:space="preserve">- казенные </w:t>
      </w:r>
      <w:r w:rsidR="00C41C48">
        <w:rPr>
          <w:rFonts w:ascii="Times New Roman" w:hAnsi="Times New Roman"/>
          <w:sz w:val="28"/>
          <w:szCs w:val="28"/>
          <w:lang w:eastAsia="ru-RU"/>
        </w:rPr>
        <w:t>учреждения – 34,43 тыс. рублей.</w:t>
      </w:r>
    </w:p>
    <w:p w:rsidR="001B5BFE" w:rsidRPr="001B5BFE" w:rsidRDefault="001B5BFE" w:rsidP="00C41C48">
      <w:pPr>
        <w:shd w:val="clear" w:color="auto" w:fill="FFFFFF"/>
        <w:spacing w:before="120" w:after="0" w:line="240" w:lineRule="auto"/>
        <w:ind w:firstLine="69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 xml:space="preserve">Льготы, установленные для муниципальных бюджетных и казенных учреждений, действующих в </w:t>
      </w:r>
      <w:proofErr w:type="gramStart"/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>интересах</w:t>
      </w:r>
      <w:proofErr w:type="gramEnd"/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 xml:space="preserve"> населения города Нижневартовска, носят социальный характер, и для них рассчитывается </w:t>
      </w:r>
      <w:r w:rsidRPr="001B5BFE">
        <w:rPr>
          <w:rFonts w:ascii="Times New Roman" w:eastAsia="Times New Roman" w:hAnsi="Times New Roman"/>
          <w:b/>
          <w:sz w:val="28"/>
          <w:szCs w:val="28"/>
          <w:lang w:eastAsia="ru-RU"/>
        </w:rPr>
        <w:t>социальная эффективность,</w:t>
      </w:r>
      <w:r w:rsidRPr="001B5BFE">
        <w:rPr>
          <w:rFonts w:ascii="Times New Roman" w:eastAsia="Times New Roman" w:hAnsi="Times New Roman"/>
          <w:sz w:val="28"/>
          <w:szCs w:val="28"/>
          <w:lang w:eastAsia="ru-RU"/>
        </w:rPr>
        <w:t xml:space="preserve"> которая равна </w:t>
      </w:r>
      <w:r w:rsidRPr="001B5BFE">
        <w:rPr>
          <w:rFonts w:ascii="Times New Roman" w:hAnsi="Times New Roman"/>
          <w:sz w:val="28"/>
          <w:szCs w:val="28"/>
          <w:lang w:eastAsia="ru-RU"/>
        </w:rPr>
        <w:t>сумме предоставленных льгот.</w:t>
      </w:r>
    </w:p>
    <w:p w:rsidR="001B5BFE" w:rsidRPr="001B5BFE" w:rsidRDefault="001B5BFE" w:rsidP="001B5BFE">
      <w:pPr>
        <w:tabs>
          <w:tab w:val="left" w:pos="0"/>
        </w:tabs>
        <w:suppressAutoHyphens/>
        <w:autoSpaceDE w:val="0"/>
        <w:spacing w:after="0" w:line="240" w:lineRule="auto"/>
        <w:ind w:firstLine="69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1B5BFE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28,4% или 293,36 тыс. рублей </w:t>
      </w:r>
      <w:r w:rsidRPr="001B5BFE">
        <w:rPr>
          <w:rFonts w:ascii="Times New Roman" w:eastAsia="Times New Roman" w:hAnsi="Times New Roman"/>
          <w:b/>
          <w:sz w:val="28"/>
          <w:szCs w:val="28"/>
          <w:lang w:eastAsia="ar-SA"/>
        </w:rPr>
        <w:t>-</w:t>
      </w:r>
      <w:r w:rsidRPr="001B5BFE">
        <w:rPr>
          <w:rFonts w:ascii="Times New Roman" w:eastAsia="Times New Roman" w:hAnsi="Times New Roman"/>
          <w:sz w:val="28"/>
          <w:szCs w:val="28"/>
          <w:lang w:eastAsia="ar-SA"/>
        </w:rPr>
        <w:t xml:space="preserve"> льгота, предоставленная сельскохозяйственному предприятию ООО "Птицефабрика </w:t>
      </w:r>
      <w:proofErr w:type="spellStart"/>
      <w:r w:rsidRPr="001B5BFE">
        <w:rPr>
          <w:rFonts w:ascii="Times New Roman" w:eastAsia="Times New Roman" w:hAnsi="Times New Roman"/>
          <w:sz w:val="28"/>
          <w:szCs w:val="28"/>
          <w:lang w:eastAsia="ar-SA"/>
        </w:rPr>
        <w:t>Нижневартовская</w:t>
      </w:r>
      <w:proofErr w:type="spellEnd"/>
      <w:r w:rsidRPr="001B5BFE">
        <w:rPr>
          <w:rFonts w:ascii="Times New Roman" w:eastAsia="Times New Roman" w:hAnsi="Times New Roman"/>
          <w:sz w:val="28"/>
          <w:szCs w:val="28"/>
          <w:lang w:eastAsia="ar-SA"/>
        </w:rPr>
        <w:t xml:space="preserve">". В результате роста </w:t>
      </w:r>
      <w:proofErr w:type="gramStart"/>
      <w:r w:rsidRPr="001B5BFE">
        <w:rPr>
          <w:rFonts w:ascii="Times New Roman" w:eastAsia="Times New Roman" w:hAnsi="Times New Roman"/>
          <w:sz w:val="28"/>
          <w:szCs w:val="28"/>
          <w:lang w:eastAsia="ar-SA"/>
        </w:rPr>
        <w:t>полученных</w:t>
      </w:r>
      <w:proofErr w:type="gramEnd"/>
      <w:r w:rsidRPr="001B5BFE">
        <w:rPr>
          <w:rFonts w:ascii="Times New Roman" w:eastAsia="Times New Roman" w:hAnsi="Times New Roman"/>
          <w:sz w:val="28"/>
          <w:szCs w:val="28"/>
          <w:lang w:eastAsia="ar-SA"/>
        </w:rPr>
        <w:t xml:space="preserve"> в 2017 году доходов коэффициент </w:t>
      </w:r>
      <w:r w:rsidRPr="001B5BFE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экономической эффективности </w:t>
      </w:r>
      <w:r w:rsidRPr="001B5BFE">
        <w:rPr>
          <w:rFonts w:ascii="Times New Roman" w:eastAsia="Times New Roman" w:hAnsi="Times New Roman"/>
          <w:sz w:val="28"/>
          <w:szCs w:val="28"/>
          <w:lang w:eastAsia="ar-SA"/>
        </w:rPr>
        <w:t>для данной льготы составил</w:t>
      </w:r>
      <w:r w:rsidRPr="001B5BFE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Pr="001B5BFE">
        <w:rPr>
          <w:rFonts w:ascii="Times New Roman" w:eastAsia="Times New Roman" w:hAnsi="Times New Roman"/>
          <w:sz w:val="28"/>
          <w:szCs w:val="28"/>
          <w:lang w:eastAsia="ar-SA"/>
        </w:rPr>
        <w:t xml:space="preserve">1,0.  </w:t>
      </w:r>
    </w:p>
    <w:p w:rsidR="008773CB" w:rsidRDefault="008773CB" w:rsidP="00C41C48">
      <w:pPr>
        <w:spacing w:before="240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773CB" w:rsidRDefault="008773CB" w:rsidP="00C41C48">
      <w:pPr>
        <w:spacing w:before="240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773CB" w:rsidRDefault="008773CB" w:rsidP="00C41C48">
      <w:pPr>
        <w:spacing w:before="240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773CB" w:rsidRDefault="008773CB" w:rsidP="00C41C48">
      <w:pPr>
        <w:spacing w:before="240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773CB" w:rsidRDefault="008773CB" w:rsidP="00C41C48">
      <w:pPr>
        <w:spacing w:before="240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773CB" w:rsidRDefault="008773CB" w:rsidP="00C41C48">
      <w:pPr>
        <w:spacing w:before="240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773CB" w:rsidRDefault="008773CB" w:rsidP="00C41C48">
      <w:pPr>
        <w:spacing w:before="240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770DF" w:rsidRDefault="006770DF" w:rsidP="00C41C48">
      <w:pPr>
        <w:spacing w:before="240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770DF" w:rsidRDefault="006770DF" w:rsidP="00C41C48">
      <w:pPr>
        <w:spacing w:before="240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770DF" w:rsidRDefault="006770DF" w:rsidP="00C41C48">
      <w:pPr>
        <w:spacing w:before="240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773CB" w:rsidRDefault="008773CB" w:rsidP="00C41C48">
      <w:pPr>
        <w:spacing w:before="240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773CB" w:rsidRDefault="008773CB" w:rsidP="00C41C48">
      <w:pPr>
        <w:spacing w:before="240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773CB" w:rsidRDefault="008773CB" w:rsidP="00C41C48">
      <w:pPr>
        <w:spacing w:before="240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872FA" w:rsidRPr="003872FA" w:rsidRDefault="003872FA" w:rsidP="003872F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872F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ИСПОЛНЕНИЕ БЮДЖЕТА ГОРОДА НИЖНЕВАРТОВСКА </w:t>
      </w:r>
    </w:p>
    <w:p w:rsidR="003872FA" w:rsidRPr="003872FA" w:rsidRDefault="003872FA" w:rsidP="003872FA">
      <w:pPr>
        <w:spacing w:after="24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872FA">
        <w:rPr>
          <w:rFonts w:ascii="Times New Roman" w:eastAsia="Times New Roman" w:hAnsi="Times New Roman"/>
          <w:b/>
          <w:sz w:val="28"/>
          <w:szCs w:val="28"/>
          <w:lang w:eastAsia="ru-RU"/>
        </w:rPr>
        <w:t>ПО РАСХОДАМ</w:t>
      </w:r>
    </w:p>
    <w:p w:rsidR="003872FA" w:rsidRPr="003872FA" w:rsidRDefault="003872FA" w:rsidP="003872FA">
      <w:pPr>
        <w:spacing w:before="24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FD2A78A" wp14:editId="3F722BB4">
                <wp:simplePos x="0" y="0"/>
                <wp:positionH relativeFrom="column">
                  <wp:posOffset>1440815</wp:posOffset>
                </wp:positionH>
                <wp:positionV relativeFrom="paragraph">
                  <wp:posOffset>1008380</wp:posOffset>
                </wp:positionV>
                <wp:extent cx="1153160" cy="158750"/>
                <wp:effectExtent l="6350" t="60960" r="21590" b="8890"/>
                <wp:wrapNone/>
                <wp:docPr id="233" name="Прямая со стрелкой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53160" cy="15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3" o:spid="_x0000_s1026" type="#_x0000_t32" style="position:absolute;margin-left:113.45pt;margin-top:79.4pt;width:90.8pt;height:12.5pt;flip:y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">
                <v:stroke endarrow="block"/>
              </v:shape>
            </w:pict>
          </mc:Fallback>
        </mc:AlternateContent>
      </w:r>
      <w:r w:rsidRPr="003872F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67136" behindDoc="0" locked="0" layoutInCell="1" allowOverlap="1" wp14:anchorId="1A0378AD" wp14:editId="123947FD">
            <wp:simplePos x="0" y="0"/>
            <wp:positionH relativeFrom="column">
              <wp:posOffset>-31115</wp:posOffset>
            </wp:positionH>
            <wp:positionV relativeFrom="paragraph">
              <wp:posOffset>706120</wp:posOffset>
            </wp:positionV>
            <wp:extent cx="6217920" cy="1876425"/>
            <wp:effectExtent l="38100" t="57150" r="30480" b="28575"/>
            <wp:wrapTopAndBottom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72FA">
        <w:rPr>
          <w:rFonts w:ascii="Times New Roman" w:hAnsi="Times New Roman"/>
          <w:sz w:val="28"/>
          <w:szCs w:val="28"/>
        </w:rPr>
        <w:t>Исполнение бюджета города по расходам за отчетный финансовый год составило 95,6% к уточненным плановым назначениям или 16 524 520,47 тыс. рублей.</w:t>
      </w:r>
    </w:p>
    <w:p w:rsidR="003872FA" w:rsidRPr="003872FA" w:rsidRDefault="003872FA" w:rsidP="003872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2FA">
        <w:rPr>
          <w:rFonts w:ascii="Times New Roman" w:hAnsi="Times New Roman"/>
          <w:sz w:val="28"/>
          <w:szCs w:val="28"/>
          <w:lang w:eastAsia="ru-RU"/>
        </w:rPr>
        <w:t xml:space="preserve">На исполнение расходных обязательств муниципального образования, возникающих в связи с осуществлением полномочий по вопросам местного значения, в отчетном финансовом году направлено 9 633 722,61 </w:t>
      </w:r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 xml:space="preserve">тыс. рублей. Источниками финансового обеспечения расходных обязательств </w:t>
      </w:r>
      <w:r w:rsidRPr="003872FA">
        <w:rPr>
          <w:rFonts w:ascii="Times New Roman" w:hAnsi="Times New Roman"/>
          <w:sz w:val="28"/>
          <w:szCs w:val="28"/>
          <w:lang w:eastAsia="ru-RU"/>
        </w:rPr>
        <w:t>по вопросам местного значения</w:t>
      </w:r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являлись:</w:t>
      </w:r>
    </w:p>
    <w:p w:rsidR="003872FA" w:rsidRPr="003872FA" w:rsidRDefault="003872FA" w:rsidP="003872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налоговые и неналоговые доходы бюджета города, прочие безвозмездные поступления в бюджет города, остатки на счетах по учету средств бюджета города на 01.01.2017 года – 7 703 405,06 тыс. рублей;</w:t>
      </w:r>
    </w:p>
    <w:p w:rsidR="003872FA" w:rsidRPr="003872FA" w:rsidRDefault="003872FA" w:rsidP="003872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>субсидии и иные межбюджетные трансферты из бюджетов других уровней – 1 930 317,55 тыс. рублей.</w:t>
      </w:r>
    </w:p>
    <w:p w:rsidR="003872FA" w:rsidRPr="003872FA" w:rsidRDefault="003872FA" w:rsidP="00C5760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2FA">
        <w:rPr>
          <w:rFonts w:ascii="Times New Roman" w:hAnsi="Times New Roman"/>
          <w:sz w:val="28"/>
          <w:szCs w:val="28"/>
          <w:lang w:eastAsia="ru-RU"/>
        </w:rPr>
        <w:t xml:space="preserve">На исполнение расходных обязательств муниципального образования, реализуемых за счет субвенций из бюджетов других уровней для осуществления отдельных государственных полномочий, направлено </w:t>
      </w:r>
      <w:r w:rsidR="00C57603">
        <w:rPr>
          <w:rFonts w:ascii="Times New Roman" w:hAnsi="Times New Roman"/>
          <w:sz w:val="28"/>
          <w:szCs w:val="28"/>
          <w:lang w:eastAsia="ru-RU"/>
        </w:rPr>
        <w:t xml:space="preserve">                </w:t>
      </w:r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>6 890 797,86 тыс. рублей.</w:t>
      </w:r>
    </w:p>
    <w:p w:rsidR="003872FA" w:rsidRPr="003872FA" w:rsidRDefault="003872FA" w:rsidP="003872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 xml:space="preserve">В общем объеме расходов удельный вес затрат на реализацию муниципальных программ составил </w:t>
      </w:r>
      <w:r w:rsidRPr="003872FA">
        <w:rPr>
          <w:rFonts w:ascii="Times New Roman" w:hAnsi="Times New Roman"/>
          <w:sz w:val="28"/>
          <w:szCs w:val="28"/>
        </w:rPr>
        <w:t xml:space="preserve">94,3%, по непрограммным направлениям деятельности 5,7%. </w:t>
      </w:r>
    </w:p>
    <w:p w:rsidR="003872FA" w:rsidRPr="003872FA" w:rsidRDefault="003872FA" w:rsidP="003872FA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2FA">
        <w:rPr>
          <w:rFonts w:ascii="Times New Roman" w:hAnsi="Times New Roman"/>
          <w:sz w:val="28"/>
          <w:szCs w:val="28"/>
        </w:rPr>
        <w:t xml:space="preserve">Объемы программно-целевых расходов и непрограммных расходов </w:t>
      </w:r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>в абсолютных значения и по источникам финансового обеспечения представлены в таблице.</w:t>
      </w:r>
    </w:p>
    <w:tbl>
      <w:tblPr>
        <w:tblStyle w:val="ac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2835"/>
        <w:gridCol w:w="1701"/>
      </w:tblGrid>
      <w:tr w:rsidR="003872FA" w:rsidRPr="003872FA" w:rsidTr="002832B5">
        <w:tc>
          <w:tcPr>
            <w:tcW w:w="5103" w:type="dxa"/>
            <w:vAlign w:val="center"/>
          </w:tcPr>
          <w:p w:rsidR="003872FA" w:rsidRPr="003872FA" w:rsidRDefault="003872FA" w:rsidP="009566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835" w:type="dxa"/>
          </w:tcPr>
          <w:p w:rsidR="003872FA" w:rsidRPr="003872FA" w:rsidRDefault="003872FA" w:rsidP="003872F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Уточненные плановые назначения, тыс. рублей</w:t>
            </w:r>
          </w:p>
        </w:tc>
        <w:tc>
          <w:tcPr>
            <w:tcW w:w="1701" w:type="dxa"/>
          </w:tcPr>
          <w:p w:rsidR="003872FA" w:rsidRPr="003872FA" w:rsidRDefault="003872FA" w:rsidP="003872F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 тыс. рублей</w:t>
            </w:r>
          </w:p>
        </w:tc>
      </w:tr>
      <w:tr w:rsidR="003872FA" w:rsidRPr="003872FA" w:rsidTr="002832B5">
        <w:tc>
          <w:tcPr>
            <w:tcW w:w="5103" w:type="dxa"/>
          </w:tcPr>
          <w:p w:rsidR="003872FA" w:rsidRPr="003872FA" w:rsidRDefault="003872FA" w:rsidP="003872F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муниципальных программ – всего, в том числе:</w:t>
            </w:r>
          </w:p>
        </w:tc>
        <w:tc>
          <w:tcPr>
            <w:tcW w:w="2835" w:type="dxa"/>
            <w:vAlign w:val="bottom"/>
          </w:tcPr>
          <w:p w:rsidR="003872FA" w:rsidRPr="003872FA" w:rsidRDefault="003872FA" w:rsidP="003872FA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16 338 835,68</w:t>
            </w:r>
          </w:p>
        </w:tc>
        <w:tc>
          <w:tcPr>
            <w:tcW w:w="1701" w:type="dxa"/>
            <w:vAlign w:val="bottom"/>
          </w:tcPr>
          <w:p w:rsidR="003872FA" w:rsidRPr="003872FA" w:rsidRDefault="003872FA" w:rsidP="003872FA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15 590 861,07</w:t>
            </w:r>
          </w:p>
        </w:tc>
      </w:tr>
      <w:tr w:rsidR="003872FA" w:rsidRPr="003872FA" w:rsidTr="002832B5">
        <w:tc>
          <w:tcPr>
            <w:tcW w:w="5103" w:type="dxa"/>
          </w:tcPr>
          <w:p w:rsidR="003872FA" w:rsidRPr="003872FA" w:rsidRDefault="003872FA" w:rsidP="003872FA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за счет средств местного бюджета</w:t>
            </w:r>
          </w:p>
        </w:tc>
        <w:tc>
          <w:tcPr>
            <w:tcW w:w="2835" w:type="dxa"/>
            <w:vAlign w:val="bottom"/>
          </w:tcPr>
          <w:p w:rsidR="003872FA" w:rsidRPr="003872FA" w:rsidRDefault="003872FA" w:rsidP="003872FA">
            <w:pPr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7 575 910,95</w:t>
            </w:r>
          </w:p>
        </w:tc>
        <w:tc>
          <w:tcPr>
            <w:tcW w:w="1701" w:type="dxa"/>
            <w:vAlign w:val="bottom"/>
          </w:tcPr>
          <w:p w:rsidR="003872FA" w:rsidRPr="003872FA" w:rsidRDefault="003872FA" w:rsidP="003872FA">
            <w:pPr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6 897 772,64</w:t>
            </w:r>
          </w:p>
        </w:tc>
      </w:tr>
      <w:tr w:rsidR="003872FA" w:rsidRPr="003872FA" w:rsidTr="002832B5">
        <w:tc>
          <w:tcPr>
            <w:tcW w:w="5103" w:type="dxa"/>
          </w:tcPr>
          <w:p w:rsidR="003872FA" w:rsidRPr="003872FA" w:rsidRDefault="003872FA" w:rsidP="003872FA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за счет средств бюджетов других уровней</w:t>
            </w:r>
          </w:p>
        </w:tc>
        <w:tc>
          <w:tcPr>
            <w:tcW w:w="2835" w:type="dxa"/>
            <w:vAlign w:val="bottom"/>
          </w:tcPr>
          <w:p w:rsidR="003872FA" w:rsidRPr="003872FA" w:rsidRDefault="003872FA" w:rsidP="003872FA">
            <w:pPr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8 762 924,73</w:t>
            </w:r>
          </w:p>
        </w:tc>
        <w:tc>
          <w:tcPr>
            <w:tcW w:w="1701" w:type="dxa"/>
            <w:vAlign w:val="bottom"/>
          </w:tcPr>
          <w:p w:rsidR="003872FA" w:rsidRPr="003872FA" w:rsidRDefault="003872FA" w:rsidP="003872FA">
            <w:pPr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8 693 088,43</w:t>
            </w:r>
          </w:p>
        </w:tc>
      </w:tr>
      <w:tr w:rsidR="003872FA" w:rsidRPr="003872FA" w:rsidTr="002832B5">
        <w:trPr>
          <w:trHeight w:val="233"/>
        </w:trPr>
        <w:tc>
          <w:tcPr>
            <w:tcW w:w="5103" w:type="dxa"/>
          </w:tcPr>
          <w:p w:rsidR="003872FA" w:rsidRPr="003872FA" w:rsidRDefault="003872FA" w:rsidP="003872F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Непрограммные направления деятельности</w:t>
            </w:r>
          </w:p>
        </w:tc>
        <w:tc>
          <w:tcPr>
            <w:tcW w:w="2835" w:type="dxa"/>
            <w:vAlign w:val="bottom"/>
          </w:tcPr>
          <w:p w:rsidR="003872FA" w:rsidRPr="003872FA" w:rsidRDefault="003872FA" w:rsidP="003872FA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955 045,83</w:t>
            </w:r>
          </w:p>
        </w:tc>
        <w:tc>
          <w:tcPr>
            <w:tcW w:w="1701" w:type="dxa"/>
            <w:vAlign w:val="bottom"/>
          </w:tcPr>
          <w:p w:rsidR="003872FA" w:rsidRPr="003872FA" w:rsidRDefault="003872FA" w:rsidP="003872FA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933 659,40</w:t>
            </w:r>
          </w:p>
        </w:tc>
      </w:tr>
      <w:tr w:rsidR="003872FA" w:rsidRPr="003872FA" w:rsidTr="002832B5">
        <w:trPr>
          <w:trHeight w:val="252"/>
        </w:trPr>
        <w:tc>
          <w:tcPr>
            <w:tcW w:w="5103" w:type="dxa"/>
          </w:tcPr>
          <w:p w:rsidR="003872FA" w:rsidRPr="003872FA" w:rsidRDefault="003872FA" w:rsidP="003872FA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за счет средств местного бюджета</w:t>
            </w:r>
          </w:p>
        </w:tc>
        <w:tc>
          <w:tcPr>
            <w:tcW w:w="2835" w:type="dxa"/>
          </w:tcPr>
          <w:p w:rsidR="003872FA" w:rsidRPr="003872FA" w:rsidRDefault="003872FA" w:rsidP="003872FA">
            <w:pPr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827 018,83</w:t>
            </w:r>
          </w:p>
        </w:tc>
        <w:tc>
          <w:tcPr>
            <w:tcW w:w="1701" w:type="dxa"/>
          </w:tcPr>
          <w:p w:rsidR="003872FA" w:rsidRPr="003872FA" w:rsidRDefault="003872FA" w:rsidP="003872FA">
            <w:pPr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805 632,42</w:t>
            </w:r>
          </w:p>
        </w:tc>
      </w:tr>
      <w:tr w:rsidR="003872FA" w:rsidRPr="003872FA" w:rsidTr="002832B5">
        <w:trPr>
          <w:trHeight w:val="252"/>
        </w:trPr>
        <w:tc>
          <w:tcPr>
            <w:tcW w:w="5103" w:type="dxa"/>
          </w:tcPr>
          <w:p w:rsidR="003872FA" w:rsidRPr="003872FA" w:rsidRDefault="003872FA" w:rsidP="003872FA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за счет средств бюджетов других уровней</w:t>
            </w:r>
          </w:p>
        </w:tc>
        <w:tc>
          <w:tcPr>
            <w:tcW w:w="2835" w:type="dxa"/>
          </w:tcPr>
          <w:p w:rsidR="003872FA" w:rsidRPr="003872FA" w:rsidRDefault="003872FA" w:rsidP="003872FA">
            <w:pPr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128 027,00</w:t>
            </w:r>
          </w:p>
        </w:tc>
        <w:tc>
          <w:tcPr>
            <w:tcW w:w="1701" w:type="dxa"/>
          </w:tcPr>
          <w:p w:rsidR="003872FA" w:rsidRPr="003872FA" w:rsidRDefault="003872FA" w:rsidP="003872FA">
            <w:pPr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128 026,98</w:t>
            </w:r>
          </w:p>
        </w:tc>
      </w:tr>
    </w:tbl>
    <w:p w:rsidR="003872FA" w:rsidRPr="003872FA" w:rsidRDefault="003872FA" w:rsidP="003872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872FA" w:rsidRPr="003872FA" w:rsidRDefault="003872FA" w:rsidP="003872FA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72FA">
        <w:rPr>
          <w:rFonts w:ascii="Times New Roman" w:eastAsia="Times New Roman" w:hAnsi="Times New Roman"/>
          <w:sz w:val="28"/>
          <w:szCs w:val="28"/>
        </w:rPr>
        <w:t xml:space="preserve">Объемы расходов в разрезе </w:t>
      </w:r>
      <w:r w:rsidRPr="003872FA">
        <w:rPr>
          <w:rFonts w:ascii="Times New Roman" w:hAnsi="Times New Roman"/>
          <w:sz w:val="28"/>
          <w:szCs w:val="28"/>
        </w:rPr>
        <w:t xml:space="preserve">муниципальных программ, </w:t>
      </w:r>
      <w:proofErr w:type="gramStart"/>
      <w:r w:rsidRPr="003872FA">
        <w:rPr>
          <w:rFonts w:ascii="Times New Roman" w:hAnsi="Times New Roman"/>
          <w:sz w:val="28"/>
          <w:szCs w:val="28"/>
        </w:rPr>
        <w:t>сгруппированных</w:t>
      </w:r>
      <w:proofErr w:type="gramEnd"/>
      <w:r w:rsidRPr="003872FA">
        <w:rPr>
          <w:rFonts w:ascii="Times New Roman" w:hAnsi="Times New Roman"/>
          <w:sz w:val="28"/>
          <w:szCs w:val="28"/>
        </w:rPr>
        <w:t xml:space="preserve"> </w:t>
      </w:r>
      <w:r w:rsidRPr="003872FA">
        <w:rPr>
          <w:rFonts w:ascii="Times New Roman" w:eastAsia="Times New Roman" w:hAnsi="Times New Roman"/>
          <w:sz w:val="28"/>
          <w:szCs w:val="28"/>
        </w:rPr>
        <w:t>по основным направлениям, представлены на диаграмме и в таблице.</w:t>
      </w:r>
    </w:p>
    <w:p w:rsidR="003872FA" w:rsidRPr="003872FA" w:rsidRDefault="003872FA" w:rsidP="003872FA">
      <w:pPr>
        <w:spacing w:before="120"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872F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A8B5ECC" wp14:editId="0FC08032">
            <wp:extent cx="5780598" cy="1860605"/>
            <wp:effectExtent l="38100" t="19050" r="125095" b="158750"/>
            <wp:docPr id="28" name="Схема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3872FA" w:rsidRPr="003872FA" w:rsidRDefault="003872FA" w:rsidP="002832B5">
      <w:pPr>
        <w:spacing w:before="120" w:after="12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3872FA">
        <w:rPr>
          <w:rFonts w:ascii="Times New Roman" w:eastAsia="Times New Roman" w:hAnsi="Times New Roman"/>
          <w:sz w:val="28"/>
          <w:szCs w:val="28"/>
        </w:rPr>
        <w:t xml:space="preserve">Исполнение в </w:t>
      </w:r>
      <w:proofErr w:type="gramStart"/>
      <w:r w:rsidRPr="003872FA">
        <w:rPr>
          <w:rFonts w:ascii="Times New Roman" w:eastAsia="Times New Roman" w:hAnsi="Times New Roman"/>
          <w:sz w:val="28"/>
          <w:szCs w:val="28"/>
        </w:rPr>
        <w:t>разрезе</w:t>
      </w:r>
      <w:proofErr w:type="gramEnd"/>
      <w:r w:rsidRPr="003872FA">
        <w:rPr>
          <w:rFonts w:ascii="Times New Roman" w:eastAsia="Times New Roman" w:hAnsi="Times New Roman"/>
          <w:sz w:val="28"/>
          <w:szCs w:val="28"/>
        </w:rPr>
        <w:t xml:space="preserve"> муниципальных программ по основным направлениям</w:t>
      </w:r>
    </w:p>
    <w:tbl>
      <w:tblPr>
        <w:tblW w:w="9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2"/>
        <w:gridCol w:w="1843"/>
      </w:tblGrid>
      <w:tr w:rsidR="003872FA" w:rsidRPr="003872FA" w:rsidTr="000A5D74">
        <w:trPr>
          <w:trHeight w:val="838"/>
        </w:trPr>
        <w:tc>
          <w:tcPr>
            <w:tcW w:w="7812" w:type="dxa"/>
            <w:shd w:val="clear" w:color="auto" w:fill="auto"/>
            <w:noWrap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3872FA">
              <w:rPr>
                <w:rFonts w:ascii="Times New Roman" w:eastAsia="Times New Roman" w:hAnsi="Times New Roman"/>
              </w:rPr>
              <w:t>Наименование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0A5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3872FA" w:rsidRPr="003872FA" w:rsidRDefault="003872FA" w:rsidP="000A5D74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</w:tr>
      <w:tr w:rsidR="003872FA" w:rsidRPr="003872FA" w:rsidTr="002832B5">
        <w:trPr>
          <w:trHeight w:val="278"/>
        </w:trPr>
        <w:tc>
          <w:tcPr>
            <w:tcW w:w="7812" w:type="dxa"/>
            <w:shd w:val="clear" w:color="auto" w:fill="auto"/>
            <w:noWrap/>
            <w:vAlign w:val="center"/>
            <w:hideMark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3872FA">
              <w:rPr>
                <w:rFonts w:ascii="Times New Roman" w:eastAsia="Times New Roman" w:hAnsi="Times New Roman"/>
                <w:bCs/>
              </w:rPr>
              <w:t>Расходы на реализацию муниципальных программ – всего, в том числе по направлениям: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2832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</w:rPr>
            </w:pPr>
            <w:r w:rsidRPr="003872FA">
              <w:rPr>
                <w:rFonts w:ascii="Times New Roman" w:eastAsia="Times New Roman" w:hAnsi="Times New Roman"/>
                <w:bCs/>
              </w:rPr>
              <w:t>15 590 861,07</w:t>
            </w:r>
          </w:p>
        </w:tc>
      </w:tr>
      <w:tr w:rsidR="003872FA" w:rsidRPr="003872FA" w:rsidTr="002832B5">
        <w:trPr>
          <w:trHeight w:val="278"/>
        </w:trPr>
        <w:tc>
          <w:tcPr>
            <w:tcW w:w="7812" w:type="dxa"/>
            <w:shd w:val="clear" w:color="auto" w:fill="auto"/>
            <w:noWrap/>
            <w:vAlign w:val="center"/>
            <w:hideMark/>
          </w:tcPr>
          <w:p w:rsidR="003872FA" w:rsidRPr="003872FA" w:rsidRDefault="003872FA" w:rsidP="003872FA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3872FA">
              <w:rPr>
                <w:rFonts w:ascii="Times New Roman" w:eastAsia="Times New Roman" w:hAnsi="Times New Roman"/>
                <w:bCs/>
              </w:rPr>
              <w:t>1. Социальное направление: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2832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</w:rPr>
            </w:pPr>
            <w:r w:rsidRPr="003872FA">
              <w:rPr>
                <w:rFonts w:ascii="Times New Roman" w:eastAsia="Times New Roman" w:hAnsi="Times New Roman"/>
                <w:bCs/>
              </w:rPr>
              <w:t>10 570 211,30</w:t>
            </w:r>
          </w:p>
        </w:tc>
      </w:tr>
      <w:tr w:rsidR="003872FA" w:rsidRPr="003872FA" w:rsidTr="002832B5">
        <w:trPr>
          <w:trHeight w:val="548"/>
        </w:trPr>
        <w:tc>
          <w:tcPr>
            <w:tcW w:w="7812" w:type="dxa"/>
            <w:shd w:val="clear" w:color="auto" w:fill="auto"/>
            <w:vAlign w:val="center"/>
            <w:hideMark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lastRenderedPageBreak/>
              <w:t>муниципальная программа "Развитие образования города Нижневартовска на 2015-2020 годы"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2832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8 202 576,70</w:t>
            </w:r>
          </w:p>
        </w:tc>
      </w:tr>
      <w:tr w:rsidR="003872FA" w:rsidRPr="003872FA" w:rsidTr="002832B5">
        <w:trPr>
          <w:trHeight w:val="548"/>
        </w:trPr>
        <w:tc>
          <w:tcPr>
            <w:tcW w:w="7812" w:type="dxa"/>
            <w:shd w:val="clear" w:color="auto" w:fill="auto"/>
            <w:vAlign w:val="center"/>
            <w:hideMark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муниципальная программа "Развитие культуры и туризма города Нижневартовска на 2014-2020 годы"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2832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943 795,50</w:t>
            </w:r>
          </w:p>
        </w:tc>
      </w:tr>
      <w:tr w:rsidR="003872FA" w:rsidRPr="003872FA" w:rsidTr="002832B5">
        <w:trPr>
          <w:trHeight w:val="548"/>
        </w:trPr>
        <w:tc>
          <w:tcPr>
            <w:tcW w:w="7812" w:type="dxa"/>
            <w:shd w:val="clear" w:color="auto" w:fill="auto"/>
            <w:vAlign w:val="center"/>
            <w:hideMark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 xml:space="preserve">муниципальная программа "Развитие физической культуры и массового спорта в </w:t>
            </w:r>
            <w:proofErr w:type="gramStart"/>
            <w:r w:rsidRPr="003872FA">
              <w:rPr>
                <w:rFonts w:ascii="Times New Roman" w:eastAsia="Times New Roman" w:hAnsi="Times New Roman"/>
                <w:i/>
              </w:rPr>
              <w:t>городе</w:t>
            </w:r>
            <w:proofErr w:type="gramEnd"/>
            <w:r w:rsidRPr="003872FA">
              <w:rPr>
                <w:rFonts w:ascii="Times New Roman" w:eastAsia="Times New Roman" w:hAnsi="Times New Roman"/>
                <w:i/>
              </w:rPr>
              <w:t xml:space="preserve"> Нижневартовске на 2014-2020 годы"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2832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812 168,87</w:t>
            </w:r>
          </w:p>
        </w:tc>
      </w:tr>
      <w:tr w:rsidR="003872FA" w:rsidRPr="003872FA" w:rsidTr="002832B5">
        <w:trPr>
          <w:trHeight w:val="435"/>
        </w:trPr>
        <w:tc>
          <w:tcPr>
            <w:tcW w:w="7812" w:type="dxa"/>
            <w:shd w:val="clear" w:color="auto" w:fill="auto"/>
            <w:vAlign w:val="center"/>
            <w:hideMark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муниципальная программа "Молодежь Нижневартовска на 2015-2020 годы"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2832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145 240,51</w:t>
            </w:r>
          </w:p>
        </w:tc>
      </w:tr>
      <w:tr w:rsidR="003872FA" w:rsidRPr="003872FA" w:rsidTr="002832B5">
        <w:trPr>
          <w:trHeight w:val="833"/>
        </w:trPr>
        <w:tc>
          <w:tcPr>
            <w:tcW w:w="7812" w:type="dxa"/>
            <w:shd w:val="clear" w:color="auto" w:fill="auto"/>
            <w:vAlign w:val="center"/>
            <w:hideMark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 xml:space="preserve">муниципальная программа "Социальная поддержка и социальная помощь для отдельных категорий граждан в </w:t>
            </w:r>
            <w:proofErr w:type="gramStart"/>
            <w:r w:rsidRPr="003872FA">
              <w:rPr>
                <w:rFonts w:ascii="Times New Roman" w:eastAsia="Times New Roman" w:hAnsi="Times New Roman"/>
                <w:i/>
              </w:rPr>
              <w:t>городе</w:t>
            </w:r>
            <w:proofErr w:type="gramEnd"/>
            <w:r w:rsidRPr="003872FA">
              <w:rPr>
                <w:rFonts w:ascii="Times New Roman" w:eastAsia="Times New Roman" w:hAnsi="Times New Roman"/>
                <w:i/>
              </w:rPr>
              <w:t xml:space="preserve"> Нижневартовске на 2016-2020 годы"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2832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343 946,16</w:t>
            </w:r>
          </w:p>
        </w:tc>
      </w:tr>
      <w:tr w:rsidR="003872FA" w:rsidRPr="003872FA" w:rsidTr="002832B5">
        <w:trPr>
          <w:trHeight w:val="548"/>
        </w:trPr>
        <w:tc>
          <w:tcPr>
            <w:tcW w:w="7812" w:type="dxa"/>
            <w:shd w:val="clear" w:color="auto" w:fill="auto"/>
            <w:vAlign w:val="center"/>
            <w:hideMark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 xml:space="preserve">муниципальная программа "Доступная среда в </w:t>
            </w:r>
            <w:proofErr w:type="gramStart"/>
            <w:r w:rsidRPr="003872FA">
              <w:rPr>
                <w:rFonts w:ascii="Times New Roman" w:eastAsia="Times New Roman" w:hAnsi="Times New Roman"/>
                <w:i/>
              </w:rPr>
              <w:t>городе</w:t>
            </w:r>
            <w:proofErr w:type="gramEnd"/>
            <w:r w:rsidRPr="003872FA">
              <w:rPr>
                <w:rFonts w:ascii="Times New Roman" w:eastAsia="Times New Roman" w:hAnsi="Times New Roman"/>
                <w:i/>
              </w:rPr>
              <w:t xml:space="preserve"> Нижневартовске на 2015-2020 годы"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2832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17 492,42</w:t>
            </w:r>
          </w:p>
        </w:tc>
      </w:tr>
      <w:tr w:rsidR="003872FA" w:rsidRPr="003872FA" w:rsidTr="002832B5">
        <w:trPr>
          <w:trHeight w:val="548"/>
        </w:trPr>
        <w:tc>
          <w:tcPr>
            <w:tcW w:w="7812" w:type="dxa"/>
            <w:shd w:val="clear" w:color="auto" w:fill="auto"/>
            <w:vAlign w:val="center"/>
            <w:hideMark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 xml:space="preserve">муниципальная программа "Развитие гражданского общества в </w:t>
            </w:r>
            <w:proofErr w:type="gramStart"/>
            <w:r w:rsidRPr="003872FA">
              <w:rPr>
                <w:rFonts w:ascii="Times New Roman" w:eastAsia="Times New Roman" w:hAnsi="Times New Roman"/>
                <w:i/>
              </w:rPr>
              <w:t>городе</w:t>
            </w:r>
            <w:proofErr w:type="gramEnd"/>
            <w:r w:rsidRPr="003872FA">
              <w:rPr>
                <w:rFonts w:ascii="Times New Roman" w:eastAsia="Times New Roman" w:hAnsi="Times New Roman"/>
                <w:i/>
              </w:rPr>
              <w:t xml:space="preserve"> Нижневартовске на 2016-2020 годы"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2832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9 976,25</w:t>
            </w:r>
          </w:p>
        </w:tc>
      </w:tr>
      <w:tr w:rsidR="003872FA" w:rsidRPr="003872FA" w:rsidTr="002832B5">
        <w:trPr>
          <w:trHeight w:val="548"/>
        </w:trPr>
        <w:tc>
          <w:tcPr>
            <w:tcW w:w="7812" w:type="dxa"/>
            <w:shd w:val="clear" w:color="auto" w:fill="auto"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муниципальная программа "Капитальное строительство и реконструкция объектов города Нижневартовска на 2014-2020 годы" (в части проектирования и строительства объектов образования, физической культуры)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2832B5">
            <w:pPr>
              <w:spacing w:after="0" w:line="240" w:lineRule="auto"/>
              <w:jc w:val="right"/>
              <w:rPr>
                <w:rFonts w:ascii="Times New Roman" w:eastAsiaTheme="minorHAnsi" w:hAnsi="Times New Roman"/>
                <w:i/>
              </w:rPr>
            </w:pPr>
            <w:r w:rsidRPr="003872FA">
              <w:rPr>
                <w:rFonts w:ascii="Times New Roman" w:eastAsiaTheme="minorHAnsi" w:hAnsi="Times New Roman"/>
                <w:i/>
              </w:rPr>
              <w:t>95 014,89</w:t>
            </w:r>
          </w:p>
        </w:tc>
      </w:tr>
      <w:tr w:rsidR="003872FA" w:rsidRPr="003872FA" w:rsidTr="002832B5">
        <w:trPr>
          <w:trHeight w:val="548"/>
        </w:trPr>
        <w:tc>
          <w:tcPr>
            <w:tcW w:w="7812" w:type="dxa"/>
            <w:shd w:val="clear" w:color="auto" w:fill="auto"/>
            <w:vAlign w:val="center"/>
            <w:hideMark/>
          </w:tcPr>
          <w:p w:rsidR="003872FA" w:rsidRPr="003872FA" w:rsidRDefault="003872FA" w:rsidP="003872FA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3872FA">
              <w:rPr>
                <w:rFonts w:ascii="Times New Roman" w:eastAsia="Times New Roman" w:hAnsi="Times New Roman"/>
                <w:bCs/>
              </w:rPr>
              <w:t>2. Обеспечение благоприятных условий проживания: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2832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</w:rPr>
            </w:pPr>
            <w:r w:rsidRPr="003872FA">
              <w:rPr>
                <w:rFonts w:ascii="Times New Roman" w:eastAsia="Times New Roman" w:hAnsi="Times New Roman"/>
                <w:bCs/>
              </w:rPr>
              <w:t>3 796 565,19</w:t>
            </w:r>
          </w:p>
        </w:tc>
      </w:tr>
      <w:tr w:rsidR="003872FA" w:rsidRPr="003872FA" w:rsidTr="002832B5">
        <w:trPr>
          <w:trHeight w:val="548"/>
        </w:trPr>
        <w:tc>
          <w:tcPr>
            <w:tcW w:w="7812" w:type="dxa"/>
            <w:shd w:val="clear" w:color="auto" w:fill="auto"/>
            <w:vAlign w:val="center"/>
            <w:hideMark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муниципальная программа "Развитие жилищно-коммунального хозяйства города Нижневартовска на 2016-2020 годы"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2832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478 482,65</w:t>
            </w:r>
          </w:p>
        </w:tc>
      </w:tr>
      <w:tr w:rsidR="003872FA" w:rsidRPr="003872FA" w:rsidTr="002832B5">
        <w:trPr>
          <w:trHeight w:val="833"/>
        </w:trPr>
        <w:tc>
          <w:tcPr>
            <w:tcW w:w="7812" w:type="dxa"/>
            <w:shd w:val="clear" w:color="auto" w:fill="auto"/>
            <w:vAlign w:val="center"/>
            <w:hideMark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муниципальная программа "Содержание дорожного хозяйства, организация транспортного обслуживания и благоустройство территории города Нижневартовска на 2016-2020 годы"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2832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1 810 057,85</w:t>
            </w:r>
          </w:p>
        </w:tc>
      </w:tr>
      <w:tr w:rsidR="003872FA" w:rsidRPr="003872FA" w:rsidTr="002832B5">
        <w:trPr>
          <w:trHeight w:val="960"/>
        </w:trPr>
        <w:tc>
          <w:tcPr>
            <w:tcW w:w="7812" w:type="dxa"/>
            <w:shd w:val="clear" w:color="auto" w:fill="auto"/>
            <w:vAlign w:val="center"/>
            <w:hideMark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муниципальная программа "Обеспечение жильем молодых семей в соответствии с федеральной целевой программой "Жилище" и улучшение жилищных условий молодых учителей на 2013-2020 годы"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2832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20 911,08</w:t>
            </w:r>
          </w:p>
        </w:tc>
      </w:tr>
      <w:tr w:rsidR="003872FA" w:rsidRPr="003872FA" w:rsidTr="002832B5">
        <w:trPr>
          <w:trHeight w:val="273"/>
        </w:trPr>
        <w:tc>
          <w:tcPr>
            <w:tcW w:w="7812" w:type="dxa"/>
            <w:shd w:val="clear" w:color="auto" w:fill="auto"/>
            <w:vAlign w:val="center"/>
            <w:hideMark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 xml:space="preserve">муниципальная программа "Обеспечение доступным и комфортным жильем жителей города Нижневартовска в 2017-2020 </w:t>
            </w:r>
            <w:proofErr w:type="gramStart"/>
            <w:r w:rsidRPr="003872FA">
              <w:rPr>
                <w:rFonts w:ascii="Times New Roman" w:eastAsia="Times New Roman" w:hAnsi="Times New Roman"/>
                <w:i/>
              </w:rPr>
              <w:t>годах</w:t>
            </w:r>
            <w:proofErr w:type="gramEnd"/>
            <w:r w:rsidRPr="003872FA">
              <w:rPr>
                <w:rFonts w:ascii="Times New Roman" w:eastAsia="Times New Roman" w:hAnsi="Times New Roman"/>
                <w:i/>
              </w:rPr>
              <w:t>"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2832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830 899,57</w:t>
            </w:r>
          </w:p>
        </w:tc>
      </w:tr>
      <w:tr w:rsidR="003872FA" w:rsidRPr="003872FA" w:rsidTr="002832B5">
        <w:trPr>
          <w:trHeight w:val="548"/>
        </w:trPr>
        <w:tc>
          <w:tcPr>
            <w:tcW w:w="7812" w:type="dxa"/>
            <w:shd w:val="clear" w:color="auto" w:fill="auto"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муниципальная программа "Капитальное строительство и реконструкция объектов города Нижневартовска на 2014-2020 годы" (в части п</w:t>
            </w:r>
            <w:r w:rsidRPr="003872FA">
              <w:rPr>
                <w:rFonts w:ascii="Times New Roman" w:hAnsi="Times New Roman"/>
                <w:i/>
              </w:rPr>
              <w:t>роектирования и строительства систем инженерной инфраструктуры для жилищного строительства, автомобильных дорог)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2832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656 214,04</w:t>
            </w:r>
          </w:p>
        </w:tc>
      </w:tr>
      <w:tr w:rsidR="003872FA" w:rsidRPr="003872FA" w:rsidTr="002832B5">
        <w:trPr>
          <w:trHeight w:val="377"/>
        </w:trPr>
        <w:tc>
          <w:tcPr>
            <w:tcW w:w="7812" w:type="dxa"/>
            <w:shd w:val="clear" w:color="auto" w:fill="auto"/>
            <w:vAlign w:val="center"/>
            <w:hideMark/>
          </w:tcPr>
          <w:p w:rsidR="003872FA" w:rsidRPr="003872FA" w:rsidRDefault="003872FA" w:rsidP="003872FA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3872FA">
              <w:rPr>
                <w:rFonts w:ascii="Times New Roman" w:eastAsia="Times New Roman" w:hAnsi="Times New Roman"/>
                <w:bCs/>
              </w:rPr>
              <w:t>3. Развитие отраслей экономики: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2832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</w:rPr>
            </w:pPr>
            <w:r w:rsidRPr="003872FA">
              <w:rPr>
                <w:rFonts w:ascii="Times New Roman" w:eastAsia="Times New Roman" w:hAnsi="Times New Roman"/>
                <w:bCs/>
              </w:rPr>
              <w:t>205 850,05</w:t>
            </w:r>
          </w:p>
        </w:tc>
      </w:tr>
      <w:tr w:rsidR="003872FA" w:rsidRPr="003872FA" w:rsidTr="002832B5">
        <w:trPr>
          <w:trHeight w:val="548"/>
        </w:trPr>
        <w:tc>
          <w:tcPr>
            <w:tcW w:w="7812" w:type="dxa"/>
            <w:shd w:val="clear" w:color="auto" w:fill="auto"/>
            <w:vAlign w:val="center"/>
            <w:hideMark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муниципальная программа "Развитие агропромышленного комплекса на территории города Нижневартовска на 2016-2020 годы"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2832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183 718,40</w:t>
            </w:r>
          </w:p>
        </w:tc>
      </w:tr>
      <w:tr w:rsidR="003872FA" w:rsidRPr="003872FA" w:rsidTr="002832B5">
        <w:trPr>
          <w:trHeight w:val="833"/>
        </w:trPr>
        <w:tc>
          <w:tcPr>
            <w:tcW w:w="7812" w:type="dxa"/>
            <w:shd w:val="clear" w:color="auto" w:fill="auto"/>
            <w:vAlign w:val="center"/>
            <w:hideMark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муниципальная программа "Развитие малого и среднего предпринимательства на территории города Нижневартовска на 2016-2020 годы"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2832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22 131,65</w:t>
            </w:r>
          </w:p>
        </w:tc>
      </w:tr>
      <w:tr w:rsidR="003872FA" w:rsidRPr="003872FA" w:rsidTr="002832B5">
        <w:trPr>
          <w:trHeight w:val="519"/>
        </w:trPr>
        <w:tc>
          <w:tcPr>
            <w:tcW w:w="7812" w:type="dxa"/>
            <w:shd w:val="clear" w:color="auto" w:fill="auto"/>
            <w:vAlign w:val="center"/>
            <w:hideMark/>
          </w:tcPr>
          <w:p w:rsidR="003872FA" w:rsidRPr="003872FA" w:rsidRDefault="003872FA" w:rsidP="003872FA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3872FA">
              <w:rPr>
                <w:rFonts w:ascii="Times New Roman" w:eastAsia="Times New Roman" w:hAnsi="Times New Roman"/>
                <w:bCs/>
              </w:rPr>
              <w:t>4. Обеспечение безопасных условий жизнедеятельности: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2832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</w:rPr>
            </w:pPr>
            <w:r w:rsidRPr="003872FA">
              <w:rPr>
                <w:rFonts w:ascii="Times New Roman" w:eastAsia="Times New Roman" w:hAnsi="Times New Roman"/>
                <w:bCs/>
              </w:rPr>
              <w:t>232 601,15</w:t>
            </w:r>
          </w:p>
        </w:tc>
      </w:tr>
      <w:tr w:rsidR="003872FA" w:rsidRPr="003872FA" w:rsidTr="002832B5">
        <w:trPr>
          <w:trHeight w:val="833"/>
        </w:trPr>
        <w:tc>
          <w:tcPr>
            <w:tcW w:w="7812" w:type="dxa"/>
            <w:shd w:val="clear" w:color="auto" w:fill="auto"/>
            <w:vAlign w:val="center"/>
            <w:hideMark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муниципальная программа "Комплексные меры по пропаганде здорового образа жизни (профилактика наркомании, токсикомании) в городе Нижневартовске на 2016-2020 годы"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2832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2 394,23</w:t>
            </w:r>
          </w:p>
        </w:tc>
      </w:tr>
      <w:tr w:rsidR="003872FA" w:rsidRPr="003872FA" w:rsidTr="002832B5">
        <w:trPr>
          <w:trHeight w:val="273"/>
        </w:trPr>
        <w:tc>
          <w:tcPr>
            <w:tcW w:w="7812" w:type="dxa"/>
            <w:shd w:val="clear" w:color="auto" w:fill="auto"/>
            <w:vAlign w:val="center"/>
            <w:hideMark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муниципальная программа "Комплекс мероприятий по профилактике правонарушений в городе Нижневартовске на 2015-2020 годы"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2832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26 287,67</w:t>
            </w:r>
          </w:p>
        </w:tc>
      </w:tr>
      <w:tr w:rsidR="003872FA" w:rsidRPr="003872FA" w:rsidTr="002832B5">
        <w:trPr>
          <w:trHeight w:val="548"/>
        </w:trPr>
        <w:tc>
          <w:tcPr>
            <w:tcW w:w="7812" w:type="dxa"/>
            <w:shd w:val="clear" w:color="auto" w:fill="auto"/>
            <w:vAlign w:val="center"/>
            <w:hideMark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 xml:space="preserve">муниципальная программа "Профилактика терроризма и экстремизма в </w:t>
            </w:r>
            <w:proofErr w:type="gramStart"/>
            <w:r w:rsidRPr="003872FA">
              <w:rPr>
                <w:rFonts w:ascii="Times New Roman" w:eastAsia="Times New Roman" w:hAnsi="Times New Roman"/>
                <w:i/>
              </w:rPr>
              <w:t>городе</w:t>
            </w:r>
            <w:proofErr w:type="gramEnd"/>
            <w:r w:rsidRPr="003872FA">
              <w:rPr>
                <w:rFonts w:ascii="Times New Roman" w:eastAsia="Times New Roman" w:hAnsi="Times New Roman"/>
                <w:i/>
              </w:rPr>
              <w:t xml:space="preserve"> Нижневартовске на 2015-2020 годы"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2832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39 665,98</w:t>
            </w:r>
          </w:p>
        </w:tc>
      </w:tr>
      <w:tr w:rsidR="003872FA" w:rsidRPr="003872FA" w:rsidTr="002832B5">
        <w:trPr>
          <w:trHeight w:val="1140"/>
        </w:trPr>
        <w:tc>
          <w:tcPr>
            <w:tcW w:w="7812" w:type="dxa"/>
            <w:shd w:val="clear" w:color="auto" w:fill="auto"/>
            <w:vAlign w:val="center"/>
            <w:hideMark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lastRenderedPageBreak/>
              <w:t>муниципальная программа "Укрепление пожарной безопасности, защита населения и территории города Нижневартовска от чрезвычайных ситуаций природного и техногенного характера, мероприятия по гражданской обороне и обеспечению безопасности людей на водных объектах на 2016-2020 годы"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2832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159 257,70</w:t>
            </w:r>
          </w:p>
        </w:tc>
      </w:tr>
      <w:tr w:rsidR="003872FA" w:rsidRPr="003872FA" w:rsidTr="002832B5">
        <w:trPr>
          <w:trHeight w:val="548"/>
        </w:trPr>
        <w:tc>
          <w:tcPr>
            <w:tcW w:w="7812" w:type="dxa"/>
            <w:shd w:val="clear" w:color="auto" w:fill="auto"/>
            <w:vAlign w:val="center"/>
            <w:hideMark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 xml:space="preserve">муниципальная программа "Оздоровление экологической обстановки в </w:t>
            </w:r>
            <w:proofErr w:type="gramStart"/>
            <w:r w:rsidRPr="003872FA">
              <w:rPr>
                <w:rFonts w:ascii="Times New Roman" w:eastAsia="Times New Roman" w:hAnsi="Times New Roman"/>
                <w:i/>
              </w:rPr>
              <w:t>городе</w:t>
            </w:r>
            <w:proofErr w:type="gramEnd"/>
            <w:r w:rsidRPr="003872FA">
              <w:rPr>
                <w:rFonts w:ascii="Times New Roman" w:eastAsia="Times New Roman" w:hAnsi="Times New Roman"/>
                <w:i/>
              </w:rPr>
              <w:t xml:space="preserve"> Нижневартовске в 2016-2020 годах"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2832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4 995,57</w:t>
            </w:r>
          </w:p>
        </w:tc>
      </w:tr>
      <w:tr w:rsidR="003872FA" w:rsidRPr="003872FA" w:rsidTr="002832B5">
        <w:trPr>
          <w:trHeight w:val="315"/>
        </w:trPr>
        <w:tc>
          <w:tcPr>
            <w:tcW w:w="7812" w:type="dxa"/>
            <w:shd w:val="clear" w:color="auto" w:fill="auto"/>
            <w:noWrap/>
            <w:vAlign w:val="bottom"/>
            <w:hideMark/>
          </w:tcPr>
          <w:p w:rsidR="003872FA" w:rsidRPr="003872FA" w:rsidRDefault="003872FA" w:rsidP="003872FA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3872FA">
              <w:rPr>
                <w:rFonts w:ascii="Times New Roman" w:eastAsia="Times New Roman" w:hAnsi="Times New Roman"/>
                <w:bCs/>
              </w:rPr>
              <w:t xml:space="preserve">5. Иные направления: 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2832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</w:rPr>
            </w:pPr>
            <w:r w:rsidRPr="003872FA">
              <w:rPr>
                <w:rFonts w:ascii="Times New Roman" w:eastAsia="Times New Roman" w:hAnsi="Times New Roman"/>
                <w:bCs/>
              </w:rPr>
              <w:t>785 633,38</w:t>
            </w:r>
          </w:p>
        </w:tc>
      </w:tr>
      <w:tr w:rsidR="003872FA" w:rsidRPr="003872FA" w:rsidTr="002832B5">
        <w:trPr>
          <w:trHeight w:val="1485"/>
        </w:trPr>
        <w:tc>
          <w:tcPr>
            <w:tcW w:w="7812" w:type="dxa"/>
            <w:shd w:val="clear" w:color="auto" w:fill="auto"/>
            <w:vAlign w:val="center"/>
            <w:hideMark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муниципальная программа "Управление и распоряжение имуществом, находящимся в муниципальной собственности муниципального образования город Нижневартовск, и земельными участками, находящимися в муниципальной собственности или государственная собственность на которые не разграничена, на 2016-2020 годы"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2832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195 825,45</w:t>
            </w:r>
          </w:p>
        </w:tc>
      </w:tr>
      <w:tr w:rsidR="003872FA" w:rsidRPr="003872FA" w:rsidTr="002832B5">
        <w:trPr>
          <w:trHeight w:val="548"/>
        </w:trPr>
        <w:tc>
          <w:tcPr>
            <w:tcW w:w="7812" w:type="dxa"/>
            <w:shd w:val="clear" w:color="auto" w:fill="auto"/>
            <w:vAlign w:val="center"/>
            <w:hideMark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 xml:space="preserve">муниципальная программа "Управление муниципальными финансами в </w:t>
            </w:r>
            <w:proofErr w:type="gramStart"/>
            <w:r w:rsidRPr="003872FA">
              <w:rPr>
                <w:rFonts w:ascii="Times New Roman" w:eastAsia="Times New Roman" w:hAnsi="Times New Roman"/>
                <w:i/>
              </w:rPr>
              <w:t>городе</w:t>
            </w:r>
            <w:proofErr w:type="gramEnd"/>
            <w:r w:rsidRPr="003872FA">
              <w:rPr>
                <w:rFonts w:ascii="Times New Roman" w:eastAsia="Times New Roman" w:hAnsi="Times New Roman"/>
                <w:i/>
              </w:rPr>
              <w:t xml:space="preserve"> Нижневартовске на 2016-2020 годы"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2832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86 487,11</w:t>
            </w:r>
          </w:p>
        </w:tc>
      </w:tr>
      <w:tr w:rsidR="003872FA" w:rsidRPr="003872FA" w:rsidTr="002832B5">
        <w:trPr>
          <w:trHeight w:val="833"/>
        </w:trPr>
        <w:tc>
          <w:tcPr>
            <w:tcW w:w="7812" w:type="dxa"/>
            <w:shd w:val="clear" w:color="auto" w:fill="auto"/>
            <w:vAlign w:val="center"/>
            <w:hideMark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муниципальная программа "Энергосбережение и повышение энергетической эффективности в муниципальном образовании город Нижневартовск на 2011-2015 годы и на перспективу до 2020 года"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2832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11 954,15</w:t>
            </w:r>
          </w:p>
        </w:tc>
      </w:tr>
      <w:tr w:rsidR="003872FA" w:rsidRPr="003872FA" w:rsidTr="002832B5">
        <w:trPr>
          <w:trHeight w:val="273"/>
        </w:trPr>
        <w:tc>
          <w:tcPr>
            <w:tcW w:w="7812" w:type="dxa"/>
            <w:shd w:val="clear" w:color="auto" w:fill="auto"/>
            <w:vAlign w:val="center"/>
            <w:hideMark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 xml:space="preserve">муниципальная программа "Развитие муниципальной службы в </w:t>
            </w:r>
            <w:proofErr w:type="gramStart"/>
            <w:r w:rsidRPr="003872FA">
              <w:rPr>
                <w:rFonts w:ascii="Times New Roman" w:eastAsia="Times New Roman" w:hAnsi="Times New Roman"/>
                <w:i/>
              </w:rPr>
              <w:t>городе</w:t>
            </w:r>
            <w:proofErr w:type="gramEnd"/>
            <w:r w:rsidRPr="003872FA">
              <w:rPr>
                <w:rFonts w:ascii="Times New Roman" w:eastAsia="Times New Roman" w:hAnsi="Times New Roman"/>
                <w:i/>
              </w:rPr>
              <w:t xml:space="preserve"> Нижневартовске на 2016-2020 годы"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2832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398,79</w:t>
            </w:r>
          </w:p>
        </w:tc>
      </w:tr>
      <w:tr w:rsidR="003872FA" w:rsidRPr="003872FA" w:rsidTr="002832B5">
        <w:trPr>
          <w:trHeight w:val="548"/>
        </w:trPr>
        <w:tc>
          <w:tcPr>
            <w:tcW w:w="7812" w:type="dxa"/>
            <w:shd w:val="clear" w:color="auto" w:fill="auto"/>
            <w:vAlign w:val="center"/>
            <w:hideMark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муниципальная программа "Электронный Нижневартовск на 2017-2020 годы и на период до 2030 года"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2832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31 398,77</w:t>
            </w:r>
          </w:p>
        </w:tc>
      </w:tr>
      <w:tr w:rsidR="003872FA" w:rsidRPr="003872FA" w:rsidTr="002832B5">
        <w:trPr>
          <w:trHeight w:val="833"/>
        </w:trPr>
        <w:tc>
          <w:tcPr>
            <w:tcW w:w="7812" w:type="dxa"/>
            <w:shd w:val="clear" w:color="auto" w:fill="auto"/>
            <w:vAlign w:val="center"/>
            <w:hideMark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муниципальная программа "Организация предоставления государственных и муниципальных услуг через Нижневартовский МФЦ на 2016-2020 годы"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2832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183 617,30</w:t>
            </w:r>
          </w:p>
        </w:tc>
      </w:tr>
      <w:tr w:rsidR="003872FA" w:rsidRPr="003872FA" w:rsidTr="002832B5">
        <w:trPr>
          <w:trHeight w:val="833"/>
        </w:trPr>
        <w:tc>
          <w:tcPr>
            <w:tcW w:w="7812" w:type="dxa"/>
            <w:shd w:val="clear" w:color="auto" w:fill="auto"/>
            <w:vAlign w:val="center"/>
            <w:hideMark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муниципальная программа "Материально-техническое и организационное обеспечение деятельности органов местного самоуправления города Нижневартовска на 2016-2020 годы"</w:t>
            </w:r>
          </w:p>
        </w:tc>
        <w:tc>
          <w:tcPr>
            <w:tcW w:w="1843" w:type="dxa"/>
            <w:vAlign w:val="center"/>
          </w:tcPr>
          <w:p w:rsidR="003872FA" w:rsidRPr="003872FA" w:rsidRDefault="003872FA" w:rsidP="002832B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</w:rPr>
            </w:pPr>
            <w:r w:rsidRPr="003872FA">
              <w:rPr>
                <w:rFonts w:ascii="Times New Roman" w:eastAsia="Times New Roman" w:hAnsi="Times New Roman"/>
                <w:i/>
              </w:rPr>
              <w:t>275 951,81</w:t>
            </w:r>
          </w:p>
        </w:tc>
      </w:tr>
    </w:tbl>
    <w:p w:rsidR="003872FA" w:rsidRPr="003872FA" w:rsidRDefault="003872FA" w:rsidP="003872FA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 xml:space="preserve">Публичные нормативные обязательства, общий объем которых утвержден пунктом 4 решения Думы города Нижневартовска от 25.11.2016 №52 "О бюджете города Нижневартовска на 2017 год и на </w:t>
      </w:r>
      <w:r w:rsidRPr="003872FA">
        <w:rPr>
          <w:rFonts w:ascii="Times New Roman" w:hAnsi="Times New Roman"/>
          <w:bCs/>
          <w:sz w:val="28"/>
          <w:szCs w:val="28"/>
        </w:rPr>
        <w:t>плановый период 2018 и 2019 годов" (с изменениями)</w:t>
      </w:r>
      <w:r w:rsidRPr="003872FA">
        <w:rPr>
          <w:rFonts w:ascii="Times New Roman" w:hAnsi="Times New Roman"/>
          <w:sz w:val="28"/>
          <w:szCs w:val="28"/>
        </w:rPr>
        <w:t xml:space="preserve">, исполнены на сумму 239 678,86 тыс. рублей или на 99,5% к уточненному плану (240 845,00 тыс. рублей). Удельный вес публичных нормативных обязательств составляет 1,5% в общих </w:t>
      </w:r>
      <w:proofErr w:type="gramStart"/>
      <w:r w:rsidRPr="003872FA">
        <w:rPr>
          <w:rFonts w:ascii="Times New Roman" w:hAnsi="Times New Roman"/>
          <w:sz w:val="28"/>
          <w:szCs w:val="28"/>
        </w:rPr>
        <w:t>расходах</w:t>
      </w:r>
      <w:proofErr w:type="gramEnd"/>
      <w:r w:rsidRPr="003872FA">
        <w:rPr>
          <w:rFonts w:ascii="Times New Roman" w:hAnsi="Times New Roman"/>
          <w:sz w:val="28"/>
          <w:szCs w:val="28"/>
        </w:rPr>
        <w:t xml:space="preserve"> бюджета города. В разрезе кодов бюджетной классификации расходов бюджетов исполнение по публичным нормативным обязательствам представлено в составе пояснительной записки.  </w:t>
      </w:r>
    </w:p>
    <w:p w:rsidR="003872FA" w:rsidRPr="003872FA" w:rsidRDefault="003872FA" w:rsidP="003872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proofErr w:type="gramStart"/>
      <w:r w:rsidRPr="003872FA">
        <w:rPr>
          <w:rFonts w:ascii="Times New Roman" w:hAnsi="Times New Roman"/>
          <w:sz w:val="28"/>
          <w:szCs w:val="28"/>
        </w:rPr>
        <w:t>В</w:t>
      </w:r>
      <w:r w:rsidRPr="003872FA">
        <w:rPr>
          <w:rFonts w:ascii="Times New Roman" w:hAnsi="Times New Roman"/>
          <w:sz w:val="28"/>
        </w:rPr>
        <w:t xml:space="preserve"> целях реализации Указов Президента Российской Федерации от 07.05.2012 №597 </w:t>
      </w:r>
      <w:r w:rsidRPr="003872FA">
        <w:rPr>
          <w:rFonts w:ascii="Times New Roman" w:hAnsi="Times New Roman"/>
          <w:sz w:val="28"/>
          <w:szCs w:val="28"/>
        </w:rPr>
        <w:t>"</w:t>
      </w:r>
      <w:r w:rsidRPr="003872FA">
        <w:rPr>
          <w:rFonts w:ascii="Times New Roman" w:hAnsi="Times New Roman"/>
          <w:sz w:val="28"/>
        </w:rPr>
        <w:t>О мероприятиях по реализации государственной социальной политики</w:t>
      </w:r>
      <w:r w:rsidRPr="003872FA">
        <w:rPr>
          <w:rFonts w:ascii="Times New Roman" w:hAnsi="Times New Roman"/>
          <w:sz w:val="28"/>
          <w:szCs w:val="28"/>
        </w:rPr>
        <w:t>"</w:t>
      </w:r>
      <w:r w:rsidRPr="003872FA">
        <w:rPr>
          <w:rFonts w:ascii="Times New Roman" w:hAnsi="Times New Roman"/>
          <w:sz w:val="28"/>
        </w:rPr>
        <w:t xml:space="preserve">, от 01.06.2012 №761 </w:t>
      </w:r>
      <w:r w:rsidRPr="003872FA">
        <w:rPr>
          <w:rFonts w:ascii="Times New Roman" w:hAnsi="Times New Roman"/>
          <w:sz w:val="28"/>
          <w:szCs w:val="28"/>
        </w:rPr>
        <w:t>"</w:t>
      </w:r>
      <w:r w:rsidRPr="003872FA">
        <w:rPr>
          <w:rFonts w:ascii="Times New Roman" w:hAnsi="Times New Roman"/>
          <w:sz w:val="28"/>
        </w:rPr>
        <w:t>О национальной стратегии действий в интересах детей на 2012-2017 годы</w:t>
      </w:r>
      <w:r w:rsidRPr="003872FA">
        <w:rPr>
          <w:rFonts w:ascii="Times New Roman" w:hAnsi="Times New Roman"/>
          <w:sz w:val="28"/>
          <w:szCs w:val="28"/>
        </w:rPr>
        <w:t xml:space="preserve">" </w:t>
      </w:r>
      <w:r w:rsidRPr="003872FA">
        <w:rPr>
          <w:rFonts w:ascii="Times New Roman" w:hAnsi="Times New Roman"/>
          <w:sz w:val="28"/>
        </w:rPr>
        <w:t>в отчетном периоде был продолжен процесс по обеспечению достижения среднего уровня оплаты труда отдельных категорий работников, оказывающих муниципальные услуги</w:t>
      </w:r>
      <w:r w:rsidRPr="003872FA">
        <w:rPr>
          <w:rFonts w:ascii="Times New Roman" w:hAnsi="Times New Roman"/>
          <w:b/>
          <w:sz w:val="28"/>
        </w:rPr>
        <w:t xml:space="preserve"> </w:t>
      </w:r>
      <w:r w:rsidRPr="003872FA">
        <w:rPr>
          <w:rFonts w:ascii="Times New Roman" w:hAnsi="Times New Roman"/>
          <w:sz w:val="28"/>
        </w:rPr>
        <w:t>и выполняющих работы в сфере образования и культуры, до значений целевых</w:t>
      </w:r>
      <w:proofErr w:type="gramEnd"/>
      <w:r w:rsidRPr="003872FA">
        <w:rPr>
          <w:rFonts w:ascii="Times New Roman" w:hAnsi="Times New Roman"/>
          <w:sz w:val="28"/>
        </w:rPr>
        <w:t xml:space="preserve"> показателей, установленных в </w:t>
      </w:r>
      <w:proofErr w:type="gramStart"/>
      <w:r w:rsidRPr="003872FA">
        <w:rPr>
          <w:rFonts w:ascii="Times New Roman" w:hAnsi="Times New Roman"/>
          <w:sz w:val="28"/>
        </w:rPr>
        <w:t>соглашениях</w:t>
      </w:r>
      <w:proofErr w:type="gramEnd"/>
      <w:r w:rsidRPr="003872FA">
        <w:rPr>
          <w:rFonts w:ascii="Times New Roman" w:hAnsi="Times New Roman"/>
          <w:sz w:val="28"/>
        </w:rPr>
        <w:t xml:space="preserve">, заключенных с отраслевыми департаментами автономного округа культуры и образования, и "дорожных картах". </w:t>
      </w:r>
      <w:r w:rsidRPr="003872FA">
        <w:rPr>
          <w:rFonts w:ascii="Times New Roman" w:hAnsi="Times New Roman"/>
          <w:sz w:val="28"/>
          <w:szCs w:val="28"/>
          <w:lang w:eastAsia="x-none"/>
        </w:rPr>
        <w:t>Размер средней заработной платы категорий работников, подпадающих под действие Указов, составил:</w:t>
      </w:r>
    </w:p>
    <w:p w:rsidR="003872FA" w:rsidRPr="003872FA" w:rsidRDefault="003872FA" w:rsidP="003872FA">
      <w:pPr>
        <w:tabs>
          <w:tab w:val="left" w:pos="318"/>
          <w:tab w:val="left" w:pos="709"/>
          <w:tab w:val="left" w:pos="1018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lastRenderedPageBreak/>
        <w:t>- 56 154 рубля - работники учреждений культуры (103% от установленного уровня);</w:t>
      </w:r>
    </w:p>
    <w:p w:rsidR="003872FA" w:rsidRPr="003872FA" w:rsidRDefault="003872FA" w:rsidP="003872FA">
      <w:pPr>
        <w:tabs>
          <w:tab w:val="left" w:pos="318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3872FA">
        <w:rPr>
          <w:rFonts w:ascii="Times New Roman" w:hAnsi="Times New Roman"/>
          <w:sz w:val="28"/>
          <w:szCs w:val="28"/>
        </w:rPr>
        <w:t>- 63 159 рублей - педагогические работники учреждений дополнительного образования детей (100% от установленного уровня);</w:t>
      </w:r>
      <w:proofErr w:type="gramEnd"/>
    </w:p>
    <w:p w:rsidR="003872FA" w:rsidRPr="003872FA" w:rsidRDefault="003872FA" w:rsidP="002832B5">
      <w:pPr>
        <w:tabs>
          <w:tab w:val="left" w:pos="318"/>
          <w:tab w:val="left" w:pos="993"/>
        </w:tabs>
        <w:spacing w:after="0" w:line="240" w:lineRule="auto"/>
        <w:ind w:left="142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>- 54 142 рубля - педагогические работники образовательных учреждений дошкольного образования (100% от установленного уровня);</w:t>
      </w:r>
    </w:p>
    <w:p w:rsidR="003872FA" w:rsidRPr="003872FA" w:rsidRDefault="003872FA" w:rsidP="002832B5">
      <w:pPr>
        <w:tabs>
          <w:tab w:val="left" w:pos="318"/>
          <w:tab w:val="left" w:pos="993"/>
        </w:tabs>
        <w:spacing w:after="0" w:line="240" w:lineRule="auto"/>
        <w:ind w:left="142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>- 64 077 рублей - педагогические работники образовательных организаций общего образования (100% от установленного уровня).</w:t>
      </w:r>
    </w:p>
    <w:p w:rsidR="003872FA" w:rsidRPr="003872FA" w:rsidRDefault="003872FA" w:rsidP="003872FA">
      <w:pPr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3872F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Исходя из установленных прогнозных показателей (по соглашениям и </w:t>
      </w:r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 xml:space="preserve">"дорожным картам") целевые </w:t>
      </w:r>
      <w:r w:rsidRPr="003872FA">
        <w:rPr>
          <w:rFonts w:ascii="Times New Roman" w:eastAsia="Times New Roman" w:hAnsi="Times New Roman"/>
          <w:iCs/>
          <w:sz w:val="28"/>
          <w:szCs w:val="28"/>
          <w:lang w:eastAsia="ru-RU"/>
        </w:rPr>
        <w:t>показатели по уровню оплаты труда по итогам года достигнуты.</w:t>
      </w:r>
    </w:p>
    <w:p w:rsidR="003872FA" w:rsidRPr="003872FA" w:rsidRDefault="003872FA" w:rsidP="003872FA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>Структура исполнения расходов бюджета города по отраслевому признаку за отчетный период сложилась следующим образом:</w:t>
      </w:r>
    </w:p>
    <w:tbl>
      <w:tblPr>
        <w:tblW w:w="9639" w:type="dxa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1" w:type="dxa"/>
          <w:right w:w="31" w:type="dxa"/>
        </w:tblCellMar>
        <w:tblLook w:val="0000" w:firstRow="0" w:lastRow="0" w:firstColumn="0" w:lastColumn="0" w:noHBand="0" w:noVBand="0"/>
      </w:tblPr>
      <w:tblGrid>
        <w:gridCol w:w="5954"/>
        <w:gridCol w:w="1984"/>
        <w:gridCol w:w="1701"/>
      </w:tblGrid>
      <w:tr w:rsidR="003872FA" w:rsidRPr="003872FA" w:rsidTr="009566C1">
        <w:trPr>
          <w:trHeight w:val="170"/>
        </w:trPr>
        <w:tc>
          <w:tcPr>
            <w:tcW w:w="5954" w:type="dxa"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984" w:type="dxa"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3872FA" w:rsidRPr="003872FA" w:rsidRDefault="003872FA" w:rsidP="00387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701" w:type="dxa"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Удельный </w:t>
            </w:r>
          </w:p>
          <w:p w:rsidR="003872FA" w:rsidRPr="003872FA" w:rsidRDefault="003872FA" w:rsidP="00387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вес в </w:t>
            </w:r>
            <w:proofErr w:type="gramStart"/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общих</w:t>
            </w:r>
            <w:proofErr w:type="gramEnd"/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3872FA" w:rsidRPr="003872FA" w:rsidRDefault="003872FA" w:rsidP="00387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расходах</w:t>
            </w:r>
            <w:proofErr w:type="gramEnd"/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%</w:t>
            </w:r>
          </w:p>
        </w:tc>
      </w:tr>
      <w:tr w:rsidR="003872FA" w:rsidRPr="003872FA" w:rsidTr="009566C1">
        <w:trPr>
          <w:trHeight w:val="170"/>
        </w:trPr>
        <w:tc>
          <w:tcPr>
            <w:tcW w:w="5954" w:type="dxa"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3872FA" w:rsidRPr="003872FA" w:rsidTr="009566C1">
        <w:trPr>
          <w:trHeight w:val="170"/>
        </w:trPr>
        <w:tc>
          <w:tcPr>
            <w:tcW w:w="5954" w:type="dxa"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Производственная сфера - всего, в том числе:</w:t>
            </w:r>
          </w:p>
        </w:tc>
        <w:tc>
          <w:tcPr>
            <w:tcW w:w="1984" w:type="dxa"/>
            <w:vAlign w:val="bottom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4 229 937,34</w:t>
            </w:r>
          </w:p>
        </w:tc>
        <w:tc>
          <w:tcPr>
            <w:tcW w:w="1701" w:type="dxa"/>
            <w:vAlign w:val="bottom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25,6</w:t>
            </w:r>
          </w:p>
        </w:tc>
      </w:tr>
      <w:tr w:rsidR="003872FA" w:rsidRPr="003872FA" w:rsidTr="009566C1">
        <w:trPr>
          <w:trHeight w:val="170"/>
        </w:trPr>
        <w:tc>
          <w:tcPr>
            <w:tcW w:w="5954" w:type="dxa"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984" w:type="dxa"/>
            <w:vAlign w:val="bottom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2 442 646,04</w:t>
            </w:r>
          </w:p>
        </w:tc>
        <w:tc>
          <w:tcPr>
            <w:tcW w:w="1701" w:type="dxa"/>
            <w:vAlign w:val="bottom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14,8</w:t>
            </w:r>
          </w:p>
        </w:tc>
      </w:tr>
      <w:tr w:rsidR="003872FA" w:rsidRPr="003872FA" w:rsidTr="009566C1">
        <w:trPr>
          <w:trHeight w:val="170"/>
        </w:trPr>
        <w:tc>
          <w:tcPr>
            <w:tcW w:w="5954" w:type="dxa"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984" w:type="dxa"/>
            <w:vAlign w:val="bottom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1 782 013,19</w:t>
            </w:r>
          </w:p>
        </w:tc>
        <w:tc>
          <w:tcPr>
            <w:tcW w:w="1701" w:type="dxa"/>
            <w:vAlign w:val="bottom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10,8</w:t>
            </w:r>
          </w:p>
        </w:tc>
      </w:tr>
      <w:tr w:rsidR="003872FA" w:rsidRPr="003872FA" w:rsidTr="009566C1">
        <w:trPr>
          <w:cantSplit/>
          <w:trHeight w:val="170"/>
        </w:trPr>
        <w:tc>
          <w:tcPr>
            <w:tcW w:w="5954" w:type="dxa"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Охрана окружающей среды</w:t>
            </w:r>
          </w:p>
        </w:tc>
        <w:tc>
          <w:tcPr>
            <w:tcW w:w="1984" w:type="dxa"/>
            <w:vAlign w:val="bottom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5 278,11</w:t>
            </w:r>
          </w:p>
        </w:tc>
        <w:tc>
          <w:tcPr>
            <w:tcW w:w="1701" w:type="dxa"/>
            <w:vAlign w:val="bottom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0,0</w:t>
            </w:r>
          </w:p>
        </w:tc>
      </w:tr>
      <w:tr w:rsidR="003872FA" w:rsidRPr="003872FA" w:rsidTr="009566C1">
        <w:trPr>
          <w:cantSplit/>
          <w:trHeight w:val="170"/>
        </w:trPr>
        <w:tc>
          <w:tcPr>
            <w:tcW w:w="5954" w:type="dxa"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Социальная сфера - всего, в том числе:</w:t>
            </w:r>
          </w:p>
        </w:tc>
        <w:tc>
          <w:tcPr>
            <w:tcW w:w="1984" w:type="dxa"/>
            <w:vAlign w:val="bottom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10 747 975,40</w:t>
            </w:r>
          </w:p>
        </w:tc>
        <w:tc>
          <w:tcPr>
            <w:tcW w:w="1701" w:type="dxa"/>
            <w:vAlign w:val="bottom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65,0</w:t>
            </w:r>
          </w:p>
        </w:tc>
      </w:tr>
      <w:tr w:rsidR="003872FA" w:rsidRPr="003872FA" w:rsidTr="009566C1">
        <w:trPr>
          <w:trHeight w:val="170"/>
        </w:trPr>
        <w:tc>
          <w:tcPr>
            <w:tcW w:w="5954" w:type="dxa"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984" w:type="dxa"/>
            <w:vAlign w:val="bottom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9 168 818,41</w:t>
            </w:r>
          </w:p>
        </w:tc>
        <w:tc>
          <w:tcPr>
            <w:tcW w:w="1701" w:type="dxa"/>
            <w:vAlign w:val="bottom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55,5</w:t>
            </w:r>
          </w:p>
        </w:tc>
      </w:tr>
      <w:tr w:rsidR="003872FA" w:rsidRPr="003872FA" w:rsidTr="009566C1">
        <w:trPr>
          <w:trHeight w:val="170"/>
        </w:trPr>
        <w:tc>
          <w:tcPr>
            <w:tcW w:w="5954" w:type="dxa"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984" w:type="dxa"/>
            <w:vAlign w:val="bottom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621 626,90</w:t>
            </w:r>
          </w:p>
        </w:tc>
        <w:tc>
          <w:tcPr>
            <w:tcW w:w="1701" w:type="dxa"/>
            <w:vAlign w:val="bottom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3,7</w:t>
            </w:r>
          </w:p>
        </w:tc>
      </w:tr>
      <w:tr w:rsidR="003872FA" w:rsidRPr="003872FA" w:rsidTr="009566C1">
        <w:trPr>
          <w:trHeight w:val="170"/>
        </w:trPr>
        <w:tc>
          <w:tcPr>
            <w:tcW w:w="5954" w:type="dxa"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1984" w:type="dxa"/>
            <w:vAlign w:val="bottom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1 559,49</w:t>
            </w:r>
          </w:p>
        </w:tc>
        <w:tc>
          <w:tcPr>
            <w:tcW w:w="1701" w:type="dxa"/>
            <w:vAlign w:val="bottom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0,0</w:t>
            </w:r>
          </w:p>
        </w:tc>
      </w:tr>
      <w:tr w:rsidR="003872FA" w:rsidRPr="003872FA" w:rsidTr="009566C1">
        <w:trPr>
          <w:trHeight w:val="170"/>
        </w:trPr>
        <w:tc>
          <w:tcPr>
            <w:tcW w:w="5954" w:type="dxa"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984" w:type="dxa"/>
            <w:vAlign w:val="bottom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633 554,64</w:t>
            </w:r>
          </w:p>
        </w:tc>
        <w:tc>
          <w:tcPr>
            <w:tcW w:w="1701" w:type="dxa"/>
            <w:vAlign w:val="bottom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3,8</w:t>
            </w:r>
          </w:p>
        </w:tc>
      </w:tr>
      <w:tr w:rsidR="003872FA" w:rsidRPr="003872FA" w:rsidTr="009566C1">
        <w:trPr>
          <w:trHeight w:val="170"/>
        </w:trPr>
        <w:tc>
          <w:tcPr>
            <w:tcW w:w="5954" w:type="dxa"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1984" w:type="dxa"/>
            <w:vAlign w:val="bottom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322 415,96</w:t>
            </w:r>
          </w:p>
        </w:tc>
        <w:tc>
          <w:tcPr>
            <w:tcW w:w="1701" w:type="dxa"/>
            <w:vAlign w:val="bottom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2,0</w:t>
            </w:r>
          </w:p>
        </w:tc>
      </w:tr>
      <w:tr w:rsidR="003872FA" w:rsidRPr="003872FA" w:rsidTr="009566C1">
        <w:trPr>
          <w:trHeight w:val="170"/>
        </w:trPr>
        <w:tc>
          <w:tcPr>
            <w:tcW w:w="5954" w:type="dxa"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Прочие расходы - всего, в том числе:</w:t>
            </w:r>
          </w:p>
        </w:tc>
        <w:tc>
          <w:tcPr>
            <w:tcW w:w="1984" w:type="dxa"/>
            <w:vAlign w:val="bottom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1 546 607,73</w:t>
            </w:r>
          </w:p>
        </w:tc>
        <w:tc>
          <w:tcPr>
            <w:tcW w:w="1701" w:type="dxa"/>
            <w:vAlign w:val="bottom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9,4</w:t>
            </w:r>
          </w:p>
        </w:tc>
      </w:tr>
      <w:tr w:rsidR="003872FA" w:rsidRPr="003872FA" w:rsidTr="009566C1">
        <w:trPr>
          <w:trHeight w:val="170"/>
        </w:trPr>
        <w:tc>
          <w:tcPr>
            <w:tcW w:w="5954" w:type="dxa"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Общегосударственные расходы</w:t>
            </w:r>
          </w:p>
        </w:tc>
        <w:tc>
          <w:tcPr>
            <w:tcW w:w="1984" w:type="dxa"/>
            <w:vAlign w:val="bottom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1 331 681,12</w:t>
            </w:r>
          </w:p>
        </w:tc>
        <w:tc>
          <w:tcPr>
            <w:tcW w:w="1701" w:type="dxa"/>
            <w:vAlign w:val="bottom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8,1</w:t>
            </w:r>
          </w:p>
        </w:tc>
      </w:tr>
      <w:tr w:rsidR="003872FA" w:rsidRPr="003872FA" w:rsidTr="009566C1">
        <w:trPr>
          <w:trHeight w:val="170"/>
        </w:trPr>
        <w:tc>
          <w:tcPr>
            <w:tcW w:w="5954" w:type="dxa"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984" w:type="dxa"/>
            <w:vAlign w:val="bottom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203 550,61</w:t>
            </w:r>
          </w:p>
        </w:tc>
        <w:tc>
          <w:tcPr>
            <w:tcW w:w="1701" w:type="dxa"/>
            <w:vAlign w:val="bottom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1,2</w:t>
            </w:r>
          </w:p>
        </w:tc>
      </w:tr>
      <w:tr w:rsidR="003872FA" w:rsidRPr="003872FA" w:rsidTr="009566C1">
        <w:trPr>
          <w:trHeight w:val="170"/>
        </w:trPr>
        <w:tc>
          <w:tcPr>
            <w:tcW w:w="5954" w:type="dxa"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Средства массовой информации</w:t>
            </w:r>
          </w:p>
        </w:tc>
        <w:tc>
          <w:tcPr>
            <w:tcW w:w="1984" w:type="dxa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10 197,35</w:t>
            </w:r>
          </w:p>
        </w:tc>
        <w:tc>
          <w:tcPr>
            <w:tcW w:w="1701" w:type="dxa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0,1</w:t>
            </w:r>
          </w:p>
        </w:tc>
      </w:tr>
      <w:tr w:rsidR="003872FA" w:rsidRPr="003872FA" w:rsidTr="009566C1">
        <w:trPr>
          <w:trHeight w:val="170"/>
        </w:trPr>
        <w:tc>
          <w:tcPr>
            <w:tcW w:w="5954" w:type="dxa"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1984" w:type="dxa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1 178,65</w:t>
            </w:r>
          </w:p>
        </w:tc>
        <w:tc>
          <w:tcPr>
            <w:tcW w:w="1701" w:type="dxa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0,0</w:t>
            </w:r>
          </w:p>
        </w:tc>
      </w:tr>
      <w:tr w:rsidR="003872FA" w:rsidRPr="003872FA" w:rsidTr="009566C1">
        <w:trPr>
          <w:trHeight w:val="170"/>
        </w:trPr>
        <w:tc>
          <w:tcPr>
            <w:tcW w:w="5954" w:type="dxa"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984" w:type="dxa"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16 524 520,47</w:t>
            </w:r>
          </w:p>
        </w:tc>
        <w:tc>
          <w:tcPr>
            <w:tcW w:w="1701" w:type="dxa"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3872FA" w:rsidRPr="003872FA" w:rsidRDefault="003872FA" w:rsidP="003872FA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 xml:space="preserve">Согласно приведенным данным расходная часть бюджета города, по-прежнему, сохранила свою социальную направленность. Исполнение по отраслям социальной сферы составило 65,0% от общего объема расходов, или 10 747 975,40 тыс. рублей, из них основной объем затрат приходится  </w:t>
      </w:r>
      <w:proofErr w:type="gramStart"/>
      <w:r w:rsidRPr="003872FA">
        <w:rPr>
          <w:rFonts w:ascii="Times New Roman" w:hAnsi="Times New Roman"/>
          <w:sz w:val="28"/>
          <w:szCs w:val="28"/>
        </w:rPr>
        <w:t>на</w:t>
      </w:r>
      <w:proofErr w:type="gramEnd"/>
      <w:r w:rsidRPr="003872FA">
        <w:rPr>
          <w:rFonts w:ascii="Times New Roman" w:hAnsi="Times New Roman"/>
          <w:sz w:val="28"/>
          <w:szCs w:val="28"/>
        </w:rPr>
        <w:t>:</w:t>
      </w:r>
    </w:p>
    <w:p w:rsidR="003872FA" w:rsidRPr="003872FA" w:rsidRDefault="003872FA" w:rsidP="003872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>- образование -  9 168 818,41 тыс. рублей или 55,5%;</w:t>
      </w:r>
    </w:p>
    <w:p w:rsidR="003872FA" w:rsidRPr="003872FA" w:rsidRDefault="003872FA" w:rsidP="003872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>- культуру – 621 626,90 тыс. рублей или 3,7%;</w:t>
      </w:r>
    </w:p>
    <w:p w:rsidR="003872FA" w:rsidRPr="003872FA" w:rsidRDefault="003872FA" w:rsidP="003872FA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>- социальную политику -  633 554,64 тыс. рублей или 3,8%.</w:t>
      </w:r>
    </w:p>
    <w:p w:rsidR="003872FA" w:rsidRPr="003872FA" w:rsidRDefault="003872FA" w:rsidP="003872FA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 xml:space="preserve">На производственную сферу в </w:t>
      </w:r>
      <w:proofErr w:type="gramStart"/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>общем</w:t>
      </w:r>
      <w:proofErr w:type="gramEnd"/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объеме расходов приходится 25,6%. Большую часть расходов производственной сферы составляют затраты на </w:t>
      </w:r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обеспечение обязательств в сфере жилищно-коммунального комплекса и дорожной деятельности. </w:t>
      </w:r>
    </w:p>
    <w:p w:rsidR="003872FA" w:rsidRPr="003872FA" w:rsidRDefault="003872FA" w:rsidP="003872FA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>Исполнение бюджета города по видам расходов бюджетов бюджетной системы Российской Федерации в процентах по отношению к общему объему затрат (</w:t>
      </w:r>
      <w:r w:rsidRPr="003872FA">
        <w:rPr>
          <w:rFonts w:ascii="Times New Roman" w:hAnsi="Times New Roman"/>
          <w:sz w:val="28"/>
          <w:szCs w:val="28"/>
        </w:rPr>
        <w:t>16 524 520,47 тыс. рублей</w:t>
      </w:r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 xml:space="preserve">) сложилось следующим образом. </w:t>
      </w:r>
    </w:p>
    <w:p w:rsidR="003872FA" w:rsidRPr="003872FA" w:rsidRDefault="003872FA" w:rsidP="003872FA">
      <w:pPr>
        <w:spacing w:before="120"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3872FA" w:rsidRPr="003872FA" w:rsidRDefault="003872FA" w:rsidP="003872FA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2FA">
        <w:rPr>
          <w:rFonts w:ascii="Times New Roman" w:eastAsia="Times New Roman" w:hAnsi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66112" behindDoc="0" locked="0" layoutInCell="1" allowOverlap="1" wp14:anchorId="6702A799" wp14:editId="6BE4839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46165" cy="2719070"/>
            <wp:effectExtent l="0" t="0" r="0" b="0"/>
            <wp:wrapSquare wrapText="bothSides"/>
            <wp:docPr id="224" name="Диаграмма 2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  <w:r w:rsidRPr="003872FA">
        <w:rPr>
          <w:rFonts w:ascii="Times New Roman" w:hAnsi="Times New Roman"/>
          <w:sz w:val="28"/>
          <w:szCs w:val="28"/>
        </w:rPr>
        <w:t>Из приведенных данных видно, что о</w:t>
      </w:r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 xml:space="preserve">сновной объем затрат составляли субсидии бюджетным, автономным учреждениям и иным некоммерческим организациям – 59,2% или 9 778 179,16 </w:t>
      </w:r>
      <w:r w:rsidRPr="003872FA">
        <w:rPr>
          <w:rFonts w:ascii="Times New Roman CYR" w:hAnsi="Times New Roman CYR" w:cs="Times New Roman CYR"/>
          <w:sz w:val="28"/>
          <w:szCs w:val="28"/>
        </w:rPr>
        <w:t>тыс. рублей,</w:t>
      </w:r>
      <w:r w:rsidRPr="003872FA">
        <w:rPr>
          <w:rFonts w:ascii="Times New Roman CYR" w:hAnsi="Times New Roman CYR" w:cs="Times New Roman CYR"/>
          <w:color w:val="FF0000"/>
          <w:sz w:val="28"/>
          <w:szCs w:val="28"/>
        </w:rPr>
        <w:t xml:space="preserve"> </w:t>
      </w:r>
      <w:r w:rsidRPr="003872FA">
        <w:rPr>
          <w:rFonts w:ascii="Times New Roman CYR" w:hAnsi="Times New Roman CYR" w:cs="Times New Roman CYR"/>
          <w:sz w:val="28"/>
          <w:szCs w:val="28"/>
        </w:rPr>
        <w:t>из них 9 749 278,91</w:t>
      </w:r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72FA">
        <w:rPr>
          <w:rFonts w:ascii="Times New Roman CYR" w:hAnsi="Times New Roman CYR" w:cs="Times New Roman CYR"/>
          <w:sz w:val="28"/>
          <w:szCs w:val="28"/>
        </w:rPr>
        <w:t>тыс. рублей</w:t>
      </w:r>
      <w:r w:rsidRPr="003872FA">
        <w:rPr>
          <w:rFonts w:ascii="Times New Roman CYR" w:hAnsi="Times New Roman CYR" w:cs="Times New Roman CYR"/>
          <w:color w:val="FF0000"/>
          <w:sz w:val="28"/>
          <w:szCs w:val="28"/>
        </w:rPr>
        <w:t xml:space="preserve"> </w:t>
      </w:r>
      <w:r w:rsidRPr="003872FA">
        <w:rPr>
          <w:rFonts w:ascii="Times New Roman CYR" w:hAnsi="Times New Roman CYR" w:cs="Times New Roman CYR"/>
          <w:sz w:val="28"/>
          <w:szCs w:val="28"/>
        </w:rPr>
        <w:t xml:space="preserve">или 59,0% составляют субсидии муниципальным бюджетным и автономным </w:t>
      </w:r>
      <w:r w:rsidRPr="003872FA">
        <w:rPr>
          <w:rFonts w:ascii="Times New Roman" w:hAnsi="Times New Roman"/>
          <w:sz w:val="28"/>
          <w:szCs w:val="28"/>
        </w:rPr>
        <w:t>учреждениям на выполнение муниципального задания и на иные цели.</w:t>
      </w:r>
      <w:r w:rsidRPr="003872F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3872FA">
        <w:rPr>
          <w:rFonts w:ascii="Times New Roman" w:hAnsi="Times New Roman"/>
          <w:sz w:val="28"/>
          <w:szCs w:val="28"/>
        </w:rPr>
        <w:t>Н</w:t>
      </w:r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>а начало года на лицевых счетах в департаменте финансов администрации города и на счетах в кредитных организациях у указанных учреждений имелся остаток средств в сумме 22 791,56 тыс. рублей. Объем финансовых средств, направленный муниципальными бюджетными и автономными учреждениями на выполнение муниципальных заданий и на иные цели,</w:t>
      </w:r>
      <w:r w:rsidR="002832B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>- 9 760 670,09 тыс. рублей.</w:t>
      </w:r>
      <w:r w:rsidRPr="003872FA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>В отчетном финансовом году учреждениями осуществлялся возврат субсидий пошлых лет в бюджет города, общий объем возврата составил 0,05 тыс. рублей.</w:t>
      </w:r>
      <w:r w:rsidRPr="003872FA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 xml:space="preserve">Остаток на лицевых счетах в департаменте финансов администрации города и на счетах в кредитных организациях на 01.01.2018 составил 11 400,33 тыс. рублей – субсидии на выполнение муниципальных заданий. </w:t>
      </w:r>
    </w:p>
    <w:p w:rsidR="003872FA" w:rsidRPr="003872FA" w:rsidRDefault="003872FA" w:rsidP="003872FA">
      <w:pPr>
        <w:widowControl w:val="0"/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>Согласно представленной бухгалтерской отчетности, структура расходов муниципальных бюджетных и автономных учреждений по кодам классификации операций сектора государственного управления сложилась следующим образом.</w:t>
      </w:r>
    </w:p>
    <w:p w:rsidR="003872FA" w:rsidRPr="003872FA" w:rsidRDefault="003872FA" w:rsidP="003872FA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3872FA">
        <w:rPr>
          <w:rFonts w:ascii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3898AD4B" wp14:editId="543CD8B5">
            <wp:extent cx="6050943" cy="1979875"/>
            <wp:effectExtent l="0" t="19050" r="0" b="0"/>
            <wp:docPr id="225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3872FA" w:rsidRPr="003872FA" w:rsidRDefault="003872FA" w:rsidP="003872FA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>На капитальные вложения в объекты недвижимого имущества муниципальной собственности приходится 9,9% от общего объема расходов, что составляет 1 645 096,44 тыс. рублей, из них:</w:t>
      </w:r>
    </w:p>
    <w:p w:rsidR="003872FA" w:rsidRPr="003872FA" w:rsidRDefault="003872FA" w:rsidP="003872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 xml:space="preserve">- 661 754,56 тыс. рублей направлено на строительство объектов муниципальной собственности (двух школ на 900 и на 825 мест, инженерное обеспечение микрорайона 1 (кварталы №25,26), проектирование и строительство теплотрассы от ул. Ханты-Мансийской до ул. Героев </w:t>
      </w:r>
      <w:proofErr w:type="spellStart"/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>Самотлора</w:t>
      </w:r>
      <w:proofErr w:type="spellEnd"/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 xml:space="preserve">, строительство дорог по улице Ленина от ул. Ханты-Мансийской до Восточного обхода г. Нижневартовска, по улице Мира от ул. Героев </w:t>
      </w:r>
      <w:proofErr w:type="spellStart"/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>Самотлора</w:t>
      </w:r>
      <w:proofErr w:type="spellEnd"/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 xml:space="preserve"> до Восточного обхода г. Нижневартовска</w:t>
      </w:r>
      <w:proofErr w:type="gramEnd"/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 xml:space="preserve"> и другие);</w:t>
      </w:r>
    </w:p>
    <w:p w:rsidR="003872FA" w:rsidRPr="003872FA" w:rsidRDefault="003872FA" w:rsidP="003872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>- 933 408,97 тыс. рублей – на приобретение жилых помещений (для переселения из аварийного жилья; приобретение жилья детям-сиротам). Приобретено 438 квартиры;</w:t>
      </w:r>
    </w:p>
    <w:p w:rsidR="003872FA" w:rsidRPr="003872FA" w:rsidRDefault="003872FA" w:rsidP="003872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>- 39 998,58 тыс. рублей -  на приобретение базы отдыха "Радуга" для организации и осуществления мероприятий по работе с детьми и молодежью города;</w:t>
      </w:r>
    </w:p>
    <w:p w:rsidR="003872FA" w:rsidRPr="003872FA" w:rsidRDefault="003872FA" w:rsidP="003872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>- 9 934,33 тыс. рублей -  на приобретение объекта недвижимости "Газопровод низкого давления для газоснабжения индивидуальных жилых домов в микрорайоне 4П</w:t>
      </w:r>
      <w:r w:rsidR="00321E90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 xml:space="preserve">.  </w:t>
      </w:r>
    </w:p>
    <w:p w:rsidR="003872FA" w:rsidRPr="003872FA" w:rsidRDefault="003872FA" w:rsidP="003872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 xml:space="preserve">Важную роль в </w:t>
      </w:r>
      <w:proofErr w:type="gramStart"/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>формировании</w:t>
      </w:r>
      <w:proofErr w:type="gramEnd"/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 xml:space="preserve"> бюджетных инвестиций оказал автономный округ, так на условиях </w:t>
      </w:r>
      <w:proofErr w:type="spellStart"/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>софинансирования</w:t>
      </w:r>
      <w:proofErr w:type="spellEnd"/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 xml:space="preserve"> из бюджета округа были выделена средства в сумме 1 317 366,66 тыс. рублей. </w:t>
      </w:r>
    </w:p>
    <w:p w:rsidR="003872FA" w:rsidRPr="003872FA" w:rsidRDefault="003872FA" w:rsidP="003872FA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 xml:space="preserve">На поддержку юридических лиц, индивидуальных предпринимателей, физических лиц – производителей товаров, работ и услуг (иные бюджетные ассигнования) в отчетном финансовом году направлено 1 195 869,10 тыс. рублей или 7,2% от общего объема расходов. </w:t>
      </w:r>
      <w:proofErr w:type="gramEnd"/>
    </w:p>
    <w:p w:rsidR="003872FA" w:rsidRPr="003872FA" w:rsidRDefault="003872FA" w:rsidP="003872FA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872FA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города от </w:t>
      </w:r>
      <w:r w:rsidRPr="003872FA">
        <w:rPr>
          <w:rFonts w:ascii="Times New Roman" w:hAnsi="Times New Roman"/>
          <w:sz w:val="28"/>
          <w:szCs w:val="28"/>
          <w:lang w:eastAsia="ar-SA"/>
        </w:rPr>
        <w:t>09.02.2017 №180 "</w:t>
      </w:r>
      <w:r w:rsidRPr="003872FA">
        <w:rPr>
          <w:rFonts w:ascii="Times New Roman" w:hAnsi="Times New Roman"/>
          <w:sz w:val="28"/>
          <w:szCs w:val="28"/>
        </w:rPr>
        <w:t>О мерах по реализации решения Думы города "О бюджете города Нижневартовска на 2017 год и на плановый период 2018 и 2019 годов" в отчетном финансовом году реализовывался план мероприятий по оптимизации расходов бюджете города Нижневартовска (реорганизация учреждений, расширения перечня и объема платных услуг муниципальными учреждениями, привлечение средств от приносящей доход деятельности</w:t>
      </w:r>
      <w:proofErr w:type="gramEnd"/>
      <w:r w:rsidRPr="003872FA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3872FA">
        <w:rPr>
          <w:rFonts w:ascii="Times New Roman" w:hAnsi="Times New Roman"/>
          <w:sz w:val="28"/>
          <w:szCs w:val="28"/>
        </w:rPr>
        <w:t xml:space="preserve">безвозмездных поступлений от юридических и физических лиц, увеличение количества </w:t>
      </w:r>
      <w:r w:rsidRPr="003872FA">
        <w:rPr>
          <w:rFonts w:ascii="Times New Roman" w:hAnsi="Times New Roman"/>
          <w:sz w:val="28"/>
          <w:szCs w:val="28"/>
        </w:rPr>
        <w:lastRenderedPageBreak/>
        <w:t xml:space="preserve">потребителей платных услуг и т.д.), бюджетный эффект составил </w:t>
      </w:r>
      <w:r w:rsidRPr="003872FA">
        <w:rPr>
          <w:rFonts w:ascii="Times New Roman" w:hAnsi="Times New Roman"/>
          <w:sz w:val="28"/>
          <w:szCs w:val="28"/>
          <w:lang w:eastAsia="ar-SA"/>
        </w:rPr>
        <w:t>290 101,85</w:t>
      </w:r>
      <w:r w:rsidRPr="003872FA">
        <w:rPr>
          <w:rFonts w:ascii="Times New Roman" w:hAnsi="Times New Roman"/>
          <w:sz w:val="28"/>
          <w:szCs w:val="28"/>
        </w:rPr>
        <w:t xml:space="preserve"> тыс. рублей или 122,8% от запланированного – 236 234,78 тыс. рублей.  </w:t>
      </w:r>
      <w:proofErr w:type="gramEnd"/>
    </w:p>
    <w:p w:rsidR="003872FA" w:rsidRPr="003872FA" w:rsidRDefault="003872FA" w:rsidP="003872FA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>Дебиторская задолженность на 01.01.2018 года составляет 775 560,77 тыс. рублей.</w:t>
      </w:r>
    </w:p>
    <w:p w:rsidR="003872FA" w:rsidRPr="003872FA" w:rsidRDefault="003872FA" w:rsidP="003872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>В части задолженности по доходам наибольший удельный вес в общем объеме дебиторской задолженности приходится на расчеты с плательщиками по доходам от собственности - 571 107,77 тыс. рублей.</w:t>
      </w:r>
    </w:p>
    <w:p w:rsidR="003872FA" w:rsidRPr="003872FA" w:rsidRDefault="003872FA" w:rsidP="003872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 xml:space="preserve">В части задолженности по расходам бюджета города наибольший удельный вес в общем объеме дебиторской задолженности приходится </w:t>
      </w:r>
      <w:proofErr w:type="gramStart"/>
      <w:r w:rsidRPr="003872FA">
        <w:rPr>
          <w:rFonts w:ascii="Times New Roman" w:hAnsi="Times New Roman"/>
          <w:sz w:val="28"/>
          <w:szCs w:val="28"/>
        </w:rPr>
        <w:t>на</w:t>
      </w:r>
      <w:proofErr w:type="gramEnd"/>
      <w:r w:rsidRPr="003872FA">
        <w:rPr>
          <w:rFonts w:ascii="Times New Roman" w:hAnsi="Times New Roman"/>
          <w:sz w:val="28"/>
          <w:szCs w:val="28"/>
        </w:rPr>
        <w:t>:</w:t>
      </w:r>
    </w:p>
    <w:p w:rsidR="003872FA" w:rsidRPr="003872FA" w:rsidRDefault="003872FA" w:rsidP="003872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 xml:space="preserve">- гранты в форме субсидий на реализацию </w:t>
      </w:r>
      <w:proofErr w:type="gramStart"/>
      <w:r w:rsidRPr="003872FA">
        <w:rPr>
          <w:rFonts w:ascii="Times New Roman" w:hAnsi="Times New Roman"/>
          <w:sz w:val="28"/>
          <w:szCs w:val="28"/>
        </w:rPr>
        <w:t>бизнес-проектов</w:t>
      </w:r>
      <w:proofErr w:type="gramEnd"/>
      <w:r w:rsidRPr="003872FA">
        <w:rPr>
          <w:rFonts w:ascii="Times New Roman" w:hAnsi="Times New Roman"/>
          <w:sz w:val="28"/>
          <w:szCs w:val="28"/>
        </w:rPr>
        <w:t xml:space="preserve"> для начинающих субъектов малого и среднего предпринимательства – 2 607,85 тыс. рублей;</w:t>
      </w:r>
    </w:p>
    <w:p w:rsidR="003872FA" w:rsidRPr="003872FA" w:rsidRDefault="003872FA" w:rsidP="003872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>- гранты в форме субсидий социально-ориентированным некоммерческим организациям – 5 070,00 тыс. рублей;</w:t>
      </w:r>
    </w:p>
    <w:p w:rsidR="003872FA" w:rsidRPr="003872FA" w:rsidRDefault="003872FA" w:rsidP="003872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>- организацию отдыха и оздоровления детей в 2018 году – 2 571,03 тыс. рублей (аванс);</w:t>
      </w:r>
    </w:p>
    <w:p w:rsidR="003872FA" w:rsidRPr="003872FA" w:rsidRDefault="003872FA" w:rsidP="003872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 xml:space="preserve">- приобретение в муниципальную собственность жилых помещений в </w:t>
      </w:r>
      <w:proofErr w:type="gramStart"/>
      <w:r w:rsidRPr="003872FA">
        <w:rPr>
          <w:rFonts w:ascii="Times New Roman" w:hAnsi="Times New Roman"/>
          <w:sz w:val="28"/>
          <w:szCs w:val="28"/>
        </w:rPr>
        <w:t>рамках</w:t>
      </w:r>
      <w:proofErr w:type="gramEnd"/>
      <w:r w:rsidRPr="003872FA">
        <w:rPr>
          <w:rFonts w:ascii="Times New Roman" w:hAnsi="Times New Roman"/>
          <w:sz w:val="28"/>
          <w:szCs w:val="28"/>
        </w:rPr>
        <w:t xml:space="preserve"> государственной программы "Социальная поддержка жителей Ханты-Мансийского автономного округа-Югры на 2016-2020 годы", подпрограмма "Дети Югры", – 40 550,20 тыс. рублей;</w:t>
      </w:r>
    </w:p>
    <w:p w:rsidR="003872FA" w:rsidRPr="003872FA" w:rsidRDefault="003872FA" w:rsidP="003872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>- субсидии муниципальным бюджетным и автономным учреждениям города на иные цели – 950,45 тыс. рублей;</w:t>
      </w:r>
    </w:p>
    <w:p w:rsidR="003872FA" w:rsidRPr="003872FA" w:rsidRDefault="003872FA" w:rsidP="003872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>- задолженность Фонда социального страхования - 8 481,80 тыс. рублей, в том числе подлежащая во</w:t>
      </w:r>
      <w:r w:rsidR="007872B9">
        <w:rPr>
          <w:rFonts w:ascii="Times New Roman" w:hAnsi="Times New Roman"/>
          <w:sz w:val="28"/>
          <w:szCs w:val="28"/>
        </w:rPr>
        <w:t>змещению страхователям - 7 993,</w:t>
      </w:r>
      <w:r w:rsidRPr="003872FA">
        <w:rPr>
          <w:rFonts w:ascii="Times New Roman" w:hAnsi="Times New Roman"/>
          <w:sz w:val="28"/>
          <w:szCs w:val="28"/>
        </w:rPr>
        <w:t>14 тыс. рублей.</w:t>
      </w:r>
    </w:p>
    <w:p w:rsidR="003872FA" w:rsidRPr="003872FA" w:rsidRDefault="003872FA" w:rsidP="003872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>Просроченная дебиторская задолженность на 01.01.2018 года составляет 300 985,06 тыс. рублей, возникла в связи с ненадлежащим исполнением контрагентами своих обязательств по муниципальным контрактам, договорам в сумме 4 952,45 тыс. рублей, по уплате налоговых и неналоговых платежей в сумме 296 032,61 тыс. рублей.</w:t>
      </w:r>
    </w:p>
    <w:p w:rsidR="003872FA" w:rsidRPr="003872FA" w:rsidRDefault="003872FA" w:rsidP="003872FA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>Кредиторская задолженность по состоянию на 01.01.2018 года составила 282 195,86 тыс. рублей, просроченная кредиторская задолженность отсутствует.</w:t>
      </w:r>
    </w:p>
    <w:p w:rsidR="003872FA" w:rsidRPr="003872FA" w:rsidRDefault="003872FA" w:rsidP="003872F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>В составе кредиторской задолженности отражена задолженность по счетам:</w:t>
      </w:r>
    </w:p>
    <w:p w:rsidR="003872FA" w:rsidRPr="003872FA" w:rsidRDefault="003872FA" w:rsidP="003872F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>- 1 205 11 000 "Расчеты с плательщиками налоговых доходов" - 118 412,34 тыс. рублей;</w:t>
      </w:r>
    </w:p>
    <w:p w:rsidR="003872FA" w:rsidRPr="003872FA" w:rsidRDefault="003872FA" w:rsidP="003872F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>- 1 205 21 000 "Расчеты с плательщиками доходов от собственности" - 95 214,54 тыс. рублей, из них:</w:t>
      </w:r>
    </w:p>
    <w:p w:rsidR="003872FA" w:rsidRPr="003872FA" w:rsidRDefault="003872FA" w:rsidP="003872F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>7 159,51 тыс. рублей - оплата по действующим договорам аренды недвижимого имущества, движимого имущества, плата по договорам на установку и эксплуатацию рекламных конструкций. Срок оплаты ежемесячных (ежеквартальных) платежей до 05.01.2018;</w:t>
      </w:r>
    </w:p>
    <w:p w:rsidR="003872FA" w:rsidRPr="003872FA" w:rsidRDefault="003872FA" w:rsidP="003872F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>87 968,48 тыс. рублей - переплата по договорам аренды земельных участков в связи с перерасчетом арендной платы за земельные участки из-за изменения их рыночной стоимости;</w:t>
      </w:r>
    </w:p>
    <w:p w:rsidR="003872FA" w:rsidRPr="003872FA" w:rsidRDefault="003872FA" w:rsidP="003872F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lastRenderedPageBreak/>
        <w:t>86,24 тыс. рублей - излишне перечисленные суммы населения за наем муниципальных жилых помещений;</w:t>
      </w:r>
    </w:p>
    <w:p w:rsidR="003872FA" w:rsidRPr="003872FA" w:rsidRDefault="003872FA" w:rsidP="003872F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 xml:space="preserve">- 1 205 51 000 "Расчеты по поступлениям от других бюджетов бюджетной системы Российской Федерации" отражены остатки неиспользованных межбюджетных трансфертов в сумме 18 164,35 тыс. рублей; </w:t>
      </w:r>
    </w:p>
    <w:p w:rsidR="003872FA" w:rsidRPr="003872FA" w:rsidRDefault="003872FA" w:rsidP="003872FA">
      <w:pPr>
        <w:tabs>
          <w:tab w:val="left" w:pos="851"/>
          <w:tab w:val="left" w:pos="993"/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>- 1 302 41 000 "Расчеты по безвозмездным перечислениям государственным и муниципальным организациям" - 5 449,37 тыс. рублей субсидии муниципальным предприятиям на возмещение недополученных доходов и (или) финансового обеспечения (возмещения) затрат за декабрь 2017 года, из них:</w:t>
      </w:r>
    </w:p>
    <w:p w:rsidR="003872FA" w:rsidRPr="003872FA" w:rsidRDefault="003872FA" w:rsidP="003872F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872FA">
        <w:rPr>
          <w:rFonts w:ascii="Times New Roman" w:hAnsi="Times New Roman"/>
          <w:sz w:val="28"/>
          <w:szCs w:val="28"/>
        </w:rPr>
        <w:t xml:space="preserve">4 971,80 тыс. рублей - при оказании жилищных услуг населению, проживающему в жилищном фонде, признанным ветхим, и в жилищном фонде с неблагоприятными экологическими характеристиками; </w:t>
      </w:r>
      <w:proofErr w:type="gramEnd"/>
    </w:p>
    <w:p w:rsidR="003872FA" w:rsidRPr="003872FA" w:rsidRDefault="003872FA" w:rsidP="003872F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>336,26 тыс. рублей - услуги по погребению, содержание мест захоронения, содержание мест общего пользования, возмещение затрат по уплате процентов по оснащению общедомовыми приборами учета энергетических ресурсов и воды в жилищном фонде;</w:t>
      </w:r>
    </w:p>
    <w:p w:rsidR="003872FA" w:rsidRPr="003872FA" w:rsidRDefault="003872FA" w:rsidP="003872F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>- 1</w:t>
      </w:r>
      <w:r w:rsidR="00D01016">
        <w:rPr>
          <w:rFonts w:ascii="Times New Roman" w:hAnsi="Times New Roman"/>
          <w:sz w:val="28"/>
          <w:szCs w:val="28"/>
        </w:rPr>
        <w:t xml:space="preserve"> </w:t>
      </w:r>
      <w:r w:rsidRPr="003872FA">
        <w:rPr>
          <w:rFonts w:ascii="Times New Roman" w:hAnsi="Times New Roman"/>
          <w:sz w:val="28"/>
          <w:szCs w:val="28"/>
        </w:rPr>
        <w:t>302 42 000 "Расчеты по безвозмездным перечислениям организациям, за исключением государственных и муниципальных организаций" - возмещение затрат, с оказанием услуг по городским пассажирским перевозкам автомобильным транспортом общего пользования за декабрь 2017 года в сумме 37 844,59 тыс. рублей;</w:t>
      </w:r>
    </w:p>
    <w:p w:rsidR="003872FA" w:rsidRPr="003872FA" w:rsidRDefault="003872FA" w:rsidP="003872F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 xml:space="preserve">- 1 303 03 000 "Расчеты по налогу на прибыль", 1 303 04 000 "Расчеты по налогу на добавленную стоимость" соответственно 1 503,55 тыс. рублей и 1 358,52 тыс. рублей по договору купли-продажи нежилых зданий. </w:t>
      </w:r>
    </w:p>
    <w:p w:rsidR="003872FA" w:rsidRPr="003872FA" w:rsidRDefault="003872FA" w:rsidP="003872FA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872FA">
        <w:rPr>
          <w:rFonts w:ascii="Times New Roman" w:hAnsi="Times New Roman"/>
          <w:sz w:val="28"/>
          <w:szCs w:val="24"/>
        </w:rPr>
        <w:t>Муниципальный долг муниципального образования по состоянию на 01.01.2018 года составил 461 746,10 тыс. рублей в виде обязательств по кредитам от кредитных организаций.</w:t>
      </w:r>
    </w:p>
    <w:p w:rsidR="003872FA" w:rsidRPr="003872FA" w:rsidRDefault="003872FA" w:rsidP="003872FA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 xml:space="preserve">Бюджет города в течение отчетного периода был сбалансирован, временные кассовые разрывы отсутствовали. Заявляемый главными распорядителями средств бюджета города объем на оплату расходных обязательств был полностью обеспечен финансовыми средствами. В течение года отсутствовали задержки по выплате заработной платы, социальным выплатам, по оплате выполненных работ (услуг) и другим расходам. В соответствии с нормами статьи 158 Бюджетного кодекса Российской Федерации главные распорядители средств бюджета города исполняли соответствующую часть бюджета, и  обеспечивали результативность, адресность и целевой характер использования бюджетных средств в соответствии с утвержденными им бюджетными ассигнованиями и лимитами бюджетных обязательств.   </w:t>
      </w:r>
    </w:p>
    <w:p w:rsidR="003872FA" w:rsidRPr="003872FA" w:rsidRDefault="003872FA" w:rsidP="003872FA">
      <w:pPr>
        <w:spacing w:before="120" w:after="120" w:line="240" w:lineRule="auto"/>
        <w:jc w:val="center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>Исполнение бюджета города по главным распорядителям средств бюджета города</w:t>
      </w:r>
    </w:p>
    <w:tbl>
      <w:tblPr>
        <w:tblW w:w="9656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9"/>
        <w:gridCol w:w="1701"/>
        <w:gridCol w:w="1691"/>
        <w:gridCol w:w="1285"/>
      </w:tblGrid>
      <w:tr w:rsidR="003872FA" w:rsidRPr="003872FA" w:rsidTr="00D01016">
        <w:trPr>
          <w:trHeight w:val="315"/>
        </w:trPr>
        <w:tc>
          <w:tcPr>
            <w:tcW w:w="4979" w:type="dxa"/>
            <w:noWrap/>
            <w:vAlign w:val="center"/>
            <w:hideMark/>
          </w:tcPr>
          <w:p w:rsidR="003872FA" w:rsidRPr="003872FA" w:rsidRDefault="003872FA" w:rsidP="009A31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Главный распорядитель средств бюджета </w:t>
            </w:r>
            <w:r w:rsidRPr="003872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города</w:t>
            </w:r>
          </w:p>
        </w:tc>
        <w:tc>
          <w:tcPr>
            <w:tcW w:w="1701" w:type="dxa"/>
          </w:tcPr>
          <w:p w:rsidR="003872FA" w:rsidRPr="003872FA" w:rsidRDefault="003872FA" w:rsidP="00387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Уточненные </w:t>
            </w:r>
            <w:r w:rsidRPr="003872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плановые назначения, тыс. рублей</w:t>
            </w:r>
          </w:p>
        </w:tc>
        <w:tc>
          <w:tcPr>
            <w:tcW w:w="1691" w:type="dxa"/>
            <w:noWrap/>
            <w:vAlign w:val="center"/>
            <w:hideMark/>
          </w:tcPr>
          <w:p w:rsidR="003872FA" w:rsidRPr="003872FA" w:rsidRDefault="003872FA" w:rsidP="009A31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Исполнение, </w:t>
            </w:r>
            <w:r w:rsidRPr="003872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тыс. рублей</w:t>
            </w:r>
          </w:p>
        </w:tc>
        <w:tc>
          <w:tcPr>
            <w:tcW w:w="1285" w:type="dxa"/>
            <w:vAlign w:val="center"/>
          </w:tcPr>
          <w:p w:rsidR="003872FA" w:rsidRPr="003872FA" w:rsidRDefault="003872FA" w:rsidP="00D010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% </w:t>
            </w:r>
            <w:r w:rsidRPr="003872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исполнения</w:t>
            </w:r>
          </w:p>
        </w:tc>
      </w:tr>
      <w:tr w:rsidR="003872FA" w:rsidRPr="003872FA" w:rsidTr="00D01016">
        <w:trPr>
          <w:trHeight w:val="315"/>
        </w:trPr>
        <w:tc>
          <w:tcPr>
            <w:tcW w:w="4979" w:type="dxa"/>
            <w:noWrap/>
            <w:hideMark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Дума города Нижневартовска</w:t>
            </w:r>
          </w:p>
        </w:tc>
        <w:tc>
          <w:tcPr>
            <w:tcW w:w="1701" w:type="dxa"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101 391,93</w:t>
            </w:r>
          </w:p>
        </w:tc>
        <w:tc>
          <w:tcPr>
            <w:tcW w:w="1691" w:type="dxa"/>
            <w:noWrap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100 974,33</w:t>
            </w:r>
          </w:p>
        </w:tc>
        <w:tc>
          <w:tcPr>
            <w:tcW w:w="1285" w:type="dxa"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99,6</w:t>
            </w:r>
          </w:p>
        </w:tc>
      </w:tr>
      <w:tr w:rsidR="003872FA" w:rsidRPr="003872FA" w:rsidTr="00D01016">
        <w:trPr>
          <w:trHeight w:val="315"/>
        </w:trPr>
        <w:tc>
          <w:tcPr>
            <w:tcW w:w="4979" w:type="dxa"/>
            <w:noWrap/>
            <w:hideMark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 города Нижневартовска</w:t>
            </w:r>
          </w:p>
        </w:tc>
        <w:tc>
          <w:tcPr>
            <w:tcW w:w="1701" w:type="dxa"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4 211 679,31</w:t>
            </w:r>
          </w:p>
        </w:tc>
        <w:tc>
          <w:tcPr>
            <w:tcW w:w="1691" w:type="dxa"/>
            <w:noWrap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3 601 595,59</w:t>
            </w:r>
          </w:p>
        </w:tc>
        <w:tc>
          <w:tcPr>
            <w:tcW w:w="1285" w:type="dxa"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85,5</w:t>
            </w:r>
          </w:p>
        </w:tc>
      </w:tr>
      <w:tr w:rsidR="003872FA" w:rsidRPr="003872FA" w:rsidTr="00D01016">
        <w:trPr>
          <w:trHeight w:val="315"/>
        </w:trPr>
        <w:tc>
          <w:tcPr>
            <w:tcW w:w="4979" w:type="dxa"/>
            <w:noWrap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департамент жилищно-коммунального хозяйства администрации города Нижневартовска</w:t>
            </w:r>
          </w:p>
        </w:tc>
        <w:tc>
          <w:tcPr>
            <w:tcW w:w="1701" w:type="dxa"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2 585 814,16</w:t>
            </w:r>
          </w:p>
        </w:tc>
        <w:tc>
          <w:tcPr>
            <w:tcW w:w="1691" w:type="dxa"/>
            <w:noWrap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2 464 299,68</w:t>
            </w:r>
          </w:p>
        </w:tc>
        <w:tc>
          <w:tcPr>
            <w:tcW w:w="1285" w:type="dxa"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95,3</w:t>
            </w:r>
          </w:p>
        </w:tc>
      </w:tr>
      <w:tr w:rsidR="003872FA" w:rsidRPr="003872FA" w:rsidTr="00D01016">
        <w:trPr>
          <w:trHeight w:val="315"/>
        </w:trPr>
        <w:tc>
          <w:tcPr>
            <w:tcW w:w="4979" w:type="dxa"/>
            <w:noWrap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департамент образования администрации города Нижневартовска</w:t>
            </w:r>
          </w:p>
        </w:tc>
        <w:tc>
          <w:tcPr>
            <w:tcW w:w="1701" w:type="dxa"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8 247 051,12</w:t>
            </w:r>
          </w:p>
        </w:tc>
        <w:tc>
          <w:tcPr>
            <w:tcW w:w="1691" w:type="dxa"/>
            <w:noWrap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8 241 027,22</w:t>
            </w:r>
          </w:p>
        </w:tc>
        <w:tc>
          <w:tcPr>
            <w:tcW w:w="1285" w:type="dxa"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99,9</w:t>
            </w:r>
          </w:p>
        </w:tc>
      </w:tr>
      <w:tr w:rsidR="003872FA" w:rsidRPr="003872FA" w:rsidTr="00D01016">
        <w:trPr>
          <w:trHeight w:val="315"/>
        </w:trPr>
        <w:tc>
          <w:tcPr>
            <w:tcW w:w="4979" w:type="dxa"/>
            <w:noWrap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культуры администрации города Нижневартовска</w:t>
            </w:r>
          </w:p>
        </w:tc>
        <w:tc>
          <w:tcPr>
            <w:tcW w:w="1701" w:type="dxa"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981 870,18</w:t>
            </w:r>
          </w:p>
        </w:tc>
        <w:tc>
          <w:tcPr>
            <w:tcW w:w="1691" w:type="dxa"/>
            <w:noWrap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955 081,08</w:t>
            </w:r>
          </w:p>
        </w:tc>
        <w:tc>
          <w:tcPr>
            <w:tcW w:w="1285" w:type="dxa"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97,3</w:t>
            </w:r>
          </w:p>
        </w:tc>
      </w:tr>
      <w:tr w:rsidR="003872FA" w:rsidRPr="003872FA" w:rsidTr="00D01016">
        <w:trPr>
          <w:trHeight w:val="315"/>
        </w:trPr>
        <w:tc>
          <w:tcPr>
            <w:tcW w:w="4979" w:type="dxa"/>
            <w:noWrap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по физической культуре и спорту администрации города Нижневартовска</w:t>
            </w:r>
          </w:p>
        </w:tc>
        <w:tc>
          <w:tcPr>
            <w:tcW w:w="1701" w:type="dxa"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857 147,17</w:t>
            </w:r>
          </w:p>
        </w:tc>
        <w:tc>
          <w:tcPr>
            <w:tcW w:w="1691" w:type="dxa"/>
            <w:noWrap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855 095,60</w:t>
            </w:r>
          </w:p>
        </w:tc>
        <w:tc>
          <w:tcPr>
            <w:tcW w:w="1285" w:type="dxa"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99,8</w:t>
            </w:r>
          </w:p>
        </w:tc>
      </w:tr>
      <w:tr w:rsidR="003872FA" w:rsidRPr="003872FA" w:rsidTr="00D01016">
        <w:trPr>
          <w:trHeight w:val="505"/>
        </w:trPr>
        <w:tc>
          <w:tcPr>
            <w:tcW w:w="4979" w:type="dxa"/>
            <w:hideMark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по социальной и молодежной политике администрации города Нижневартовска</w:t>
            </w:r>
          </w:p>
        </w:tc>
        <w:tc>
          <w:tcPr>
            <w:tcW w:w="1701" w:type="dxa"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222 151,71</w:t>
            </w:r>
          </w:p>
        </w:tc>
        <w:tc>
          <w:tcPr>
            <w:tcW w:w="1691" w:type="dxa"/>
            <w:noWrap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221 138,51</w:t>
            </w:r>
          </w:p>
        </w:tc>
        <w:tc>
          <w:tcPr>
            <w:tcW w:w="1285" w:type="dxa"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99,5</w:t>
            </w:r>
          </w:p>
        </w:tc>
      </w:tr>
      <w:tr w:rsidR="003872FA" w:rsidRPr="003872FA" w:rsidTr="00D01016">
        <w:trPr>
          <w:trHeight w:val="527"/>
        </w:trPr>
        <w:tc>
          <w:tcPr>
            <w:tcW w:w="4979" w:type="dxa"/>
            <w:hideMark/>
          </w:tcPr>
          <w:p w:rsidR="003872FA" w:rsidRPr="003872FA" w:rsidRDefault="003872FA" w:rsidP="00387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департамент финансов администрации города Нижневартовска</w:t>
            </w:r>
          </w:p>
        </w:tc>
        <w:tc>
          <w:tcPr>
            <w:tcW w:w="1701" w:type="dxa"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86 775,93</w:t>
            </w:r>
          </w:p>
        </w:tc>
        <w:tc>
          <w:tcPr>
            <w:tcW w:w="1691" w:type="dxa"/>
            <w:noWrap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85 308,46</w:t>
            </w:r>
          </w:p>
        </w:tc>
        <w:tc>
          <w:tcPr>
            <w:tcW w:w="1285" w:type="dxa"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98,3</w:t>
            </w:r>
          </w:p>
        </w:tc>
      </w:tr>
      <w:tr w:rsidR="003872FA" w:rsidRPr="003872FA" w:rsidTr="00D01016">
        <w:trPr>
          <w:trHeight w:val="315"/>
        </w:trPr>
        <w:tc>
          <w:tcPr>
            <w:tcW w:w="4979" w:type="dxa"/>
            <w:noWrap/>
            <w:hideMark/>
          </w:tcPr>
          <w:p w:rsidR="003872FA" w:rsidRPr="003872FA" w:rsidRDefault="003872FA" w:rsidP="003872F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Всего расходов:</w:t>
            </w:r>
          </w:p>
        </w:tc>
        <w:tc>
          <w:tcPr>
            <w:tcW w:w="1701" w:type="dxa"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17 293 881,51</w:t>
            </w:r>
          </w:p>
        </w:tc>
        <w:tc>
          <w:tcPr>
            <w:tcW w:w="1691" w:type="dxa"/>
            <w:noWrap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16 524 520,47</w:t>
            </w:r>
          </w:p>
        </w:tc>
        <w:tc>
          <w:tcPr>
            <w:tcW w:w="1285" w:type="dxa"/>
            <w:vAlign w:val="center"/>
          </w:tcPr>
          <w:p w:rsidR="003872FA" w:rsidRPr="003872FA" w:rsidRDefault="003872FA" w:rsidP="003872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872F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95,6</w:t>
            </w:r>
          </w:p>
        </w:tc>
      </w:tr>
    </w:tbl>
    <w:p w:rsidR="003872FA" w:rsidRPr="003872FA" w:rsidRDefault="003872FA" w:rsidP="003872FA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 xml:space="preserve">Сеть учреждений муниципального образования </w:t>
      </w:r>
      <w:proofErr w:type="gramStart"/>
      <w:r w:rsidRPr="003872FA">
        <w:rPr>
          <w:rFonts w:ascii="Times New Roman" w:hAnsi="Times New Roman"/>
          <w:sz w:val="28"/>
          <w:szCs w:val="28"/>
        </w:rPr>
        <w:t>на конец</w:t>
      </w:r>
      <w:proofErr w:type="gramEnd"/>
      <w:r w:rsidRPr="003872FA">
        <w:rPr>
          <w:rFonts w:ascii="Times New Roman" w:hAnsi="Times New Roman"/>
          <w:sz w:val="28"/>
          <w:szCs w:val="28"/>
        </w:rPr>
        <w:t xml:space="preserve"> 2017 года - 114 учреждений:</w:t>
      </w:r>
    </w:p>
    <w:p w:rsidR="003872FA" w:rsidRPr="003872FA" w:rsidRDefault="003872FA" w:rsidP="003872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>- 6 казенных учреждений;</w:t>
      </w:r>
    </w:p>
    <w:p w:rsidR="003872FA" w:rsidRPr="003872FA" w:rsidRDefault="003872FA" w:rsidP="003872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 xml:space="preserve">- 52 </w:t>
      </w:r>
      <w:proofErr w:type="gramStart"/>
      <w:r w:rsidRPr="003872FA">
        <w:rPr>
          <w:rFonts w:ascii="Times New Roman" w:hAnsi="Times New Roman"/>
          <w:sz w:val="28"/>
          <w:szCs w:val="28"/>
        </w:rPr>
        <w:t>бюджетных</w:t>
      </w:r>
      <w:proofErr w:type="gramEnd"/>
      <w:r w:rsidRPr="003872FA">
        <w:rPr>
          <w:rFonts w:ascii="Times New Roman" w:hAnsi="Times New Roman"/>
          <w:sz w:val="28"/>
          <w:szCs w:val="28"/>
        </w:rPr>
        <w:t xml:space="preserve"> учреждения;</w:t>
      </w:r>
    </w:p>
    <w:p w:rsidR="003872FA" w:rsidRPr="003872FA" w:rsidRDefault="003872FA" w:rsidP="003872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>- 48 автономных учреждений;</w:t>
      </w:r>
    </w:p>
    <w:p w:rsidR="003872FA" w:rsidRPr="003872FA" w:rsidRDefault="003872FA" w:rsidP="003872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>- 8 органов местного самоуправления.</w:t>
      </w:r>
    </w:p>
    <w:p w:rsidR="003872FA" w:rsidRPr="003872FA" w:rsidRDefault="003872FA" w:rsidP="003872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>В течение отчетного периода количество муниципальных учреждений уменьшилось на 3 учреждения:</w:t>
      </w:r>
    </w:p>
    <w:p w:rsidR="003872FA" w:rsidRPr="003872FA" w:rsidRDefault="003872FA" w:rsidP="003872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>- создано муниципальное казенное учреждение "Управление по дорожному хозяйству и благоустройству города путем преобразования муниципального унитарного специализированного монтажно-эксплуатационного предприятия по обеспечению безопасности дорожного движения города Нижневартовска (распоряжение администрации города от 16.11.2016 №1708-р);</w:t>
      </w:r>
    </w:p>
    <w:p w:rsidR="003872FA" w:rsidRPr="003872FA" w:rsidRDefault="003872FA" w:rsidP="003872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hAnsi="Times New Roman"/>
          <w:sz w:val="28"/>
          <w:szCs w:val="28"/>
        </w:rPr>
        <w:t>- произведена реорганизация учреждений (7 учреждений преобразовано в 3 учреждения):</w:t>
      </w:r>
    </w:p>
    <w:p w:rsidR="003872FA" w:rsidRPr="003872FA" w:rsidRDefault="003872FA" w:rsidP="003872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2FA">
        <w:rPr>
          <w:rFonts w:ascii="Times New Roman" w:eastAsia="Arial" w:hAnsi="Times New Roman"/>
          <w:color w:val="000000"/>
          <w:sz w:val="28"/>
          <w:szCs w:val="28"/>
        </w:rPr>
        <w:t>муниципального автономного дошкольного образовательного учреждения  города Нижневартовска детского сада №71 "Радость" путем присоединения к нему муниципального бюджетного дошкольного образовательного учреждения детского сада №18 "Орленок" (</w:t>
      </w:r>
      <w:r w:rsidRPr="003872FA">
        <w:rPr>
          <w:rFonts w:ascii="Times New Roman" w:hAnsi="Times New Roman"/>
          <w:sz w:val="28"/>
          <w:szCs w:val="28"/>
        </w:rPr>
        <w:t>распоряжение администрации города</w:t>
      </w:r>
      <w:r w:rsidRPr="003872FA">
        <w:rPr>
          <w:rFonts w:ascii="Times New Roman" w:hAnsi="Times New Roman"/>
        </w:rPr>
        <w:t xml:space="preserve"> </w:t>
      </w:r>
      <w:r w:rsidRPr="003872FA">
        <w:rPr>
          <w:rFonts w:ascii="Times New Roman" w:hAnsi="Times New Roman"/>
          <w:sz w:val="28"/>
          <w:szCs w:val="28"/>
        </w:rPr>
        <w:t>от 27.03.2017 №406-р);</w:t>
      </w:r>
    </w:p>
    <w:p w:rsidR="003872FA" w:rsidRPr="003872FA" w:rsidRDefault="003872FA" w:rsidP="003872FA">
      <w:pPr>
        <w:spacing w:after="0" w:line="240" w:lineRule="auto"/>
        <w:ind w:firstLine="709"/>
        <w:jc w:val="both"/>
        <w:rPr>
          <w:rFonts w:ascii="Times New Roman" w:eastAsia="Arial" w:hAnsi="Times New Roman"/>
          <w:color w:val="000000"/>
          <w:sz w:val="28"/>
          <w:szCs w:val="28"/>
        </w:rPr>
      </w:pPr>
      <w:r w:rsidRPr="003872FA">
        <w:rPr>
          <w:rFonts w:ascii="Times New Roman" w:eastAsia="Arial" w:hAnsi="Times New Roman"/>
          <w:color w:val="000000"/>
          <w:sz w:val="28"/>
          <w:szCs w:val="28"/>
        </w:rPr>
        <w:t xml:space="preserve">муниципального автономного дошкольного образовательного учреждения  города Нижневартовска детского сада №38 "Домовенок" путем присоединения к нему муниципального бюджетного дошкольного образовательного учреждения детского сада №2 "Калинка" и муниципального автономного дошкольного образовательного учреждения города </w:t>
      </w:r>
      <w:r w:rsidRPr="003872FA">
        <w:rPr>
          <w:rFonts w:ascii="Times New Roman" w:eastAsia="Arial" w:hAnsi="Times New Roman"/>
          <w:color w:val="000000"/>
          <w:sz w:val="28"/>
          <w:szCs w:val="28"/>
        </w:rPr>
        <w:lastRenderedPageBreak/>
        <w:t>Нижневартовска детского сада №88 "Одуванчик" (распоряжение администрации города от 13.04.2017 №521-р);</w:t>
      </w:r>
    </w:p>
    <w:p w:rsidR="003872FA" w:rsidRPr="003872FA" w:rsidRDefault="003872FA" w:rsidP="003872F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 w:rsidRPr="003872FA">
        <w:rPr>
          <w:rFonts w:ascii="Times New Roman" w:eastAsia="Arial" w:hAnsi="Times New Roman"/>
          <w:color w:val="000000"/>
          <w:sz w:val="28"/>
          <w:szCs w:val="28"/>
        </w:rPr>
        <w:t>муниципального бюджетного дошкольного образовательного учреждения детского сада №7 "Жар-птица" путем присоединения к нему муниципального автономного дошкольного образовательного учреждения города Нижневартовска детского сада №23 "Гуси-лебеди (распоряжение администрации города от 27.03.2017 №405-р).</w:t>
      </w:r>
    </w:p>
    <w:p w:rsidR="003872FA" w:rsidRPr="003872FA" w:rsidRDefault="003872FA" w:rsidP="003872FA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2FA">
        <w:rPr>
          <w:rFonts w:ascii="Times New Roman" w:eastAsia="Times New Roman" w:hAnsi="Times New Roman"/>
          <w:sz w:val="28"/>
          <w:szCs w:val="28"/>
          <w:lang w:eastAsia="ru-RU"/>
        </w:rPr>
        <w:t>Более подробно пояснение по исполнению расходной части бюджета приведено в разрезе муниципальных программ и непрограммных направлений деятельности.</w:t>
      </w:r>
    </w:p>
    <w:p w:rsidR="00EF4D54" w:rsidRPr="00EF4D54" w:rsidRDefault="00EF4D54" w:rsidP="00D177F9">
      <w:pPr>
        <w:spacing w:before="240"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Муниципальная программа</w:t>
      </w:r>
    </w:p>
    <w:p w:rsidR="00EF4D54" w:rsidRPr="00EF4D54" w:rsidRDefault="00EF4D54" w:rsidP="00EF4D54">
      <w:pPr>
        <w:tabs>
          <w:tab w:val="left" w:pos="306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"Развитие образования города Нижневартовска </w:t>
      </w:r>
    </w:p>
    <w:p w:rsidR="00EF4D54" w:rsidRPr="00EF4D54" w:rsidRDefault="00EF4D54" w:rsidP="00EF4D54">
      <w:pPr>
        <w:tabs>
          <w:tab w:val="left" w:pos="3060"/>
        </w:tabs>
        <w:spacing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b/>
          <w:sz w:val="28"/>
          <w:szCs w:val="28"/>
          <w:lang w:eastAsia="ru-RU"/>
        </w:rPr>
        <w:t>на 2015-2020 годы"</w:t>
      </w:r>
    </w:p>
    <w:p w:rsidR="00EF4D54" w:rsidRPr="00EF4D54" w:rsidRDefault="00EF4D54" w:rsidP="00EF4D5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Целью муниципальной  программы "Развитие образования города Нижневартовска на 2015-2020 годы" (далее – программа) является обеспечение условий для развития муниципальной системы образования в соответствии с требованиями современной образовательной политики, социально-экономическим развитием города Нижневартовска и потребностями личности.</w:t>
      </w:r>
    </w:p>
    <w:p w:rsidR="00EF4D54" w:rsidRDefault="00EF4D54" w:rsidP="00EF4D54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по расходам на реализацию </w:t>
      </w:r>
      <w:proofErr w:type="gramStart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программных</w:t>
      </w:r>
      <w:proofErr w:type="gramEnd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мероприятий в отчетном финансовом году по ответственному исполнителю и соисполнителям программы приведено в таблице.</w:t>
      </w:r>
    </w:p>
    <w:p w:rsidR="00D177F9" w:rsidRPr="00EF4D54" w:rsidRDefault="00D177F9" w:rsidP="00EF4D54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1559"/>
        <w:gridCol w:w="1560"/>
        <w:gridCol w:w="1417"/>
      </w:tblGrid>
      <w:tr w:rsidR="00EF4D54" w:rsidRPr="00EF4D54" w:rsidTr="00C41C48">
        <w:trPr>
          <w:trHeight w:val="227"/>
        </w:trPr>
        <w:tc>
          <w:tcPr>
            <w:tcW w:w="5103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ответственного исполнителя,</w:t>
            </w:r>
          </w:p>
          <w:p w:rsidR="00EF4D54" w:rsidRPr="00EF4D54" w:rsidRDefault="00EF4D54" w:rsidP="00EF4D54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hAnsi="Times New Roman"/>
                <w:sz w:val="24"/>
                <w:szCs w:val="24"/>
                <w:lang w:eastAsia="ru-RU"/>
              </w:rPr>
              <w:t>соисполнителя программы</w:t>
            </w:r>
          </w:p>
        </w:tc>
        <w:tc>
          <w:tcPr>
            <w:tcW w:w="1559" w:type="dxa"/>
            <w:vAlign w:val="center"/>
          </w:tcPr>
          <w:p w:rsidR="00EF4D54" w:rsidRPr="00EF4D54" w:rsidRDefault="00EF4D54" w:rsidP="00EF4D5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EF4D54" w:rsidRPr="00EF4D54" w:rsidRDefault="00EF4D54" w:rsidP="00EF4D5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60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EF4D54" w:rsidRPr="00EF4D54" w:rsidRDefault="00EF4D54" w:rsidP="00EF4D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17" w:type="dxa"/>
            <w:vAlign w:val="center"/>
          </w:tcPr>
          <w:p w:rsidR="00EF4D54" w:rsidRPr="00EF4D54" w:rsidRDefault="00EF4D54" w:rsidP="00EF4D5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EF4D54" w:rsidRPr="00EF4D54" w:rsidRDefault="00EF4D54" w:rsidP="00C41C48">
            <w:pPr>
              <w:tabs>
                <w:tab w:val="left" w:pos="851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EF4D54" w:rsidRPr="00EF4D54" w:rsidTr="00C41C48">
        <w:trPr>
          <w:trHeight w:val="227"/>
        </w:trPr>
        <w:tc>
          <w:tcPr>
            <w:tcW w:w="5103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</w:rPr>
              <w:t>департамент образования администрации города Нижневартовска</w:t>
            </w:r>
          </w:p>
        </w:tc>
        <w:tc>
          <w:tcPr>
            <w:tcW w:w="1559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278 282,60</w:t>
            </w:r>
          </w:p>
        </w:tc>
        <w:tc>
          <w:tcPr>
            <w:tcW w:w="1560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277 786,79</w:t>
            </w:r>
          </w:p>
        </w:tc>
        <w:tc>
          <w:tcPr>
            <w:tcW w:w="1417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99,8</w:t>
            </w:r>
          </w:p>
        </w:tc>
      </w:tr>
      <w:tr w:rsidR="00EF4D54" w:rsidRPr="00EF4D54" w:rsidTr="00C41C48">
        <w:trPr>
          <w:trHeight w:val="227"/>
        </w:trPr>
        <w:tc>
          <w:tcPr>
            <w:tcW w:w="5103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муниципальные учреждения в сфере образования</w:t>
            </w:r>
          </w:p>
        </w:tc>
        <w:tc>
          <w:tcPr>
            <w:tcW w:w="1559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</w:rPr>
              <w:t>7 930 127,98</w:t>
            </w:r>
          </w:p>
        </w:tc>
        <w:tc>
          <w:tcPr>
            <w:tcW w:w="1560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</w:rPr>
              <w:t>7 924 599,91</w:t>
            </w:r>
          </w:p>
        </w:tc>
        <w:tc>
          <w:tcPr>
            <w:tcW w:w="1417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99,9</w:t>
            </w:r>
          </w:p>
        </w:tc>
      </w:tr>
      <w:tr w:rsidR="00EF4D54" w:rsidRPr="00EF4D54" w:rsidTr="00C41C48">
        <w:trPr>
          <w:trHeight w:val="227"/>
        </w:trPr>
        <w:tc>
          <w:tcPr>
            <w:tcW w:w="5103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муниципальное казенное учреждение "Управление материально - технического обеспечения деятельности органов местного самоуправления города Нижневартовска"</w:t>
            </w:r>
          </w:p>
        </w:tc>
        <w:tc>
          <w:tcPr>
            <w:tcW w:w="1559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</w:rPr>
              <w:t>190,00</w:t>
            </w:r>
          </w:p>
        </w:tc>
        <w:tc>
          <w:tcPr>
            <w:tcW w:w="1560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</w:rPr>
              <w:t>190,00</w:t>
            </w:r>
          </w:p>
        </w:tc>
        <w:tc>
          <w:tcPr>
            <w:tcW w:w="1417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</w:tbl>
    <w:p w:rsidR="00EF4D54" w:rsidRPr="00EF4D54" w:rsidRDefault="00EF4D54" w:rsidP="00EF4D54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В целом исполнение по данной программе составило 8 202 576,70 тыс. рублей или 99,9% по отношению к уточненным плановым назначениям -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8 208 600,58 тыс. рублей.</w:t>
      </w:r>
    </w:p>
    <w:p w:rsidR="00EF4D54" w:rsidRPr="00EF4D54" w:rsidRDefault="00EF4D54" w:rsidP="00EF4D5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4D54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D527604" wp14:editId="1F863E43">
                <wp:simplePos x="0" y="0"/>
                <wp:positionH relativeFrom="column">
                  <wp:posOffset>3004185</wp:posOffset>
                </wp:positionH>
                <wp:positionV relativeFrom="paragraph">
                  <wp:posOffset>69850</wp:posOffset>
                </wp:positionV>
                <wp:extent cx="3078480" cy="434975"/>
                <wp:effectExtent l="57150" t="38100" r="83820" b="98425"/>
                <wp:wrapNone/>
                <wp:docPr id="9" name="Поле 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1E74CF" w:rsidRDefault="00F57532" w:rsidP="00EF4D5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59" type="#_x0000_t202" alt="Название: Исполнение бюджетной росписи Администрации города за 2012 год" style="position:absolute;left:0;text-align:left;margin-left:236.55pt;margin-top:5.5pt;width:242.4pt;height:3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1E74CF" w:rsidRDefault="00F57532" w:rsidP="00EF4D54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EF4D54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C0F5CC3" wp14:editId="7466AF87">
                <wp:simplePos x="0" y="0"/>
                <wp:positionH relativeFrom="column">
                  <wp:posOffset>304</wp:posOffset>
                </wp:positionH>
                <wp:positionV relativeFrom="paragraph">
                  <wp:posOffset>64135</wp:posOffset>
                </wp:positionV>
                <wp:extent cx="2951480" cy="434975"/>
                <wp:effectExtent l="57150" t="38100" r="77470" b="98425"/>
                <wp:wrapNone/>
                <wp:docPr id="6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Default="00F57532" w:rsidP="00EF4D5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F57532" w:rsidRPr="001E74CF" w:rsidRDefault="00F57532" w:rsidP="00EF4D5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60" type="#_x0000_t202" alt="Название: Исполнение бюджетной росписи Администрации города за 2012 год" style="position:absolute;left:0;text-align:left;margin-left:0;margin-top:5.05pt;width:232.4pt;height:3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Default="00F57532" w:rsidP="00EF4D5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F57532" w:rsidRPr="001E74CF" w:rsidRDefault="00F57532" w:rsidP="00EF4D54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EF4D54" w:rsidRPr="00EF4D54" w:rsidRDefault="00EF4D54" w:rsidP="00EF4D5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F4D54" w:rsidRPr="00EF4D54" w:rsidRDefault="00EF4D54" w:rsidP="00EF4D5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F4D54" w:rsidRPr="00EF4D54" w:rsidRDefault="00EF4D54" w:rsidP="00EF4D5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4D54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2268D6A4" wp14:editId="2AFF0A27">
            <wp:simplePos x="0" y="0"/>
            <wp:positionH relativeFrom="column">
              <wp:posOffset>2950845</wp:posOffset>
            </wp:positionH>
            <wp:positionV relativeFrom="paragraph">
              <wp:posOffset>115570</wp:posOffset>
            </wp:positionV>
            <wp:extent cx="3169920" cy="2720340"/>
            <wp:effectExtent l="0" t="0" r="0" b="3810"/>
            <wp:wrapNone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D54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153532F7" wp14:editId="34F0FB6F">
            <wp:extent cx="2948940" cy="2659380"/>
            <wp:effectExtent l="0" t="0" r="0" b="0"/>
            <wp:docPr id="10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EF4D54" w:rsidRPr="00EF4D54" w:rsidRDefault="00EF4D54" w:rsidP="00EF4D54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4D54" w:rsidRPr="00EF4D54" w:rsidRDefault="00EF4D54" w:rsidP="00EF4D54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BEA92AA" wp14:editId="11094639">
                <wp:simplePos x="0" y="0"/>
                <wp:positionH relativeFrom="column">
                  <wp:posOffset>-6709</wp:posOffset>
                </wp:positionH>
                <wp:positionV relativeFrom="paragraph">
                  <wp:posOffset>35284</wp:posOffset>
                </wp:positionV>
                <wp:extent cx="5947576" cy="435600"/>
                <wp:effectExtent l="57150" t="38100" r="72390" b="98425"/>
                <wp:wrapNone/>
                <wp:docPr id="12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7576" cy="435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1E74CF" w:rsidRDefault="00F57532" w:rsidP="00EF4D5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Динамика расходов по источникам финансирования за 2016 – 2017 годы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alt="Название: Исполнение бюджетной росписи Администрации города за 2012 год" style="position:absolute;left:0;text-align:left;margin-left:-.55pt;margin-top:2.8pt;width:468.3pt;height:34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" fillcolor="#fefcee">
                <v:fill color2="#787567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1E74CF" w:rsidRDefault="00F57532" w:rsidP="00EF4D54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Динамика расходов по источникам финансирования за 2016 – 2017 годы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EF4D54" w:rsidRPr="00EF4D54" w:rsidRDefault="00EF4D54" w:rsidP="00EF4D54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4D54" w:rsidRPr="00EF4D54" w:rsidRDefault="00EF4D54" w:rsidP="00EF4D54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4D54" w:rsidRPr="00EF4D54" w:rsidRDefault="00EF4D54" w:rsidP="00EF4D5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D7B09B" wp14:editId="0C9EF11F">
                <wp:simplePos x="0" y="0"/>
                <wp:positionH relativeFrom="column">
                  <wp:posOffset>4990465</wp:posOffset>
                </wp:positionH>
                <wp:positionV relativeFrom="paragraph">
                  <wp:posOffset>788670</wp:posOffset>
                </wp:positionV>
                <wp:extent cx="858741" cy="501015"/>
                <wp:effectExtent l="0" t="0" r="0" b="0"/>
                <wp:wrapNone/>
                <wp:docPr id="8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741" cy="5010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57532" w:rsidRPr="00C60880" w:rsidRDefault="00F57532" w:rsidP="00EF4D54">
                            <w:pPr>
                              <w:pStyle w:val="ad"/>
                              <w:contextualSpacing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60880">
                              <w:rPr>
                                <w:rFonts w:eastAsia="+mn-ea"/>
                                <w:b/>
                                <w:sz w:val="18"/>
                                <w:szCs w:val="18"/>
                              </w:rPr>
                              <w:t>8 202 576,70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62" style="position:absolute;left:0;text-align:left;margin-left:392.95pt;margin-top:62.1pt;width:67.6pt;height:3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" filled="f" stroked="f" strokeweight="2pt">
                <v:textbox>
                  <w:txbxContent>
                    <w:p w:rsidR="00F57532" w:rsidRPr="00C60880" w:rsidRDefault="00F57532" w:rsidP="00EF4D54">
                      <w:pPr>
                        <w:pStyle w:val="ad"/>
                        <w:contextualSpacing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C60880">
                        <w:rPr>
                          <w:rFonts w:eastAsia="+mn-ea"/>
                          <w:b/>
                          <w:sz w:val="18"/>
                          <w:szCs w:val="18"/>
                        </w:rPr>
                        <w:t>8 202 576,70</w:t>
                      </w:r>
                    </w:p>
                  </w:txbxContent>
                </v:textbox>
              </v:rect>
            </w:pict>
          </mc:Fallback>
        </mc:AlternateContent>
      </w:r>
      <w:r w:rsidRPr="00EF4D5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894D853" wp14:editId="113BCC7C">
            <wp:extent cx="5797550" cy="2089150"/>
            <wp:effectExtent l="57150" t="57150" r="50800" b="444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EF4D54" w:rsidRPr="00EF4D54" w:rsidRDefault="00EF4D54" w:rsidP="00EF4D5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Исходя из направлений источников финансирования программы, наибольшую долю 79,0% в объёме расходов по программе составляют межбюджетные трансферты, предоставляемые из бюджета автономного округа, в том числе 78,2% на реализацию основных общеобразовательных программ в сфере общего и дошкольного образования, предоставление питания школьникам, выплату компенсации части родительской платы за присмотр и уход за детьми.</w:t>
      </w:r>
      <w:proofErr w:type="gramEnd"/>
    </w:p>
    <w:p w:rsidR="00EF4D54" w:rsidRPr="00EF4D54" w:rsidRDefault="00EF4D54" w:rsidP="00EF4D5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За счет средств данной программы в отчетном финансовом году осуществлялось финансирование муниципальных и негосударственных организаций дошкольного, общего и дополнительного образования, центра развития образования, органа местного самоуправления в сфере образования.</w:t>
      </w:r>
      <w:proofErr w:type="gramEnd"/>
    </w:p>
    <w:p w:rsidR="00EF4D54" w:rsidRPr="00EF4D54" w:rsidRDefault="00EF4D54" w:rsidP="00EF4D5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Весомую часть в </w:t>
      </w:r>
      <w:proofErr w:type="gramStart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расходах</w:t>
      </w:r>
      <w:proofErr w:type="gramEnd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программы 92,5% занимают субсидии бюджетным и автономным учреждениям на финансовое обеспечение выполнения муниципального задания по оказанию муниципальных услуг (выполнению работ).</w:t>
      </w:r>
    </w:p>
    <w:p w:rsidR="00EF4D54" w:rsidRPr="00EF4D54" w:rsidRDefault="00EF4D54" w:rsidP="00EF4D5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Предоставление </w:t>
      </w: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муниципальных услуг (выполнение работ)</w:t>
      </w:r>
      <w:r w:rsidRPr="00EF4D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сфере образования по данной программе осуществляли 82</w:t>
      </w: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муниципальных учреждения, в том числе 35 автономных и 46 бюджетных, и 6 частных организаций. Среднесписочная численность работников муниципальных учреждений за 2017 год составила 8 093 человека. Объем расходов на оплату труда – 6 212 689,90 тыс. рублей.</w:t>
      </w:r>
    </w:p>
    <w:p w:rsidR="00EF4D54" w:rsidRPr="00EF4D54" w:rsidRDefault="00EF4D54" w:rsidP="00EF4D54">
      <w:pPr>
        <w:tabs>
          <w:tab w:val="left" w:pos="708"/>
        </w:tabs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F4D54">
        <w:rPr>
          <w:rFonts w:ascii="Times New Roman" w:hAnsi="Times New Roman"/>
          <w:sz w:val="28"/>
          <w:szCs w:val="28"/>
          <w:lang w:eastAsia="ru-RU"/>
        </w:rPr>
        <w:t xml:space="preserve">Бюджетные ассигнования в отчетном </w:t>
      </w:r>
      <w:proofErr w:type="gramStart"/>
      <w:r w:rsidRPr="00EF4D54">
        <w:rPr>
          <w:rFonts w:ascii="Times New Roman" w:hAnsi="Times New Roman"/>
          <w:sz w:val="28"/>
          <w:szCs w:val="28"/>
          <w:lang w:eastAsia="ru-RU"/>
        </w:rPr>
        <w:t>периоде</w:t>
      </w:r>
      <w:proofErr w:type="gramEnd"/>
      <w:r w:rsidRPr="00EF4D54">
        <w:rPr>
          <w:rFonts w:ascii="Times New Roman" w:hAnsi="Times New Roman"/>
          <w:sz w:val="28"/>
          <w:szCs w:val="28"/>
          <w:lang w:eastAsia="ru-RU"/>
        </w:rPr>
        <w:t xml:space="preserve"> в рамках программы направлялись на исполнение следующих основных мероприятий: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1701"/>
        <w:gridCol w:w="1560"/>
        <w:gridCol w:w="1416"/>
      </w:tblGrid>
      <w:tr w:rsidR="00EF4D54" w:rsidRPr="00EF4D54" w:rsidTr="00D01016">
        <w:trPr>
          <w:trHeight w:val="227"/>
        </w:trPr>
        <w:tc>
          <w:tcPr>
            <w:tcW w:w="4962" w:type="dxa"/>
            <w:vAlign w:val="center"/>
          </w:tcPr>
          <w:p w:rsidR="00EF4D54" w:rsidRPr="00EF4D54" w:rsidRDefault="00EF4D54" w:rsidP="00EF4D54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E206CD7" wp14:editId="7CFC4BFE">
                      <wp:simplePos x="0" y="0"/>
                      <wp:positionH relativeFrom="column">
                        <wp:posOffset>-2320538</wp:posOffset>
                      </wp:positionH>
                      <wp:positionV relativeFrom="paragraph">
                        <wp:posOffset>381497</wp:posOffset>
                      </wp:positionV>
                      <wp:extent cx="985961" cy="914400"/>
                      <wp:effectExtent l="0" t="0" r="0" b="0"/>
                      <wp:wrapNone/>
                      <wp:docPr id="255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H="1">
                                <a:off x="0" y="0"/>
                                <a:ext cx="985961" cy="9144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57532" w:rsidRPr="00DA6C03" w:rsidRDefault="00F57532" w:rsidP="00EF4D54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" o:spid="_x0000_s1063" style="position:absolute;left:0;text-align:left;margin-left:-182.7pt;margin-top:30.05pt;width:77.65pt;height:1in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" filled="f" stroked="f" strokeweight="2pt">
                      <v:path arrowok="t"/>
                      <v:textbox>
                        <w:txbxContent>
                          <w:p w:rsidR="00F57532" w:rsidRPr="00DA6C03" w:rsidRDefault="00F57532" w:rsidP="00EF4D5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01" w:type="dxa"/>
            <w:vAlign w:val="center"/>
          </w:tcPr>
          <w:p w:rsidR="00EF4D54" w:rsidRPr="00EF4D54" w:rsidRDefault="00EF4D54" w:rsidP="00EF4D5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EF4D54" w:rsidRPr="00EF4D54" w:rsidRDefault="00EF4D54" w:rsidP="00EF4D5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60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EF4D54" w:rsidRPr="00EF4D54" w:rsidRDefault="00EF4D54" w:rsidP="00EF4D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16" w:type="dxa"/>
            <w:vAlign w:val="center"/>
          </w:tcPr>
          <w:p w:rsidR="00EF4D54" w:rsidRPr="00EF4D54" w:rsidRDefault="00EF4D54" w:rsidP="00EF4D5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EF4D54" w:rsidRPr="00EF4D54" w:rsidRDefault="00EF4D54" w:rsidP="00EF4D5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EF4D54" w:rsidRPr="00EF4D54" w:rsidTr="00D01016">
        <w:trPr>
          <w:trHeight w:val="227"/>
        </w:trPr>
        <w:tc>
          <w:tcPr>
            <w:tcW w:w="4962" w:type="dxa"/>
          </w:tcPr>
          <w:p w:rsidR="00EF4D54" w:rsidRPr="00EF4D54" w:rsidRDefault="00EF4D54" w:rsidP="00EF4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Реализация основных общеобразовательных программ в организациях </w:t>
            </w:r>
            <w:proofErr w:type="gramStart"/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дошкольного</w:t>
            </w:r>
            <w:proofErr w:type="gramEnd"/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образования, в том числе:</w:t>
            </w:r>
          </w:p>
        </w:tc>
        <w:tc>
          <w:tcPr>
            <w:tcW w:w="1701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3 802 161,77</w:t>
            </w:r>
          </w:p>
        </w:tc>
        <w:tc>
          <w:tcPr>
            <w:tcW w:w="1560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3 801 841,10</w:t>
            </w:r>
          </w:p>
        </w:tc>
        <w:tc>
          <w:tcPr>
            <w:tcW w:w="1416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99,9</w:t>
            </w:r>
          </w:p>
        </w:tc>
      </w:tr>
      <w:tr w:rsidR="00EF4D54" w:rsidRPr="00EF4D54" w:rsidTr="00D01016">
        <w:trPr>
          <w:trHeight w:val="227"/>
        </w:trPr>
        <w:tc>
          <w:tcPr>
            <w:tcW w:w="4962" w:type="dxa"/>
          </w:tcPr>
          <w:p w:rsidR="00EF4D54" w:rsidRPr="00EF4D54" w:rsidRDefault="00EF4D54" w:rsidP="00EF4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883 848,60</w:t>
            </w:r>
          </w:p>
        </w:tc>
        <w:tc>
          <w:tcPr>
            <w:tcW w:w="1560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883 776,29</w:t>
            </w:r>
          </w:p>
        </w:tc>
        <w:tc>
          <w:tcPr>
            <w:tcW w:w="1416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99,9</w:t>
            </w:r>
          </w:p>
        </w:tc>
      </w:tr>
      <w:tr w:rsidR="00EF4D54" w:rsidRPr="00EF4D54" w:rsidTr="00D01016">
        <w:trPr>
          <w:trHeight w:val="227"/>
        </w:trPr>
        <w:tc>
          <w:tcPr>
            <w:tcW w:w="4962" w:type="dxa"/>
          </w:tcPr>
          <w:p w:rsidR="00EF4D54" w:rsidRPr="00EF4D54" w:rsidRDefault="00EF4D54" w:rsidP="00EF4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2 918 313,17</w:t>
            </w:r>
          </w:p>
        </w:tc>
        <w:tc>
          <w:tcPr>
            <w:tcW w:w="1560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2 918 064,81</w:t>
            </w:r>
          </w:p>
        </w:tc>
        <w:tc>
          <w:tcPr>
            <w:tcW w:w="1416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99,9</w:t>
            </w:r>
          </w:p>
        </w:tc>
      </w:tr>
      <w:tr w:rsidR="00EF4D54" w:rsidRPr="00EF4D54" w:rsidTr="00D01016">
        <w:trPr>
          <w:trHeight w:val="227"/>
        </w:trPr>
        <w:tc>
          <w:tcPr>
            <w:tcW w:w="4962" w:type="dxa"/>
          </w:tcPr>
          <w:p w:rsidR="00EF4D54" w:rsidRPr="00EF4D54" w:rsidRDefault="00EF4D54" w:rsidP="00EF4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Реализация основных общеобразовательных программ в общеобразовательных </w:t>
            </w:r>
            <w:proofErr w:type="gramStart"/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организациях</w:t>
            </w:r>
            <w:proofErr w:type="gramEnd"/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 том числе:</w:t>
            </w:r>
          </w:p>
        </w:tc>
        <w:tc>
          <w:tcPr>
            <w:tcW w:w="1701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3 930 351,63</w:t>
            </w:r>
          </w:p>
        </w:tc>
        <w:tc>
          <w:tcPr>
            <w:tcW w:w="1560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3 924 904,72</w:t>
            </w:r>
          </w:p>
        </w:tc>
        <w:tc>
          <w:tcPr>
            <w:tcW w:w="1416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99,9</w:t>
            </w:r>
          </w:p>
        </w:tc>
      </w:tr>
      <w:tr w:rsidR="00EF4D54" w:rsidRPr="00EF4D54" w:rsidTr="00D01016">
        <w:trPr>
          <w:trHeight w:val="227"/>
        </w:trPr>
        <w:tc>
          <w:tcPr>
            <w:tcW w:w="4962" w:type="dxa"/>
          </w:tcPr>
          <w:p w:rsidR="00EF4D54" w:rsidRPr="00EF4D54" w:rsidRDefault="00EF4D54" w:rsidP="00EF4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415 364,21</w:t>
            </w:r>
          </w:p>
        </w:tc>
        <w:tc>
          <w:tcPr>
            <w:tcW w:w="1560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415 037,18</w:t>
            </w:r>
          </w:p>
        </w:tc>
        <w:tc>
          <w:tcPr>
            <w:tcW w:w="1416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99,9</w:t>
            </w:r>
          </w:p>
        </w:tc>
      </w:tr>
      <w:tr w:rsidR="00EF4D54" w:rsidRPr="00EF4D54" w:rsidTr="00D01016">
        <w:trPr>
          <w:trHeight w:val="227"/>
        </w:trPr>
        <w:tc>
          <w:tcPr>
            <w:tcW w:w="4962" w:type="dxa"/>
          </w:tcPr>
          <w:p w:rsidR="00EF4D54" w:rsidRPr="00EF4D54" w:rsidRDefault="00EF4D54" w:rsidP="00EF4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3 514 987,42</w:t>
            </w:r>
          </w:p>
        </w:tc>
        <w:tc>
          <w:tcPr>
            <w:tcW w:w="1560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3 509 867,54</w:t>
            </w:r>
          </w:p>
        </w:tc>
        <w:tc>
          <w:tcPr>
            <w:tcW w:w="1416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99,9</w:t>
            </w:r>
          </w:p>
        </w:tc>
      </w:tr>
      <w:tr w:rsidR="00EF4D54" w:rsidRPr="00EF4D54" w:rsidTr="00D01016">
        <w:trPr>
          <w:trHeight w:val="227"/>
        </w:trPr>
        <w:tc>
          <w:tcPr>
            <w:tcW w:w="4962" w:type="dxa"/>
          </w:tcPr>
          <w:p w:rsidR="00EF4D54" w:rsidRPr="00EF4D54" w:rsidRDefault="00EF4D54" w:rsidP="00EF4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Реализация основных общеобразовательных программ в организациях </w:t>
            </w:r>
            <w:proofErr w:type="gramStart"/>
            <w:r w:rsidRPr="00EF4D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дополнительного</w:t>
            </w:r>
            <w:proofErr w:type="gramEnd"/>
            <w:r w:rsidRPr="00EF4D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образования</w:t>
            </w: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 том числе:</w:t>
            </w:r>
          </w:p>
        </w:tc>
        <w:tc>
          <w:tcPr>
            <w:tcW w:w="1701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230 563,49</w:t>
            </w:r>
          </w:p>
        </w:tc>
        <w:tc>
          <w:tcPr>
            <w:tcW w:w="1560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230 563,49</w:t>
            </w:r>
          </w:p>
        </w:tc>
        <w:tc>
          <w:tcPr>
            <w:tcW w:w="1416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EF4D54" w:rsidRPr="00EF4D54" w:rsidTr="00D01016">
        <w:trPr>
          <w:trHeight w:val="227"/>
        </w:trPr>
        <w:tc>
          <w:tcPr>
            <w:tcW w:w="4962" w:type="dxa"/>
          </w:tcPr>
          <w:p w:rsidR="00EF4D54" w:rsidRPr="00EF4D54" w:rsidRDefault="00EF4D54" w:rsidP="00EF4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212 183,45</w:t>
            </w:r>
          </w:p>
        </w:tc>
        <w:tc>
          <w:tcPr>
            <w:tcW w:w="1560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212 183,45</w:t>
            </w:r>
          </w:p>
        </w:tc>
        <w:tc>
          <w:tcPr>
            <w:tcW w:w="1416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EF4D54" w:rsidRPr="00EF4D54" w:rsidTr="00D01016">
        <w:trPr>
          <w:trHeight w:val="227"/>
        </w:trPr>
        <w:tc>
          <w:tcPr>
            <w:tcW w:w="4962" w:type="dxa"/>
          </w:tcPr>
          <w:p w:rsidR="00EF4D54" w:rsidRPr="00EF4D54" w:rsidRDefault="00EF4D54" w:rsidP="00EF4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18 380,04</w:t>
            </w:r>
          </w:p>
        </w:tc>
        <w:tc>
          <w:tcPr>
            <w:tcW w:w="1560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18 380,04</w:t>
            </w:r>
          </w:p>
        </w:tc>
        <w:tc>
          <w:tcPr>
            <w:tcW w:w="1416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EF4D54" w:rsidRPr="00EF4D54" w:rsidTr="00D01016">
        <w:trPr>
          <w:trHeight w:val="227"/>
        </w:trPr>
        <w:tc>
          <w:tcPr>
            <w:tcW w:w="4962" w:type="dxa"/>
          </w:tcPr>
          <w:p w:rsidR="00EF4D54" w:rsidRPr="00EF4D54" w:rsidRDefault="00EF4D54" w:rsidP="00EF4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Научно-методическое обеспечение муниципальной системы образования    (</w:t>
            </w: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  бюджета города)</w:t>
            </w:r>
          </w:p>
        </w:tc>
        <w:tc>
          <w:tcPr>
            <w:tcW w:w="1701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74 485,39</w:t>
            </w:r>
          </w:p>
        </w:tc>
        <w:tc>
          <w:tcPr>
            <w:tcW w:w="1560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74 485,39</w:t>
            </w:r>
          </w:p>
        </w:tc>
        <w:tc>
          <w:tcPr>
            <w:tcW w:w="1416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EF4D54" w:rsidRPr="00EF4D54" w:rsidTr="00D01016">
        <w:trPr>
          <w:trHeight w:val="227"/>
        </w:trPr>
        <w:tc>
          <w:tcPr>
            <w:tcW w:w="4962" w:type="dxa"/>
          </w:tcPr>
          <w:p w:rsidR="00EF4D54" w:rsidRPr="00EF4D54" w:rsidRDefault="00EF4D54" w:rsidP="00EF4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Организация мероприятий, направленных на укрепление здоровья, формирования физических и волевых качеств у детей и подростков </w:t>
            </w:r>
            <w:r w:rsidRPr="00EF4D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  бюджета города)</w:t>
            </w:r>
          </w:p>
        </w:tc>
        <w:tc>
          <w:tcPr>
            <w:tcW w:w="1701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1 771,50</w:t>
            </w:r>
          </w:p>
        </w:tc>
        <w:tc>
          <w:tcPr>
            <w:tcW w:w="1560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1 771,50</w:t>
            </w:r>
          </w:p>
        </w:tc>
        <w:tc>
          <w:tcPr>
            <w:tcW w:w="1416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EF4D54" w:rsidRPr="00EF4D54" w:rsidTr="00D01016">
        <w:trPr>
          <w:trHeight w:val="227"/>
        </w:trPr>
        <w:tc>
          <w:tcPr>
            <w:tcW w:w="4962" w:type="dxa"/>
          </w:tcPr>
          <w:p w:rsidR="00EF4D54" w:rsidRPr="00EF4D54" w:rsidRDefault="00EF4D54" w:rsidP="00EF4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Выявление, поддержка и сопровождение одаренных детей, лидеров в сфере образования </w:t>
            </w:r>
            <w:r w:rsidRPr="00EF4D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  бюджета города)</w:t>
            </w:r>
          </w:p>
        </w:tc>
        <w:tc>
          <w:tcPr>
            <w:tcW w:w="1701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8 842,12</w:t>
            </w:r>
          </w:p>
        </w:tc>
        <w:tc>
          <w:tcPr>
            <w:tcW w:w="1560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8 696,73</w:t>
            </w:r>
          </w:p>
        </w:tc>
        <w:tc>
          <w:tcPr>
            <w:tcW w:w="1416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98,4</w:t>
            </w:r>
          </w:p>
        </w:tc>
      </w:tr>
      <w:tr w:rsidR="00EF4D54" w:rsidRPr="00EF4D54" w:rsidTr="00D01016">
        <w:trPr>
          <w:trHeight w:val="227"/>
        </w:trPr>
        <w:tc>
          <w:tcPr>
            <w:tcW w:w="4962" w:type="dxa"/>
          </w:tcPr>
          <w:p w:rsidR="00EF4D54" w:rsidRPr="00EF4D54" w:rsidRDefault="00EF4D54" w:rsidP="00EF4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Развитие кадрового потенциала, повышения престижа и значимости педагогической профессии в сфере образования </w:t>
            </w:r>
            <w:r w:rsidRPr="00EF4D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  бюджета города)</w:t>
            </w:r>
          </w:p>
        </w:tc>
        <w:tc>
          <w:tcPr>
            <w:tcW w:w="1701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1 230,00</w:t>
            </w:r>
          </w:p>
        </w:tc>
        <w:tc>
          <w:tcPr>
            <w:tcW w:w="1560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1 230,00</w:t>
            </w:r>
          </w:p>
        </w:tc>
        <w:tc>
          <w:tcPr>
            <w:tcW w:w="1416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EF4D54" w:rsidRPr="00EF4D54" w:rsidTr="00D01016">
        <w:trPr>
          <w:trHeight w:val="227"/>
        </w:trPr>
        <w:tc>
          <w:tcPr>
            <w:tcW w:w="4962" w:type="dxa"/>
          </w:tcPr>
          <w:p w:rsidR="00EF4D54" w:rsidRPr="00EF4D54" w:rsidRDefault="00EF4D54" w:rsidP="00EF4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Организация и проведение мероприятий с участием работников системы образования и общественности, направленных на решение актуальных задач в сфере образования </w:t>
            </w:r>
            <w:r w:rsidRPr="00EF4D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  бюджета города)</w:t>
            </w:r>
          </w:p>
        </w:tc>
        <w:tc>
          <w:tcPr>
            <w:tcW w:w="1701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1 105,00</w:t>
            </w:r>
          </w:p>
        </w:tc>
        <w:tc>
          <w:tcPr>
            <w:tcW w:w="1560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1 105,00</w:t>
            </w:r>
          </w:p>
        </w:tc>
        <w:tc>
          <w:tcPr>
            <w:tcW w:w="1416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EF4D54" w:rsidRPr="00EF4D54" w:rsidTr="00D01016">
        <w:trPr>
          <w:trHeight w:val="227"/>
        </w:trPr>
        <w:tc>
          <w:tcPr>
            <w:tcW w:w="4962" w:type="dxa"/>
          </w:tcPr>
          <w:p w:rsidR="00EF4D54" w:rsidRPr="00EF4D54" w:rsidRDefault="00EF4D54" w:rsidP="00EF4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Создание условий для организации  отдыха детей в каникулярное время в </w:t>
            </w:r>
            <w:proofErr w:type="gramStart"/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лагерях</w:t>
            </w:r>
            <w:proofErr w:type="gramEnd"/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организованных на базе муниципальных образовательных организаций, в том числе:</w:t>
            </w:r>
          </w:p>
        </w:tc>
        <w:tc>
          <w:tcPr>
            <w:tcW w:w="1701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61 898,58</w:t>
            </w:r>
          </w:p>
        </w:tc>
        <w:tc>
          <w:tcPr>
            <w:tcW w:w="1560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61 815,17</w:t>
            </w:r>
          </w:p>
        </w:tc>
        <w:tc>
          <w:tcPr>
            <w:tcW w:w="1416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99,9</w:t>
            </w:r>
          </w:p>
        </w:tc>
      </w:tr>
      <w:tr w:rsidR="00EF4D54" w:rsidRPr="00EF4D54" w:rsidTr="00D01016">
        <w:trPr>
          <w:trHeight w:val="227"/>
        </w:trPr>
        <w:tc>
          <w:tcPr>
            <w:tcW w:w="4962" w:type="dxa"/>
          </w:tcPr>
          <w:p w:rsidR="00EF4D54" w:rsidRPr="00EF4D54" w:rsidRDefault="00EF4D54" w:rsidP="00EF4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средства бюджета города</w:t>
            </w:r>
          </w:p>
        </w:tc>
        <w:tc>
          <w:tcPr>
            <w:tcW w:w="1701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36 713,08</w:t>
            </w:r>
          </w:p>
        </w:tc>
        <w:tc>
          <w:tcPr>
            <w:tcW w:w="1560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36 713,08</w:t>
            </w:r>
          </w:p>
        </w:tc>
        <w:tc>
          <w:tcPr>
            <w:tcW w:w="1416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EF4D54" w:rsidRPr="00EF4D54" w:rsidTr="00D01016">
        <w:trPr>
          <w:trHeight w:val="227"/>
        </w:trPr>
        <w:tc>
          <w:tcPr>
            <w:tcW w:w="4962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25 185,50</w:t>
            </w:r>
          </w:p>
        </w:tc>
        <w:tc>
          <w:tcPr>
            <w:tcW w:w="1560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25 102,09</w:t>
            </w:r>
          </w:p>
        </w:tc>
        <w:tc>
          <w:tcPr>
            <w:tcW w:w="1416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99,9</w:t>
            </w:r>
          </w:p>
        </w:tc>
      </w:tr>
      <w:tr w:rsidR="00EF4D54" w:rsidRPr="00EF4D54" w:rsidTr="00D01016">
        <w:trPr>
          <w:trHeight w:val="227"/>
        </w:trPr>
        <w:tc>
          <w:tcPr>
            <w:tcW w:w="4962" w:type="dxa"/>
          </w:tcPr>
          <w:p w:rsidR="00EF4D54" w:rsidRPr="00EF4D54" w:rsidRDefault="00EF4D54" w:rsidP="00EF4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Реализация </w:t>
            </w:r>
            <w:r w:rsidRPr="00EF4D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управленческих функций в области образования и создание условий развития муниципальной системы образования</w:t>
            </w: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 том числе:</w:t>
            </w:r>
          </w:p>
        </w:tc>
        <w:tc>
          <w:tcPr>
            <w:tcW w:w="1701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96 191,10</w:t>
            </w:r>
          </w:p>
        </w:tc>
        <w:tc>
          <w:tcPr>
            <w:tcW w:w="1560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96 163,60</w:t>
            </w:r>
          </w:p>
        </w:tc>
        <w:tc>
          <w:tcPr>
            <w:tcW w:w="1416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99,9</w:t>
            </w:r>
          </w:p>
        </w:tc>
      </w:tr>
      <w:tr w:rsidR="00EF4D54" w:rsidRPr="00EF4D54" w:rsidTr="00D01016">
        <w:trPr>
          <w:trHeight w:val="227"/>
        </w:trPr>
        <w:tc>
          <w:tcPr>
            <w:tcW w:w="4962" w:type="dxa"/>
          </w:tcPr>
          <w:p w:rsidR="00EF4D54" w:rsidRPr="00EF4D54" w:rsidRDefault="00EF4D54" w:rsidP="00EF4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88 430,77</w:t>
            </w:r>
          </w:p>
        </w:tc>
        <w:tc>
          <w:tcPr>
            <w:tcW w:w="1560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88 403,27</w:t>
            </w:r>
          </w:p>
        </w:tc>
        <w:tc>
          <w:tcPr>
            <w:tcW w:w="1416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99,9</w:t>
            </w:r>
          </w:p>
        </w:tc>
      </w:tr>
      <w:tr w:rsidR="00EF4D54" w:rsidRPr="00EF4D54" w:rsidTr="00D01016">
        <w:trPr>
          <w:trHeight w:val="215"/>
        </w:trPr>
        <w:tc>
          <w:tcPr>
            <w:tcW w:w="4962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7 760,33</w:t>
            </w:r>
          </w:p>
        </w:tc>
        <w:tc>
          <w:tcPr>
            <w:tcW w:w="1560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7 760,33</w:t>
            </w:r>
          </w:p>
        </w:tc>
        <w:tc>
          <w:tcPr>
            <w:tcW w:w="1416" w:type="dxa"/>
            <w:vAlign w:val="center"/>
          </w:tcPr>
          <w:p w:rsidR="00EF4D54" w:rsidRPr="00EF4D54" w:rsidRDefault="00EF4D54" w:rsidP="00EF4D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4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</w:tbl>
    <w:p w:rsidR="00EF4D54" w:rsidRPr="00EF4D54" w:rsidRDefault="00EF4D54" w:rsidP="00EF4D5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Бюджетные ассигнования, предусмотренные на реализацию основного мероприятия "Реализация основных общеобразовательных программ в организациях дошкольного образования", направлялись </w:t>
      </w:r>
      <w:proofErr w:type="gramStart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EF4D54" w:rsidRPr="00EF4D54" w:rsidRDefault="00EF4D54" w:rsidP="00EF4D54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выполнение муниципального задания по оказанию муниципальных услуг (выполнению работ) муниципальными бюджетными и автономными дошкольными образовательными организациями (45 детских садов) сумме         3 498 724,73 тыс. рублей, а так же иные цели в сумме 140 885,13 тыс. рублей. Субсидии на иные цели в основном направлены </w:t>
      </w:r>
      <w:proofErr w:type="gramStart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EF4D54" w:rsidRPr="00EF4D54" w:rsidRDefault="00EF4D54" w:rsidP="00EF4D54">
      <w:pPr>
        <w:tabs>
          <w:tab w:val="left" w:pos="30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 - компенсацию оплаты стоимости проезда и провоза багажа к месту использования отпуска и обратно работникам муниципальных организаций дошкольного образования, а так же членов их семей в сумме                               75 552,65 тыс. рублей;</w:t>
      </w:r>
    </w:p>
    <w:p w:rsidR="00EF4D54" w:rsidRPr="00EF4D54" w:rsidRDefault="00EF4D54" w:rsidP="00EF4D54">
      <w:pPr>
        <w:tabs>
          <w:tab w:val="left" w:pos="30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- выплаты социального характера – 10 697,33 тыс. рублей;</w:t>
      </w:r>
    </w:p>
    <w:p w:rsidR="00EF4D54" w:rsidRPr="00EF4D54" w:rsidRDefault="00EF4D54" w:rsidP="00EF4D54">
      <w:pPr>
        <w:tabs>
          <w:tab w:val="left" w:pos="30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- текущий ремонт объектов </w:t>
      </w:r>
      <w:proofErr w:type="gramStart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дошкольного</w:t>
      </w:r>
      <w:proofErr w:type="gramEnd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образования –                              25 466,67 тыс. рублей;</w:t>
      </w:r>
    </w:p>
    <w:p w:rsidR="00EF4D54" w:rsidRPr="00EF4D54" w:rsidRDefault="00EF4D54" w:rsidP="00EF4D54">
      <w:pPr>
        <w:tabs>
          <w:tab w:val="left" w:pos="30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- капитальный ремонт объектов </w:t>
      </w:r>
      <w:proofErr w:type="gramStart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дошкольного</w:t>
      </w:r>
      <w:proofErr w:type="gramEnd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образования –                      12 075,89 тыс. рублей;</w:t>
      </w:r>
    </w:p>
    <w:p w:rsidR="00EF4D54" w:rsidRPr="00EF4D54" w:rsidRDefault="00EF4D54" w:rsidP="00EF4D54">
      <w:pPr>
        <w:tabs>
          <w:tab w:val="left" w:pos="30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- приобретение оборудования, инвентаря – 7 413,47 тыс. рублей;</w:t>
      </w:r>
    </w:p>
    <w:p w:rsidR="00EF4D54" w:rsidRPr="00EF4D54" w:rsidRDefault="00EF4D54" w:rsidP="00EF4D54">
      <w:pPr>
        <w:tabs>
          <w:tab w:val="left" w:pos="30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- проведение </w:t>
      </w:r>
      <w:proofErr w:type="spellStart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противопедикулезных</w:t>
      </w:r>
      <w:proofErr w:type="spellEnd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мероприятий – 1 644,02 тыс. рублей</w:t>
      </w:r>
      <w:r w:rsidRPr="00EF4D54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EF4D54" w:rsidRPr="00EF4D54" w:rsidRDefault="00EF4D54" w:rsidP="00EF4D54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предоставление субсидий частным организациям, осуществляющим образовательную деятельность по реализации образовательных программ дошкольного образования, в сумме 27 879,24 тыс. рублей (средства бюджета автономного округа), из них:</w:t>
      </w:r>
    </w:p>
    <w:p w:rsidR="00EF4D54" w:rsidRPr="00EF4D54" w:rsidRDefault="00EF4D54" w:rsidP="00EF4D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- 22 760,60 тыс. рублей - на возмещение затрат на оказание услуг по предоставлению </w:t>
      </w:r>
      <w:proofErr w:type="gramStart"/>
      <w:r w:rsidRPr="00EF4D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дошкольного</w:t>
      </w:r>
      <w:proofErr w:type="gramEnd"/>
      <w:r w:rsidRPr="00EF4D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образования; </w:t>
      </w:r>
    </w:p>
    <w:p w:rsidR="00EF4D54" w:rsidRPr="00EF4D54" w:rsidRDefault="00EF4D54" w:rsidP="00EF4D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- 5 118,64 тыс. рублей - </w:t>
      </w:r>
      <w:r w:rsidRPr="00EF4D5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финансовое обеспечение (возмещение) затрат по созданию условий для осуществления присмотра и ухода за детьми, содержания детей. </w:t>
      </w:r>
    </w:p>
    <w:p w:rsidR="00EF4D54" w:rsidRPr="00EF4D54" w:rsidRDefault="00EF4D54" w:rsidP="00EF4D54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F4D5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выплату компенсации части родительской платы за присмотр и уход за детьми в образовательных организациях, реализующих образовательные программы </w:t>
      </w:r>
      <w:proofErr w:type="gramStart"/>
      <w:r w:rsidRPr="00EF4D54">
        <w:rPr>
          <w:rFonts w:ascii="Times New Roman" w:hAnsi="Times New Roman"/>
          <w:color w:val="000000"/>
          <w:sz w:val="28"/>
          <w:szCs w:val="28"/>
          <w:lang w:eastAsia="ru-RU"/>
        </w:rPr>
        <w:t>дошкольного</w:t>
      </w:r>
      <w:proofErr w:type="gramEnd"/>
      <w:r w:rsidRPr="00EF4D5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образования, в сумме 134 352,00 тыс. рублей. Данный объем позволил произвести выплату на 18 480 детей, посещающих дошкольные образовательные организации (в том числе группы в школах), пользующихся компенсацией.</w:t>
      </w:r>
    </w:p>
    <w:p w:rsidR="00EF4D54" w:rsidRPr="00EF4D54" w:rsidRDefault="00EF4D54" w:rsidP="00EF4D54">
      <w:pPr>
        <w:tabs>
          <w:tab w:val="left" w:pos="3060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Бюджетные ассигнования по основному мероприятию "Реализация основных общеобразовательных программ в общеобразовательных организациях" направлялись </w:t>
      </w:r>
      <w:proofErr w:type="gramStart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EF4D54" w:rsidRPr="00EF4D54" w:rsidRDefault="00EF4D54" w:rsidP="00EF4D54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выполнение муниципального задания по оказанию муниципальных услуг (выполнению работ) муниципальными бюджетными общеобразовательными организациями (34 школы) в сумме                                  3 764 649,91 тыс. рублей, а так же иные цели в сумме 140 672,86 тыс. рублей. Субсидии на иные цели в основном направлены </w:t>
      </w:r>
      <w:proofErr w:type="gramStart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EF4D54" w:rsidRPr="00EF4D54" w:rsidRDefault="00EF4D54" w:rsidP="00EF4D54">
      <w:pPr>
        <w:tabs>
          <w:tab w:val="left" w:pos="30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- компенсацию оплаты стоимости проезда и провоза багажа к месту использования отпуска и обратно работникам муниципальных общеобразовательных организаций, а так же членов их семей в сумме                           52 827,79 тыс. рублей;</w:t>
      </w:r>
    </w:p>
    <w:p w:rsidR="00EF4D54" w:rsidRPr="00EF4D54" w:rsidRDefault="00EF4D54" w:rsidP="00EF4D54">
      <w:pPr>
        <w:tabs>
          <w:tab w:val="left" w:pos="30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- выплаты социального характера – 11 028,94 тыс. рублей;</w:t>
      </w:r>
    </w:p>
    <w:p w:rsidR="00EF4D54" w:rsidRPr="00EF4D54" w:rsidRDefault="00EF4D54" w:rsidP="00EF4D54">
      <w:pPr>
        <w:tabs>
          <w:tab w:val="left" w:pos="30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- текущий ремонт объектов общего образования – 51 063,69 тыс. рублей;</w:t>
      </w:r>
    </w:p>
    <w:p w:rsidR="00EF4D54" w:rsidRPr="00EF4D54" w:rsidRDefault="00EF4D54" w:rsidP="00EF4D54">
      <w:pPr>
        <w:tabs>
          <w:tab w:val="left" w:pos="30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- капитальный ремонт объектов общего образования – 6 224,50 тыс. рублей;</w:t>
      </w:r>
    </w:p>
    <w:p w:rsidR="00EF4D54" w:rsidRPr="00EF4D54" w:rsidRDefault="00EF4D54" w:rsidP="00EF4D54">
      <w:pPr>
        <w:tabs>
          <w:tab w:val="left" w:pos="30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- приобретение оборудования, инвентаря – 8 379,88 тыс. рублей;</w:t>
      </w:r>
    </w:p>
    <w:p w:rsidR="00EF4D54" w:rsidRPr="00EF4D54" w:rsidRDefault="00EF4D54" w:rsidP="00EF4D54">
      <w:pPr>
        <w:tabs>
          <w:tab w:val="left" w:pos="30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- проведение </w:t>
      </w:r>
      <w:proofErr w:type="spellStart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противопедикулезных</w:t>
      </w:r>
      <w:proofErr w:type="spellEnd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мероприятий – 1 140,13 тыс. рублей.</w:t>
      </w:r>
    </w:p>
    <w:p w:rsidR="00EF4D54" w:rsidRPr="00EF4D54" w:rsidRDefault="00EF4D54" w:rsidP="00EF4D54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предоставление субсидий некоммерческой организации - частное образовательное учреждение "Православная гимназия в честь Казанской иконы Божией Матери" в сумме 19 391,95 тыс. рублей (средства бюджета автономного округа), из них:</w:t>
      </w:r>
    </w:p>
    <w:p w:rsidR="00EF4D54" w:rsidRPr="00EF4D54" w:rsidRDefault="00EF4D54" w:rsidP="00EF4D5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 - 16 296,50 тыс. рублей – на реализацию основных общеобразовательных программ;</w:t>
      </w:r>
    </w:p>
    <w:p w:rsidR="00EF4D54" w:rsidRPr="00EF4D54" w:rsidRDefault="00EF4D54" w:rsidP="00EF4D5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- 3 095,45 тыс. рублей – на социальную поддержку отдельных категорий обучающихся в </w:t>
      </w:r>
      <w:proofErr w:type="gramStart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виде</w:t>
      </w:r>
      <w:proofErr w:type="gramEnd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предоставления завтраков и обедов и дополнительное финансовое обеспечение мероприятий по организации питания обучающихся.</w:t>
      </w:r>
    </w:p>
    <w:p w:rsidR="00EF4D54" w:rsidRPr="00EF4D54" w:rsidRDefault="00EF4D54" w:rsidP="00EF4D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F4D54">
        <w:rPr>
          <w:rFonts w:ascii="Times New Roman" w:hAnsi="Times New Roman"/>
          <w:color w:val="000000"/>
          <w:sz w:val="28"/>
          <w:szCs w:val="28"/>
          <w:lang w:eastAsia="ru-RU"/>
        </w:rPr>
        <w:t>Финансовое обеспечение организации питания в муниципальных общеобразовательных организациях и частных общеобразовательных организациях, осуществляющих образовательную деятельность по имеющим государственную аккредитацию основным общеобразовательным программам, представлено на схеме.</w:t>
      </w:r>
    </w:p>
    <w:p w:rsidR="00EF4D54" w:rsidRPr="00EF4D54" w:rsidRDefault="00EF4D54" w:rsidP="00EF4D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F4D54"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FC51F2" wp14:editId="6BE0A8B9">
                <wp:simplePos x="0" y="0"/>
                <wp:positionH relativeFrom="column">
                  <wp:posOffset>-19685</wp:posOffset>
                </wp:positionH>
                <wp:positionV relativeFrom="paragraph">
                  <wp:posOffset>132080</wp:posOffset>
                </wp:positionV>
                <wp:extent cx="2311400" cy="3068320"/>
                <wp:effectExtent l="57150" t="38100" r="88900" b="113030"/>
                <wp:wrapNone/>
                <wp:docPr id="246" name="Блок-схема: альтернативный процесс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3068320"/>
                        </a:xfrm>
                        <a:prstGeom prst="flowChartAlternateProcess">
                          <a:avLst/>
                        </a:prstGeom>
                        <a:solidFill>
                          <a:srgbClr val="ADEBF3"/>
                        </a:solidFill>
                        <a:ln w="9525" cap="flat" cmpd="sng" algn="ctr">
                          <a:solidFill>
                            <a:srgbClr val="4BACC6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soft" dir="t"/>
                        </a:scene3d>
                        <a:sp3d extrusionH="63500" prstMaterial="plastic">
                          <a:bevelT prst="relaxedInset"/>
                          <a:bevelB prst="relaxedInset"/>
                        </a:sp3d>
                      </wps:spPr>
                      <wps:txbx>
                        <w:txbxContent>
                          <w:p w:rsidR="00F57532" w:rsidRPr="00EF4D54" w:rsidRDefault="00F57532" w:rsidP="00EF4D5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proofErr w:type="gramStart"/>
                            <w:r w:rsidRPr="00EF4D54">
                              <w:rPr>
                                <w:rFonts w:ascii="Times New Roman" w:hAnsi="Times New Roman"/>
                              </w:rPr>
                              <w:t>Социальная поддержка отдельных категорий обучающихся в муниципальных общеобразовательных организациях, частных общеобразовательных организациях, осуществляющих образовательную деятельность по имеющим государственную аккредитацию основным общеобразовательным</w:t>
                            </w:r>
                            <w:r w:rsidRPr="0055036A">
                              <w:t xml:space="preserve"> </w:t>
                            </w:r>
                            <w:r w:rsidRPr="00EF4D54">
                              <w:rPr>
                                <w:rFonts w:ascii="Times New Roman" w:hAnsi="Times New Roman"/>
                              </w:rPr>
                              <w:t>программам, в виде завтраков и обедов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46" o:spid="_x0000_s1064" type="#_x0000_t176" style="position:absolute;left:0;text-align:left;margin-left:-1.55pt;margin-top:10.4pt;width:182pt;height:24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" fillcolor="#adebf3" strokecolor="#31859c">
                <v:shadow on="t" color="black" opacity="24903f" origin=",.5" offset="0,.55556mm"/>
                <v:textbox>
                  <w:txbxContent>
                    <w:p w:rsidR="00F57532" w:rsidRPr="00EF4D54" w:rsidRDefault="00F57532" w:rsidP="00EF4D5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proofErr w:type="gramStart"/>
                      <w:r w:rsidRPr="00EF4D54">
                        <w:rPr>
                          <w:rFonts w:ascii="Times New Roman" w:hAnsi="Times New Roman"/>
                        </w:rPr>
                        <w:t>Социальная поддержка отдельных категорий обучающихся в муниципальных общеобразовательных организациях, частных общеобразовательных организациях, осуществляющих образовательную деятельность по имеющим государственную аккредитацию основным общеобразовательным</w:t>
                      </w:r>
                      <w:r w:rsidRPr="0055036A">
                        <w:t xml:space="preserve"> </w:t>
                      </w:r>
                      <w:r w:rsidRPr="00EF4D54">
                        <w:rPr>
                          <w:rFonts w:ascii="Times New Roman" w:hAnsi="Times New Roman"/>
                        </w:rPr>
                        <w:t>программам, в виде завтраков и обедов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F4D54" w:rsidRPr="00EF4D54" w:rsidRDefault="00EF4D54" w:rsidP="00EF4D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F4D54" w:rsidRPr="00EF4D54" w:rsidRDefault="00EF4D54" w:rsidP="00EF4D54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F4D54" w:rsidRPr="00EF4D54" w:rsidRDefault="00EF4D54" w:rsidP="00EF4D54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B5AC22" wp14:editId="68994F9E">
                <wp:simplePos x="0" y="0"/>
                <wp:positionH relativeFrom="column">
                  <wp:posOffset>4565291</wp:posOffset>
                </wp:positionH>
                <wp:positionV relativeFrom="paragraph">
                  <wp:posOffset>97403</wp:posOffset>
                </wp:positionV>
                <wp:extent cx="1550504" cy="2051437"/>
                <wp:effectExtent l="57150" t="38100" r="88265" b="120650"/>
                <wp:wrapNone/>
                <wp:docPr id="248" name="Блок-схема: альтернативный процесс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504" cy="2051437"/>
                        </a:xfrm>
                        <a:prstGeom prst="flowChartAlternateProcess">
                          <a:avLst/>
                        </a:prstGeom>
                        <a:solidFill>
                          <a:srgbClr val="8FE2FF"/>
                        </a:solidFill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soft" dir="t"/>
                        </a:scene3d>
                        <a:sp3d extrusionH="63500" prstMaterial="plastic">
                          <a:bevelT prst="relaxedInset"/>
                          <a:bevelB/>
                        </a:sp3d>
                      </wps:spPr>
                      <wps:txbx>
                        <w:txbxContent>
                          <w:p w:rsidR="00F57532" w:rsidRPr="00EF4D54" w:rsidRDefault="00F57532" w:rsidP="00EF4D5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EF4D54">
                              <w:rPr>
                                <w:rFonts w:ascii="Times New Roman" w:hAnsi="Times New Roman"/>
                              </w:rPr>
                              <w:t>Обеспечение двухразовым питанием</w:t>
                            </w:r>
                          </w:p>
                          <w:p w:rsidR="00F57532" w:rsidRPr="00EF4D54" w:rsidRDefault="00F57532" w:rsidP="00EF4D5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EF4D54">
                              <w:rPr>
                                <w:rFonts w:ascii="Times New Roman" w:hAnsi="Times New Roman"/>
                              </w:rPr>
                              <w:t xml:space="preserve">7 095 обучающихся льготной </w:t>
                            </w:r>
                          </w:p>
                          <w:p w:rsidR="00F57532" w:rsidRPr="00EF4D54" w:rsidRDefault="00F57532" w:rsidP="00EF4D5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EF4D54">
                              <w:rPr>
                                <w:rFonts w:ascii="Times New Roman" w:hAnsi="Times New Roman"/>
                              </w:rPr>
                              <w:t xml:space="preserve">категории </w:t>
                            </w:r>
                          </w:p>
                          <w:p w:rsidR="00F57532" w:rsidRPr="0055036A" w:rsidRDefault="00F57532" w:rsidP="00EF4D54">
                            <w:pPr>
                              <w:jc w:val="center"/>
                            </w:pPr>
                            <w:r w:rsidRPr="00EF4D54">
                              <w:rPr>
                                <w:rFonts w:ascii="Times New Roman" w:hAnsi="Times New Roman"/>
                              </w:rPr>
                              <w:t>(завтраки и обеды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248" o:spid="_x0000_s1065" type="#_x0000_t176" style="position:absolute;left:0;text-align:left;margin-left:359.45pt;margin-top:7.65pt;width:122.1pt;height:161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" fillcolor="#8fe2ff" strokecolor="#00b0f0">
                <v:shadow on="t" color="black" opacity="24903f" origin=",.5" offset="0,.55556mm"/>
                <v:textbox>
                  <w:txbxContent>
                    <w:p w:rsidR="00F57532" w:rsidRPr="00EF4D54" w:rsidRDefault="00F57532" w:rsidP="00EF4D54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EF4D54">
                        <w:rPr>
                          <w:rFonts w:ascii="Times New Roman" w:hAnsi="Times New Roman"/>
                        </w:rPr>
                        <w:t>Обеспечение двухразовым питанием</w:t>
                      </w:r>
                    </w:p>
                    <w:p w:rsidR="00F57532" w:rsidRPr="00EF4D54" w:rsidRDefault="00F57532" w:rsidP="00EF4D54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EF4D54">
                        <w:rPr>
                          <w:rFonts w:ascii="Times New Roman" w:hAnsi="Times New Roman"/>
                        </w:rPr>
                        <w:t xml:space="preserve">7 095 обучающихся льготной </w:t>
                      </w:r>
                    </w:p>
                    <w:p w:rsidR="00F57532" w:rsidRPr="00EF4D54" w:rsidRDefault="00F57532" w:rsidP="00EF4D54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EF4D54">
                        <w:rPr>
                          <w:rFonts w:ascii="Times New Roman" w:hAnsi="Times New Roman"/>
                        </w:rPr>
                        <w:t xml:space="preserve">категории </w:t>
                      </w:r>
                    </w:p>
                    <w:p w:rsidR="00F57532" w:rsidRPr="0055036A" w:rsidRDefault="00F57532" w:rsidP="00EF4D54">
                      <w:pPr>
                        <w:jc w:val="center"/>
                      </w:pPr>
                      <w:r w:rsidRPr="00EF4D54">
                        <w:rPr>
                          <w:rFonts w:ascii="Times New Roman" w:hAnsi="Times New Roman"/>
                        </w:rPr>
                        <w:t>(завтраки и обеды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F4D54" w:rsidRPr="00EF4D54" w:rsidRDefault="00EF4D54" w:rsidP="00EF4D54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F4D54" w:rsidRPr="00EF4D54" w:rsidRDefault="00EF4D54" w:rsidP="00EF4D54">
      <w:pPr>
        <w:tabs>
          <w:tab w:val="left" w:pos="3060"/>
          <w:tab w:val="left" w:pos="5685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EF4D54" w:rsidRPr="00EF4D54" w:rsidRDefault="00EF4D54" w:rsidP="00EF4D54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90543C" wp14:editId="27FC7AF5">
                <wp:simplePos x="0" y="0"/>
                <wp:positionH relativeFrom="column">
                  <wp:posOffset>2545715</wp:posOffset>
                </wp:positionH>
                <wp:positionV relativeFrom="paragraph">
                  <wp:posOffset>73660</wp:posOffset>
                </wp:positionV>
                <wp:extent cx="1651000" cy="850265"/>
                <wp:effectExtent l="57150" t="38100" r="82550" b="121285"/>
                <wp:wrapNone/>
                <wp:docPr id="250" name="Овал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850265"/>
                        </a:xfrm>
                        <a:prstGeom prst="ellipse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 cap="flat" cmpd="sng" algn="ctr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soft" dir="t"/>
                        </a:scene3d>
                        <a:sp3d extrusionH="63500" prstMaterial="plastic">
                          <a:bevelT/>
                          <a:bevelB/>
                        </a:sp3d>
                      </wps:spPr>
                      <wps:txbx>
                        <w:txbxContent>
                          <w:p w:rsidR="00F57532" w:rsidRPr="00EF4D54" w:rsidRDefault="00F57532" w:rsidP="00EF4D5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EF4D54">
                              <w:rPr>
                                <w:rFonts w:ascii="Times New Roman" w:hAnsi="Times New Roman"/>
                                <w:b/>
                              </w:rPr>
                              <w:t xml:space="preserve">197 651,78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br/>
                            </w:r>
                            <w:r w:rsidRPr="00EF4D54">
                              <w:rPr>
                                <w:rFonts w:ascii="Times New Roman" w:hAnsi="Times New Roman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0" o:spid="_x0000_s1066" style="position:absolute;left:0;text-align:left;margin-left:200.45pt;margin-top:5.8pt;width:130pt;height:66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" fillcolor="#b9cde5" strokecolor="#8eb4e3">
                <v:shadow on="t" color="black" opacity="24903f" origin=",.5" offset="0,.55556mm"/>
                <v:textbox>
                  <w:txbxContent>
                    <w:p w:rsidR="00F57532" w:rsidRPr="00EF4D54" w:rsidRDefault="00F57532" w:rsidP="00EF4D5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EF4D54">
                        <w:rPr>
                          <w:rFonts w:ascii="Times New Roman" w:hAnsi="Times New Roman"/>
                          <w:b/>
                        </w:rPr>
                        <w:t xml:space="preserve">197 651,78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br/>
                      </w:r>
                      <w:r w:rsidRPr="00EF4D54">
                        <w:rPr>
                          <w:rFonts w:ascii="Times New Roman" w:hAnsi="Times New Roman"/>
                        </w:rPr>
                        <w:t>тыс. рублей</w:t>
                      </w:r>
                    </w:p>
                  </w:txbxContent>
                </v:textbox>
              </v:oval>
            </w:pict>
          </mc:Fallback>
        </mc:AlternateContent>
      </w:r>
      <w:r w:rsidRPr="00EF4D5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05D7D5" wp14:editId="2735BD27">
                <wp:simplePos x="0" y="0"/>
                <wp:positionH relativeFrom="column">
                  <wp:posOffset>4274820</wp:posOffset>
                </wp:positionH>
                <wp:positionV relativeFrom="paragraph">
                  <wp:posOffset>197485</wp:posOffset>
                </wp:positionV>
                <wp:extent cx="233680" cy="600710"/>
                <wp:effectExtent l="57150" t="57150" r="52070" b="85090"/>
                <wp:wrapNone/>
                <wp:docPr id="2" name="Стрелка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60071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soft" dir="t"/>
                        </a:scene3d>
                        <a:sp3d extrusionH="63500" prstMaterial="plastic">
                          <a:bevelT/>
                          <a:bevelB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" o:spid="_x0000_s1026" type="#_x0000_t13" style="position:absolute;margin-left:336.6pt;margin-top:15.55pt;width:18.4pt;height:4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" adj="10800" fillcolor="#c00000" strokecolor="#17375e" strokeweight="1pt"/>
            </w:pict>
          </mc:Fallback>
        </mc:AlternateContent>
      </w:r>
    </w:p>
    <w:p w:rsidR="00EF4D54" w:rsidRPr="00EF4D54" w:rsidRDefault="00EF4D54" w:rsidP="00EF4D54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A6528A" wp14:editId="2EB95C03">
                <wp:simplePos x="0" y="0"/>
                <wp:positionH relativeFrom="column">
                  <wp:posOffset>2244090</wp:posOffset>
                </wp:positionH>
                <wp:positionV relativeFrom="paragraph">
                  <wp:posOffset>-1601</wp:posOffset>
                </wp:positionV>
                <wp:extent cx="233680" cy="600710"/>
                <wp:effectExtent l="57150" t="57150" r="52070" b="85090"/>
                <wp:wrapNone/>
                <wp:docPr id="32" name="Стрелка вправ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60071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soft" dir="t"/>
                        </a:scene3d>
                        <a:sp3d extrusionH="63500" prstMaterial="plastic">
                          <a:bevelT/>
                          <a:bevelB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2" o:spid="_x0000_s1026" type="#_x0000_t13" style="position:absolute;margin-left:176.7pt;margin-top:-.15pt;width:18.4pt;height:47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" adj="10800" fillcolor="#c00000" strokecolor="#77933c" strokeweight="1pt"/>
            </w:pict>
          </mc:Fallback>
        </mc:AlternateContent>
      </w:r>
    </w:p>
    <w:p w:rsidR="00EF4D54" w:rsidRPr="00EF4D54" w:rsidRDefault="00EF4D54" w:rsidP="00EF4D54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F4D54" w:rsidRPr="00EF4D54" w:rsidRDefault="00EF4D54" w:rsidP="00EF4D54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F4D54" w:rsidRPr="00EF4D54" w:rsidRDefault="00EF4D54" w:rsidP="00EF4D54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F4D54" w:rsidRPr="00EF4D54" w:rsidRDefault="00EF4D54" w:rsidP="00EF4D54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F4D54" w:rsidRPr="00EF4D54" w:rsidRDefault="00EF4D54" w:rsidP="00EF4D54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F4D54" w:rsidRPr="00EF4D54" w:rsidRDefault="00EF4D54" w:rsidP="00EF4D54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F4D54" w:rsidRPr="00EF4D54" w:rsidRDefault="00EF4D54" w:rsidP="00EF4D54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0BBDCD" wp14:editId="157D2BBB">
                <wp:simplePos x="0" y="0"/>
                <wp:positionH relativeFrom="column">
                  <wp:posOffset>4652755</wp:posOffset>
                </wp:positionH>
                <wp:positionV relativeFrom="paragraph">
                  <wp:posOffset>175177</wp:posOffset>
                </wp:positionV>
                <wp:extent cx="1415333" cy="1590261"/>
                <wp:effectExtent l="76200" t="38100" r="90170" b="105410"/>
                <wp:wrapNone/>
                <wp:docPr id="3" name="Блок-схема: альтернативный процес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333" cy="1590261"/>
                        </a:xfrm>
                        <a:prstGeom prst="flowChartAlternateProcess">
                          <a:avLst/>
                        </a:prstGeom>
                        <a:solidFill>
                          <a:srgbClr val="8FE2FF"/>
                        </a:solidFill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soft" dir="t"/>
                        </a:scene3d>
                        <a:sp3d extrusionH="63500" prstMaterial="plastic">
                          <a:bevelT prst="relaxedInset"/>
                          <a:bevelB prst="relaxedInset"/>
                        </a:sp3d>
                      </wps:spPr>
                      <wps:txbx>
                        <w:txbxContent>
                          <w:p w:rsidR="00F57532" w:rsidRPr="00EF4D54" w:rsidRDefault="00F57532" w:rsidP="00EF4D5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EF4D54">
                              <w:rPr>
                                <w:rFonts w:ascii="Times New Roman" w:hAnsi="Times New Roman"/>
                              </w:rPr>
                              <w:t xml:space="preserve">Обеспечение </w:t>
                            </w:r>
                          </w:p>
                          <w:p w:rsidR="00F57532" w:rsidRPr="00EF4D54" w:rsidRDefault="00F57532" w:rsidP="00EF4D5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EF4D54">
                              <w:rPr>
                                <w:rFonts w:ascii="Times New Roman" w:hAnsi="Times New Roman"/>
                              </w:rPr>
                              <w:t xml:space="preserve">разовым </w:t>
                            </w:r>
                          </w:p>
                          <w:p w:rsidR="00F57532" w:rsidRPr="00EF4D54" w:rsidRDefault="00F57532" w:rsidP="00EF4D5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EF4D54">
                              <w:rPr>
                                <w:rFonts w:ascii="Times New Roman" w:hAnsi="Times New Roman"/>
                              </w:rPr>
                              <w:t xml:space="preserve">питанием        </w:t>
                            </w:r>
                          </w:p>
                          <w:p w:rsidR="00F57532" w:rsidRPr="00EF4D54" w:rsidRDefault="00F57532" w:rsidP="00EF4D5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EF4D54">
                              <w:rPr>
                                <w:rFonts w:ascii="Times New Roman" w:hAnsi="Times New Roman"/>
                              </w:rPr>
                              <w:t xml:space="preserve">  24 209</w:t>
                            </w:r>
                          </w:p>
                          <w:p w:rsidR="00F57532" w:rsidRPr="00EF4D54" w:rsidRDefault="00F57532" w:rsidP="00EF4D5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EF4D54">
                              <w:rPr>
                                <w:rFonts w:ascii="Times New Roman" w:hAnsi="Times New Roman"/>
                              </w:rPr>
                              <w:t xml:space="preserve">обучающихся </w:t>
                            </w:r>
                          </w:p>
                          <w:p w:rsidR="00F57532" w:rsidRPr="00EF4D54" w:rsidRDefault="00F57532" w:rsidP="00EF4D5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EF4D54">
                              <w:rPr>
                                <w:rFonts w:ascii="Times New Roman" w:hAnsi="Times New Roman"/>
                              </w:rPr>
                              <w:t>(завтраки)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3" o:spid="_x0000_s1067" type="#_x0000_t176" style="position:absolute;left:0;text-align:left;margin-left:366.35pt;margin-top:13.8pt;width:111.45pt;height:12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" fillcolor="#8fe2ff" strokecolor="#00b0f0">
                <v:shadow on="t" color="black" opacity="24903f" origin=",.5" offset="0,.55556mm"/>
                <v:textbox>
                  <w:txbxContent>
                    <w:p w:rsidR="00F57532" w:rsidRPr="00EF4D54" w:rsidRDefault="00F57532" w:rsidP="00EF4D54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EF4D54">
                        <w:rPr>
                          <w:rFonts w:ascii="Times New Roman" w:hAnsi="Times New Roman"/>
                        </w:rPr>
                        <w:t xml:space="preserve">Обеспечение </w:t>
                      </w:r>
                    </w:p>
                    <w:p w:rsidR="00F57532" w:rsidRPr="00EF4D54" w:rsidRDefault="00F57532" w:rsidP="00EF4D54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EF4D54">
                        <w:rPr>
                          <w:rFonts w:ascii="Times New Roman" w:hAnsi="Times New Roman"/>
                        </w:rPr>
                        <w:t xml:space="preserve">разовым </w:t>
                      </w:r>
                    </w:p>
                    <w:p w:rsidR="00F57532" w:rsidRPr="00EF4D54" w:rsidRDefault="00F57532" w:rsidP="00EF4D54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EF4D54">
                        <w:rPr>
                          <w:rFonts w:ascii="Times New Roman" w:hAnsi="Times New Roman"/>
                        </w:rPr>
                        <w:t xml:space="preserve">питанием        </w:t>
                      </w:r>
                    </w:p>
                    <w:p w:rsidR="00F57532" w:rsidRPr="00EF4D54" w:rsidRDefault="00F57532" w:rsidP="00EF4D54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EF4D54">
                        <w:rPr>
                          <w:rFonts w:ascii="Times New Roman" w:hAnsi="Times New Roman"/>
                        </w:rPr>
                        <w:t xml:space="preserve">  24 209</w:t>
                      </w:r>
                    </w:p>
                    <w:p w:rsidR="00F57532" w:rsidRPr="00EF4D54" w:rsidRDefault="00F57532" w:rsidP="00EF4D54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EF4D54">
                        <w:rPr>
                          <w:rFonts w:ascii="Times New Roman" w:hAnsi="Times New Roman"/>
                        </w:rPr>
                        <w:t xml:space="preserve">обучающихся </w:t>
                      </w:r>
                    </w:p>
                    <w:p w:rsidR="00F57532" w:rsidRPr="00EF4D54" w:rsidRDefault="00F57532" w:rsidP="00EF4D5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EF4D54">
                        <w:rPr>
                          <w:rFonts w:ascii="Times New Roman" w:hAnsi="Times New Roman"/>
                        </w:rPr>
                        <w:t>(завтраки)</w:t>
                      </w:r>
                    </w:p>
                  </w:txbxContent>
                </v:textbox>
              </v:shape>
            </w:pict>
          </mc:Fallback>
        </mc:AlternateContent>
      </w:r>
    </w:p>
    <w:p w:rsidR="00EF4D54" w:rsidRPr="00EF4D54" w:rsidRDefault="00EF4D54" w:rsidP="00EF4D54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F4D54" w:rsidRPr="00EF4D54" w:rsidRDefault="00EF4D54" w:rsidP="00EF4D54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0358A1" wp14:editId="616C256D">
                <wp:simplePos x="0" y="0"/>
                <wp:positionH relativeFrom="column">
                  <wp:posOffset>2585085</wp:posOffset>
                </wp:positionH>
                <wp:positionV relativeFrom="paragraph">
                  <wp:posOffset>176861</wp:posOffset>
                </wp:positionV>
                <wp:extent cx="1655445" cy="763270"/>
                <wp:effectExtent l="57150" t="38100" r="78105" b="11303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763270"/>
                        </a:xfrm>
                        <a:prstGeom prst="ellipse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soft" dir="t"/>
                        </a:scene3d>
                        <a:sp3d extrusionH="63500" prstMaterial="plastic">
                          <a:bevelT/>
                          <a:bevelB/>
                        </a:sp3d>
                      </wps:spPr>
                      <wps:txbx>
                        <w:txbxContent>
                          <w:p w:rsidR="00F57532" w:rsidRPr="00EF4D54" w:rsidRDefault="00F57532" w:rsidP="00EF4D5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EF4D54">
                              <w:rPr>
                                <w:rFonts w:ascii="Times New Roman" w:hAnsi="Times New Roman"/>
                                <w:b/>
                              </w:rPr>
                              <w:t xml:space="preserve">150 871,25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br/>
                            </w:r>
                            <w:r w:rsidRPr="00EF4D54">
                              <w:rPr>
                                <w:rFonts w:ascii="Times New Roman" w:hAnsi="Times New Roman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68" style="position:absolute;left:0;text-align:left;margin-left:203.55pt;margin-top:13.95pt;width:130.35pt;height:60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" fillcolor="#c6d9f1" strokecolor="#8eb4e3">
                <v:shadow on="t" color="black" opacity="24903f" origin=",.5" offset="0,.55556mm"/>
                <v:textbox>
                  <w:txbxContent>
                    <w:p w:rsidR="00F57532" w:rsidRPr="00EF4D54" w:rsidRDefault="00F57532" w:rsidP="00EF4D5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EF4D54">
                        <w:rPr>
                          <w:rFonts w:ascii="Times New Roman" w:hAnsi="Times New Roman"/>
                          <w:b/>
                        </w:rPr>
                        <w:t xml:space="preserve">150 871,25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br/>
                      </w:r>
                      <w:r w:rsidRPr="00EF4D54">
                        <w:rPr>
                          <w:rFonts w:ascii="Times New Roman" w:hAnsi="Times New Roman"/>
                        </w:rPr>
                        <w:t>тыс. рублей</w:t>
                      </w:r>
                    </w:p>
                  </w:txbxContent>
                </v:textbox>
              </v:oval>
            </w:pict>
          </mc:Fallback>
        </mc:AlternateContent>
      </w:r>
      <w:r w:rsidRPr="00EF4D5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E4BA11" wp14:editId="3DC2CE21">
                <wp:simplePos x="0" y="0"/>
                <wp:positionH relativeFrom="column">
                  <wp:posOffset>72804</wp:posOffset>
                </wp:positionH>
                <wp:positionV relativeFrom="paragraph">
                  <wp:posOffset>57343</wp:posOffset>
                </wp:positionV>
                <wp:extent cx="2066759" cy="1198245"/>
                <wp:effectExtent l="57150" t="38100" r="86360" b="116205"/>
                <wp:wrapNone/>
                <wp:docPr id="5" name="Блок-схема: альтернативный процесс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759" cy="1198245"/>
                        </a:xfrm>
                        <a:prstGeom prst="flowChartAlternateProcess">
                          <a:avLst/>
                        </a:prstGeom>
                        <a:solidFill>
                          <a:srgbClr val="ADEBF3"/>
                        </a:solidFill>
                        <a:ln w="9525" cap="flat" cmpd="sng" algn="ctr">
                          <a:solidFill>
                            <a:srgbClr val="4BACC6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soft" dir="t"/>
                        </a:scene3d>
                        <a:sp3d extrusionH="63500" prstMaterial="plastic">
                          <a:bevelT prst="relaxedInset"/>
                          <a:bevelB prst="relaxedInset"/>
                        </a:sp3d>
                      </wps:spPr>
                      <wps:txbx>
                        <w:txbxContent>
                          <w:p w:rsidR="00F57532" w:rsidRPr="00EF4D54" w:rsidRDefault="00F57532" w:rsidP="00EF4D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EF4D54">
                              <w:rPr>
                                <w:rFonts w:ascii="Times New Roman" w:hAnsi="Times New Roman"/>
                              </w:rPr>
                              <w:t xml:space="preserve">Дополнительное </w:t>
                            </w:r>
                          </w:p>
                          <w:p w:rsidR="00F57532" w:rsidRPr="00EF4D54" w:rsidRDefault="00F57532" w:rsidP="00EF4D5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EF4D54">
                              <w:rPr>
                                <w:rFonts w:ascii="Times New Roman" w:hAnsi="Times New Roman"/>
                              </w:rPr>
                              <w:t xml:space="preserve">финансовое обеспечение </w:t>
                            </w:r>
                          </w:p>
                          <w:p w:rsidR="00F57532" w:rsidRPr="00EF4D54" w:rsidRDefault="00F57532" w:rsidP="00EF4D5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EF4D54">
                              <w:rPr>
                                <w:rFonts w:ascii="Times New Roman" w:hAnsi="Times New Roman"/>
                              </w:rPr>
                              <w:t xml:space="preserve">мероприятий </w:t>
                            </w:r>
                          </w:p>
                          <w:p w:rsidR="00F57532" w:rsidRPr="00EF4D54" w:rsidRDefault="00F57532" w:rsidP="00EF4D5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EF4D54">
                              <w:rPr>
                                <w:rFonts w:ascii="Times New Roman" w:hAnsi="Times New Roman"/>
                              </w:rPr>
                              <w:t xml:space="preserve">по организации питания </w:t>
                            </w:r>
                          </w:p>
                          <w:p w:rsidR="00F57532" w:rsidRPr="00EF4D54" w:rsidRDefault="00F57532" w:rsidP="00EF4D5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EF4D54">
                              <w:rPr>
                                <w:rFonts w:ascii="Times New Roman" w:hAnsi="Times New Roman"/>
                              </w:rPr>
                              <w:t>обучающихся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5" o:spid="_x0000_s1069" type="#_x0000_t176" style="position:absolute;left:0;text-align:left;margin-left:5.75pt;margin-top:4.5pt;width:162.75pt;height:9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" fillcolor="#adebf3" strokecolor="#31859c">
                <v:shadow on="t" color="black" opacity="24903f" origin=",.5" offset="0,.55556mm"/>
                <v:textbox>
                  <w:txbxContent>
                    <w:p w:rsidR="00F57532" w:rsidRPr="00EF4D54" w:rsidRDefault="00F57532" w:rsidP="00EF4D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EF4D54">
                        <w:rPr>
                          <w:rFonts w:ascii="Times New Roman" w:hAnsi="Times New Roman"/>
                        </w:rPr>
                        <w:t xml:space="preserve">Дополнительное </w:t>
                      </w:r>
                    </w:p>
                    <w:p w:rsidR="00F57532" w:rsidRPr="00EF4D54" w:rsidRDefault="00F57532" w:rsidP="00EF4D54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EF4D54">
                        <w:rPr>
                          <w:rFonts w:ascii="Times New Roman" w:hAnsi="Times New Roman"/>
                        </w:rPr>
                        <w:t xml:space="preserve">финансовое обеспечение </w:t>
                      </w:r>
                    </w:p>
                    <w:p w:rsidR="00F57532" w:rsidRPr="00EF4D54" w:rsidRDefault="00F57532" w:rsidP="00EF4D54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EF4D54">
                        <w:rPr>
                          <w:rFonts w:ascii="Times New Roman" w:hAnsi="Times New Roman"/>
                        </w:rPr>
                        <w:t xml:space="preserve">мероприятий </w:t>
                      </w:r>
                    </w:p>
                    <w:p w:rsidR="00F57532" w:rsidRPr="00EF4D54" w:rsidRDefault="00F57532" w:rsidP="00EF4D54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EF4D54">
                        <w:rPr>
                          <w:rFonts w:ascii="Times New Roman" w:hAnsi="Times New Roman"/>
                        </w:rPr>
                        <w:t xml:space="preserve">по организации питания </w:t>
                      </w:r>
                    </w:p>
                    <w:p w:rsidR="00F57532" w:rsidRPr="00EF4D54" w:rsidRDefault="00F57532" w:rsidP="00EF4D5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EF4D54">
                        <w:rPr>
                          <w:rFonts w:ascii="Times New Roman" w:hAnsi="Times New Roman"/>
                        </w:rPr>
                        <w:t>обучающихся</w:t>
                      </w:r>
                    </w:p>
                  </w:txbxContent>
                </v:textbox>
              </v:shape>
            </w:pict>
          </mc:Fallback>
        </mc:AlternateContent>
      </w:r>
      <w:r w:rsidRPr="00EF4D5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6AAB6A" wp14:editId="183F0323">
                <wp:simplePos x="0" y="0"/>
                <wp:positionH relativeFrom="column">
                  <wp:posOffset>3225469</wp:posOffset>
                </wp:positionH>
                <wp:positionV relativeFrom="paragraph">
                  <wp:posOffset>112395</wp:posOffset>
                </wp:positionV>
                <wp:extent cx="297180" cy="1981200"/>
                <wp:effectExtent l="15240" t="3810" r="22860" b="22860"/>
                <wp:wrapNone/>
                <wp:docPr id="42" name="Правая фигурная скобк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7180" cy="1981200"/>
                        </a:xfrm>
                        <a:prstGeom prst="rightBrace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2" o:spid="_x0000_s1026" type="#_x0000_t88" style="position:absolute;margin-left:253.95pt;margin-top:8.85pt;width:23.4pt;height:156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" adj="270" strokecolor="#c00000" strokeweight="3pt"/>
            </w:pict>
          </mc:Fallback>
        </mc:AlternateContent>
      </w:r>
    </w:p>
    <w:p w:rsidR="00EF4D54" w:rsidRPr="00EF4D54" w:rsidRDefault="00EF4D54" w:rsidP="00EF4D54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681255" wp14:editId="67941EB1">
                <wp:simplePos x="0" y="0"/>
                <wp:positionH relativeFrom="column">
                  <wp:posOffset>4345305</wp:posOffset>
                </wp:positionH>
                <wp:positionV relativeFrom="paragraph">
                  <wp:posOffset>89204</wp:posOffset>
                </wp:positionV>
                <wp:extent cx="223520" cy="518160"/>
                <wp:effectExtent l="57150" t="57150" r="62230" b="72390"/>
                <wp:wrapNone/>
                <wp:docPr id="34" name="Стрелка впра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" cy="51816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soft" dir="t"/>
                        </a:scene3d>
                        <a:sp3d extrusionH="63500" prstMaterial="plastic">
                          <a:bevelT/>
                          <a:bevelB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4" o:spid="_x0000_s1026" type="#_x0000_t13" style="position:absolute;margin-left:342.15pt;margin-top:7pt;width:17.6pt;height:40.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" adj="10800" fillcolor="#c00000" strokecolor="#17375e" strokeweight="1pt"/>
            </w:pict>
          </mc:Fallback>
        </mc:AlternateContent>
      </w:r>
      <w:r w:rsidRPr="00EF4D5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6A6802" wp14:editId="6524EA4B">
                <wp:simplePos x="0" y="0"/>
                <wp:positionH relativeFrom="column">
                  <wp:posOffset>2292985</wp:posOffset>
                </wp:positionH>
                <wp:positionV relativeFrom="paragraph">
                  <wp:posOffset>44450</wp:posOffset>
                </wp:positionV>
                <wp:extent cx="233680" cy="600710"/>
                <wp:effectExtent l="57150" t="57150" r="52070" b="85090"/>
                <wp:wrapNone/>
                <wp:docPr id="37" name="Стрелка вправо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60071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soft" dir="t"/>
                        </a:scene3d>
                        <a:sp3d extrusionH="63500" prstMaterial="plastic">
                          <a:bevelT/>
                          <a:bevelB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7" o:spid="_x0000_s1026" type="#_x0000_t13" style="position:absolute;margin-left:180.55pt;margin-top:3.5pt;width:18.4pt;height:47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" adj="10800" fillcolor="#c00000" strokecolor="#77933c" strokeweight="1pt"/>
            </w:pict>
          </mc:Fallback>
        </mc:AlternateContent>
      </w:r>
    </w:p>
    <w:p w:rsidR="00EF4D54" w:rsidRPr="00EF4D54" w:rsidRDefault="00EF4D54" w:rsidP="00EF4D54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F4D54" w:rsidRPr="00EF4D54" w:rsidRDefault="00EF4D54" w:rsidP="00EF4D54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F4D54" w:rsidRPr="00EF4D54" w:rsidRDefault="00EF4D54" w:rsidP="00EF4D54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F4D54" w:rsidRPr="00EF4D54" w:rsidRDefault="00EF4D54" w:rsidP="00EF4D54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F4D54" w:rsidRPr="00EF4D54" w:rsidRDefault="00EF4D54" w:rsidP="00EF4D54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3D29B8" wp14:editId="497655F4">
                <wp:simplePos x="0" y="0"/>
                <wp:positionH relativeFrom="column">
                  <wp:posOffset>1891665</wp:posOffset>
                </wp:positionH>
                <wp:positionV relativeFrom="paragraph">
                  <wp:posOffset>200025</wp:posOffset>
                </wp:positionV>
                <wp:extent cx="2989580" cy="596900"/>
                <wp:effectExtent l="38100" t="57150" r="39370" b="50800"/>
                <wp:wrapNone/>
                <wp:docPr id="43" name="Блок-схема: альтернативный процесс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9580" cy="596900"/>
                        </a:xfrm>
                        <a:prstGeom prst="flowChartAlternateProcess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/>
                          <a:lightRig rig="soft" dir="t"/>
                        </a:scene3d>
                        <a:sp3d extrusionH="63500" prstMaterial="plastic">
                          <a:bevelT prst="relaxedInset"/>
                          <a:bevelB prst="relaxedInset"/>
                        </a:sp3d>
                      </wps:spPr>
                      <wps:txbx>
                        <w:txbxContent>
                          <w:p w:rsidR="00F57532" w:rsidRPr="00EF4D54" w:rsidRDefault="00F57532" w:rsidP="00EF4D5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EF4D54">
                              <w:rPr>
                                <w:rFonts w:ascii="Times New Roman" w:hAnsi="Times New Roman"/>
                                <w:b/>
                              </w:rPr>
                              <w:t>348 523,03 тыс. рублей</w:t>
                            </w:r>
                          </w:p>
                          <w:p w:rsidR="00F57532" w:rsidRPr="009C53A9" w:rsidRDefault="00F57532" w:rsidP="00EF4D5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F4D54">
                              <w:rPr>
                                <w:rFonts w:ascii="Times New Roman" w:hAnsi="Times New Roman"/>
                              </w:rPr>
                              <w:t>(средства бюджета автономного</w:t>
                            </w:r>
                            <w:r w:rsidRPr="00EF4D5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4D54">
                              <w:rPr>
                                <w:rFonts w:ascii="Times New Roman" w:hAnsi="Times New Roman"/>
                              </w:rPr>
                              <w:t>округа</w:t>
                            </w:r>
                            <w:r w:rsidRPr="009C53A9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43" o:spid="_x0000_s1070" type="#_x0000_t176" style="position:absolute;left:0;text-align:left;margin-left:148.95pt;margin-top:15.75pt;width:235.4pt;height:4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" fillcolor="#fcd5b5" stroked="f">
                <v:textbox>
                  <w:txbxContent>
                    <w:p w:rsidR="00F57532" w:rsidRPr="00EF4D54" w:rsidRDefault="00F57532" w:rsidP="00EF4D5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EF4D54">
                        <w:rPr>
                          <w:rFonts w:ascii="Times New Roman" w:hAnsi="Times New Roman"/>
                          <w:b/>
                        </w:rPr>
                        <w:t>348 523,03 тыс. рублей</w:t>
                      </w:r>
                    </w:p>
                    <w:p w:rsidR="00F57532" w:rsidRPr="009C53A9" w:rsidRDefault="00F57532" w:rsidP="00EF4D5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F4D54">
                        <w:rPr>
                          <w:rFonts w:ascii="Times New Roman" w:hAnsi="Times New Roman"/>
                        </w:rPr>
                        <w:t>(средства бюджета автономного</w:t>
                      </w:r>
                      <w:r w:rsidRPr="00EF4D5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EF4D54">
                        <w:rPr>
                          <w:rFonts w:ascii="Times New Roman" w:hAnsi="Times New Roman"/>
                        </w:rPr>
                        <w:t>округа</w:t>
                      </w:r>
                      <w:r w:rsidRPr="009C53A9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F4D54" w:rsidRPr="00EF4D54" w:rsidRDefault="00EF4D54" w:rsidP="00EF4D54">
      <w:pPr>
        <w:tabs>
          <w:tab w:val="left" w:pos="30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F4D54" w:rsidRPr="00EF4D54" w:rsidRDefault="00EF4D54" w:rsidP="00EF4D54">
      <w:pPr>
        <w:tabs>
          <w:tab w:val="left" w:pos="30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F4D54" w:rsidRPr="00EF4D54" w:rsidRDefault="00EF4D54" w:rsidP="00EF4D5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4D54" w:rsidRPr="00EF4D54" w:rsidRDefault="00EF4D54" w:rsidP="00EF4D5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4D54" w:rsidRPr="00EF4D54" w:rsidRDefault="00EF4D54" w:rsidP="00EF4D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F4D54">
        <w:rPr>
          <w:rFonts w:ascii="Times New Roman" w:hAnsi="Times New Roman"/>
          <w:sz w:val="28"/>
          <w:szCs w:val="28"/>
          <w:lang w:eastAsia="ru-RU"/>
        </w:rPr>
        <w:t>Для организации подвоза учащихся от мест проживания к муниципальной общеобразовательной средней школе №25 в 2017 году направлено 2 201,00 тыс. рублей.</w:t>
      </w:r>
    </w:p>
    <w:p w:rsidR="00EF4D54" w:rsidRPr="00EF4D54" w:rsidRDefault="00EF4D54" w:rsidP="00EF4D54">
      <w:pPr>
        <w:numPr>
          <w:ilvl w:val="0"/>
          <w:numId w:val="3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F4D54">
        <w:rPr>
          <w:rFonts w:ascii="Times New Roman" w:hAnsi="Times New Roman"/>
          <w:sz w:val="28"/>
          <w:szCs w:val="28"/>
          <w:lang w:eastAsia="ru-RU"/>
        </w:rPr>
        <w:t xml:space="preserve"> организацию проведения в общеобразовательных </w:t>
      </w:r>
      <w:proofErr w:type="gramStart"/>
      <w:r w:rsidRPr="00EF4D54">
        <w:rPr>
          <w:rFonts w:ascii="Times New Roman" w:hAnsi="Times New Roman"/>
          <w:sz w:val="28"/>
          <w:szCs w:val="28"/>
          <w:lang w:eastAsia="ru-RU"/>
        </w:rPr>
        <w:t>организациях</w:t>
      </w:r>
      <w:proofErr w:type="gramEnd"/>
      <w:r w:rsidRPr="00EF4D54">
        <w:rPr>
          <w:rFonts w:ascii="Times New Roman" w:hAnsi="Times New Roman"/>
          <w:sz w:val="28"/>
          <w:szCs w:val="28"/>
          <w:lang w:eastAsia="ru-RU"/>
        </w:rPr>
        <w:t xml:space="preserve">  независимой государственной (итоговой) аттестации обучающихся, освоивших образовательные программы основного общего образования или среднего (полного) общего образования, в сумме 190,00 тыс. рублей. Данные средства направлены </w:t>
      </w:r>
      <w:proofErr w:type="gramStart"/>
      <w:r w:rsidRPr="00EF4D54">
        <w:rPr>
          <w:rFonts w:ascii="Times New Roman" w:hAnsi="Times New Roman"/>
          <w:sz w:val="28"/>
          <w:szCs w:val="28"/>
          <w:lang w:eastAsia="ru-RU"/>
        </w:rPr>
        <w:t>на</w:t>
      </w:r>
      <w:proofErr w:type="gramEnd"/>
      <w:r w:rsidRPr="00EF4D54">
        <w:rPr>
          <w:rFonts w:ascii="Times New Roman" w:hAnsi="Times New Roman"/>
          <w:sz w:val="28"/>
          <w:szCs w:val="28"/>
          <w:lang w:eastAsia="ru-RU"/>
        </w:rPr>
        <w:t>:</w:t>
      </w:r>
    </w:p>
    <w:p w:rsidR="00EF4D54" w:rsidRPr="00EF4D54" w:rsidRDefault="00EF4D54" w:rsidP="00EF4D5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- оплату командировочных расходов водителям и лицам, доставляющим контрольно-измерительные материалы в пункты проведения государственной итоговой аттестации; </w:t>
      </w:r>
    </w:p>
    <w:p w:rsidR="00EF4D54" w:rsidRPr="00EF4D54" w:rsidRDefault="00EF4D54" w:rsidP="00EF4D5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- приобретение канцелярских товаров для обеспечения проведения государственной итоговой аттестации.</w:t>
      </w:r>
    </w:p>
    <w:p w:rsidR="00EF4D54" w:rsidRPr="00EF4D54" w:rsidRDefault="00EF4D54" w:rsidP="00EF4D54">
      <w:pPr>
        <w:tabs>
          <w:tab w:val="left" w:pos="3060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Объем бюджетных ассигнований, предусмотренный на реализацию основного мероприятия "Реализация основных общеобразовательных программ в организациях дополнительного образования", направлялся в форме субсидий на  выполнение муниципального задания по оказанию муниципальных услуг (выполнению работ) муниципальным автономным учреждением дополнительного образования города Нижневартовска "Центр детского творчества" и муниципальным бюджетным учреждением дополнительного образования "Центр детского и юношеского технического творчества "Патриот" в сумме 222 942,24 тыс. рублей, а</w:t>
      </w:r>
      <w:proofErr w:type="gramEnd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 так же иные цели в сумме 7 621,25 тыс. рублей. Субсидии на иные цели в основном направлены </w:t>
      </w:r>
      <w:proofErr w:type="gramStart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EF4D54" w:rsidRPr="00EF4D54" w:rsidRDefault="00EF4D54" w:rsidP="00EF4D54">
      <w:pPr>
        <w:tabs>
          <w:tab w:val="left" w:pos="30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- компенсацию оплаты стоимости проезда и провоза багажа к месту использования отпуска и обратно работникам указанных учреждений, а так же членов их семей в сумме 4 429,38 тыс. рублей;</w:t>
      </w:r>
    </w:p>
    <w:p w:rsidR="00EF4D54" w:rsidRPr="00EF4D54" w:rsidRDefault="00EF4D54" w:rsidP="00EF4D54">
      <w:pPr>
        <w:tabs>
          <w:tab w:val="left" w:pos="30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- выплаты социального характера –  1 019,86 тыс. рублей;</w:t>
      </w:r>
    </w:p>
    <w:p w:rsidR="00EF4D54" w:rsidRPr="00EF4D54" w:rsidRDefault="00EF4D54" w:rsidP="00EF4D54">
      <w:pPr>
        <w:tabs>
          <w:tab w:val="left" w:pos="30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- приобретение оборудования, инвентаря - 1 494,01 тыс. рублей;</w:t>
      </w:r>
    </w:p>
    <w:p w:rsidR="00EF4D54" w:rsidRPr="00EF4D54" w:rsidRDefault="00EF4D54" w:rsidP="00EF4D5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текущий ремонт объектов </w:t>
      </w:r>
      <w:proofErr w:type="gramStart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дополнительного</w:t>
      </w:r>
      <w:proofErr w:type="gramEnd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образования –               400,00 тыс. рублей.</w:t>
      </w:r>
    </w:p>
    <w:p w:rsidR="00EF4D54" w:rsidRPr="00EF4D54" w:rsidRDefault="00EF4D54" w:rsidP="00EF4D54">
      <w:pPr>
        <w:tabs>
          <w:tab w:val="left" w:pos="3060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Бюджетные ассигнования по основному мероприятию "Научно-методическое обеспечение муниципальной системы образования" направлялись в форме субсидии на выполнение муниципального задания по оказанию муниципальных услуг (выполнению работ) </w:t>
      </w:r>
      <w:r w:rsidRPr="00EF4D5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муниципальным автономным учреждением города Нижневартовска "Центр развития образования" </w:t>
      </w: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сумме </w:t>
      </w:r>
      <w:r w:rsidR="001B08F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38 425,76 тыс. рублей, а </w:t>
      </w:r>
      <w:r w:rsidR="001B08F0">
        <w:rPr>
          <w:rFonts w:ascii="Times New Roman" w:eastAsia="Times New Roman" w:hAnsi="Times New Roman"/>
          <w:sz w:val="28"/>
          <w:szCs w:val="28"/>
          <w:lang w:eastAsia="ru-RU"/>
        </w:rPr>
        <w:t xml:space="preserve">так же иные цели в сумме </w:t>
      </w: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36 059,63 тыс. рублей. Субсидии на иные цели в основном направлены </w:t>
      </w:r>
      <w:proofErr w:type="gramStart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EF4D54" w:rsidRPr="00EF4D54" w:rsidRDefault="00EF4D54" w:rsidP="00EF4D54">
      <w:pPr>
        <w:tabs>
          <w:tab w:val="left" w:pos="851"/>
          <w:tab w:val="left" w:pos="30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- компенсацию оплаты стоимости проезда и провоза багажа к месту использования отпуска и обратно работникам указанного учреждения, а так же членов их семей в сумме 477,01 тыс. рублей;</w:t>
      </w:r>
    </w:p>
    <w:p w:rsidR="00EF4D54" w:rsidRPr="00EF4D54" w:rsidRDefault="00EF4D54" w:rsidP="00EF4D54">
      <w:pPr>
        <w:tabs>
          <w:tab w:val="left" w:pos="851"/>
          <w:tab w:val="left" w:pos="30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- выплаты социального характера – 595,55 тыс. рублей;</w:t>
      </w:r>
    </w:p>
    <w:p w:rsidR="00EF4D54" w:rsidRPr="00EF4D54" w:rsidRDefault="00EF4D54" w:rsidP="00EF4D54">
      <w:pPr>
        <w:tabs>
          <w:tab w:val="left" w:pos="851"/>
          <w:tab w:val="left" w:pos="30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- текущий ремонт – 359,69 тыс. рублей;</w:t>
      </w:r>
    </w:p>
    <w:p w:rsidR="00EF4D54" w:rsidRPr="00EF4D54" w:rsidRDefault="00EF4D54" w:rsidP="00EF4D54">
      <w:pPr>
        <w:tabs>
          <w:tab w:val="left" w:pos="851"/>
          <w:tab w:val="left" w:pos="30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- возмещение затрат поставщикам образовательных услуг дополнительного образования (финансовое обеспечение "сертификата дополнительного образования") – 32 890,23 тыс. рублей. </w:t>
      </w:r>
    </w:p>
    <w:p w:rsidR="00EF4D54" w:rsidRPr="00EF4D54" w:rsidRDefault="00EF4D54" w:rsidP="00EF4D54">
      <w:pPr>
        <w:tabs>
          <w:tab w:val="left" w:pos="851"/>
          <w:tab w:val="left" w:pos="30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целях повышения доступности  и качества предоставления дополнительного образования в отчетном году (с 01.09.2017 года) в городе Нижневартовске применена система персонифицированного финансирования дополнительного образования детей на основе "сертификата дополнительного образования".</w:t>
      </w:r>
    </w:p>
    <w:p w:rsidR="00EF4D54" w:rsidRPr="00EF4D54" w:rsidRDefault="00EF4D54" w:rsidP="00EF4D54">
      <w:pPr>
        <w:tabs>
          <w:tab w:val="left" w:pos="30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Согласно распоряжению администрации города от 17.07.2017 №1135-р "Об определении муниципальной уполномоченной организации системы персонифицированного финансирования дополнительного образования детей в городе Нижневартовске"</w:t>
      </w:r>
      <w:r w:rsidRPr="00EF4D5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муниципальное автономное учреждение города Нижневартовска "Центр развития образования" определено уполномоченной организацией по реализации данной системы. На основании заключенных договоров об обучении уполномоченной организацией осуществлено финансирование 4 600 сертификатов </w:t>
      </w:r>
      <w:proofErr w:type="gramStart"/>
      <w:r w:rsidRPr="00EF4D54">
        <w:rPr>
          <w:rFonts w:ascii="Times New Roman" w:eastAsia="Times New Roman" w:hAnsi="Times New Roman"/>
          <w:bCs/>
          <w:sz w:val="28"/>
          <w:szCs w:val="28"/>
          <w:lang w:eastAsia="ru-RU"/>
        </w:rPr>
        <w:t>дополнительного</w:t>
      </w:r>
      <w:proofErr w:type="gramEnd"/>
      <w:r w:rsidRPr="00EF4D5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образования. </w:t>
      </w:r>
      <w:r w:rsidRPr="00EF4D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Поставщиками услуг дополнительного образования детей по системе персонифицированного финансирования в отчетном финансовом году являлись:</w:t>
      </w:r>
    </w:p>
    <w:p w:rsidR="00EF4D54" w:rsidRPr="00EF4D54" w:rsidRDefault="00EF4D54" w:rsidP="00EF4D54">
      <w:pPr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noProof/>
          <w:sz w:val="28"/>
          <w:szCs w:val="28"/>
          <w:lang w:eastAsia="ru-RU"/>
        </w:rPr>
        <w:t>- Це</w:t>
      </w:r>
      <w:proofErr w:type="spellStart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нтр</w:t>
      </w:r>
      <w:proofErr w:type="spellEnd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 дополнительного образования "</w:t>
      </w:r>
      <w:proofErr w:type="spellStart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Infinity-Лего</w:t>
      </w:r>
      <w:proofErr w:type="spellEnd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";</w:t>
      </w:r>
    </w:p>
    <w:p w:rsidR="00EF4D54" w:rsidRPr="00EF4D54" w:rsidRDefault="00EF4D54" w:rsidP="00EF4D54">
      <w:pPr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- Ц</w:t>
      </w:r>
      <w:r w:rsidRPr="00EF4D54">
        <w:rPr>
          <w:rFonts w:ascii="Times New Roman" w:eastAsia="Times New Roman" w:hAnsi="Times New Roman"/>
          <w:bCs/>
          <w:sz w:val="28"/>
          <w:szCs w:val="28"/>
          <w:lang w:eastAsia="ru-RU"/>
        </w:rPr>
        <w:t>ентр дневного времяпрепровождения "Сад для Крошки"</w:t>
      </w:r>
      <w:r w:rsidRPr="00EF4D54">
        <w:rPr>
          <w:rFonts w:ascii="Times New Roman" w:eastAsia="Times New Roman" w:hAnsi="Times New Roman"/>
          <w:b/>
          <w:sz w:val="28"/>
          <w:szCs w:val="28"/>
          <w:lang w:eastAsia="ru-RU"/>
        </w:rPr>
        <w:t>;</w:t>
      </w:r>
    </w:p>
    <w:p w:rsidR="00EF4D54" w:rsidRPr="00EF4D54" w:rsidRDefault="00EF4D54" w:rsidP="00EF4D54">
      <w:pPr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- МАУДО г. Нижневартовска "Центр детского творчества";</w:t>
      </w:r>
    </w:p>
    <w:p w:rsidR="00EF4D54" w:rsidRPr="00EF4D54" w:rsidRDefault="00EF4D54" w:rsidP="00EF4D54">
      <w:pPr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- МБУДО "Центр детского и юношеского технического творчества "Патриот";</w:t>
      </w:r>
    </w:p>
    <w:p w:rsidR="00EF4D54" w:rsidRPr="00EF4D54" w:rsidRDefault="00EF4D54" w:rsidP="00EF4D54">
      <w:pPr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- МАУДО г. Нижневартовска "Детская школа искусств №1"; </w:t>
      </w:r>
    </w:p>
    <w:p w:rsidR="00EF4D54" w:rsidRPr="00EF4D54" w:rsidRDefault="00EF4D54" w:rsidP="00EF4D54">
      <w:pPr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- МАУДО г. Нижневартовска " Детская школа искусств №2";</w:t>
      </w:r>
    </w:p>
    <w:p w:rsidR="00EF4D54" w:rsidRPr="00EF4D54" w:rsidRDefault="00EF4D54" w:rsidP="00EF4D54">
      <w:pPr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- МАУДО г. Нижневартовска "Детская школа искусств №3".</w:t>
      </w:r>
    </w:p>
    <w:p w:rsidR="00EF4D54" w:rsidRPr="00EF4D54" w:rsidRDefault="00EF4D54" w:rsidP="00EF4D54">
      <w:pPr>
        <w:spacing w:after="0" w:line="240" w:lineRule="auto"/>
        <w:ind w:right="-1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Внедрение системы персонифицированного финансирования позволило детям самостоятельно формировать спрос на дополнительное образование, тем самым расширить доступ организациям, не являющимися муниципальными </w:t>
      </w:r>
      <w:r w:rsidRPr="00EF4D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учреждениями и осуществляющими образовательную деятельность по реализации дополнительных общеразвивающих программ, к финансированию предоставляемых услуг за счет средств бюджета.</w:t>
      </w:r>
    </w:p>
    <w:p w:rsidR="00EF4D54" w:rsidRPr="00EF4D54" w:rsidRDefault="00EF4D54" w:rsidP="00EF4D54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Бюджетные ассигнования, предусмотренные по основному мероприятию "Организация мероприятий, направленных на укрепление здоровья, формирование физических и волевых качеств у детей и подростков", позволили:</w:t>
      </w:r>
    </w:p>
    <w:p w:rsidR="00EF4D54" w:rsidRPr="00EF4D54" w:rsidRDefault="00EF4D54" w:rsidP="00EF4D5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- обеспечить участие победителей муниципального этапа в региональном </w:t>
      </w:r>
      <w:proofErr w:type="gramStart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этапе</w:t>
      </w:r>
      <w:proofErr w:type="gramEnd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 соревнований "Президентские состязания (игры)" - 1 388,90 тыс. рублей;</w:t>
      </w:r>
    </w:p>
    <w:p w:rsidR="00EF4D54" w:rsidRPr="00EF4D54" w:rsidRDefault="00EF4D54" w:rsidP="00EF4D5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- провести городские соревнования, обеспечить участие в окружных </w:t>
      </w:r>
      <w:proofErr w:type="gramStart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соревнованиях</w:t>
      </w:r>
      <w:proofErr w:type="gramEnd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, спортивных играх гражданско-патриотической направленности – 382,60 тыс. рублей.</w:t>
      </w:r>
    </w:p>
    <w:p w:rsidR="00EF4D54" w:rsidRPr="00EF4D54" w:rsidRDefault="00EF4D54" w:rsidP="00EF4D5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За счет бюджетных ассигнований </w:t>
      </w: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по основному мероприятию "Выявление, поддержка и сопровождение одаренных детей, лидеров в сфере образования" осуществлялись расходы </w:t>
      </w:r>
      <w:proofErr w:type="gramStart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EF4D54" w:rsidRPr="00EF4D54" w:rsidRDefault="00EF4D54" w:rsidP="00EF4D5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- проведение торжественной церемонии чествования выпускников за особые успехи в учении, организацию встречи выпускников, окончивших школу с особыми успехами, с Губернатором Ханты-Мансийского автономного округа-Югры в сумме 769,46 тыс. рублей;</w:t>
      </w:r>
    </w:p>
    <w:p w:rsidR="00EF4D54" w:rsidRPr="00EF4D54" w:rsidRDefault="00EF4D54" w:rsidP="00EF4D5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- проведение фестиваля детского и юношеского творчества "</w:t>
      </w:r>
      <w:proofErr w:type="spellStart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Самотлорские</w:t>
      </w:r>
      <w:proofErr w:type="spellEnd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 роднички" – 402,90 тыс. рублей;</w:t>
      </w:r>
    </w:p>
    <w:p w:rsidR="00EF4D54" w:rsidRPr="00EF4D54" w:rsidRDefault="00EF4D54" w:rsidP="00EF4D5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- организацию и проведение научной сессии "Школа для одаренных детей" – 786,00 тыс. рублей;</w:t>
      </w:r>
    </w:p>
    <w:p w:rsidR="00EF4D54" w:rsidRPr="00EF4D54" w:rsidRDefault="00EF4D54" w:rsidP="00EF4D5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- организацию деятельности кружков различной направленности на базе муниципальных образовательных организаций – 2 054,61 тыс. рублей;</w:t>
      </w:r>
    </w:p>
    <w:p w:rsidR="00EF4D54" w:rsidRPr="00EF4D54" w:rsidRDefault="00EF4D54" w:rsidP="00EF4D5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- приобретение подарков первоклассникам муниципальных общеобразовательных организаций  - 1 600,00 тыс. рублей;</w:t>
      </w:r>
    </w:p>
    <w:p w:rsidR="00EF4D54" w:rsidRPr="00EF4D54" w:rsidRDefault="00EF4D54" w:rsidP="00EF4D5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- проведение городских мероприятий, муниципальных этапов всероссийских, окружных мероприятий интеллектуальной и творческой направленности для обучающихся муниципальных образовательных организаций, организация их участия в региональных мероприятиях в различных формах проведения (олимпиады, конкурсы, слеты, форумы, конференции) – 3 083,76 тыс. рублей.</w:t>
      </w:r>
    </w:p>
    <w:p w:rsidR="00EF4D54" w:rsidRPr="00EF4D54" w:rsidRDefault="00EF4D54" w:rsidP="00EF4D5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По основному мероприятию "Развитие кадрового потенциала, повышение престижа и значимости педагогической профессии в сфере образования" бюджетные ассигнования направлялись на проведение городских конкурсов, муниципальных этапов конкурсов профессионального мастерства среди работников образовательных организаций, организацию участия в региональных этапах конкурсов профессионального мастерства.</w:t>
      </w:r>
    </w:p>
    <w:p w:rsidR="00EF4D54" w:rsidRPr="00EF4D54" w:rsidRDefault="00EF4D54" w:rsidP="00EF4D5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Объем бюджетных ассигнований, предусмотренный на реализацию основного мероприятия "Организация и проведение мероприятий с участием работников системы образования и общественности, направленных на решение актуальных задач в сфере образования", израсходован на организацию и </w:t>
      </w: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проведение с участием работников системы образования и общественности мероприятий, направленных на решение актуальных задач в сфере образования, в различных формах (совещания, конференции, форумы, семинары, лекции, практикумы, тренинги).</w:t>
      </w:r>
      <w:proofErr w:type="gramEnd"/>
    </w:p>
    <w:p w:rsidR="00EF4D54" w:rsidRPr="00EF4D54" w:rsidRDefault="00EF4D54" w:rsidP="00D01016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За счет бюджетных ассигнований, определенных на основное мероприятие "Создание условий для организации отдыха детей в каникулярное время в лагерях, организованных на базе муниципальных образовательных организаций", в рамках выполнения муниципального задания муниципальными образовательными организациями предоставлена</w:t>
      </w:r>
      <w:r w:rsidRPr="00EF4D54">
        <w:rPr>
          <w:rFonts w:eastAsia="Times New Roman"/>
          <w:lang w:eastAsia="ru-RU"/>
        </w:rPr>
        <w:t xml:space="preserve"> </w:t>
      </w: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муниципальная услуга "Организация отдыха детей и молодежи". </w:t>
      </w:r>
    </w:p>
    <w:p w:rsidR="00EF4D54" w:rsidRPr="00EF4D54" w:rsidRDefault="00EF4D54" w:rsidP="00EF4D5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предоставлении данной услуги средства использованы </w:t>
      </w:r>
      <w:proofErr w:type="gramStart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EF4D54" w:rsidRPr="00EF4D54" w:rsidRDefault="00EF4D54" w:rsidP="00EF4D5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- оплату труда и начисления на выплаты по оплате труда работников лагерей - </w:t>
      </w:r>
      <w:r w:rsidRPr="00EF4D54">
        <w:rPr>
          <w:rFonts w:ascii="Times New Roman" w:hAnsi="Times New Roman"/>
          <w:sz w:val="28"/>
          <w:szCs w:val="28"/>
        </w:rPr>
        <w:t>18 458,61 тыс. рублей;</w:t>
      </w:r>
    </w:p>
    <w:p w:rsidR="00EF4D54" w:rsidRPr="00EF4D54" w:rsidRDefault="00EF4D54" w:rsidP="00EF4D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D54">
        <w:rPr>
          <w:rFonts w:ascii="Times New Roman" w:hAnsi="Times New Roman"/>
          <w:sz w:val="28"/>
          <w:szCs w:val="28"/>
        </w:rPr>
        <w:t xml:space="preserve">- </w:t>
      </w: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страхование детей от несчастного случая - 235,37 тыс. рублей;</w:t>
      </w:r>
    </w:p>
    <w:p w:rsidR="00EF4D54" w:rsidRPr="00EF4D54" w:rsidRDefault="00EF4D54" w:rsidP="00EF4D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- организацию питания детей - 41 892,39 тыс. рублей (</w:t>
      </w:r>
      <w:r w:rsidRPr="00EF4D54">
        <w:rPr>
          <w:rFonts w:ascii="Times New Roman" w:eastAsia="Times New Roman" w:hAnsi="Times New Roman"/>
          <w:sz w:val="28"/>
          <w:szCs w:val="28"/>
          <w:lang w:eastAsia="ar-SA"/>
        </w:rPr>
        <w:t>25 102,09 тыс. рублей - средства бюджета автономного округа, 16 790,30 тыс. рублей - средства бюджета города);</w:t>
      </w:r>
    </w:p>
    <w:p w:rsidR="00EF4D54" w:rsidRPr="00EF4D54" w:rsidRDefault="00EF4D54" w:rsidP="00EF4D5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4D54">
        <w:rPr>
          <w:rFonts w:ascii="Times New Roman" w:hAnsi="Times New Roman"/>
          <w:sz w:val="28"/>
          <w:szCs w:val="28"/>
        </w:rPr>
        <w:t>- приобретение расходных материалов (</w:t>
      </w:r>
      <w:proofErr w:type="gramStart"/>
      <w:r w:rsidRPr="00EF4D54">
        <w:rPr>
          <w:rFonts w:ascii="Times New Roman" w:hAnsi="Times New Roman"/>
          <w:sz w:val="28"/>
          <w:szCs w:val="28"/>
        </w:rPr>
        <w:t>канцелярские</w:t>
      </w:r>
      <w:proofErr w:type="gramEnd"/>
      <w:r w:rsidRPr="00EF4D54">
        <w:rPr>
          <w:rFonts w:ascii="Times New Roman" w:hAnsi="Times New Roman"/>
          <w:sz w:val="28"/>
          <w:szCs w:val="28"/>
        </w:rPr>
        <w:t xml:space="preserve">, хозяйственные) – </w:t>
      </w:r>
      <w:r w:rsidR="001B08F0">
        <w:rPr>
          <w:rFonts w:ascii="Times New Roman" w:hAnsi="Times New Roman"/>
          <w:sz w:val="28"/>
          <w:szCs w:val="28"/>
        </w:rPr>
        <w:br/>
      </w:r>
      <w:r w:rsidRPr="00EF4D54">
        <w:rPr>
          <w:rFonts w:ascii="Times New Roman" w:hAnsi="Times New Roman"/>
          <w:sz w:val="28"/>
          <w:szCs w:val="28"/>
        </w:rPr>
        <w:t>1 228,80 тыс. рублей.</w:t>
      </w:r>
    </w:p>
    <w:p w:rsidR="00EF4D54" w:rsidRPr="00EF4D54" w:rsidRDefault="00EF4D54" w:rsidP="00EF4D5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На базе муниципальных образовательных организаций была организована</w:t>
      </w:r>
      <w:r w:rsidRPr="00EF4D54">
        <w:rPr>
          <w:rFonts w:ascii="Times New Roman" w:hAnsi="Times New Roman"/>
          <w:sz w:val="28"/>
          <w:szCs w:val="28"/>
        </w:rPr>
        <w:t xml:space="preserve"> работа 55 лагерей </w:t>
      </w: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 xml:space="preserve">(из них 5 лагерей палаточного типа) </w:t>
      </w:r>
      <w:r w:rsidRPr="00EF4D54">
        <w:rPr>
          <w:rFonts w:ascii="Times New Roman" w:hAnsi="Times New Roman"/>
          <w:sz w:val="28"/>
          <w:szCs w:val="28"/>
        </w:rPr>
        <w:t xml:space="preserve">с общим охватом детей 10 097 человек. Деятельность палаточных лагерей осуществлялась на базе муниципального автономного учреждения дополнительного образования "Центр детского творчества" и муниципального бюджетного учреждения дополнительного образования "Центр детского и юношеского технического творчества "Патриот". </w:t>
      </w:r>
    </w:p>
    <w:p w:rsidR="00EF4D54" w:rsidRPr="00EF4D54" w:rsidRDefault="00EF4D54" w:rsidP="001B08F0">
      <w:pPr>
        <w:spacing w:before="120" w:after="24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EF4D54">
        <w:rPr>
          <w:rFonts w:ascii="Times New Roman" w:eastAsia="Times New Roman" w:hAnsi="Times New Roman"/>
          <w:sz w:val="28"/>
          <w:szCs w:val="28"/>
          <w:lang w:eastAsia="ru-RU"/>
        </w:rPr>
        <w:t>По основному мероприятию "Реализация управленческих функций в области образования и создание условий развития муниципальной системы образования" средства направлены на оплату труда и  начисления на выплаты по оплате труда, социальное обеспечение 56 штатных единиц департамента образования администрации города Нижневартовска. Финансовое обеспечение 50 штатных единиц осуществлялось за счет средств бюджета города, 6 штатных единиц (отдел компенсационных выплат управления финансово-экономического обеспечения прав и гарантий граждан в области образования  департамента образования администрации города Нижневартовска) за счет средств бюджета автономного округа.</w:t>
      </w:r>
    </w:p>
    <w:p w:rsidR="00F34AA7" w:rsidRPr="00F34AA7" w:rsidRDefault="00F34AA7" w:rsidP="00F34AA7">
      <w:pPr>
        <w:spacing w:before="120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F34AA7">
        <w:rPr>
          <w:rFonts w:ascii="Times New Roman" w:eastAsia="Times New Roman" w:hAnsi="Times New Roman"/>
          <w:b/>
          <w:sz w:val="28"/>
          <w:szCs w:val="28"/>
          <w:lang w:eastAsia="ar-SA"/>
        </w:rPr>
        <w:t>Муниципальная программа</w:t>
      </w:r>
    </w:p>
    <w:p w:rsidR="00F34AA7" w:rsidRPr="00F34AA7" w:rsidRDefault="00F34AA7" w:rsidP="00F34AA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F34AA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"Развитие культуры и туризма города Нижневартовска </w:t>
      </w:r>
    </w:p>
    <w:p w:rsidR="00F34AA7" w:rsidRPr="00F34AA7" w:rsidRDefault="00F34AA7" w:rsidP="001B08F0">
      <w:pPr>
        <w:spacing w:after="24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F34AA7">
        <w:rPr>
          <w:rFonts w:ascii="Times New Roman" w:eastAsia="Times New Roman" w:hAnsi="Times New Roman"/>
          <w:b/>
          <w:sz w:val="28"/>
          <w:szCs w:val="28"/>
          <w:lang w:eastAsia="ar-SA"/>
        </w:rPr>
        <w:t>на 2014-2020 годы"</w:t>
      </w:r>
    </w:p>
    <w:p w:rsidR="00F34AA7" w:rsidRPr="00F34AA7" w:rsidRDefault="00F34AA7" w:rsidP="00F34AA7">
      <w:pPr>
        <w:tabs>
          <w:tab w:val="left" w:pos="4962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gramStart"/>
      <w:r w:rsidRPr="00F34AA7">
        <w:rPr>
          <w:rFonts w:ascii="Times New Roman" w:eastAsia="Times New Roman" w:hAnsi="Times New Roman"/>
          <w:sz w:val="28"/>
          <w:szCs w:val="28"/>
          <w:lang w:eastAsia="ar-SA"/>
        </w:rPr>
        <w:t xml:space="preserve">Целью муниципальной </w:t>
      </w:r>
      <w:r w:rsidRPr="00F34AA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программы </w:t>
      </w:r>
      <w:r w:rsidRPr="00F34AA7">
        <w:rPr>
          <w:rFonts w:ascii="Times New Roman" w:eastAsia="Times New Roman" w:hAnsi="Times New Roman"/>
          <w:sz w:val="28"/>
          <w:szCs w:val="28"/>
          <w:lang w:eastAsia="ar-SA"/>
        </w:rPr>
        <w:t>"Развитие культуры и туризма города Нижневартовска на 2014-2020 годы" (далее – программа) является</w:t>
      </w:r>
      <w:r w:rsidRPr="00F34AA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с</w:t>
      </w:r>
      <w:r w:rsidRPr="00F34AA7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овершенствование комплексной системы мер по реализации государственной </w:t>
      </w:r>
      <w:r w:rsidRPr="00F34AA7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lastRenderedPageBreak/>
        <w:t>политики в сфере культуры, дополнительного образования и туризма, развитие и укрепление правовых, экономических и организационных условий для эффективной деятельности и оказания услуг, соответствующих современным потребностям общества и каждого жителя города Нижневартовска</w:t>
      </w:r>
      <w:r w:rsidRPr="00F34AA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proofErr w:type="gramEnd"/>
    </w:p>
    <w:p w:rsidR="00F34AA7" w:rsidRPr="00F34AA7" w:rsidRDefault="00F34AA7" w:rsidP="00F34AA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Ответственный исполнитель программы – управление культуры администрации города Нижневартовска, соисполнители программы – муниципальные бюджетные и автономные учреждения в сфере культуры. </w:t>
      </w:r>
    </w:p>
    <w:p w:rsidR="00F34AA7" w:rsidRDefault="00F34AA7" w:rsidP="00F34AA7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Исполнение по расходам на реализацию данной программы в отчетном финансовом году составило 943 795,50 тыс. рублей или 97,2% по отношению к уточненным плановым назначениям - 970 584,60 тыс. рублей.</w:t>
      </w:r>
      <w:proofErr w:type="gramEnd"/>
    </w:p>
    <w:p w:rsidR="00F34AA7" w:rsidRPr="00F34AA7" w:rsidRDefault="00D01016" w:rsidP="00F34AA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4AA7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BCC50E0" wp14:editId="4847760B">
                <wp:simplePos x="0" y="0"/>
                <wp:positionH relativeFrom="column">
                  <wp:posOffset>3077845</wp:posOffset>
                </wp:positionH>
                <wp:positionV relativeFrom="paragraph">
                  <wp:posOffset>53975</wp:posOffset>
                </wp:positionV>
                <wp:extent cx="2996565" cy="434975"/>
                <wp:effectExtent l="57150" t="38100" r="70485" b="98425"/>
                <wp:wrapNone/>
                <wp:docPr id="13" name="Поле 13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6565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1E74CF" w:rsidRDefault="00F57532" w:rsidP="009B2DF2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71" type="#_x0000_t202" alt="Название: Исполнение бюджетной росписи Администрации города за 2012 год" style="position:absolute;left:0;text-align:left;margin-left:242.35pt;margin-top:4.25pt;width:235.95pt;height:34.2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1E74CF" w:rsidRDefault="00F57532" w:rsidP="009B2DF2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F34AA7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8886793" wp14:editId="23FA5B9B">
                <wp:simplePos x="0" y="0"/>
                <wp:positionH relativeFrom="column">
                  <wp:posOffset>8890</wp:posOffset>
                </wp:positionH>
                <wp:positionV relativeFrom="paragraph">
                  <wp:posOffset>53975</wp:posOffset>
                </wp:positionV>
                <wp:extent cx="2973705" cy="434975"/>
                <wp:effectExtent l="57150" t="38100" r="74295" b="98425"/>
                <wp:wrapNone/>
                <wp:docPr id="14" name="Поле 14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705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Default="00F57532" w:rsidP="009B2DF2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F57532" w:rsidRPr="001E74CF" w:rsidRDefault="00F57532" w:rsidP="009B2DF2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72" type="#_x0000_t202" alt="Название: Исполнение бюджетной росписи Администрации города за 2012 год" style="position:absolute;left:0;text-align:left;margin-left:.7pt;margin-top:4.25pt;width:234.15pt;height:34.2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Default="00F57532" w:rsidP="009B2DF2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F57532" w:rsidRPr="001E74CF" w:rsidRDefault="00F57532" w:rsidP="009B2DF2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F34AA7" w:rsidRPr="00F34AA7" w:rsidRDefault="00B94532" w:rsidP="00F34AA7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5698FDAF" wp14:editId="4648FB24">
            <wp:simplePos x="0" y="0"/>
            <wp:positionH relativeFrom="column">
              <wp:posOffset>2926715</wp:posOffset>
            </wp:positionH>
            <wp:positionV relativeFrom="paragraph">
              <wp:posOffset>461010</wp:posOffset>
            </wp:positionV>
            <wp:extent cx="3187700" cy="2863850"/>
            <wp:effectExtent l="0" t="0" r="0" b="0"/>
            <wp:wrapTopAndBottom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7F9" w:rsidRPr="00F34AA7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78D76260" wp14:editId="79E5F5F5">
            <wp:simplePos x="0" y="0"/>
            <wp:positionH relativeFrom="column">
              <wp:posOffset>208915</wp:posOffset>
            </wp:positionH>
            <wp:positionV relativeFrom="paragraph">
              <wp:posOffset>359410</wp:posOffset>
            </wp:positionV>
            <wp:extent cx="2489200" cy="2800350"/>
            <wp:effectExtent l="0" t="0" r="6350" b="0"/>
            <wp:wrapTopAndBottom/>
            <wp:docPr id="18" name="Диаграмм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AA7" w:rsidRDefault="00F34AA7" w:rsidP="00F34AA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77F9" w:rsidRDefault="00D177F9" w:rsidP="00F34AA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77F9" w:rsidRDefault="00D177F9" w:rsidP="00F34AA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77F9" w:rsidRDefault="00D177F9" w:rsidP="00F34AA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77F9" w:rsidRDefault="00D177F9" w:rsidP="00F34AA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AA7" w:rsidRPr="00F34AA7" w:rsidRDefault="00F34AA7" w:rsidP="00F34AA7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619A63A" wp14:editId="210ABA0B">
                <wp:simplePos x="0" y="0"/>
                <wp:positionH relativeFrom="column">
                  <wp:posOffset>-6708</wp:posOffset>
                </wp:positionH>
                <wp:positionV relativeFrom="paragraph">
                  <wp:posOffset>35229</wp:posOffset>
                </wp:positionV>
                <wp:extent cx="5947576" cy="435600"/>
                <wp:effectExtent l="57150" t="38100" r="72390" b="98425"/>
                <wp:wrapNone/>
                <wp:docPr id="15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7576" cy="435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A84A19" w:rsidRDefault="00F57532" w:rsidP="009B2DF2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Динамика расходов по источникам финансирования за 2016 – 2017 годы, </w:t>
                            </w:r>
                            <w:r w:rsidRPr="00A84A19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alt="Название: Исполнение бюджетной росписи Администрации города за 2012 год" style="position:absolute;left:0;text-align:left;margin-left:-.55pt;margin-top:2.75pt;width:468.3pt;height:34.3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" fillcolor="#fefcee">
                <v:fill color2="#787567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A84A19" w:rsidRDefault="00F57532" w:rsidP="009B2DF2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Динамика расходов по источникам финансирования за 2016 – 2017 годы, </w:t>
                      </w:r>
                      <w:r w:rsidRPr="00A84A19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F34AA7" w:rsidRPr="00F34AA7" w:rsidRDefault="00F34AA7" w:rsidP="00F34AA7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4AA7" w:rsidRPr="00F34AA7" w:rsidRDefault="00F34AA7" w:rsidP="00F34AA7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4AA7" w:rsidRPr="00F34AA7" w:rsidRDefault="00F34AA7" w:rsidP="00F34AA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8FE99A" wp14:editId="330175DD">
                <wp:simplePos x="0" y="0"/>
                <wp:positionH relativeFrom="column">
                  <wp:posOffset>5041900</wp:posOffset>
                </wp:positionH>
                <wp:positionV relativeFrom="paragraph">
                  <wp:posOffset>966580</wp:posOffset>
                </wp:positionV>
                <wp:extent cx="723569" cy="286247"/>
                <wp:effectExtent l="0" t="0" r="0" b="0"/>
                <wp:wrapNone/>
                <wp:docPr id="1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569" cy="28624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57532" w:rsidRPr="00F52236" w:rsidRDefault="00F57532" w:rsidP="00F34AA7">
                            <w:pPr>
                              <w:pStyle w:val="ad"/>
                              <w:contextualSpacing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52236">
                              <w:rPr>
                                <w:rFonts w:eastAsia="+mn-ea"/>
                                <w:b/>
                                <w:sz w:val="18"/>
                                <w:szCs w:val="18"/>
                              </w:rPr>
                              <w:t>943 795,50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74" style="position:absolute;left:0;text-align:left;margin-left:397pt;margin-top:76.1pt;width:56.95pt;height:2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" filled="f" stroked="f" strokeweight="2pt">
                <v:textbox>
                  <w:txbxContent>
                    <w:p w:rsidR="00F57532" w:rsidRPr="00F52236" w:rsidRDefault="00F57532" w:rsidP="00F34AA7">
                      <w:pPr>
                        <w:pStyle w:val="ad"/>
                        <w:contextualSpacing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F52236">
                        <w:rPr>
                          <w:rFonts w:eastAsia="+mn-ea"/>
                          <w:b/>
                          <w:sz w:val="18"/>
                          <w:szCs w:val="18"/>
                        </w:rPr>
                        <w:t>943 795,50</w:t>
                      </w:r>
                    </w:p>
                  </w:txbxContent>
                </v:textbox>
              </v:rect>
            </w:pict>
          </mc:Fallback>
        </mc:AlternateContent>
      </w:r>
      <w:r w:rsidRPr="00F34AA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A136C9C" wp14:editId="363A87E5">
            <wp:extent cx="5867400" cy="2266950"/>
            <wp:effectExtent l="57150" t="57150" r="38100" b="3810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F34AA7" w:rsidRPr="00F34AA7" w:rsidRDefault="00F34AA7" w:rsidP="00F34AA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За счет средств данной программы в отчетном финансовом году осуществлялось финансирование муниципальных учреждений культуры и  дополнительного образования, органа местного самоуправления в сфере культуры.</w:t>
      </w:r>
      <w:proofErr w:type="gramEnd"/>
    </w:p>
    <w:p w:rsidR="00F34AA7" w:rsidRPr="00F34AA7" w:rsidRDefault="00F34AA7" w:rsidP="00F34AA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Весомую часть в </w:t>
      </w:r>
      <w:proofErr w:type="gramStart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расходах</w:t>
      </w:r>
      <w:proofErr w:type="gramEnd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программы 86,4% занимают субсидии бюджетным и автономным учреждениям на финансовое обеспечение выполнения муниципального задания по оказанию муниципальных услуг (выполнению работ).</w:t>
      </w:r>
    </w:p>
    <w:p w:rsidR="00206783" w:rsidRDefault="00F34AA7" w:rsidP="0020678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Предоставление </w:t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муниципальных услуг (выполнение работ)</w:t>
      </w:r>
      <w:r w:rsidRPr="00F34A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сфере культуры по данной программе осуществляли 10</w:t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муниципальных учреждений, в том числе 5 автономных и 5 бюджетных. Среднесписочная численность работников муниципальных учреждений за 2017 год составила 822 человека. Объем расходов на оплату труда – 714 005,34 тыс. рублей.</w:t>
      </w:r>
    </w:p>
    <w:p w:rsidR="00F34AA7" w:rsidRPr="00206783" w:rsidRDefault="00F34AA7" w:rsidP="00F23319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Бюджетные ассигнования в отчетном </w:t>
      </w:r>
      <w:proofErr w:type="gramStart"/>
      <w:r w:rsidRPr="00F34AA7">
        <w:rPr>
          <w:rFonts w:ascii="Times New Roman" w:eastAsia="Times New Roman" w:hAnsi="Times New Roman"/>
          <w:bCs/>
          <w:sz w:val="28"/>
          <w:szCs w:val="28"/>
          <w:lang w:eastAsia="ru-RU"/>
        </w:rPr>
        <w:t>периоде</w:t>
      </w:r>
      <w:proofErr w:type="gramEnd"/>
      <w:r w:rsidRPr="00F34AA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рамках программы направлялись на исполнение следующих основных мероприятий:</w:t>
      </w:r>
    </w:p>
    <w:tbl>
      <w:tblPr>
        <w:tblStyle w:val="10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1701"/>
        <w:gridCol w:w="1560"/>
        <w:gridCol w:w="1275"/>
      </w:tblGrid>
      <w:tr w:rsidR="00F34AA7" w:rsidRPr="00F34AA7" w:rsidTr="009B2DF2">
        <w:trPr>
          <w:trHeight w:val="55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AA7" w:rsidRPr="00F34AA7" w:rsidRDefault="00F34AA7" w:rsidP="00F34AA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AA7" w:rsidRPr="00F34AA7" w:rsidRDefault="00F34AA7" w:rsidP="00F34AA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Уточненные плановые назначения, тыс. рублей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AA7" w:rsidRPr="00F34AA7" w:rsidRDefault="00F34AA7" w:rsidP="00F34AA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 тыс. рублей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AA7" w:rsidRPr="00F34AA7" w:rsidRDefault="00F34AA7" w:rsidP="00F34AA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 исполнения</w:t>
            </w:r>
          </w:p>
        </w:tc>
      </w:tr>
      <w:tr w:rsidR="00F34AA7" w:rsidRPr="00F34AA7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Обеспечение жителей городского округа услугами организаций культуры,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</w:rPr>
              <w:t>29 498,60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</w:rPr>
              <w:t>28 418,58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</w:rPr>
              <w:t>96,3</w:t>
            </w:r>
          </w:p>
        </w:tc>
      </w:tr>
      <w:tr w:rsidR="00F34AA7" w:rsidRPr="00F34AA7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</w:rPr>
              <w:t>26 720,80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</w:rPr>
              <w:t>25 640,80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</w:rPr>
              <w:t>96,0</w:t>
            </w:r>
          </w:p>
        </w:tc>
      </w:tr>
      <w:tr w:rsidR="00F34AA7" w:rsidRPr="00F34AA7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</w:rPr>
              <w:t>1 177,80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</w:rPr>
              <w:t>1 177,78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F34AA7" w:rsidRPr="00F34AA7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lang w:eastAsia="ru-RU"/>
              </w:rPr>
              <w:t>- средства федерального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</w:rPr>
              <w:t>1 600,00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</w:rPr>
              <w:t>1 600,00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F34AA7" w:rsidRPr="00F34AA7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музейного дела,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43 190,59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42 391,19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98,1</w:t>
            </w:r>
          </w:p>
        </w:tc>
      </w:tr>
      <w:tr w:rsidR="00F34AA7" w:rsidRPr="00F34AA7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41 723,42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40 924,02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98,1</w:t>
            </w:r>
          </w:p>
        </w:tc>
      </w:tr>
      <w:tr w:rsidR="00F34AA7" w:rsidRPr="00F34AA7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1 467,17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1 467,17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34AA7" w:rsidRPr="00F34AA7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устойчивого развития внутреннего и въездного туризма на территории города 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34AA7" w:rsidRPr="00F34AA7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библиотечного обслуживания населения,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191 073,43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190 873,24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99,9</w:t>
            </w:r>
          </w:p>
        </w:tc>
      </w:tr>
      <w:tr w:rsidR="00F34AA7" w:rsidRPr="00F34AA7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181 132,70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180 932,51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99,9</w:t>
            </w:r>
          </w:p>
        </w:tc>
      </w:tr>
      <w:tr w:rsidR="00F34AA7" w:rsidRPr="00F34AA7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9 940,73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9 940,73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34AA7" w:rsidRPr="00F34AA7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Создание условий для развития культуры и </w:t>
            </w: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искусства,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333 522,62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312 334,16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93,6</w:t>
            </w:r>
          </w:p>
        </w:tc>
      </w:tr>
      <w:tr w:rsidR="00F34AA7" w:rsidRPr="00F34AA7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sz w:val="24"/>
              </w:rPr>
            </w:pPr>
            <w:r w:rsidRPr="00F34AA7">
              <w:rPr>
                <w:rFonts w:ascii="Times New Roman" w:eastAsia="Times New Roman" w:hAnsi="Times New Roman"/>
                <w:sz w:val="24"/>
              </w:rPr>
              <w:lastRenderedPageBreak/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318 260,52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297 072,06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93,3</w:t>
            </w:r>
          </w:p>
        </w:tc>
      </w:tr>
      <w:tr w:rsidR="00F34AA7" w:rsidRPr="00F34AA7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sz w:val="24"/>
              </w:rPr>
            </w:pPr>
            <w:r w:rsidRPr="00F34AA7">
              <w:rPr>
                <w:rFonts w:ascii="Times New Roman" w:eastAsia="Times New Roman" w:hAnsi="Times New Roman"/>
                <w:sz w:val="24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15 262,10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15 262,10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34AA7" w:rsidRPr="00F34AA7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Обеспечение сохранения и сохранности музейного фонда города,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2 838,12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2 838,12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34AA7" w:rsidRPr="00F34AA7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sz w:val="24"/>
              </w:rPr>
            </w:pPr>
            <w:r w:rsidRPr="00F34AA7">
              <w:rPr>
                <w:rFonts w:ascii="Times New Roman" w:eastAsia="Times New Roman" w:hAnsi="Times New Roman"/>
                <w:sz w:val="24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1 368,02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1 368,02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34AA7" w:rsidRPr="00F34AA7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sz w:val="24"/>
              </w:rPr>
            </w:pPr>
            <w:r w:rsidRPr="00F34AA7">
              <w:rPr>
                <w:rFonts w:ascii="Times New Roman" w:eastAsia="Times New Roman" w:hAnsi="Times New Roman"/>
                <w:sz w:val="24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1 470,10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1 470,10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34AA7" w:rsidRPr="00F34AA7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Модернизационное</w:t>
            </w:r>
            <w:proofErr w:type="spellEnd"/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развитие общедоступных библиотек  и обеспечение доступа населения к информации,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6 175,30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6 175,30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34AA7" w:rsidRPr="00F34AA7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sz w:val="24"/>
              </w:rPr>
            </w:pPr>
            <w:r w:rsidRPr="00F34AA7">
              <w:rPr>
                <w:rFonts w:ascii="Times New Roman" w:eastAsia="Times New Roman" w:hAnsi="Times New Roman"/>
                <w:sz w:val="24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3 422,30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3 422,30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34AA7" w:rsidRPr="00F34AA7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sz w:val="24"/>
              </w:rPr>
            </w:pPr>
            <w:r w:rsidRPr="00F34AA7">
              <w:rPr>
                <w:rFonts w:ascii="Times New Roman" w:eastAsia="Times New Roman" w:hAnsi="Times New Roman"/>
                <w:sz w:val="24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2 676,10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2 676,10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34AA7" w:rsidRPr="00F34AA7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sz w:val="24"/>
              </w:rPr>
            </w:pPr>
            <w:r w:rsidRPr="00F34AA7">
              <w:rPr>
                <w:rFonts w:ascii="Times New Roman" w:eastAsia="Times New Roman" w:hAnsi="Times New Roman"/>
                <w:sz w:val="24"/>
                <w:lang w:eastAsia="ru-RU"/>
              </w:rPr>
              <w:t>- средства федерального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76,90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76,90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34AA7" w:rsidRPr="00F34AA7" w:rsidTr="009B2DF2">
        <w:trPr>
          <w:trHeight w:val="85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Развитие </w:t>
            </w:r>
            <w:proofErr w:type="gramStart"/>
            <w:r w:rsidRPr="00F34AA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дополнительного</w:t>
            </w:r>
            <w:proofErr w:type="gramEnd"/>
            <w:r w:rsidRPr="00F34AA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образования в детских музыкальных школах и школах искусств,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298 605,34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298 597,23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34AA7" w:rsidRPr="00F34AA7" w:rsidTr="009B2DF2">
        <w:trPr>
          <w:trHeight w:val="26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sz w:val="24"/>
              </w:rPr>
            </w:pPr>
            <w:r w:rsidRPr="00F34AA7">
              <w:rPr>
                <w:rFonts w:ascii="Times New Roman" w:eastAsia="Times New Roman" w:hAnsi="Times New Roman"/>
                <w:sz w:val="24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279 062,90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279 054,79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34AA7" w:rsidRPr="00F34AA7" w:rsidTr="009B2DF2">
        <w:trPr>
          <w:trHeight w:val="269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sz w:val="24"/>
              </w:rPr>
            </w:pPr>
            <w:r w:rsidRPr="00F34AA7">
              <w:rPr>
                <w:rFonts w:ascii="Times New Roman" w:eastAsia="Times New Roman" w:hAnsi="Times New Roman"/>
                <w:sz w:val="24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19 542,44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19 542,44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34AA7" w:rsidRPr="00F34AA7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Выявление, сопровождение и поддержка одаренных детей и молодежи,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3 261,50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3 261,50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34AA7" w:rsidRPr="00F34AA7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sz w:val="24"/>
              </w:rPr>
            </w:pPr>
            <w:r w:rsidRPr="00F34AA7">
              <w:rPr>
                <w:rFonts w:ascii="Times New Roman" w:eastAsia="Times New Roman" w:hAnsi="Times New Roman"/>
                <w:sz w:val="24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2 776,00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2 776,00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34AA7" w:rsidRPr="00F34AA7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sz w:val="24"/>
              </w:rPr>
            </w:pPr>
            <w:r w:rsidRPr="00F34AA7">
              <w:rPr>
                <w:rFonts w:ascii="Times New Roman" w:eastAsia="Times New Roman" w:hAnsi="Times New Roman"/>
                <w:sz w:val="24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485,50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485,50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34AA7" w:rsidRPr="00F34AA7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Обновление материально-технической базы учреждений </w:t>
            </w:r>
            <w:proofErr w:type="gramStart"/>
            <w:r w:rsidRPr="00F34AA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дополнительного</w:t>
            </w:r>
            <w:proofErr w:type="gramEnd"/>
            <w:r w:rsidRPr="00F34AA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образования,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28 311,34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24 814,84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87,6</w:t>
            </w:r>
          </w:p>
        </w:tc>
      </w:tr>
      <w:tr w:rsidR="00F34AA7" w:rsidRPr="00F34AA7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sz w:val="24"/>
              </w:rPr>
            </w:pPr>
            <w:r w:rsidRPr="00F34AA7">
              <w:rPr>
                <w:rFonts w:ascii="Times New Roman" w:eastAsia="Times New Roman" w:hAnsi="Times New Roman"/>
                <w:sz w:val="24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27 511,34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24 014,84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87,3</w:t>
            </w:r>
          </w:p>
        </w:tc>
      </w:tr>
      <w:tr w:rsidR="00F34AA7" w:rsidRPr="00F34AA7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sz w:val="24"/>
              </w:rPr>
            </w:pPr>
            <w:r w:rsidRPr="00F34AA7">
              <w:rPr>
                <w:rFonts w:ascii="Times New Roman" w:eastAsia="Times New Roman" w:hAnsi="Times New Roman"/>
                <w:sz w:val="24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34AA7" w:rsidRPr="00F34AA7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Реализация управленческих функций в области культуры, искусства и создание условий развития дополнительного образования 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30 094,28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30 094,19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34AA7" w:rsidRPr="00F34AA7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Организация отдыха детей в </w:t>
            </w:r>
            <w:proofErr w:type="gramStart"/>
            <w:r w:rsidRPr="00F34AA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лагерях</w:t>
            </w:r>
            <w:proofErr w:type="gramEnd"/>
            <w:r w:rsidRPr="00F34AA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 дневным пребыванием детей в каникулярное время,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3 553,48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3 537,15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99,5</w:t>
            </w:r>
          </w:p>
        </w:tc>
      </w:tr>
      <w:tr w:rsidR="00F34AA7" w:rsidRPr="00F34AA7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sz w:val="24"/>
              </w:rPr>
            </w:pPr>
            <w:r w:rsidRPr="00F34AA7">
              <w:rPr>
                <w:rFonts w:ascii="Times New Roman" w:eastAsia="Times New Roman" w:hAnsi="Times New Roman"/>
                <w:sz w:val="24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2 156,17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2 156,17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34AA7" w:rsidRPr="00F34AA7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A7" w:rsidRPr="00F34AA7" w:rsidRDefault="00F34AA7" w:rsidP="00F34AA7">
            <w:pPr>
              <w:jc w:val="both"/>
              <w:rPr>
                <w:rFonts w:ascii="Times New Roman" w:eastAsia="Times New Roman" w:hAnsi="Times New Roman"/>
                <w:sz w:val="24"/>
              </w:rPr>
            </w:pPr>
            <w:r w:rsidRPr="00F34AA7">
              <w:rPr>
                <w:rFonts w:ascii="Times New Roman" w:eastAsia="Times New Roman" w:hAnsi="Times New Roman"/>
                <w:sz w:val="24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1 397,31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1 380,98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A7" w:rsidRPr="00F34AA7" w:rsidRDefault="00F34AA7" w:rsidP="00F34AA7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98,8</w:t>
            </w:r>
          </w:p>
        </w:tc>
      </w:tr>
    </w:tbl>
    <w:p w:rsidR="00F34AA7" w:rsidRPr="00F34AA7" w:rsidRDefault="00F34AA7" w:rsidP="00F34AA7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При реализации основного мероприятия "</w:t>
      </w:r>
      <w:r w:rsidRPr="00F34AA7">
        <w:rPr>
          <w:rFonts w:ascii="Times New Roman" w:eastAsia="Times New Roman" w:hAnsi="Times New Roman"/>
          <w:sz w:val="28"/>
          <w:szCs w:val="24"/>
          <w:lang w:eastAsia="ru-RU"/>
        </w:rPr>
        <w:t xml:space="preserve">Обеспечение жителей городского округа услугами организаций культуры" бюджетные ассигнования направлены </w:t>
      </w:r>
      <w:proofErr w:type="gramStart"/>
      <w:r w:rsidRPr="00F34AA7">
        <w:rPr>
          <w:rFonts w:ascii="Times New Roman" w:eastAsia="Times New Roman" w:hAnsi="Times New Roman"/>
          <w:sz w:val="28"/>
          <w:szCs w:val="24"/>
          <w:lang w:eastAsia="ru-RU"/>
        </w:rPr>
        <w:t>на</w:t>
      </w:r>
      <w:proofErr w:type="gramEnd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F34AA7" w:rsidRPr="00F34AA7" w:rsidRDefault="00F34AA7" w:rsidP="00F34AA7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AA7">
        <w:rPr>
          <w:rFonts w:ascii="Times New Roman" w:hAnsi="Times New Roman"/>
          <w:sz w:val="28"/>
          <w:szCs w:val="28"/>
        </w:rPr>
        <w:t xml:space="preserve">- проведение </w:t>
      </w:r>
      <w:proofErr w:type="gramStart"/>
      <w:r w:rsidRPr="00F34AA7">
        <w:rPr>
          <w:rFonts w:ascii="Times New Roman" w:hAnsi="Times New Roman"/>
          <w:sz w:val="28"/>
          <w:szCs w:val="28"/>
        </w:rPr>
        <w:t>Х</w:t>
      </w:r>
      <w:proofErr w:type="gramEnd"/>
      <w:r w:rsidRPr="00F34AA7">
        <w:rPr>
          <w:rFonts w:ascii="Times New Roman" w:hAnsi="Times New Roman"/>
          <w:sz w:val="28"/>
          <w:szCs w:val="28"/>
          <w:lang w:val="en-US"/>
        </w:rPr>
        <w:t>LII</w:t>
      </w:r>
      <w:r w:rsidRPr="00F34AA7">
        <w:rPr>
          <w:rFonts w:ascii="Times New Roman" w:hAnsi="Times New Roman"/>
          <w:sz w:val="28"/>
          <w:szCs w:val="28"/>
        </w:rPr>
        <w:t xml:space="preserve"> фестиваля искусств, труда и спорта "</w:t>
      </w:r>
      <w:proofErr w:type="spellStart"/>
      <w:r w:rsidRPr="00F34AA7">
        <w:rPr>
          <w:rFonts w:ascii="Times New Roman" w:hAnsi="Times New Roman"/>
          <w:sz w:val="28"/>
          <w:szCs w:val="28"/>
        </w:rPr>
        <w:t>Самотлорские</w:t>
      </w:r>
      <w:proofErr w:type="spellEnd"/>
      <w:r w:rsidRPr="00F34AA7">
        <w:rPr>
          <w:rFonts w:ascii="Times New Roman" w:hAnsi="Times New Roman"/>
          <w:sz w:val="28"/>
          <w:szCs w:val="28"/>
        </w:rPr>
        <w:t xml:space="preserve"> ночи" в сумме 20 340,00 тыс. рублей;</w:t>
      </w:r>
    </w:p>
    <w:p w:rsidR="00F34AA7" w:rsidRPr="00F34AA7" w:rsidRDefault="00F34AA7" w:rsidP="00F34AA7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34AA7">
        <w:rPr>
          <w:rFonts w:ascii="Times New Roman" w:hAnsi="Times New Roman"/>
          <w:sz w:val="28"/>
          <w:szCs w:val="28"/>
        </w:rPr>
        <w:t xml:space="preserve">- участие творческих коллективов и исполнителей в международных, российских, городских и окружных смотрах, конкурсах, фестивалях –            </w:t>
      </w:r>
      <w:r w:rsidR="009B2DF2">
        <w:rPr>
          <w:rFonts w:ascii="Times New Roman" w:hAnsi="Times New Roman"/>
          <w:sz w:val="28"/>
          <w:szCs w:val="28"/>
        </w:rPr>
        <w:br/>
      </w:r>
      <w:r w:rsidRPr="00F34AA7">
        <w:rPr>
          <w:rFonts w:ascii="Times New Roman" w:hAnsi="Times New Roman"/>
          <w:sz w:val="28"/>
          <w:szCs w:val="28"/>
        </w:rPr>
        <w:t>1 739,03 тыс. рублей;</w:t>
      </w:r>
      <w:proofErr w:type="gramEnd"/>
    </w:p>
    <w:p w:rsidR="00F34AA7" w:rsidRPr="00F34AA7" w:rsidRDefault="00F34AA7" w:rsidP="00F34AA7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AA7">
        <w:rPr>
          <w:rFonts w:ascii="Times New Roman" w:hAnsi="Times New Roman"/>
          <w:sz w:val="28"/>
          <w:szCs w:val="28"/>
        </w:rPr>
        <w:t>- празднование "Дня Победы", новогодние праздничные мероприятия, народные гуляния "Проводы зимы" – 1 564,00 тыс. рублей;</w:t>
      </w:r>
    </w:p>
    <w:p w:rsidR="00F34AA7" w:rsidRPr="00F34AA7" w:rsidRDefault="00F34AA7" w:rsidP="00F34AA7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AA7">
        <w:rPr>
          <w:rFonts w:ascii="Times New Roman" w:hAnsi="Times New Roman"/>
          <w:sz w:val="28"/>
          <w:szCs w:val="28"/>
        </w:rPr>
        <w:t>- восстановление и создание новых театральных постановок – 2 140,55 тыс. рублей;</w:t>
      </w:r>
    </w:p>
    <w:p w:rsidR="00F34AA7" w:rsidRPr="00F34AA7" w:rsidRDefault="00F34AA7" w:rsidP="00F34AA7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AA7">
        <w:rPr>
          <w:rFonts w:ascii="Times New Roman" w:hAnsi="Times New Roman"/>
          <w:sz w:val="28"/>
          <w:szCs w:val="28"/>
        </w:rPr>
        <w:lastRenderedPageBreak/>
        <w:t>- проведение мероприятий по межнациональному общению, сохранению национальных традиций, промыслов и ремесел: фестивали национальных культур "Праздник Дружбы народов" и "Краса наций", этнокультурный фестиваль детского и юношеского творчества "Многоцветье Югры", национальный праздник "Сабантуй", "Славянский праздник" - 860,00 тыс. рублей;</w:t>
      </w:r>
    </w:p>
    <w:p w:rsidR="00F34AA7" w:rsidRPr="00F34AA7" w:rsidRDefault="00F34AA7" w:rsidP="00F34AA7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AA7">
        <w:rPr>
          <w:rFonts w:ascii="Times New Roman" w:hAnsi="Times New Roman"/>
          <w:sz w:val="28"/>
          <w:szCs w:val="28"/>
        </w:rPr>
        <w:t>- проведение праздничных юбилейных мероприятий творческих коллективов и объединений учреждений культуры - 240,00 тыс. рублей;</w:t>
      </w:r>
    </w:p>
    <w:p w:rsidR="00F34AA7" w:rsidRPr="00F34AA7" w:rsidRDefault="00F34AA7" w:rsidP="00F34AA7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AA7">
        <w:rPr>
          <w:rFonts w:ascii="Times New Roman" w:hAnsi="Times New Roman"/>
          <w:sz w:val="28"/>
          <w:szCs w:val="28"/>
        </w:rPr>
        <w:t>- проведение мероприятий, приуроченных к государственным и окружным датам (День Ханты-Мансийского автономного округа – Югры, День Российского флага, народное гуляние, посвященное воссоединению Крыма и Севастополя с Россией "Мы вместе!") – 350,00 тыс. рублей;</w:t>
      </w:r>
    </w:p>
    <w:p w:rsidR="00F34AA7" w:rsidRPr="00F34AA7" w:rsidRDefault="00F34AA7" w:rsidP="00F34AA7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AA7">
        <w:rPr>
          <w:rFonts w:ascii="Times New Roman" w:hAnsi="Times New Roman"/>
          <w:sz w:val="28"/>
          <w:szCs w:val="28"/>
        </w:rPr>
        <w:t>- проведение мероприятий городского значения (День города, День работников нефтяной и газовой промышленности и др.) – 700,00 тыс. рублей;</w:t>
      </w:r>
    </w:p>
    <w:p w:rsidR="00F34AA7" w:rsidRPr="00F34AA7" w:rsidRDefault="00F34AA7" w:rsidP="00F34AA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- конкурс профессионального мастерства с вручением ежегодной </w:t>
      </w:r>
      <w:proofErr w:type="gramStart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премии имени Юрия Ивановича Плотникова</w:t>
      </w:r>
      <w:proofErr w:type="gramEnd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 лучшему творческому работнику учреждения культуры и искусства – 225,00 тыс. рублей;</w:t>
      </w:r>
    </w:p>
    <w:p w:rsidR="00F34AA7" w:rsidRPr="00F34AA7" w:rsidRDefault="00F34AA7" w:rsidP="00F34AA7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- реализацию социально ориентированными некоммерческими организациям творческих проектов в сфере народного творчества (мероприятие, посвященное "Дню знаний", мероприятие для детей с расстройствами аутистического спектра и другими ментальными нарушениями, и их семей, новогоднее культурно-массовое мероприятие)</w:t>
      </w:r>
      <w:r w:rsidRPr="00F34AA7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– 260,00 тыс. рублей.</w:t>
      </w:r>
    </w:p>
    <w:p w:rsidR="00F34AA7" w:rsidRPr="00F34AA7" w:rsidRDefault="00F34AA7" w:rsidP="00F34AA7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F34AA7">
        <w:rPr>
          <w:rFonts w:ascii="Times New Roman" w:eastAsia="Times New Roman" w:hAnsi="Times New Roman"/>
          <w:sz w:val="28"/>
          <w:szCs w:val="28"/>
          <w:lang w:eastAsia="ar-SA"/>
        </w:rPr>
        <w:t>Бюджетные ассигнования, предусмотренные на реализацию основного мероприятия "Развитие музейного дела", направлялись в форме субсидий:</w:t>
      </w:r>
    </w:p>
    <w:p w:rsidR="00F34AA7" w:rsidRPr="00F34AA7" w:rsidRDefault="00F34AA7" w:rsidP="009B2DF2">
      <w:pPr>
        <w:numPr>
          <w:ilvl w:val="0"/>
          <w:numId w:val="5"/>
        </w:numPr>
        <w:tabs>
          <w:tab w:val="left" w:pos="709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на финансовое обеспечение выполнения муниципального задания по оказанию муниципальных услуг (выполнению работ) </w:t>
      </w:r>
      <w:r w:rsidRPr="00F34A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муниципальным бюджетным учреждением "Нижневартовский краеведческий музей имени Тимофея Дмитриевича Шуваева" в сумме 40 006,49 тыс. рублей </w:t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Данный объем бюджетных ассигнований направлен на оплату труда, начисления на оплату труда, оплату работ и услуг по содержанию имущества;</w:t>
      </w:r>
    </w:p>
    <w:p w:rsidR="00F34AA7" w:rsidRPr="00F34AA7" w:rsidRDefault="00F34AA7" w:rsidP="009B2DF2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на иные цели в сумме 2 384,70 тыс. рублей.</w:t>
      </w:r>
      <w:r w:rsidRPr="00F34AA7">
        <w:rPr>
          <w:rFonts w:ascii="Times New Roman" w:eastAsia="Times New Roman" w:hAnsi="Times New Roman"/>
          <w:color w:val="00B0F0"/>
          <w:sz w:val="28"/>
          <w:szCs w:val="28"/>
          <w:lang w:eastAsia="ru-RU"/>
        </w:rPr>
        <w:t xml:space="preserve"> </w:t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Указанный объем субсидии направлен </w:t>
      </w:r>
      <w:proofErr w:type="gramStart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F34AA7" w:rsidRPr="00F34AA7" w:rsidRDefault="00F34AA7" w:rsidP="009B2DF2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- компенсацию оплаты стоимости проезда и провоза багажа к месту использования отпуска и обратно работникам учреждения, а так же членам их семей в сумме 674,86 тыс. рублей;</w:t>
      </w:r>
    </w:p>
    <w:p w:rsidR="00F34AA7" w:rsidRPr="00F34AA7" w:rsidRDefault="00F34AA7" w:rsidP="00F34AA7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- выплаты социального характера работникам учреждения – 10,00 тыс. рублей;</w:t>
      </w:r>
    </w:p>
    <w:p w:rsidR="00F34AA7" w:rsidRPr="00F34AA7" w:rsidRDefault="00F34AA7" w:rsidP="00F34AA7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-  проведение, в </w:t>
      </w:r>
      <w:proofErr w:type="gramStart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рамках</w:t>
      </w:r>
      <w:proofErr w:type="gramEnd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 реализации мероприятий по подготовке и проведению празднования 45-летия города Нижневартовска, выставок "От села к селу" и "Арт-проект "Нефть в квадрате"–  900,00 тыс. рублей;</w:t>
      </w:r>
    </w:p>
    <w:p w:rsidR="00F34AA7" w:rsidRPr="00F34AA7" w:rsidRDefault="00F34AA7" w:rsidP="00F34AA7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- издание книги к юбилею города – 799,84 тыс. рублей.</w:t>
      </w:r>
    </w:p>
    <w:p w:rsidR="00F34AA7" w:rsidRPr="00F34AA7" w:rsidRDefault="00F34AA7" w:rsidP="00F34AA7">
      <w:pPr>
        <w:spacing w:before="120"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bCs/>
          <w:sz w:val="28"/>
          <w:szCs w:val="28"/>
          <w:lang w:eastAsia="ru-RU"/>
        </w:rPr>
        <w:t>Объем бюджетных ассигнований, определенный на выполнение</w:t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основного мероприятия "Создание условий для устойчивого развития внутреннего и въездного туризма на территории города</w:t>
      </w:r>
      <w:r w:rsidRPr="00F34AA7">
        <w:rPr>
          <w:rFonts w:ascii="Times New Roman" w:eastAsia="Times New Roman" w:hAnsi="Times New Roman"/>
          <w:sz w:val="28"/>
          <w:szCs w:val="24"/>
          <w:lang w:eastAsia="ru-RU"/>
        </w:rPr>
        <w:t xml:space="preserve">", </w:t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в отчетном периоде был направлен </w:t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 проведение таких мероприятий, как: туристический слет "</w:t>
      </w:r>
      <w:proofErr w:type="spellStart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Турслет</w:t>
      </w:r>
      <w:proofErr w:type="spellEnd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 поколений", туристский форум "</w:t>
      </w:r>
      <w:proofErr w:type="spellStart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Самотлорские</w:t>
      </w:r>
      <w:proofErr w:type="spellEnd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 встречи", экскурсионные программы, окружная туристская  выставка-ярмарка "</w:t>
      </w:r>
      <w:proofErr w:type="spellStart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ЮграТур</w:t>
      </w:r>
      <w:proofErr w:type="spellEnd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", реализованных социально ориентированными некоммерческими организациями.</w:t>
      </w:r>
    </w:p>
    <w:p w:rsidR="00F34AA7" w:rsidRPr="00F34AA7" w:rsidRDefault="00F34AA7" w:rsidP="00F34AA7">
      <w:pPr>
        <w:spacing w:before="120"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По основному мероприятию</w:t>
      </w:r>
      <w:r w:rsidRPr="00F34A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"Организация библиотечного обслуживания населения" </w:t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бюджетные ассигнования направлялись в форме субсидий:</w:t>
      </w:r>
    </w:p>
    <w:p w:rsidR="00F34AA7" w:rsidRPr="00F34AA7" w:rsidRDefault="00F34AA7" w:rsidP="009B2DF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на финансовое обеспечение выполнения муниципального задания по оказанию муниципальных услуг (выполнению работ) </w:t>
      </w:r>
      <w:r w:rsidRPr="00F34A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муниципальным бюджетным учреждением "Библиотечно-информационная система" в сумме 173 585,24 тыс. рублей. </w:t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Данный объем бюджетных ассигнований направлен на оплату труда, начисления на оплату труда, оплату работ и услуг по содержанию имущества;</w:t>
      </w:r>
    </w:p>
    <w:p w:rsidR="00F34AA7" w:rsidRPr="00F34AA7" w:rsidRDefault="00F34AA7" w:rsidP="009B2DF2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</w:t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иные цели </w:t>
      </w:r>
      <w:r w:rsidRPr="00F34A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сумме 17 288,00 тыс. рублей</w:t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. Указанный объем субсидии направлен в основном </w:t>
      </w:r>
      <w:proofErr w:type="gramStart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F34AA7" w:rsidRPr="00F34AA7" w:rsidRDefault="00F34AA7" w:rsidP="00F34A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- компенсацию оплаты стоимости проезда и провоза багажа к месту использования отпуска и обратно работникам учреждения, а так же членам их семей в сумме 3 263,49 тыс. рублей;</w:t>
      </w:r>
    </w:p>
    <w:p w:rsidR="00F34AA7" w:rsidRPr="00F34AA7" w:rsidRDefault="00F34AA7" w:rsidP="00F34A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-  выплаты социального характера работникам учреждения – 222,86 тыс. рублей;</w:t>
      </w:r>
    </w:p>
    <w:p w:rsidR="00F34AA7" w:rsidRPr="00F34AA7" w:rsidRDefault="00F34AA7" w:rsidP="00F34AA7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- издание книги "Нижневартовск: как становятся городами" – 935,96 тыс. рублей;</w:t>
      </w:r>
    </w:p>
    <w:p w:rsidR="00F34AA7" w:rsidRPr="00F34AA7" w:rsidRDefault="00F34AA7" w:rsidP="00F34AA7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- текущий ремонт помещений центральной городской библиотеки - 902,48 тыс. рублей;</w:t>
      </w:r>
    </w:p>
    <w:p w:rsidR="00F34AA7" w:rsidRPr="00F34AA7" w:rsidRDefault="00F34AA7" w:rsidP="00F34AA7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- капитальный ремонт кровли здания городской библиотеки №8 -             10 113,65 тыс. рублей</w:t>
      </w:r>
    </w:p>
    <w:p w:rsidR="00F34AA7" w:rsidRPr="00F34AA7" w:rsidRDefault="00F34AA7" w:rsidP="00F34AA7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- комплектование библиотечных фондов, периодических изданий –           1 005,33 тыс. рублей;</w:t>
      </w:r>
    </w:p>
    <w:p w:rsidR="00F34AA7" w:rsidRPr="00F34AA7" w:rsidRDefault="00F34AA7" w:rsidP="00F34AA7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- приобретение оборудования, мебели, компьютерной техники – </w:t>
      </w:r>
      <w:r w:rsidR="00D177F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300,00 тыс. рублей.</w:t>
      </w:r>
    </w:p>
    <w:p w:rsidR="00F34AA7" w:rsidRPr="00F34AA7" w:rsidRDefault="00F34AA7" w:rsidP="00F34AA7">
      <w:pPr>
        <w:tabs>
          <w:tab w:val="left" w:pos="0"/>
          <w:tab w:val="left" w:pos="284"/>
        </w:tabs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При реализации основного мероприятия "Создание условий для развития</w:t>
      </w:r>
      <w:r w:rsidRPr="00F34AA7">
        <w:rPr>
          <w:rFonts w:ascii="Times New Roman" w:eastAsia="Times New Roman" w:hAnsi="Times New Roman"/>
          <w:sz w:val="28"/>
          <w:szCs w:val="24"/>
          <w:lang w:eastAsia="ru-RU"/>
        </w:rPr>
        <w:t xml:space="preserve"> культуры и искусства" бюджетные ассигнования </w:t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направлялись в форме субсидий:</w:t>
      </w:r>
    </w:p>
    <w:p w:rsidR="00F34AA7" w:rsidRPr="00F34AA7" w:rsidRDefault="00F34AA7" w:rsidP="009B2DF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на финансовое обеспечение выполнения муниципальных заданий по оказанию муниципальных услуг (выполнению работ) </w:t>
      </w:r>
      <w:r w:rsidRPr="00F34A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муниципальными бюджетными учреждениями "Дворец искусств", "Дворец культуры "Октябрь", "Центр национальных культур" и муниципальным автономным учреждением города Нижневартовска "Городской драматический театр" в сумме 292 033,41 тыс. рублей. </w:t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Данный объем бюджетных ассигнований направлен на оплату труда, начисления на оплату труда, оплату работ и услуг по содержанию имущества;</w:t>
      </w:r>
    </w:p>
    <w:p w:rsidR="00F34AA7" w:rsidRPr="00F34AA7" w:rsidRDefault="00F34AA7" w:rsidP="009B2DF2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 иные цели </w:t>
      </w:r>
      <w:r w:rsidRPr="00F34A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сумме 20 300,75 тыс. рублей. </w:t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Указанный объем субсидии в основном направлен </w:t>
      </w:r>
      <w:proofErr w:type="gramStart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F34AA7" w:rsidRPr="00F34AA7" w:rsidRDefault="00F34AA7" w:rsidP="00F34AA7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компенсацию оплаты стоимости проезда и провоза багажа к месту использования отпуска и обратно работникам учреждений, а так же членам их семей в сумме 5 461,42 тыс. рублей;</w:t>
      </w:r>
    </w:p>
    <w:p w:rsidR="00F34AA7" w:rsidRPr="00F34AA7" w:rsidRDefault="00F34AA7" w:rsidP="00F34AA7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- выплаты социального характера работникам учреждений – 634,56 тыс. рублей;</w:t>
      </w:r>
    </w:p>
    <w:p w:rsidR="00F34AA7" w:rsidRPr="00F34AA7" w:rsidRDefault="00F34AA7" w:rsidP="00F34AA7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- текущий ремонт помещений и разработка дизайна интерьера здания муниципального бюджетного учреждения "Дворец искусств"</w:t>
      </w:r>
      <w:r w:rsidRPr="00F34AA7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– 2 103,22 тыс. рублей;</w:t>
      </w:r>
    </w:p>
    <w:p w:rsidR="00F34AA7" w:rsidRPr="00F34AA7" w:rsidRDefault="00F34AA7" w:rsidP="00F34AA7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- капитальный ремонт здания  муниципального автономного учреждения города Нижневартовска "Городской драматический театр" - 5 257,15 тыс. рублей;</w:t>
      </w:r>
    </w:p>
    <w:p w:rsidR="00F34AA7" w:rsidRPr="00F34AA7" w:rsidRDefault="00F34AA7" w:rsidP="00F34AA7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- восстановление и создание новых постановок муниципальным автономным учреждением города Нижневартовска "Городской драматический театр" – 540,55 тыс. рублей; </w:t>
      </w:r>
    </w:p>
    <w:p w:rsidR="00F34AA7" w:rsidRPr="00F34AA7" w:rsidRDefault="00F34AA7" w:rsidP="00F34AA7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- приобретение музыкальных инструментов, сценических костюмов, материалов для художественного оформления мероприятий – 1 138,39 тыс. рублей;</w:t>
      </w:r>
    </w:p>
    <w:p w:rsidR="00F34AA7" w:rsidRPr="00F34AA7" w:rsidRDefault="00F34AA7" w:rsidP="00F34AA7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- проведение мероприятий, посвященных юбилею города – 2 400,00 тыс. рублей;</w:t>
      </w:r>
    </w:p>
    <w:p w:rsidR="00F34AA7" w:rsidRPr="00F34AA7" w:rsidRDefault="00F34AA7" w:rsidP="00F34AA7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- приобретение светового и звукового оборудования для муниципального бюджетного учреждения "Дворец культуры "Октябрь"  – 2 700,00 тыс. рублей.</w:t>
      </w:r>
    </w:p>
    <w:p w:rsidR="00F34AA7" w:rsidRPr="00F34AA7" w:rsidRDefault="00F34AA7" w:rsidP="00F34AA7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Бюджетные ассигнования, предусмотренные на основное мероприятие "Обеспечение сохранения и сохранности музейного фонда города</w:t>
      </w:r>
      <w:r w:rsidRPr="00F34AA7">
        <w:rPr>
          <w:rFonts w:ascii="Times New Roman" w:eastAsia="Times New Roman" w:hAnsi="Times New Roman"/>
          <w:sz w:val="28"/>
          <w:szCs w:val="24"/>
          <w:lang w:eastAsia="ru-RU"/>
        </w:rPr>
        <w:t>", позволили</w:t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F34AA7" w:rsidRPr="00F34AA7" w:rsidRDefault="00F34AA7" w:rsidP="00F34AA7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AA7">
        <w:rPr>
          <w:rFonts w:ascii="Times New Roman" w:hAnsi="Times New Roman"/>
          <w:sz w:val="28"/>
          <w:szCs w:val="28"/>
        </w:rPr>
        <w:t>- продолжить комплектование музейного фонда города, обеспечить сохранность музейных предметов, музейных коллекций (реставрация, консервация, экспертиза), направлено 800,00 тыс. рублей;</w:t>
      </w:r>
    </w:p>
    <w:p w:rsidR="00F34AA7" w:rsidRPr="00F34AA7" w:rsidRDefault="00F34AA7" w:rsidP="00F34AA7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AA7">
        <w:rPr>
          <w:rFonts w:ascii="Times New Roman" w:hAnsi="Times New Roman"/>
          <w:sz w:val="28"/>
          <w:szCs w:val="28"/>
        </w:rPr>
        <w:t xml:space="preserve"> - </w:t>
      </w:r>
      <w:proofErr w:type="gramStart"/>
      <w:r w:rsidRPr="00F34AA7">
        <w:rPr>
          <w:rFonts w:ascii="Times New Roman" w:hAnsi="Times New Roman"/>
          <w:sz w:val="28"/>
          <w:szCs w:val="28"/>
        </w:rPr>
        <w:t>приобрести и установить</w:t>
      </w:r>
      <w:proofErr w:type="gramEnd"/>
      <w:r w:rsidRPr="00F34AA7">
        <w:rPr>
          <w:rFonts w:ascii="Times New Roman" w:hAnsi="Times New Roman"/>
          <w:sz w:val="28"/>
          <w:szCs w:val="28"/>
        </w:rPr>
        <w:t xml:space="preserve"> специализированное лицензионное программное обеспечение, периферийные устройства для муниципального бюджетного учреждения "Нижневартовский краеведческий музей имени Тимофея Дмитриевича Шуваева", обеспечить работу сайта музея - 345,00 тыс. рублей;</w:t>
      </w:r>
    </w:p>
    <w:p w:rsidR="00F34AA7" w:rsidRPr="00F34AA7" w:rsidRDefault="00F34AA7" w:rsidP="00F34AA7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AA7">
        <w:rPr>
          <w:rFonts w:ascii="Times New Roman" w:hAnsi="Times New Roman"/>
          <w:sz w:val="28"/>
          <w:szCs w:val="28"/>
        </w:rPr>
        <w:t>- обеспечить научно-методическую и просветительскую деятельность музея (повышение квалификации работников музея, приобретение стендов для экспозиций, изготовление баннеров на экспозиции и выставки) - 338,00 тыс. рублей;</w:t>
      </w:r>
    </w:p>
    <w:p w:rsidR="00F34AA7" w:rsidRPr="00F34AA7" w:rsidRDefault="00F34AA7" w:rsidP="00F34AA7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AA7">
        <w:rPr>
          <w:rFonts w:ascii="Times New Roman" w:hAnsi="Times New Roman"/>
          <w:sz w:val="28"/>
          <w:szCs w:val="28"/>
        </w:rPr>
        <w:t xml:space="preserve"> - издать "Ежегодник </w:t>
      </w:r>
      <w:proofErr w:type="spellStart"/>
      <w:r w:rsidRPr="00F34AA7">
        <w:rPr>
          <w:rFonts w:ascii="Times New Roman" w:hAnsi="Times New Roman"/>
          <w:sz w:val="28"/>
          <w:szCs w:val="28"/>
        </w:rPr>
        <w:t>Нижневартовского</w:t>
      </w:r>
      <w:proofErr w:type="spellEnd"/>
      <w:r w:rsidRPr="00F34AA7">
        <w:rPr>
          <w:rFonts w:ascii="Times New Roman" w:hAnsi="Times New Roman"/>
          <w:sz w:val="28"/>
          <w:szCs w:val="28"/>
        </w:rPr>
        <w:t xml:space="preserve"> краеведческого музея" - 50,00 тыс. рублей;</w:t>
      </w:r>
    </w:p>
    <w:p w:rsidR="00F34AA7" w:rsidRPr="00F34AA7" w:rsidRDefault="00F34AA7" w:rsidP="00F34AA7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AA7">
        <w:rPr>
          <w:rFonts w:ascii="Times New Roman" w:hAnsi="Times New Roman"/>
          <w:sz w:val="28"/>
          <w:szCs w:val="28"/>
        </w:rPr>
        <w:t>- приобрести  специализированное оборудование для инвалидов (дисплей Брайля), компьютерное оборудование (сканер формата А3, персональный компьютер), лицензионное программное обеспечение, произвести оплату услуг по сопровождению комплексной автоматизированной музейной информационной системы КАМИС – 900,12 тыс. рублей;</w:t>
      </w:r>
    </w:p>
    <w:p w:rsidR="00F34AA7" w:rsidRPr="00F34AA7" w:rsidRDefault="00F34AA7" w:rsidP="00F34AA7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AA7">
        <w:rPr>
          <w:rFonts w:ascii="Times New Roman" w:hAnsi="Times New Roman"/>
          <w:sz w:val="28"/>
          <w:szCs w:val="28"/>
        </w:rPr>
        <w:t xml:space="preserve">- реализовать проект "Северный акцент М.Н. </w:t>
      </w:r>
      <w:proofErr w:type="spellStart"/>
      <w:r w:rsidRPr="00F34AA7">
        <w:rPr>
          <w:rFonts w:ascii="Times New Roman" w:hAnsi="Times New Roman"/>
          <w:sz w:val="28"/>
          <w:szCs w:val="28"/>
        </w:rPr>
        <w:t>Бутровой</w:t>
      </w:r>
      <w:proofErr w:type="spellEnd"/>
      <w:r w:rsidRPr="00F34AA7">
        <w:rPr>
          <w:rFonts w:ascii="Times New Roman" w:hAnsi="Times New Roman"/>
          <w:sz w:val="28"/>
          <w:szCs w:val="28"/>
        </w:rPr>
        <w:t>" – 205,00 тыс. рублей;</w:t>
      </w:r>
    </w:p>
    <w:p w:rsidR="00F34AA7" w:rsidRPr="00F34AA7" w:rsidRDefault="00F34AA7" w:rsidP="00F34AA7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AA7">
        <w:rPr>
          <w:rFonts w:ascii="Times New Roman" w:hAnsi="Times New Roman"/>
          <w:sz w:val="28"/>
          <w:szCs w:val="28"/>
        </w:rPr>
        <w:lastRenderedPageBreak/>
        <w:t>- приобрести оборудование для обеспечения сохранности коллекции прикладного искусства, быта и этнографии (специализированные морозильные шкафы, лабораторные электронные весы, стеллажи) - 200,00 тыс. рублей.</w:t>
      </w:r>
    </w:p>
    <w:p w:rsidR="00F34AA7" w:rsidRPr="00F34AA7" w:rsidRDefault="00F34AA7" w:rsidP="00F34AA7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F34AA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Объем бюджетных ассигнований </w:t>
      </w:r>
      <w:r w:rsidRPr="00F34AA7">
        <w:rPr>
          <w:rFonts w:ascii="Times New Roman" w:eastAsia="Times New Roman" w:hAnsi="Times New Roman"/>
          <w:sz w:val="28"/>
          <w:szCs w:val="28"/>
          <w:lang w:eastAsia="ar-SA"/>
        </w:rPr>
        <w:t>по основному мероприятию "</w:t>
      </w:r>
      <w:proofErr w:type="spellStart"/>
      <w:r w:rsidRPr="00F34AA7">
        <w:rPr>
          <w:rFonts w:ascii="Times New Roman" w:eastAsia="Times New Roman" w:hAnsi="Times New Roman"/>
          <w:sz w:val="28"/>
          <w:szCs w:val="28"/>
          <w:lang w:eastAsia="ar-SA"/>
        </w:rPr>
        <w:t>Модернизационное</w:t>
      </w:r>
      <w:proofErr w:type="spellEnd"/>
      <w:r w:rsidRPr="00F34AA7">
        <w:rPr>
          <w:rFonts w:ascii="Times New Roman" w:eastAsia="Times New Roman" w:hAnsi="Times New Roman"/>
          <w:sz w:val="28"/>
          <w:szCs w:val="28"/>
          <w:lang w:eastAsia="ar-SA"/>
        </w:rPr>
        <w:t xml:space="preserve"> развитие общедоступных библиотек и обеспечение доступа населения к информации</w:t>
      </w:r>
      <w:r w:rsidRPr="00F34AA7">
        <w:rPr>
          <w:rFonts w:ascii="Times New Roman" w:eastAsia="Times New Roman" w:hAnsi="Times New Roman"/>
          <w:sz w:val="28"/>
          <w:szCs w:val="24"/>
          <w:lang w:eastAsia="ar-SA"/>
        </w:rPr>
        <w:t xml:space="preserve">" направлен </w:t>
      </w:r>
      <w:proofErr w:type="gramStart"/>
      <w:r w:rsidRPr="00F34AA7">
        <w:rPr>
          <w:rFonts w:ascii="Times New Roman" w:eastAsia="Times New Roman" w:hAnsi="Times New Roman"/>
          <w:sz w:val="28"/>
          <w:szCs w:val="24"/>
          <w:lang w:eastAsia="ar-SA"/>
        </w:rPr>
        <w:t>на</w:t>
      </w:r>
      <w:proofErr w:type="gramEnd"/>
      <w:r w:rsidRPr="00F34AA7">
        <w:rPr>
          <w:rFonts w:ascii="Times New Roman" w:eastAsia="Times New Roman" w:hAnsi="Times New Roman"/>
          <w:sz w:val="28"/>
          <w:szCs w:val="28"/>
          <w:lang w:eastAsia="ar-SA"/>
        </w:rPr>
        <w:t>:</w:t>
      </w:r>
    </w:p>
    <w:p w:rsidR="00F34AA7" w:rsidRPr="00F34AA7" w:rsidRDefault="00F34AA7" w:rsidP="00F34AA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F34AA7">
        <w:rPr>
          <w:rFonts w:ascii="Times New Roman" w:eastAsia="Times New Roman" w:hAnsi="Times New Roman"/>
          <w:sz w:val="28"/>
          <w:szCs w:val="28"/>
          <w:lang w:eastAsia="ar-SA"/>
        </w:rPr>
        <w:t xml:space="preserve">- создание и развитие единого информационного пространства  библиотечно-информационной системы (оплата услуг Интернета, ТО оргтехники, приобретение расходных материалов и комплектующих для серверного оборудования, оргтехники, приобретение оборудования для сервера, антивирусных программ) в сумме 2 047,10 тыс. рублей; </w:t>
      </w:r>
    </w:p>
    <w:p w:rsidR="00F34AA7" w:rsidRPr="00F34AA7" w:rsidRDefault="00F34AA7" w:rsidP="00F34AA7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AA7">
        <w:rPr>
          <w:rFonts w:ascii="Times New Roman" w:hAnsi="Times New Roman"/>
          <w:sz w:val="28"/>
          <w:szCs w:val="28"/>
        </w:rPr>
        <w:t>- комплектование библиотечных фондов - 2 904,08 тыс. рублей;</w:t>
      </w:r>
    </w:p>
    <w:p w:rsidR="00F34AA7" w:rsidRPr="00F34AA7" w:rsidRDefault="00F34AA7" w:rsidP="00F34AA7">
      <w:pPr>
        <w:tabs>
          <w:tab w:val="left" w:pos="0"/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AA7">
        <w:rPr>
          <w:rFonts w:ascii="Times New Roman" w:hAnsi="Times New Roman"/>
          <w:sz w:val="28"/>
          <w:szCs w:val="28"/>
        </w:rPr>
        <w:t>- подписку на периодические издания – 226, 80 тыс. рублей;</w:t>
      </w:r>
    </w:p>
    <w:p w:rsidR="00F34AA7" w:rsidRPr="00F34AA7" w:rsidRDefault="00F34AA7" w:rsidP="00F34AA7">
      <w:pPr>
        <w:tabs>
          <w:tab w:val="left" w:pos="0"/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AA7">
        <w:rPr>
          <w:rFonts w:ascii="Times New Roman" w:hAnsi="Times New Roman"/>
          <w:sz w:val="28"/>
          <w:szCs w:val="28"/>
        </w:rPr>
        <w:t xml:space="preserve">- модернизацию библиотечного пространства с учетом рекомендаций модельного стандарта и санитарных норм (приобретение ламинатора, </w:t>
      </w:r>
      <w:proofErr w:type="spellStart"/>
      <w:r w:rsidRPr="00F34AA7">
        <w:rPr>
          <w:rFonts w:ascii="Times New Roman" w:hAnsi="Times New Roman"/>
          <w:sz w:val="28"/>
          <w:szCs w:val="28"/>
        </w:rPr>
        <w:t>брошюратора</w:t>
      </w:r>
      <w:proofErr w:type="spellEnd"/>
      <w:r w:rsidRPr="00F34AA7">
        <w:rPr>
          <w:rFonts w:ascii="Times New Roman" w:hAnsi="Times New Roman"/>
          <w:sz w:val="28"/>
          <w:szCs w:val="28"/>
        </w:rPr>
        <w:t>, офисной мебели и оборудования, подвесной системы для экспонирования картин, фотографий, автоматизация рабочего места) – 600,00 тыс. рублей;</w:t>
      </w:r>
    </w:p>
    <w:p w:rsidR="00F34AA7" w:rsidRPr="00F34AA7" w:rsidRDefault="00F34AA7" w:rsidP="00F34AA7">
      <w:pPr>
        <w:tabs>
          <w:tab w:val="left" w:pos="0"/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34AA7">
        <w:rPr>
          <w:rFonts w:ascii="Times New Roman" w:hAnsi="Times New Roman"/>
          <w:sz w:val="28"/>
          <w:szCs w:val="28"/>
        </w:rPr>
        <w:t>- участие в международных и региональных книжных ярмарках,  в деятельности региональных, российских и международных библиотечных ассоциаций и организаций с целью повышения квалификации библиотечных работников и обмена опытом работы – 146,65 тыс. рублей;</w:t>
      </w:r>
      <w:proofErr w:type="gramEnd"/>
    </w:p>
    <w:p w:rsidR="00F34AA7" w:rsidRPr="00F34AA7" w:rsidRDefault="00F34AA7" w:rsidP="00F34AA7">
      <w:pPr>
        <w:tabs>
          <w:tab w:val="left" w:pos="0"/>
          <w:tab w:val="left" w:pos="284"/>
          <w:tab w:val="left" w:pos="567"/>
        </w:tabs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AA7">
        <w:rPr>
          <w:rFonts w:ascii="Times New Roman" w:hAnsi="Times New Roman"/>
          <w:sz w:val="28"/>
          <w:szCs w:val="28"/>
        </w:rPr>
        <w:t>- организацию и проведение культурно-массовых мероприятий (конкурс "</w:t>
      </w:r>
      <w:proofErr w:type="spellStart"/>
      <w:r w:rsidRPr="00F34AA7">
        <w:rPr>
          <w:rFonts w:ascii="Times New Roman" w:hAnsi="Times New Roman"/>
          <w:sz w:val="28"/>
          <w:szCs w:val="28"/>
        </w:rPr>
        <w:t>Суперчитатель</w:t>
      </w:r>
      <w:proofErr w:type="spellEnd"/>
      <w:r w:rsidRPr="00F34AA7">
        <w:rPr>
          <w:rFonts w:ascii="Times New Roman" w:hAnsi="Times New Roman"/>
          <w:sz w:val="28"/>
          <w:szCs w:val="28"/>
        </w:rPr>
        <w:t xml:space="preserve"> года", проект "Время читать?!", конкурс художественной декламации "Во весь голос", неделя детской и юношеской книги) – 250,67 тыс. рублей.</w:t>
      </w:r>
    </w:p>
    <w:p w:rsidR="00F34AA7" w:rsidRPr="00F34AA7" w:rsidRDefault="00F34AA7" w:rsidP="00F34AA7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proofErr w:type="gramStart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По основному мероприятию "</w:t>
      </w:r>
      <w:r w:rsidRPr="00F34AA7">
        <w:rPr>
          <w:rFonts w:ascii="Times New Roman" w:eastAsia="Times New Roman" w:hAnsi="Times New Roman"/>
          <w:bCs/>
          <w:sz w:val="28"/>
          <w:szCs w:val="28"/>
          <w:lang w:eastAsia="ru-RU"/>
        </w:rPr>
        <w:t>Развитие дополнительного образования в детских музыкальных школах и школах искусств", бюджетные ассигнования направлялись в форме субсидий:</w:t>
      </w:r>
      <w:proofErr w:type="gramEnd"/>
    </w:p>
    <w:p w:rsidR="00F34AA7" w:rsidRPr="00F34AA7" w:rsidRDefault="00F34AA7" w:rsidP="009B2DF2">
      <w:pPr>
        <w:numPr>
          <w:ilvl w:val="0"/>
          <w:numId w:val="5"/>
        </w:numPr>
        <w:tabs>
          <w:tab w:val="left" w:pos="709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 финансовое обеспечение </w:t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выполнения муниципальных заданий по оказанию муниципальных услуг (выполнению работ) </w:t>
      </w:r>
      <w:r w:rsidRPr="00F34AA7">
        <w:rPr>
          <w:rFonts w:ascii="Times New Roman" w:hAnsi="Times New Roman"/>
          <w:sz w:val="28"/>
          <w:szCs w:val="28"/>
        </w:rPr>
        <w:t>муниципальными автономными учреждениями дополнительного образования города Нижневартовска: "Детская школа искусств №1", "Детская школа искусств №2", "Детская школа искусств №3", "Детская музыкальная школа имени Юрия Дмитриевича</w:t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 Кузнецова" в сумме 283 748,77 тыс. рублей. Данный объем бюджетных ассигнований направлен на оплату труда, начисления на оплату труда, оплату работ и услуг по содержанию имущества;</w:t>
      </w:r>
    </w:p>
    <w:p w:rsidR="00F34AA7" w:rsidRPr="00F34AA7" w:rsidRDefault="00F34AA7" w:rsidP="009B2DF2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на иные цели в сумме 14 823,46 тыс. рублей. Указанный объем субсидии в основном направлен </w:t>
      </w:r>
      <w:proofErr w:type="gramStart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F34AA7" w:rsidRPr="00F34AA7" w:rsidRDefault="00F34AA7" w:rsidP="00F34AA7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- компенсацию оплаты стоимости проезда и провоза багажа к месту использования отпуска и обратно работникам учреждений, а так же членам их семей в сумме 5 862,98 тыс. рублей;</w:t>
      </w:r>
    </w:p>
    <w:p w:rsidR="00F34AA7" w:rsidRPr="00F34AA7" w:rsidRDefault="00F34AA7" w:rsidP="00F34AA7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- выплаты социального характера работникам учреждений - 1 419,48 тыс. рублей;</w:t>
      </w:r>
    </w:p>
    <w:p w:rsidR="00F34AA7" w:rsidRPr="00F34AA7" w:rsidRDefault="00F34AA7" w:rsidP="00F34AA7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AA7">
        <w:rPr>
          <w:rFonts w:ascii="Times New Roman" w:hAnsi="Times New Roman"/>
          <w:sz w:val="28"/>
          <w:szCs w:val="28"/>
        </w:rPr>
        <w:lastRenderedPageBreak/>
        <w:t xml:space="preserve">- выполнение текущих ремонтов в муниципальных учреждениях </w:t>
      </w:r>
      <w:proofErr w:type="gramStart"/>
      <w:r w:rsidRPr="00F34AA7">
        <w:rPr>
          <w:rFonts w:ascii="Times New Roman" w:hAnsi="Times New Roman"/>
          <w:sz w:val="28"/>
          <w:szCs w:val="28"/>
        </w:rPr>
        <w:t>дополнительного</w:t>
      </w:r>
      <w:proofErr w:type="gramEnd"/>
      <w:r w:rsidRPr="00F34AA7">
        <w:rPr>
          <w:rFonts w:ascii="Times New Roman" w:hAnsi="Times New Roman"/>
          <w:sz w:val="28"/>
          <w:szCs w:val="28"/>
        </w:rPr>
        <w:t xml:space="preserve"> образования в сфере культуры: </w:t>
      </w:r>
    </w:p>
    <w:p w:rsidR="00F34AA7" w:rsidRPr="00F34AA7" w:rsidRDefault="00F34AA7" w:rsidP="00F34AA7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AA7">
        <w:rPr>
          <w:rFonts w:ascii="Times New Roman" w:hAnsi="Times New Roman"/>
          <w:sz w:val="28"/>
          <w:szCs w:val="28"/>
        </w:rPr>
        <w:t>ремонт кровли здания муниципального автономного образовательного учреждения дополнительного образования детей города Нижневартовска "Детская школа искусств №1" - 1 900,00 тыс. рублей;</w:t>
      </w:r>
    </w:p>
    <w:p w:rsidR="00F34AA7" w:rsidRPr="00F34AA7" w:rsidRDefault="00F34AA7" w:rsidP="00F34AA7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AA7">
        <w:rPr>
          <w:rFonts w:ascii="Times New Roman" w:hAnsi="Times New Roman"/>
          <w:sz w:val="28"/>
          <w:szCs w:val="28"/>
        </w:rPr>
        <w:t xml:space="preserve">ремонт сантехнических помещений в </w:t>
      </w:r>
      <w:proofErr w:type="gramStart"/>
      <w:r w:rsidRPr="00F34AA7">
        <w:rPr>
          <w:rFonts w:ascii="Times New Roman" w:hAnsi="Times New Roman"/>
          <w:sz w:val="28"/>
          <w:szCs w:val="28"/>
        </w:rPr>
        <w:t>здании</w:t>
      </w:r>
      <w:proofErr w:type="gramEnd"/>
      <w:r w:rsidRPr="00F34AA7">
        <w:rPr>
          <w:rFonts w:ascii="Times New Roman" w:hAnsi="Times New Roman"/>
          <w:sz w:val="28"/>
          <w:szCs w:val="28"/>
        </w:rPr>
        <w:t xml:space="preserve"> муниципального автономного образовательного учреждения дополнительного образования детей города Нижневартовска "Детская школа искусств №2" - 1 000,00 тыс. рублей;</w:t>
      </w:r>
    </w:p>
    <w:p w:rsidR="00F34AA7" w:rsidRPr="00F34AA7" w:rsidRDefault="00F34AA7" w:rsidP="00F34AA7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AA7">
        <w:rPr>
          <w:rFonts w:ascii="Times New Roman" w:hAnsi="Times New Roman"/>
          <w:sz w:val="28"/>
          <w:szCs w:val="28"/>
        </w:rPr>
        <w:t xml:space="preserve">ремонт помещений и инженерных сетей здания муниципального автономного учреждения дополнительного образования города Нижневартовска "Детская музыкальная школа имени Юрия Дмитриевича Кузнецова" - 1 000,00 тыс. рублей; </w:t>
      </w:r>
    </w:p>
    <w:p w:rsidR="00F34AA7" w:rsidRPr="00F34AA7" w:rsidRDefault="00F34AA7" w:rsidP="00F34AA7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AA7">
        <w:rPr>
          <w:rFonts w:ascii="Times New Roman" w:hAnsi="Times New Roman"/>
          <w:sz w:val="28"/>
          <w:szCs w:val="28"/>
        </w:rPr>
        <w:t xml:space="preserve">- проведение мероприятий в рамках </w:t>
      </w:r>
      <w:proofErr w:type="gramStart"/>
      <w:r w:rsidRPr="00F34AA7">
        <w:rPr>
          <w:rFonts w:ascii="Times New Roman" w:hAnsi="Times New Roman"/>
          <w:sz w:val="28"/>
          <w:szCs w:val="28"/>
        </w:rPr>
        <w:t>Х</w:t>
      </w:r>
      <w:proofErr w:type="gramEnd"/>
      <w:r w:rsidRPr="00F34AA7">
        <w:rPr>
          <w:rFonts w:ascii="Times New Roman" w:hAnsi="Times New Roman"/>
          <w:sz w:val="28"/>
          <w:szCs w:val="28"/>
          <w:lang w:val="en-US"/>
        </w:rPr>
        <w:t>LII</w:t>
      </w:r>
      <w:r w:rsidRPr="00F34AA7">
        <w:rPr>
          <w:rFonts w:ascii="Times New Roman" w:hAnsi="Times New Roman"/>
          <w:sz w:val="28"/>
          <w:szCs w:val="28"/>
        </w:rPr>
        <w:t xml:space="preserve"> фестиваля искусств, труда и спорта "</w:t>
      </w:r>
      <w:proofErr w:type="spellStart"/>
      <w:r w:rsidRPr="00F34AA7">
        <w:rPr>
          <w:rFonts w:ascii="Times New Roman" w:hAnsi="Times New Roman"/>
          <w:sz w:val="28"/>
          <w:szCs w:val="28"/>
        </w:rPr>
        <w:t>Самотлорские</w:t>
      </w:r>
      <w:proofErr w:type="spellEnd"/>
      <w:r w:rsidRPr="00F34AA7">
        <w:rPr>
          <w:rFonts w:ascii="Times New Roman" w:hAnsi="Times New Roman"/>
          <w:sz w:val="28"/>
          <w:szCs w:val="28"/>
        </w:rPr>
        <w:t xml:space="preserve"> ночи" - 650,00 тыс. рублей;</w:t>
      </w:r>
    </w:p>
    <w:p w:rsidR="00F34AA7" w:rsidRPr="00F34AA7" w:rsidRDefault="00F34AA7" w:rsidP="00F34AA7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AA7">
        <w:rPr>
          <w:rFonts w:ascii="Times New Roman" w:hAnsi="Times New Roman"/>
          <w:sz w:val="28"/>
          <w:szCs w:val="28"/>
        </w:rPr>
        <w:t>- приобретение компьютерной техники и оборудования для муниципального автономного учреждения дополнительного образования города Нижневартовска "Детская школа искусств №1" - 249,00 тыс. рублей;</w:t>
      </w:r>
    </w:p>
    <w:p w:rsidR="00F34AA7" w:rsidRPr="00F34AA7" w:rsidRDefault="00F34AA7" w:rsidP="00F34AA7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AA7">
        <w:rPr>
          <w:rFonts w:ascii="Times New Roman" w:hAnsi="Times New Roman"/>
          <w:sz w:val="28"/>
          <w:szCs w:val="28"/>
        </w:rPr>
        <w:t xml:space="preserve">- художественное оформление сцены в муниципальных автономных учреждениях </w:t>
      </w:r>
      <w:proofErr w:type="gramStart"/>
      <w:r w:rsidRPr="00F34AA7">
        <w:rPr>
          <w:rFonts w:ascii="Times New Roman" w:hAnsi="Times New Roman"/>
          <w:sz w:val="28"/>
          <w:szCs w:val="28"/>
        </w:rPr>
        <w:t>дополнительного</w:t>
      </w:r>
      <w:proofErr w:type="gramEnd"/>
      <w:r w:rsidRPr="00F34AA7">
        <w:rPr>
          <w:rFonts w:ascii="Times New Roman" w:hAnsi="Times New Roman"/>
          <w:sz w:val="28"/>
          <w:szCs w:val="28"/>
        </w:rPr>
        <w:t xml:space="preserve"> образования города Нижневартовска: "Детская школа искусств №2", "Детская школа искусств №3" - 1 000,00 тыс. рублей;</w:t>
      </w:r>
    </w:p>
    <w:p w:rsidR="00F34AA7" w:rsidRPr="00F34AA7" w:rsidRDefault="00F34AA7" w:rsidP="00F34AA7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AA7">
        <w:rPr>
          <w:rFonts w:ascii="Times New Roman" w:hAnsi="Times New Roman"/>
          <w:sz w:val="28"/>
          <w:szCs w:val="28"/>
        </w:rPr>
        <w:t>- изготовление социальной рекламы, посвященной 10-летию детства в России - 400,00 тыс. рублей;</w:t>
      </w:r>
    </w:p>
    <w:p w:rsidR="00F34AA7" w:rsidRPr="00F34AA7" w:rsidRDefault="00F34AA7" w:rsidP="00F34AA7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AA7">
        <w:rPr>
          <w:rFonts w:ascii="Times New Roman" w:hAnsi="Times New Roman"/>
          <w:sz w:val="28"/>
          <w:szCs w:val="28"/>
        </w:rPr>
        <w:t>- приобретение сантехнического оборудования, светильников, батарей и труб системы отопления муниципальному автономному учреждению дополнительного образования детей города Нижневартовска "Детская школа искусств №1" - 200,00 тыс. рублей;</w:t>
      </w:r>
    </w:p>
    <w:p w:rsidR="00F34AA7" w:rsidRPr="00F34AA7" w:rsidRDefault="00F34AA7" w:rsidP="00F34AA7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AA7">
        <w:rPr>
          <w:rFonts w:ascii="Times New Roman" w:hAnsi="Times New Roman"/>
          <w:sz w:val="28"/>
          <w:szCs w:val="28"/>
        </w:rPr>
        <w:t>- разработку проектно-сметной документации на ремонт кровли здания муниципального автономного образовательного учреждения дополнительного образования детей города Нижневартовска "Детская школа искусств №2" - 400,00 тыс. рублей;</w:t>
      </w:r>
    </w:p>
    <w:p w:rsidR="00F34AA7" w:rsidRPr="00F34AA7" w:rsidRDefault="00F34AA7" w:rsidP="009B2DF2">
      <w:pPr>
        <w:numPr>
          <w:ilvl w:val="0"/>
          <w:numId w:val="5"/>
        </w:numPr>
        <w:tabs>
          <w:tab w:val="left" w:pos="709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вручение ежегодной </w:t>
      </w:r>
      <w:proofErr w:type="gramStart"/>
      <w:r w:rsidRPr="00F34AA7">
        <w:rPr>
          <w:rFonts w:ascii="Times New Roman" w:eastAsia="Times New Roman" w:hAnsi="Times New Roman"/>
          <w:bCs/>
          <w:sz w:val="28"/>
          <w:szCs w:val="28"/>
          <w:lang w:eastAsia="ru-RU"/>
        </w:rPr>
        <w:t>премии имени Юрия Дмитриевича Кузнецова</w:t>
      </w:r>
      <w:proofErr w:type="gramEnd"/>
      <w:r w:rsidRPr="00F34AA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лучшему преподавателю среди педагогов муниципальных учреждений дополнительного образования в сфере культуры - 25,0 тыс. рублей.</w:t>
      </w:r>
    </w:p>
    <w:p w:rsidR="00F34AA7" w:rsidRPr="00F34AA7" w:rsidRDefault="00F34AA7" w:rsidP="00F34AA7">
      <w:pPr>
        <w:tabs>
          <w:tab w:val="left" w:pos="0"/>
          <w:tab w:val="left" w:pos="284"/>
        </w:tabs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Объем бюджетных ассигнований, предусмотренный на выполнение основного мероприятия "Выявление, сопровождение и поддержка одаренных детей и молодежи", в отчетном периоде  позволил: </w:t>
      </w:r>
    </w:p>
    <w:p w:rsidR="00F34AA7" w:rsidRPr="00F34AA7" w:rsidRDefault="00F34AA7" w:rsidP="00F34AA7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gramStart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организовать и провести</w:t>
      </w:r>
      <w:proofErr w:type="gramEnd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 13 мастер-классов ведущих педагогов страны в области художественного образования России и Ханты-Мансийского автономного округа - Югры в рамках проекта "Новые имена Нижневартовска". В мастер-классах приняли участие 298 обучающихся и 172 преподавателя (концертмейстеров) муниципальных учреждений дополнительного образования в сфере культуры. В качестве слушателей мастер-классы посетили 144 человека. Направлено - 606,37 тыс. рублей;</w:t>
      </w:r>
    </w:p>
    <w:p w:rsidR="00F34AA7" w:rsidRPr="00F34AA7" w:rsidRDefault="00F34AA7" w:rsidP="00F34AA7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обеспечить издание буклета в честь 15-летия проекта "Новые имена Нижневартовска" - 150,00 тыс. рублей;</w:t>
      </w:r>
    </w:p>
    <w:p w:rsidR="00F34AA7" w:rsidRPr="00F34AA7" w:rsidRDefault="00F34AA7" w:rsidP="00F34AA7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- участвовать 2 преподавателям и 9 учащимся муниципальных учреждений </w:t>
      </w:r>
      <w:proofErr w:type="gramStart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дополнительного</w:t>
      </w:r>
      <w:proofErr w:type="gramEnd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образования в сфере культуры в </w:t>
      </w:r>
      <w:r w:rsidRPr="00F34AA7">
        <w:rPr>
          <w:rFonts w:ascii="Times New Roman" w:eastAsia="Times New Roman" w:hAnsi="Times New Roman"/>
          <w:sz w:val="28"/>
          <w:szCs w:val="28"/>
          <w:lang w:val="en-US" w:eastAsia="ru-RU"/>
        </w:rPr>
        <w:t>XXV</w:t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 Международной Летней творческой школе "Новые имена" в городе Суздаль - 473,63 тыс. рублей; </w:t>
      </w:r>
    </w:p>
    <w:p w:rsidR="00F34AA7" w:rsidRPr="00F34AA7" w:rsidRDefault="00F34AA7" w:rsidP="00F34AA7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- обеспечить участие творческих коллективов и отдельных исполнителей муниципальных учреждений дополнительного образования в сфере культуры в 302 конкурсах и фестивалях различного уровня (региональных - 13, окружных - 11, российских - 82, международных - 173 и муниципальных - 23 по направлениям дополнительного образования) - 378,00 тыс. рублей;</w:t>
      </w:r>
      <w:proofErr w:type="gramEnd"/>
    </w:p>
    <w:p w:rsidR="00F34AA7" w:rsidRPr="00F34AA7" w:rsidRDefault="00F34AA7" w:rsidP="00F34AA7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- вручить ежегодную премию "Юные таланты </w:t>
      </w:r>
      <w:proofErr w:type="spellStart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Самотлора</w:t>
      </w:r>
      <w:proofErr w:type="spellEnd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" 12-ти </w:t>
      </w:r>
      <w:proofErr w:type="gramStart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обучающимся</w:t>
      </w:r>
      <w:proofErr w:type="gramEnd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  муниципальных учреждений дополнительного образования в сфере культуры, проявившим выдающиеся способности в учебе и творческих мероприятиях - 138,00 тыс. рублей;</w:t>
      </w:r>
    </w:p>
    <w:p w:rsidR="00F34AA7" w:rsidRPr="00F34AA7" w:rsidRDefault="00F34AA7" w:rsidP="00F34AA7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- обеспечить повышение профессионального роста кадрового потенциала учреждений, совершенствование уровня педагогической деятельности в детской музыкальной школе и школах искусств. Свою квалификацию повысили 132 преподавателя - 150,00 тыс. рублей; </w:t>
      </w:r>
    </w:p>
    <w:p w:rsidR="00F34AA7" w:rsidRPr="00F34AA7" w:rsidRDefault="00F34AA7" w:rsidP="00F34AA7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- провести цикл конкурсных и выставочных мероприятий (конкурс "Времена года" в номинациях:</w:t>
      </w:r>
      <w:proofErr w:type="gramEnd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"Народные инструменты", "Фортепиано", "Струнно-смычковые инструменты", "Духовые инструменты"; хореографический конкурс "Экзерсис", художественные выставки "</w:t>
      </w:r>
      <w:proofErr w:type="spellStart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Нижневартовские</w:t>
      </w:r>
      <w:proofErr w:type="spellEnd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 сезоны.</w:t>
      </w:r>
      <w:proofErr w:type="gramEnd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 Весна. </w:t>
      </w:r>
      <w:proofErr w:type="gramStart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Осень", выставка декоративно-прикладного искусства "Город мастеров", конкурс профессионального мастерства среди преподавателей и концертмейстеров муниципальных учреждений дополнительного образования в сфере культуры, городской праздник "Мы славим вас, любимцы муз!") - 880,00 тыс. рублей;</w:t>
      </w:r>
      <w:proofErr w:type="gramEnd"/>
    </w:p>
    <w:p w:rsidR="00F34AA7" w:rsidRPr="00F34AA7" w:rsidRDefault="00F34AA7" w:rsidP="00F34AA7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ab/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- обеспечить участие в окружной </w:t>
      </w:r>
      <w:proofErr w:type="gramStart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выставке-конкурсе</w:t>
      </w:r>
      <w:proofErr w:type="gramEnd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 авторских кукол "Солнце для всех" и во </w:t>
      </w:r>
      <w:r w:rsidRPr="00F34AA7">
        <w:rPr>
          <w:rFonts w:ascii="Times New Roman" w:eastAsia="Times New Roman" w:hAnsi="Times New Roman"/>
          <w:sz w:val="28"/>
          <w:szCs w:val="28"/>
          <w:lang w:val="en-US" w:eastAsia="ru-RU"/>
        </w:rPr>
        <w:t>II</w:t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-ом открытом окружном конкурсе-выставке  "Волшебная глина" - 485,50 тыс. рублей.</w:t>
      </w:r>
    </w:p>
    <w:p w:rsidR="00F34AA7" w:rsidRPr="00F34AA7" w:rsidRDefault="00F34AA7" w:rsidP="00F34AA7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При реализации основного мероприятия "</w:t>
      </w:r>
      <w:r w:rsidRPr="00F34AA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Обновление материально-технической базы учреждений дополнительного образования" </w:t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объем бюджетных ассигнований израсходован </w:t>
      </w:r>
      <w:proofErr w:type="gramStart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F34AA7" w:rsidRPr="00F34AA7" w:rsidRDefault="00F34AA7" w:rsidP="00F34AA7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- приобретение музыкальных инструментов и нотной литературы -           1 487,71,00 тыс. рублей;</w:t>
      </w:r>
    </w:p>
    <w:p w:rsidR="00F34AA7" w:rsidRPr="00F34AA7" w:rsidRDefault="00F34AA7" w:rsidP="00F34AA7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- развитие детской студии анимационных фильмов на базе </w:t>
      </w:r>
      <w:r w:rsidRPr="00F34AA7">
        <w:rPr>
          <w:rFonts w:ascii="Times New Roman" w:hAnsi="Times New Roman"/>
          <w:sz w:val="28"/>
          <w:szCs w:val="28"/>
        </w:rPr>
        <w:t xml:space="preserve">муниципального автономного учреждения дополнительного образования города Нижневартовска "Детская школа искусств №1" </w:t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(приобретен фотоаппарат, штативы, веб-камера, зеркальная камера, монитор, программное обеспечение для монтажа фильмов) - 700,00 тыс. рублей;</w:t>
      </w:r>
    </w:p>
    <w:p w:rsidR="00F34AA7" w:rsidRPr="00F34AA7" w:rsidRDefault="00F34AA7" w:rsidP="00F34AA7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- приобретение и изготовление костюмов для хореографических коллективов школ искусств - 300,00 тыс. рублей;</w:t>
      </w:r>
    </w:p>
    <w:p w:rsidR="00F34AA7" w:rsidRPr="00F34AA7" w:rsidRDefault="00F34AA7" w:rsidP="00F34AA7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 приобретение расходных материалов для занятий с детьми с особыми потребностями - 35,00 тыс. рублей;</w:t>
      </w:r>
    </w:p>
    <w:p w:rsidR="00F34AA7" w:rsidRPr="00F34AA7" w:rsidRDefault="00F34AA7" w:rsidP="00F34AA7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- приобретение автомобиля для </w:t>
      </w:r>
      <w:r w:rsidRPr="00F34AA7">
        <w:rPr>
          <w:rFonts w:ascii="Times New Roman" w:hAnsi="Times New Roman"/>
          <w:sz w:val="28"/>
          <w:szCs w:val="28"/>
        </w:rPr>
        <w:t xml:space="preserve">муниципального автономного учреждения дополнительного образования города Нижневартовска "Детская школа искусств №1" - 800,00 тыс. рублей; </w:t>
      </w:r>
    </w:p>
    <w:p w:rsidR="00F34AA7" w:rsidRPr="00F34AA7" w:rsidRDefault="00F34AA7" w:rsidP="00F34AA7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hAnsi="Times New Roman"/>
          <w:sz w:val="28"/>
          <w:szCs w:val="28"/>
        </w:rPr>
        <w:t xml:space="preserve">- выполнение </w:t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текущих ремонтов в муниципальных учреждениях </w:t>
      </w:r>
      <w:proofErr w:type="gramStart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дополнительного</w:t>
      </w:r>
      <w:proofErr w:type="gramEnd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образования в сфере культуры: </w:t>
      </w:r>
    </w:p>
    <w:p w:rsidR="00F34AA7" w:rsidRPr="00F34AA7" w:rsidRDefault="00F34AA7" w:rsidP="00F34AA7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F34AA7">
        <w:rPr>
          <w:rFonts w:ascii="Times New Roman" w:hAnsi="Times New Roman"/>
          <w:sz w:val="28"/>
          <w:szCs w:val="28"/>
        </w:rPr>
        <w:t xml:space="preserve">ремонт помещений с установкой энергосберегающего и охранного оборудования, ремонт фасада здания, выполнение работ по </w:t>
      </w:r>
      <w:proofErr w:type="spellStart"/>
      <w:r w:rsidRPr="00F34AA7">
        <w:rPr>
          <w:rFonts w:ascii="Times New Roman" w:hAnsi="Times New Roman"/>
          <w:sz w:val="28"/>
          <w:szCs w:val="28"/>
        </w:rPr>
        <w:t>отмостки</w:t>
      </w:r>
      <w:proofErr w:type="spellEnd"/>
      <w:r w:rsidRPr="00F34AA7">
        <w:rPr>
          <w:rFonts w:ascii="Times New Roman" w:hAnsi="Times New Roman"/>
          <w:sz w:val="28"/>
          <w:szCs w:val="28"/>
        </w:rPr>
        <w:t xml:space="preserve"> и устройству водоотводного лотка, приобретение строительных материалов, выполнение проектно-сметной документации на усиление несущих конструкций здания, выполнение изыскательских работ (гидрологическое исследование грунтов основания здания) в муниципальном автономном учреждении дополнительного образования города Нижневартовска "Детская школа искусств №1" - 8 651,37 тыс. рублей; </w:t>
      </w:r>
      <w:proofErr w:type="gramEnd"/>
    </w:p>
    <w:p w:rsidR="00F34AA7" w:rsidRPr="00F34AA7" w:rsidRDefault="00F34AA7" w:rsidP="00F34AA7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34AA7">
        <w:rPr>
          <w:rFonts w:ascii="Times New Roman" w:hAnsi="Times New Roman"/>
          <w:sz w:val="28"/>
          <w:szCs w:val="28"/>
        </w:rPr>
        <w:t xml:space="preserve">ремонт системы видеонаблюдения (наружного и внутреннего), ремонт козырька центрального входа, ремонт санитарных комнат, асфальтирование территории, ремонт ограждения, установка автоматического шлагбаума, выполнение работ по планировке и отсыпке территории, монтаж детского городка муниципального автономного учреждения дополнительного образования города Нижневартовска "Детская школа искусств №1" - 4 256,00 тыс. рублей; </w:t>
      </w:r>
    </w:p>
    <w:p w:rsidR="00F34AA7" w:rsidRPr="00F34AA7" w:rsidRDefault="00F34AA7" w:rsidP="00F34AA7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- капитальный ремонт кровли здания </w:t>
      </w:r>
      <w:r w:rsidRPr="00F34AA7">
        <w:rPr>
          <w:rFonts w:ascii="Times New Roman" w:hAnsi="Times New Roman"/>
          <w:sz w:val="28"/>
          <w:szCs w:val="28"/>
        </w:rPr>
        <w:t>муниципального автономного учреждения дополнительного образования города Нижневартовска "Детская школа искусств №1"</w:t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- 1 997,50 тыс. рублей;</w:t>
      </w:r>
    </w:p>
    <w:p w:rsidR="00F34AA7" w:rsidRPr="00F34AA7" w:rsidRDefault="00F34AA7" w:rsidP="00F34AA7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- приобретение оборудования (световое, звуковое, проекционное и компьютерное оборудование; специализированное оборудование для инвалидов; станков для хореографического зала; одежды сцены) и мебели для учебных классов и концертного зала </w:t>
      </w:r>
      <w:r w:rsidRPr="00F34AA7">
        <w:rPr>
          <w:rFonts w:ascii="Times New Roman" w:hAnsi="Times New Roman"/>
          <w:sz w:val="28"/>
          <w:szCs w:val="28"/>
        </w:rPr>
        <w:t xml:space="preserve">муниципального автономного учреждения дополнительного образования города Нижневартовска "Детская школа искусств №1 - </w:t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6 587,26 тыс. рублей.</w:t>
      </w:r>
    </w:p>
    <w:p w:rsidR="001B08F0" w:rsidRDefault="00F34AA7" w:rsidP="001B08F0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По основному мероприятию "</w:t>
      </w:r>
      <w:r w:rsidRPr="00F34AA7">
        <w:rPr>
          <w:rFonts w:ascii="Times New Roman" w:eastAsia="Times New Roman" w:hAnsi="Times New Roman"/>
          <w:bCs/>
          <w:sz w:val="28"/>
          <w:szCs w:val="28"/>
          <w:lang w:eastAsia="ru-RU"/>
        </w:rPr>
        <w:t>Реализация управленческих функций в области культуры, искусства и создание условий развития дополнительного образования</w:t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" средства направлены на оплату труда и начисления на выплаты по оплате труда, социальное обеспечение 16 штатных единиц управления культуры админ</w:t>
      </w:r>
      <w:r w:rsidR="001B08F0">
        <w:rPr>
          <w:rFonts w:ascii="Times New Roman" w:eastAsia="Times New Roman" w:hAnsi="Times New Roman"/>
          <w:sz w:val="28"/>
          <w:szCs w:val="28"/>
          <w:lang w:eastAsia="ru-RU"/>
        </w:rPr>
        <w:t>истрации города Нижневартовска.</w:t>
      </w:r>
    </w:p>
    <w:p w:rsidR="00F34AA7" w:rsidRPr="00F34AA7" w:rsidRDefault="00F34AA7" w:rsidP="001B08F0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За счет бюджетных ассигнований, определенных на основное мероприятие "Организация отдыха детей в лагерях с дневным пребыванием детей в каникулярное время", в рамках выполнения муниципального задания муниципальными учреждениями дополнительного образования в сфере культуры предоставлена</w:t>
      </w:r>
      <w:r w:rsidRPr="00F34AA7">
        <w:rPr>
          <w:rFonts w:eastAsia="Times New Roman"/>
          <w:lang w:eastAsia="ru-RU"/>
        </w:rPr>
        <w:t xml:space="preserve"> </w:t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муниципальная услуга "Организация отдыха детей и молодежи". </w:t>
      </w:r>
      <w:proofErr w:type="gramEnd"/>
    </w:p>
    <w:p w:rsidR="00F34AA7" w:rsidRPr="00F34AA7" w:rsidRDefault="00F34AA7" w:rsidP="00F34AA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предоставлении данной услуги средства использованы </w:t>
      </w:r>
      <w:proofErr w:type="gramStart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F34AA7" w:rsidRPr="00F34AA7" w:rsidRDefault="00F34AA7" w:rsidP="00F34AA7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оплату труда и начисления на выплаты по оплате труда работников лагерей с дневным пребыванием - </w:t>
      </w:r>
      <w:r w:rsidRPr="00F34AA7">
        <w:rPr>
          <w:rFonts w:ascii="Times New Roman" w:hAnsi="Times New Roman"/>
          <w:sz w:val="28"/>
          <w:szCs w:val="28"/>
        </w:rPr>
        <w:t>1 121,40 тыс. рублей;</w:t>
      </w:r>
    </w:p>
    <w:p w:rsidR="00F34AA7" w:rsidRPr="00F34AA7" w:rsidRDefault="00F34AA7" w:rsidP="00F34AA7">
      <w:pPr>
        <w:tabs>
          <w:tab w:val="left" w:pos="0"/>
          <w:tab w:val="left" w:pos="851"/>
        </w:tabs>
        <w:spacing w:after="0" w:line="240" w:lineRule="auto"/>
        <w:ind w:left="1069" w:hanging="36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hAnsi="Times New Roman"/>
          <w:sz w:val="28"/>
          <w:szCs w:val="28"/>
        </w:rPr>
        <w:t xml:space="preserve">- </w:t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страхование детей от несчастного случая – 12,50 тыс. рублей;</w:t>
      </w:r>
    </w:p>
    <w:p w:rsidR="00F34AA7" w:rsidRPr="00F34AA7" w:rsidRDefault="00F34AA7" w:rsidP="00F34AA7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- организацию питания детей – 2 312,52 тыс. рублей (</w:t>
      </w:r>
      <w:r w:rsidRPr="00F34AA7">
        <w:rPr>
          <w:rFonts w:ascii="Times New Roman" w:eastAsia="Times New Roman" w:hAnsi="Times New Roman"/>
          <w:sz w:val="28"/>
          <w:szCs w:val="28"/>
          <w:lang w:eastAsia="ar-SA"/>
        </w:rPr>
        <w:t>1 380,98 тыс. рублей - средства бюджета автономного округа, 931,54 тыс. рублей - средства бюджета города)</w:t>
      </w:r>
      <w:r w:rsidRPr="00F34AA7">
        <w:rPr>
          <w:rFonts w:ascii="Times New Roman" w:eastAsia="Times New Roman" w:hAnsi="Times New Roman"/>
          <w:bCs/>
          <w:sz w:val="28"/>
          <w:szCs w:val="28"/>
          <w:lang w:eastAsia="ar-SA"/>
        </w:rPr>
        <w:t>;</w:t>
      </w:r>
    </w:p>
    <w:p w:rsidR="00F34AA7" w:rsidRPr="00F34AA7" w:rsidRDefault="00F34AA7" w:rsidP="00F34AA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34AA7">
        <w:rPr>
          <w:rFonts w:ascii="Times New Roman" w:hAnsi="Times New Roman"/>
          <w:sz w:val="28"/>
          <w:szCs w:val="28"/>
        </w:rPr>
        <w:t>- приобретение расходных материалов (</w:t>
      </w:r>
      <w:proofErr w:type="gramStart"/>
      <w:r w:rsidRPr="00F34AA7">
        <w:rPr>
          <w:rFonts w:ascii="Times New Roman" w:hAnsi="Times New Roman"/>
          <w:sz w:val="28"/>
          <w:szCs w:val="28"/>
        </w:rPr>
        <w:t>канцелярские</w:t>
      </w:r>
      <w:proofErr w:type="gramEnd"/>
      <w:r w:rsidRPr="00F34AA7">
        <w:rPr>
          <w:rFonts w:ascii="Times New Roman" w:hAnsi="Times New Roman"/>
          <w:sz w:val="28"/>
          <w:szCs w:val="28"/>
        </w:rPr>
        <w:t>, хозяйственные) – 90,73 тыс. рублей.</w:t>
      </w:r>
    </w:p>
    <w:p w:rsidR="00F34AA7" w:rsidRPr="00F34AA7" w:rsidRDefault="00F34AA7" w:rsidP="00F34AA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Организована</w:t>
      </w:r>
      <w:r w:rsidRPr="00F34AA7">
        <w:rPr>
          <w:rFonts w:ascii="Times New Roman" w:hAnsi="Times New Roman"/>
          <w:sz w:val="28"/>
          <w:szCs w:val="28"/>
        </w:rPr>
        <w:t xml:space="preserve"> работа 4 лагерей </w:t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 xml:space="preserve">с дневным пребыванием детей, с общим охватом детей 450 человек, из них 96 детей льготной категории. </w:t>
      </w:r>
    </w:p>
    <w:p w:rsidR="00F34AA7" w:rsidRDefault="00F34AA7" w:rsidP="001B08F0">
      <w:pPr>
        <w:spacing w:after="120" w:line="240" w:lineRule="auto"/>
        <w:ind w:firstLine="618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Процент исполнения расходов по данной программе</w:t>
      </w:r>
      <w:r w:rsidRPr="00F34AA7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Pr="00F34AA7">
        <w:rPr>
          <w:rFonts w:ascii="Times New Roman" w:eastAsia="Times New Roman" w:hAnsi="Times New Roman"/>
          <w:sz w:val="28"/>
          <w:szCs w:val="28"/>
          <w:lang w:eastAsia="ru-RU"/>
        </w:rPr>
        <w:t>обусловлен</w:t>
      </w:r>
      <w:r w:rsidRPr="00F34AA7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</w:t>
      </w:r>
      <w:r w:rsidRPr="00F34AA7">
        <w:rPr>
          <w:rFonts w:ascii="Times New Roman" w:eastAsia="Times New Roman" w:hAnsi="Times New Roman"/>
          <w:iCs/>
          <w:sz w:val="28"/>
          <w:szCs w:val="28"/>
          <w:lang w:eastAsia="ru-RU"/>
        </w:rPr>
        <w:t>длительностью проведения конкурсных процедур на выполнение работ по ремонту здания муниципального бюджетного учреждения "Дворец искусств" и приобретения комплекта систем акустического массива.</w:t>
      </w:r>
    </w:p>
    <w:p w:rsidR="009B2DF2" w:rsidRPr="009B2DF2" w:rsidRDefault="009B2DF2" w:rsidP="001B08F0">
      <w:pPr>
        <w:spacing w:before="240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Муниципальная программа                                                                                               "</w:t>
      </w:r>
      <w:r w:rsidRPr="009B2DF2">
        <w:rPr>
          <w:rFonts w:ascii="Times New Roman" w:eastAsia="Times New Roman" w:hAnsi="Times New Roman"/>
          <w:b/>
          <w:sz w:val="28"/>
          <w:szCs w:val="28"/>
          <w:lang w:eastAsia="ru-RU"/>
        </w:rPr>
        <w:t>Развитие физической культуры и массового спорта</w:t>
      </w:r>
    </w:p>
    <w:p w:rsidR="009B2DF2" w:rsidRPr="009B2DF2" w:rsidRDefault="009B2DF2" w:rsidP="009B2DF2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8"/>
          <w:lang w:eastAsia="ru-RU"/>
        </w:rPr>
      </w:pPr>
      <w:r w:rsidRPr="009B2DF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 </w:t>
      </w:r>
      <w:proofErr w:type="gramStart"/>
      <w:r w:rsidRPr="009B2DF2">
        <w:rPr>
          <w:rFonts w:ascii="Times New Roman" w:eastAsia="Times New Roman" w:hAnsi="Times New Roman"/>
          <w:b/>
          <w:sz w:val="28"/>
          <w:szCs w:val="28"/>
          <w:lang w:eastAsia="ru-RU"/>
        </w:rPr>
        <w:t>городе</w:t>
      </w:r>
      <w:proofErr w:type="gramEnd"/>
      <w:r w:rsidRPr="009B2DF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Нижневартовске на 2014-2020 годы"</w:t>
      </w:r>
    </w:p>
    <w:p w:rsidR="009B2DF2" w:rsidRPr="009B2DF2" w:rsidRDefault="009B2DF2" w:rsidP="009B2DF2">
      <w:pPr>
        <w:spacing w:before="24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Целью муниципальной </w:t>
      </w:r>
      <w:r w:rsidRPr="009B2DF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программы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"Развитие физической культуры и массового спорта в </w:t>
      </w:r>
      <w:proofErr w:type="gramStart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городе</w:t>
      </w:r>
      <w:proofErr w:type="gramEnd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 Нижневартовске на 2014-2020 годы" (далее – программа) является</w:t>
      </w:r>
      <w:r w:rsidRPr="009B2DF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оздание условий, ориентирующих граждан на здоровый образ жизни, в том числе на занятия физической культурой и массовым спортом, увеличение количества занимающихся физической культурой и массовым спортом.</w:t>
      </w:r>
    </w:p>
    <w:p w:rsidR="009B2DF2" w:rsidRPr="009B2DF2" w:rsidRDefault="009B2DF2" w:rsidP="009B2DF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Ответственный исполнитель программы – управление по физической культуре и спорту администрации города Нижневартовска, соисполнители программы – муниципальные бюджетные и автономные учреждения в сфере физической культуры и спорта.</w:t>
      </w:r>
    </w:p>
    <w:p w:rsidR="009B2DF2" w:rsidRPr="009B2DF2" w:rsidRDefault="009B2DF2" w:rsidP="009B2DF2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Исполнение по расходам на реализацию данной программы в отчетном финансовом году составило 812 168,87 тыс. рублей или 99,8% по отношению к уточненным плановым назначениям - 814 213,18 тыс. рублей.</w:t>
      </w:r>
      <w:proofErr w:type="gramEnd"/>
    </w:p>
    <w:p w:rsidR="009B2DF2" w:rsidRPr="009B2DF2" w:rsidRDefault="00495EA9" w:rsidP="009B2DF2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2DF2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E7C3341" wp14:editId="7DC7475C">
                <wp:simplePos x="0" y="0"/>
                <wp:positionH relativeFrom="column">
                  <wp:posOffset>17145</wp:posOffset>
                </wp:positionH>
                <wp:positionV relativeFrom="paragraph">
                  <wp:posOffset>76835</wp:posOffset>
                </wp:positionV>
                <wp:extent cx="2989580" cy="434975"/>
                <wp:effectExtent l="57150" t="38100" r="77470" b="98425"/>
                <wp:wrapNone/>
                <wp:docPr id="21" name="Поле 21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9580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Default="00F57532" w:rsidP="009B2DF2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F57532" w:rsidRPr="001E74CF" w:rsidRDefault="00F57532" w:rsidP="009B2DF2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75" type="#_x0000_t202" alt="Название: Исполнение бюджетной росписи Администрации города за 2012 год" style="position:absolute;left:0;text-align:left;margin-left:1.35pt;margin-top:6.05pt;width:235.4pt;height:34.2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Default="00F57532" w:rsidP="009B2DF2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F57532" w:rsidRPr="001E74CF" w:rsidRDefault="00F57532" w:rsidP="009B2DF2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9B2DF2" w:rsidRPr="009B2DF2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61099346" wp14:editId="4763D233">
                <wp:simplePos x="0" y="0"/>
                <wp:positionH relativeFrom="column">
                  <wp:posOffset>3052776</wp:posOffset>
                </wp:positionH>
                <wp:positionV relativeFrom="paragraph">
                  <wp:posOffset>76835</wp:posOffset>
                </wp:positionV>
                <wp:extent cx="3029447" cy="434975"/>
                <wp:effectExtent l="57150" t="38100" r="76200" b="98425"/>
                <wp:wrapNone/>
                <wp:docPr id="20" name="Поле 20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447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1E74CF" w:rsidRDefault="00F57532" w:rsidP="009B2DF2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76" type="#_x0000_t202" alt="Название: Исполнение бюджетной росписи Администрации города за 2012 год" style="position:absolute;left:0;text-align:left;margin-left:240.4pt;margin-top:6.05pt;width:238.55pt;height:34.2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1E74CF" w:rsidRDefault="00F57532" w:rsidP="009B2DF2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="009B2DF2" w:rsidRPr="009B2DF2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9B2DF2" w:rsidRPr="009B2DF2" w:rsidRDefault="001B08F0" w:rsidP="009B2DF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2DF2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5B83CC56" wp14:editId="6A42E8F7">
            <wp:simplePos x="0" y="0"/>
            <wp:positionH relativeFrom="column">
              <wp:posOffset>3004185</wp:posOffset>
            </wp:positionH>
            <wp:positionV relativeFrom="paragraph">
              <wp:posOffset>295275</wp:posOffset>
            </wp:positionV>
            <wp:extent cx="2926080" cy="1973580"/>
            <wp:effectExtent l="0" t="0" r="7620" b="7620"/>
            <wp:wrapSquare wrapText="bothSides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DF2" w:rsidRPr="009B2DF2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23F030E3" wp14:editId="5090302F">
            <wp:simplePos x="0" y="0"/>
            <wp:positionH relativeFrom="column">
              <wp:posOffset>64770</wp:posOffset>
            </wp:positionH>
            <wp:positionV relativeFrom="paragraph">
              <wp:posOffset>262255</wp:posOffset>
            </wp:positionV>
            <wp:extent cx="2853690" cy="2051050"/>
            <wp:effectExtent l="0" t="0" r="0" b="0"/>
            <wp:wrapSquare wrapText="bothSides"/>
            <wp:docPr id="24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DF2" w:rsidRPr="009B2DF2" w:rsidRDefault="009B2DF2" w:rsidP="009B2DF2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46954BFF" wp14:editId="68915611">
                <wp:simplePos x="0" y="0"/>
                <wp:positionH relativeFrom="column">
                  <wp:posOffset>16841</wp:posOffset>
                </wp:positionH>
                <wp:positionV relativeFrom="paragraph">
                  <wp:posOffset>39370</wp:posOffset>
                </wp:positionV>
                <wp:extent cx="5939624" cy="435600"/>
                <wp:effectExtent l="57150" t="38100" r="80645" b="98425"/>
                <wp:wrapNone/>
                <wp:docPr id="22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9624" cy="435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1E74CF" w:rsidRDefault="00F57532" w:rsidP="009B2DF2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Динамика расходов по источникам финансирования за 2016 – 2017 годы, </w:t>
                            </w:r>
                            <w:r w:rsidRPr="000E3EE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alt="Название: Исполнение бюджетной росписи Администрации города за 2012 год" style="position:absolute;left:0;text-align:left;margin-left:1.35pt;margin-top:3.1pt;width:467.7pt;height:34.3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" fillcolor="#fefcee">
                <v:fill color2="#787567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1E74CF" w:rsidRDefault="00F57532" w:rsidP="009B2DF2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Динамика расходов по источникам финансирования за 2016 – 2017 годы, </w:t>
                      </w:r>
                      <w:r w:rsidRPr="000E3EE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9B2DF2" w:rsidRPr="009B2DF2" w:rsidRDefault="009B2DF2" w:rsidP="009B2DF2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B2DF2" w:rsidRPr="009B2DF2" w:rsidRDefault="009B2DF2" w:rsidP="009B2DF2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B2DF2" w:rsidRPr="009B2DF2" w:rsidRDefault="009B2DF2" w:rsidP="009B2DF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9FC19D" wp14:editId="4DD36C0A">
                <wp:simplePos x="0" y="0"/>
                <wp:positionH relativeFrom="column">
                  <wp:posOffset>4977765</wp:posOffset>
                </wp:positionH>
                <wp:positionV relativeFrom="paragraph">
                  <wp:posOffset>947972</wp:posOffset>
                </wp:positionV>
                <wp:extent cx="731520" cy="247650"/>
                <wp:effectExtent l="0" t="0" r="0" b="0"/>
                <wp:wrapNone/>
                <wp:docPr id="23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57532" w:rsidRPr="003C6F9D" w:rsidRDefault="00F57532" w:rsidP="009B2DF2">
                            <w:pPr>
                              <w:pStyle w:val="ad"/>
                              <w:contextualSpacing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C6F9D">
                              <w:rPr>
                                <w:b/>
                                <w:sz w:val="18"/>
                                <w:szCs w:val="18"/>
                              </w:rPr>
                              <w:t>812 168,87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78" style="position:absolute;left:0;text-align:left;margin-left:391.95pt;margin-top:74.65pt;width:57.6pt;height:1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" filled="f" stroked="f" strokeweight="2pt">
                <v:textbox>
                  <w:txbxContent>
                    <w:p w:rsidR="00F57532" w:rsidRPr="003C6F9D" w:rsidRDefault="00F57532" w:rsidP="009B2DF2">
                      <w:pPr>
                        <w:pStyle w:val="ad"/>
                        <w:contextualSpacing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3C6F9D">
                        <w:rPr>
                          <w:b/>
                          <w:sz w:val="18"/>
                          <w:szCs w:val="18"/>
                        </w:rPr>
                        <w:t>812 168,87</w:t>
                      </w:r>
                    </w:p>
                  </w:txbxContent>
                </v:textbox>
              </v:rect>
            </w:pict>
          </mc:Fallback>
        </mc:AlternateContent>
      </w:r>
      <w:r w:rsidRPr="009B2DF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2E4AAD4" wp14:editId="597A4FC5">
            <wp:extent cx="5791200" cy="2425700"/>
            <wp:effectExtent l="57150" t="57150" r="38100" b="5080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9B2DF2" w:rsidRDefault="009B2DF2" w:rsidP="009B2DF2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bCs/>
          <w:sz w:val="28"/>
          <w:szCs w:val="28"/>
          <w:lang w:eastAsia="ru-RU"/>
        </w:rPr>
        <w:t>Бюджетные ассигнования на реализацию данной программы предусмотрены по следующим основным мероприятиям:</w:t>
      </w:r>
    </w:p>
    <w:tbl>
      <w:tblPr>
        <w:tblStyle w:val="2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1701"/>
        <w:gridCol w:w="1560"/>
        <w:gridCol w:w="1275"/>
      </w:tblGrid>
      <w:tr w:rsidR="009B2DF2" w:rsidRPr="009B2DF2" w:rsidTr="009B2DF2">
        <w:trPr>
          <w:trHeight w:val="40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DF2" w:rsidRPr="009B2DF2" w:rsidRDefault="009B2DF2" w:rsidP="009B2DF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DF2" w:rsidRPr="009B2DF2" w:rsidRDefault="009B2DF2" w:rsidP="009B2DF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Уточненные плановые назначения, тыс. рублей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DF2" w:rsidRPr="009B2DF2" w:rsidRDefault="009B2DF2" w:rsidP="009B2DF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 тыс. рублей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DF2" w:rsidRPr="009B2DF2" w:rsidRDefault="009B2DF2" w:rsidP="009B2DF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 исполнения</w:t>
            </w:r>
          </w:p>
        </w:tc>
      </w:tr>
      <w:tr w:rsidR="009B2DF2" w:rsidRPr="009B2DF2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F2" w:rsidRPr="009B2DF2" w:rsidRDefault="009B2DF2" w:rsidP="009B2DF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Создание условий, ориентирующих граждан на здоровый образ жизни, в том числе на занятия физической культурой и массовым спортом,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727 061,55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726 921,67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9B2DF2" w:rsidRPr="009B2DF2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F2" w:rsidRPr="009B2DF2" w:rsidRDefault="009B2DF2" w:rsidP="009B2DF2">
            <w:pPr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690 508,53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690 368,73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9B2DF2" w:rsidRPr="009B2DF2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F2" w:rsidRPr="009B2DF2" w:rsidRDefault="009B2DF2" w:rsidP="009B2DF2">
            <w:pPr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36 553,02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36 552,94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9B2DF2" w:rsidRPr="009B2DF2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DF2" w:rsidRPr="009B2DF2" w:rsidRDefault="009B2DF2" w:rsidP="009B2DF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Проведение официальных физкультурно-оздоровительных и спортивных мероприятий городского округа,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11 210,00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11 210,00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9B2DF2" w:rsidRPr="009B2DF2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F2" w:rsidRPr="009B2DF2" w:rsidRDefault="009B2DF2" w:rsidP="009B2DF2">
            <w:pPr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10 710,00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10 710,00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9B2DF2" w:rsidRPr="009B2DF2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F2" w:rsidRPr="009B2DF2" w:rsidRDefault="009B2DF2" w:rsidP="009B2DF2">
            <w:pPr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9B2DF2" w:rsidRPr="009B2DF2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F2" w:rsidRPr="009B2DF2" w:rsidRDefault="009B2DF2" w:rsidP="009B2DF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Обеспечение подготовки спортивного резерва и сборных команд города по видам спорта,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22 300,09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22 299,74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9B2DF2" w:rsidRPr="009B2DF2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F2" w:rsidRPr="009B2DF2" w:rsidRDefault="009B2DF2" w:rsidP="009B2DF2">
            <w:pPr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20 237,09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20 237,09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9B2DF2" w:rsidRPr="009B2DF2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F2" w:rsidRPr="009B2DF2" w:rsidRDefault="009B2DF2" w:rsidP="009B2DF2">
            <w:pPr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2 063,00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2 062,65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9B2DF2" w:rsidRPr="009B2DF2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F2" w:rsidRPr="009B2DF2" w:rsidRDefault="009B2DF2" w:rsidP="009B2DF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Внедрение Всероссийского физкультурно-спортивного комплекса "Готов к труду и обороне" 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9B2DF2" w:rsidRPr="009B2DF2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F2" w:rsidRPr="009B2DF2" w:rsidRDefault="009B2DF2" w:rsidP="009B2DF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Увеличение уровня обеспеченности плоскостными сооружениями 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10 619,00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8 715,00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82,1</w:t>
            </w:r>
          </w:p>
        </w:tc>
      </w:tr>
      <w:tr w:rsidR="009B2DF2" w:rsidRPr="009B2DF2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F2" w:rsidRPr="009B2DF2" w:rsidRDefault="009B2DF2" w:rsidP="009B2DF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Присвоение спортивных разрядов и квалификационных категорий спортивных судей 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104,87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104,87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9B2DF2" w:rsidRPr="009B2DF2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F2" w:rsidRPr="009B2DF2" w:rsidRDefault="009B2DF2" w:rsidP="009B2DF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Реализация управленческих функций  в сфере </w:t>
            </w: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физической культуры и спорта и создание условий развития дополнительного образования </w:t>
            </w: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33 117,64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33 117,56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9B2DF2" w:rsidRPr="009B2DF2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F2" w:rsidRPr="009B2DF2" w:rsidRDefault="009B2DF2" w:rsidP="009B2DF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Организация отдыха  детей и молодежи в каникулярное время в сфере физической культуры и спорта</w:t>
            </w: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9 130,03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9 130,03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9B2DF2" w:rsidRPr="009B2DF2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F2" w:rsidRPr="009B2DF2" w:rsidRDefault="009B2DF2" w:rsidP="009B2DF2">
            <w:pPr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5 649,04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5 649,04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9B2DF2" w:rsidRPr="009B2DF2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F2" w:rsidRPr="009B2DF2" w:rsidRDefault="009B2DF2" w:rsidP="009B2DF2">
            <w:pPr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3 480,99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3 480,99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</w:tbl>
    <w:p w:rsidR="009B2DF2" w:rsidRPr="009B2DF2" w:rsidRDefault="009B2DF2" w:rsidP="009B2DF2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9B2DF2">
        <w:rPr>
          <w:rFonts w:ascii="Times New Roman" w:eastAsia="Times New Roman" w:hAnsi="Times New Roman"/>
          <w:sz w:val="28"/>
          <w:szCs w:val="28"/>
          <w:lang w:eastAsia="ar-SA"/>
        </w:rPr>
        <w:t xml:space="preserve">Бюджетные ассигнования, предусмотренные в </w:t>
      </w:r>
      <w:proofErr w:type="gramStart"/>
      <w:r w:rsidRPr="009B2DF2">
        <w:rPr>
          <w:rFonts w:ascii="Times New Roman" w:eastAsia="Times New Roman" w:hAnsi="Times New Roman"/>
          <w:sz w:val="28"/>
          <w:szCs w:val="28"/>
          <w:lang w:eastAsia="ar-SA"/>
        </w:rPr>
        <w:t>рамках</w:t>
      </w:r>
      <w:proofErr w:type="gramEnd"/>
      <w:r w:rsidRPr="009B2DF2">
        <w:rPr>
          <w:rFonts w:ascii="Times New Roman" w:eastAsia="Times New Roman" w:hAnsi="Times New Roman"/>
          <w:sz w:val="28"/>
          <w:szCs w:val="28"/>
          <w:lang w:eastAsia="ar-SA"/>
        </w:rPr>
        <w:t xml:space="preserve"> основного мероприятия "Создание условий, ориентирующих граждан на здоровый образ жизни, в том числе на занятия физической культурой и массовым спортом", направлялись в форме субсидий:</w:t>
      </w:r>
    </w:p>
    <w:p w:rsidR="009B2DF2" w:rsidRPr="009B2DF2" w:rsidRDefault="009B2DF2" w:rsidP="009B2DF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на финансовое обеспечение выполнения муниципального задания по оказанию муниципальных услуг (выполнение работ) муниципальными бюджетными и автономными учреждениями сферы физической культуры и спорта в сумме 683 756,60 тыс. рублей. Значительную долю в </w:t>
      </w:r>
      <w:proofErr w:type="gramStart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объеме</w:t>
      </w:r>
      <w:proofErr w:type="gramEnd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предоставленной субсидии занимают расходы по оплате труда работников указанных учреждений, что составляет 83,2% или 568 675,71 тыс. рублей;</w:t>
      </w:r>
    </w:p>
    <w:p w:rsidR="009B2DF2" w:rsidRPr="009B2DF2" w:rsidRDefault="009B2DF2" w:rsidP="009B2DF2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на иные цели в сумме 43 165,07 тыс. рублей.</w:t>
      </w:r>
      <w:r w:rsidRPr="009B2DF2">
        <w:rPr>
          <w:rFonts w:ascii="Times New Roman" w:eastAsia="Times New Roman" w:hAnsi="Times New Roman"/>
          <w:color w:val="00B0F0"/>
          <w:sz w:val="28"/>
          <w:szCs w:val="28"/>
          <w:lang w:eastAsia="ru-RU"/>
        </w:rPr>
        <w:t xml:space="preserve">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Указанный объем субсидии направлен в основном </w:t>
      </w:r>
      <w:proofErr w:type="gramStart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9B2DF2" w:rsidRPr="009B2DF2" w:rsidRDefault="009B2DF2" w:rsidP="009B2DF2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- компенсацию оплаты стоимости проезда и провоза багажа к месту использования отпуска и обратно работникам учреждений, а так же членам их семей в сумме 12 996,37 тыс. рублей;</w:t>
      </w:r>
    </w:p>
    <w:p w:rsidR="009B2DF2" w:rsidRPr="009B2DF2" w:rsidRDefault="009B2DF2" w:rsidP="009B2DF2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- выплаты социального характера работникам учреждений – 674,98 тыс. рублей;</w:t>
      </w:r>
    </w:p>
    <w:p w:rsidR="009B2DF2" w:rsidRPr="009B2DF2" w:rsidRDefault="009B2DF2" w:rsidP="009B2DF2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- приобретение спортивного оборудования – 2 294,86 тыс. рублей;</w:t>
      </w:r>
    </w:p>
    <w:p w:rsidR="009B2DF2" w:rsidRPr="009B2DF2" w:rsidRDefault="009B2DF2" w:rsidP="009B2DF2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- приобретение инвентаря – 6 790,86 тыс. рублей;</w:t>
      </w:r>
    </w:p>
    <w:p w:rsidR="009B2DF2" w:rsidRPr="009B2DF2" w:rsidRDefault="009B2DF2" w:rsidP="009B2DF2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- приобретение спортивной экипировки – 1 789,09 тыс. рублей;</w:t>
      </w:r>
    </w:p>
    <w:p w:rsidR="009B2DF2" w:rsidRPr="009B2DF2" w:rsidRDefault="009B2DF2" w:rsidP="009B2DF2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- приобретение мебели – 559,47 тыс. рублей;</w:t>
      </w:r>
    </w:p>
    <w:p w:rsidR="009B2DF2" w:rsidRPr="009B2DF2" w:rsidRDefault="009B2DF2" w:rsidP="009B2DF2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- реконструкцию и установку звукового оборудования спортивного комплекса "Зал международных встреч" – 800,00 тыс. рублей;</w:t>
      </w:r>
    </w:p>
    <w:p w:rsidR="009B2DF2" w:rsidRPr="009B2DF2" w:rsidRDefault="009B2DF2" w:rsidP="009B2DF2">
      <w:pPr>
        <w:spacing w:after="12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- капитальный ремонт по замене подъемно-секционных ворот дебаркадера и системы освещения игрового зала спортивно - оздоровительного комплекса "Олимпия" – 1 350,00 тыс. рублей;</w:t>
      </w:r>
    </w:p>
    <w:p w:rsidR="009B2DF2" w:rsidRPr="009B2DF2" w:rsidRDefault="009B2DF2" w:rsidP="009B2DF2">
      <w:pPr>
        <w:tabs>
          <w:tab w:val="left" w:pos="851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- капитальный ремонт теплового узла и крыльца входной группы крытого тренировочного хоккейного корта – 2 358,37 тыс. рублей;</w:t>
      </w:r>
    </w:p>
    <w:p w:rsidR="009B2DF2" w:rsidRPr="009B2DF2" w:rsidRDefault="009B2DF2" w:rsidP="009B2DF2">
      <w:pPr>
        <w:tabs>
          <w:tab w:val="left" w:pos="851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- текущий ремонт спортивных комплексов "ул. Пермская, 23а", "ул. Индустриальная, 85б", "Зал международных встреч", "ул. Индустриальная, 85б", стадиона "Центральный", крытого тренировочного хоккейного корта – </w:t>
      </w:r>
      <w:r w:rsidR="0060782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13 551,07 тыс. рублей.</w:t>
      </w:r>
      <w:proofErr w:type="gramEnd"/>
    </w:p>
    <w:p w:rsidR="009B2DF2" w:rsidRPr="009B2DF2" w:rsidRDefault="009B2DF2" w:rsidP="009B2DF2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4"/>
          <w:lang w:eastAsia="ru-RU"/>
        </w:rPr>
        <w:t>В рамках реализации основного мероприятия "Проведение официальных физкультурно-оздоровительных и спортивных мероприятий городского округа" бюджетные ассигнования направлены на проведение:</w:t>
      </w:r>
    </w:p>
    <w:p w:rsidR="009B2DF2" w:rsidRPr="009B2DF2" w:rsidRDefault="009B2DF2" w:rsidP="009B2DF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4"/>
          <w:lang w:eastAsia="ru-RU"/>
        </w:rPr>
        <w:t xml:space="preserve">-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городских комплексных Спартакиад в сумме 3 500,00 тыс. рублей;</w:t>
      </w:r>
    </w:p>
    <w:p w:rsidR="009B2DF2" w:rsidRPr="009B2DF2" w:rsidRDefault="009B2DF2" w:rsidP="009B2DF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физкультурных и спортивных мероприятий для лиц с ограниченными возможностями здоровья – 420,00 тыс. рублей;</w:t>
      </w:r>
    </w:p>
    <w:p w:rsidR="009B2DF2" w:rsidRPr="009B2DF2" w:rsidRDefault="009B2DF2" w:rsidP="009B2DF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- физкультурных, физкультурно-оздоровительных мероприятий для всех категорий граждан, проживающих в </w:t>
      </w:r>
      <w:proofErr w:type="gramStart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городе</w:t>
      </w:r>
      <w:proofErr w:type="gramEnd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 – 2 320,00 тыс. рублей;</w:t>
      </w:r>
    </w:p>
    <w:p w:rsidR="009B2DF2" w:rsidRPr="009B2DF2" w:rsidRDefault="009B2DF2" w:rsidP="009B2DF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- официальных спортивных мероприятий (турниров, чемпионатов и первенств) городского значения – 4 970,00 тыс. рублей.</w:t>
      </w:r>
    </w:p>
    <w:p w:rsidR="009B2DF2" w:rsidRPr="009B2DF2" w:rsidRDefault="009B2DF2" w:rsidP="009B2DF2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4"/>
          <w:lang w:eastAsia="ru-RU"/>
        </w:rPr>
        <w:t>Общий охват участников городских физкультурно-оздоровительных и спортивных мероприятий составил 35 658 человек.</w:t>
      </w:r>
    </w:p>
    <w:p w:rsidR="009B2DF2" w:rsidRPr="009B2DF2" w:rsidRDefault="009B2DF2" w:rsidP="009B2DF2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4"/>
          <w:lang w:eastAsia="ru-RU"/>
        </w:rPr>
        <w:t>Бюджетные ассигнования, направленные на реализацию основного мероприятия "Обеспечение подготовки спортивного резерва и сборных команд города по видам спорта", позволили обеспечить участие:</w:t>
      </w:r>
    </w:p>
    <w:p w:rsidR="009B2DF2" w:rsidRPr="009B2DF2" w:rsidRDefault="009B2DF2" w:rsidP="009B2DF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- сборных команд города старше 18 лет в окружных Спартакиадах на сумму 2 200,00 тыс. рублей;</w:t>
      </w:r>
    </w:p>
    <w:p w:rsidR="009B2DF2" w:rsidRPr="009B2DF2" w:rsidRDefault="009B2DF2" w:rsidP="009B2DF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9B2DF2">
        <w:rPr>
          <w:rFonts w:ascii="Times New Roman" w:eastAsia="Times New Roman" w:hAnsi="Times New Roman"/>
          <w:sz w:val="28"/>
          <w:szCs w:val="24"/>
          <w:lang w:eastAsia="ru-RU"/>
        </w:rPr>
        <w:t>спортивного резерва и сборных команд города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 в официальных физкультурных и спортивных мероприятиях (турниры, чемпионаты и первенства) Ханты-Мансийского автономного округа-Югры, являющихся отборочными в окружные сборные команды по видам спорта – 9 799,74 тыс. рублей;</w:t>
      </w:r>
    </w:p>
    <w:p w:rsidR="009B2DF2" w:rsidRPr="009B2DF2" w:rsidRDefault="009B2DF2" w:rsidP="009B2DF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9B2DF2">
        <w:rPr>
          <w:rFonts w:ascii="Times New Roman" w:eastAsia="Times New Roman" w:hAnsi="Times New Roman"/>
          <w:sz w:val="28"/>
          <w:szCs w:val="24"/>
          <w:lang w:eastAsia="ru-RU"/>
        </w:rPr>
        <w:t>спортивного резерва и сборных команд города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 в официальных спортивных мероприятиях Ханты-Мансийского автономного округа-Югры –    10 300,00 тыс. рублей.</w:t>
      </w:r>
    </w:p>
    <w:p w:rsidR="009B2DF2" w:rsidRPr="009B2DF2" w:rsidRDefault="009B2DF2" w:rsidP="009B2DF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4"/>
          <w:lang w:eastAsia="ru-RU"/>
        </w:rPr>
        <w:t xml:space="preserve">Спортсмены города приняли участие в 808 межмуниципальных, региональных </w:t>
      </w:r>
      <w:proofErr w:type="gramStart"/>
      <w:r w:rsidRPr="009B2DF2">
        <w:rPr>
          <w:rFonts w:ascii="Times New Roman" w:eastAsia="Times New Roman" w:hAnsi="Times New Roman"/>
          <w:sz w:val="28"/>
          <w:szCs w:val="24"/>
          <w:lang w:eastAsia="ru-RU"/>
        </w:rPr>
        <w:t>соревнованиях</w:t>
      </w:r>
      <w:proofErr w:type="gramEnd"/>
      <w:r w:rsidRPr="009B2DF2">
        <w:rPr>
          <w:rFonts w:ascii="Times New Roman" w:eastAsia="Times New Roman" w:hAnsi="Times New Roman"/>
          <w:sz w:val="28"/>
          <w:szCs w:val="24"/>
          <w:lang w:eastAsia="ru-RU"/>
        </w:rPr>
        <w:t xml:space="preserve"> и тренировочных мероприятиях, в том числе в 43 мероприятиях, проводимых в рамках спартакиад Ханты-Мансийского автономного округа-Югры.</w:t>
      </w:r>
    </w:p>
    <w:p w:rsidR="009B2DF2" w:rsidRPr="009B2DF2" w:rsidRDefault="009B2DF2" w:rsidP="009B2DF2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32"/>
          <w:szCs w:val="24"/>
          <w:lang w:eastAsia="ru-RU"/>
        </w:rPr>
      </w:pPr>
      <w:proofErr w:type="gramStart"/>
      <w:r w:rsidRPr="009B2DF2">
        <w:rPr>
          <w:rFonts w:ascii="Times New Roman" w:eastAsia="Times New Roman" w:hAnsi="Times New Roman"/>
          <w:sz w:val="28"/>
          <w:szCs w:val="24"/>
          <w:lang w:eastAsia="ru-RU"/>
        </w:rPr>
        <w:t>По основному мероприятию "Внедрение Всероссийского физкультурно-спортивного комплекса "Готов к труду и обороне" бюджетные ассигнования направлены на проведение 79 физкультурных мероприятий, нацеленных на апробацию отдельных норм Всероссийского физкультурно-спортивного комплекса "Готов к труду и обороне"</w:t>
      </w:r>
      <w:r w:rsidRPr="009B2DF2">
        <w:rPr>
          <w:rFonts w:ascii="Times New Roman" w:eastAsia="Times New Roman" w:hAnsi="Times New Roman"/>
          <w:sz w:val="32"/>
          <w:szCs w:val="24"/>
          <w:lang w:eastAsia="ru-RU"/>
        </w:rPr>
        <w:t>,</w:t>
      </w:r>
      <w:r w:rsidRPr="009B2DF2">
        <w:rPr>
          <w:rFonts w:ascii="Times New Roman" w:eastAsia="Times New Roman" w:hAnsi="Times New Roman"/>
          <w:sz w:val="28"/>
          <w:szCs w:val="24"/>
          <w:lang w:eastAsia="ru-RU"/>
        </w:rPr>
        <w:t xml:space="preserve"> охвачено 6 300 человек.</w:t>
      </w:r>
      <w:proofErr w:type="gramEnd"/>
      <w:r w:rsidRPr="009B2DF2">
        <w:rPr>
          <w:rFonts w:ascii="Times New Roman" w:eastAsia="Times New Roman" w:hAnsi="Times New Roman"/>
          <w:sz w:val="28"/>
          <w:szCs w:val="24"/>
          <w:lang w:eastAsia="ru-RU"/>
        </w:rPr>
        <w:t xml:space="preserve"> Центром тестирования приняты испытания у 1 259 жителей города, из них выполнили нормативы 592 человека, что составило 47% в общей численности населения, принявшего участие в сдаче нормативов (получили золотой знак – 234 чел., серебряный знак – 237 чел., бронзовый знак – 121 чел.).</w:t>
      </w:r>
    </w:p>
    <w:p w:rsidR="009B2DF2" w:rsidRPr="009B2DF2" w:rsidRDefault="009B2DF2" w:rsidP="009B2DF2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32"/>
          <w:szCs w:val="24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4"/>
          <w:lang w:eastAsia="ru-RU"/>
        </w:rPr>
        <w:t>В рамках реализации основного мероприятия "Увеличение уровня обеспеченности плоскостными сооружениями" установлены 3 новые спортивные площадки, одна из которых установлена на месте демонтированной (устаревшей), приобретены 11 гимнастических спортивных площадок (установка запланирована на 2018 год).</w:t>
      </w:r>
    </w:p>
    <w:p w:rsidR="009B2DF2" w:rsidRPr="009B2DF2" w:rsidRDefault="009B2DF2" w:rsidP="009B2DF2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4"/>
          <w:lang w:eastAsia="ru-RU"/>
        </w:rPr>
        <w:t xml:space="preserve">Бюджетные ассигнования, предусмотренные по основному мероприятию "Присвоение спортивных разрядов и квалификационных категорий спортивных судей", направлены на повышение квалификации спортивных судей. </w:t>
      </w:r>
      <w:r w:rsidRPr="009B2DF2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Присвоено 74 квалификационных категории юного судьи, 2 571 юношеских спортивных разрядов.</w:t>
      </w:r>
    </w:p>
    <w:p w:rsidR="009B2DF2" w:rsidRPr="009B2DF2" w:rsidRDefault="009B2DF2" w:rsidP="009B2DF2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По основному мероприятию "</w:t>
      </w:r>
      <w:r w:rsidRPr="009B2DF2">
        <w:rPr>
          <w:rFonts w:ascii="Times New Roman" w:eastAsia="Times New Roman" w:hAnsi="Times New Roman"/>
          <w:bCs/>
          <w:sz w:val="28"/>
          <w:szCs w:val="28"/>
          <w:lang w:eastAsia="ru-RU"/>
        </w:rPr>
        <w:t>Реализация управленческих функций в</w:t>
      </w:r>
      <w:r w:rsidRPr="009B2DF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сфере физической культуры и спорта и создание условий развития дополнительного образования" средства направлены на оплату труда и  начисления на выплаты по оплате труда, социальное обеспечение 17 штатных единиц управления по физической культуре и спорту администрации города Нижневартовска.</w:t>
      </w:r>
    </w:p>
    <w:p w:rsidR="009B2DF2" w:rsidRPr="009B2DF2" w:rsidRDefault="009B2DF2" w:rsidP="009B2DF2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За счет бюджетных ассигнований, определенных на основное мероприятие "Организация отдыха  детей и молодежи в каникулярное время в сфере физической культуры и спорта", в рамках выполнения муниципального задания муниципальными учреждениями в сфере физической культуры и спорта предоставлена</w:t>
      </w:r>
      <w:r w:rsidRPr="009B2DF2">
        <w:rPr>
          <w:rFonts w:eastAsia="Times New Roman"/>
          <w:lang w:eastAsia="ru-RU"/>
        </w:rPr>
        <w:t xml:space="preserve">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муниципальная услуга "Организация отдыха детей и молодежи". </w:t>
      </w:r>
    </w:p>
    <w:p w:rsidR="009B2DF2" w:rsidRPr="009B2DF2" w:rsidRDefault="009B2DF2" w:rsidP="009B2DF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предоставлении данной услуги средства использованы </w:t>
      </w:r>
      <w:proofErr w:type="gramStart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9B2DF2" w:rsidRPr="009B2DF2" w:rsidRDefault="009B2DF2" w:rsidP="009B2DF2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- оплату труда и начисления на выплаты по оплате труда работников лагерей с дневным пребыванием - </w:t>
      </w:r>
      <w:r w:rsidRPr="009B2DF2">
        <w:rPr>
          <w:rFonts w:ascii="Times New Roman" w:hAnsi="Times New Roman"/>
          <w:sz w:val="28"/>
          <w:szCs w:val="28"/>
        </w:rPr>
        <w:t>3 296,66 тыс. рублей;</w:t>
      </w:r>
    </w:p>
    <w:p w:rsidR="009B2DF2" w:rsidRPr="009B2DF2" w:rsidRDefault="009B2DF2" w:rsidP="009B2DF2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hAnsi="Times New Roman"/>
          <w:sz w:val="28"/>
          <w:szCs w:val="28"/>
        </w:rPr>
        <w:t xml:space="preserve">-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страхование детей от несчастного случая – 31,72 тыс. рублей;</w:t>
      </w:r>
    </w:p>
    <w:p w:rsidR="009B2DF2" w:rsidRPr="009B2DF2" w:rsidRDefault="009B2DF2" w:rsidP="009B2DF2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- организацию питания детей – 5 801,65 тыс. рублей (</w:t>
      </w:r>
      <w:r w:rsidRPr="009B2DF2">
        <w:rPr>
          <w:rFonts w:ascii="Times New Roman" w:eastAsia="Times New Roman" w:hAnsi="Times New Roman"/>
          <w:sz w:val="28"/>
          <w:szCs w:val="28"/>
          <w:lang w:eastAsia="ar-SA"/>
        </w:rPr>
        <w:t>3 480,99 тыс. рублей - средства бюджета автономного округа, 2 320,66 тыс. рублей - средства бюджета города).</w:t>
      </w:r>
      <w:r w:rsidRPr="009B2DF2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</w:p>
    <w:p w:rsidR="00F23319" w:rsidRDefault="009B2DF2" w:rsidP="001B08F0">
      <w:pPr>
        <w:tabs>
          <w:tab w:val="left" w:pos="0"/>
        </w:tabs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Организована</w:t>
      </w:r>
      <w:r w:rsidRPr="009B2DF2">
        <w:rPr>
          <w:rFonts w:ascii="Times New Roman" w:hAnsi="Times New Roman"/>
          <w:sz w:val="28"/>
          <w:szCs w:val="28"/>
        </w:rPr>
        <w:t xml:space="preserve"> работа 10 лагерей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с дневным пребыванием детей, с общим охватом детей 1 130 человек.</w:t>
      </w:r>
    </w:p>
    <w:p w:rsidR="001B08F0" w:rsidRDefault="009B2DF2" w:rsidP="001B08F0">
      <w:pPr>
        <w:tabs>
          <w:tab w:val="left" w:pos="0"/>
        </w:tabs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B2DF2" w:rsidRPr="009B2DF2" w:rsidRDefault="009B2DF2" w:rsidP="009B2DF2">
      <w:pPr>
        <w:spacing w:before="240"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Муниципальная программа</w:t>
      </w:r>
    </w:p>
    <w:p w:rsidR="009B2DF2" w:rsidRPr="009B2DF2" w:rsidRDefault="009B2DF2" w:rsidP="003116D4">
      <w:pPr>
        <w:spacing w:after="24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b/>
          <w:sz w:val="28"/>
          <w:szCs w:val="28"/>
          <w:lang w:eastAsia="ru-RU"/>
        </w:rPr>
        <w:t>"Молодежь Нижневартовска на 2015-2020 годы"</w:t>
      </w:r>
    </w:p>
    <w:p w:rsidR="009B2DF2" w:rsidRPr="009B2DF2" w:rsidRDefault="009B2DF2" w:rsidP="009B2DF2">
      <w:pPr>
        <w:tabs>
          <w:tab w:val="left" w:pos="851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Целью </w:t>
      </w:r>
      <w:r w:rsidRPr="009B2DF2">
        <w:rPr>
          <w:rFonts w:ascii="Times New Roman" w:eastAsia="Times New Roman" w:hAnsi="Times New Roman"/>
          <w:bCs/>
          <w:sz w:val="28"/>
          <w:szCs w:val="28"/>
          <w:lang w:eastAsia="ru-RU"/>
        </w:rPr>
        <w:t>муниципальной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программы "Молодежь Нижневартовска на 2015-2020 годы" </w:t>
      </w:r>
      <w:r w:rsidRPr="009B2DF2">
        <w:rPr>
          <w:rFonts w:eastAsia="Times New Roman"/>
          <w:sz w:val="28"/>
          <w:szCs w:val="28"/>
          <w:lang w:eastAsia="ru-RU"/>
        </w:rPr>
        <w:t>(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далее – программа)</w:t>
      </w:r>
      <w:r w:rsidRPr="009B2DF2">
        <w:rPr>
          <w:rFonts w:eastAsia="Times New Roman"/>
          <w:sz w:val="28"/>
          <w:szCs w:val="28"/>
          <w:lang w:eastAsia="ru-RU"/>
        </w:rPr>
        <w:t xml:space="preserve">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является развитие благоприятных условий для успешной социализации и эффективной самореализации, конкурентоспособности молодежи в социально-экономической сфере города Нижневартовска.</w:t>
      </w:r>
    </w:p>
    <w:p w:rsidR="009B2DF2" w:rsidRPr="009B2DF2" w:rsidRDefault="009B2DF2" w:rsidP="009B2DF2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по расходам на реализацию </w:t>
      </w:r>
      <w:proofErr w:type="gramStart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программных</w:t>
      </w:r>
      <w:proofErr w:type="gramEnd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мероприятий в отчетном финансовом году по ответственному исполнителю и соисполнителям программы приведено в таблице.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1559"/>
        <w:gridCol w:w="1560"/>
        <w:gridCol w:w="1417"/>
      </w:tblGrid>
      <w:tr w:rsidR="009B2DF2" w:rsidRPr="009B2DF2" w:rsidTr="00495EA9">
        <w:trPr>
          <w:trHeight w:val="227"/>
        </w:trPr>
        <w:tc>
          <w:tcPr>
            <w:tcW w:w="5103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ответственного исполнителя,</w:t>
            </w:r>
          </w:p>
          <w:p w:rsidR="009B2DF2" w:rsidRPr="009B2DF2" w:rsidRDefault="009B2DF2" w:rsidP="009B2DF2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hAnsi="Times New Roman"/>
                <w:sz w:val="24"/>
                <w:szCs w:val="24"/>
                <w:lang w:eastAsia="ru-RU"/>
              </w:rPr>
              <w:t>соисполнителя программы</w:t>
            </w:r>
          </w:p>
        </w:tc>
        <w:tc>
          <w:tcPr>
            <w:tcW w:w="1559" w:type="dxa"/>
            <w:vAlign w:val="center"/>
          </w:tcPr>
          <w:p w:rsidR="009B2DF2" w:rsidRPr="009B2DF2" w:rsidRDefault="009B2DF2" w:rsidP="009B2DF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9B2DF2" w:rsidRPr="009B2DF2" w:rsidRDefault="009B2DF2" w:rsidP="009B2DF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60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9B2DF2" w:rsidRPr="009B2DF2" w:rsidRDefault="009B2DF2" w:rsidP="009B2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17" w:type="dxa"/>
            <w:vAlign w:val="center"/>
          </w:tcPr>
          <w:p w:rsidR="009B2DF2" w:rsidRPr="009B2DF2" w:rsidRDefault="009B2DF2" w:rsidP="009B2DF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9B2DF2" w:rsidRPr="009B2DF2" w:rsidRDefault="009B2DF2" w:rsidP="009B2DF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9B2DF2" w:rsidRPr="009B2DF2" w:rsidTr="00495EA9">
        <w:trPr>
          <w:trHeight w:val="227"/>
        </w:trPr>
        <w:tc>
          <w:tcPr>
            <w:tcW w:w="5103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управление </w:t>
            </w:r>
            <w:r w:rsidRPr="009B2D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 социальной и молодежной политике</w:t>
            </w: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администрации города Нижневартовска</w:t>
            </w:r>
          </w:p>
        </w:tc>
        <w:tc>
          <w:tcPr>
            <w:tcW w:w="1559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95 850,68</w:t>
            </w:r>
          </w:p>
        </w:tc>
        <w:tc>
          <w:tcPr>
            <w:tcW w:w="1560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95 662,63</w:t>
            </w:r>
          </w:p>
        </w:tc>
        <w:tc>
          <w:tcPr>
            <w:tcW w:w="1417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99,8</w:t>
            </w:r>
          </w:p>
        </w:tc>
      </w:tr>
      <w:tr w:rsidR="009B2DF2" w:rsidRPr="009B2DF2" w:rsidTr="00495EA9">
        <w:trPr>
          <w:trHeight w:val="227"/>
        </w:trPr>
        <w:tc>
          <w:tcPr>
            <w:tcW w:w="5103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по взаимодействию со средствами массовой информации администрации города</w:t>
            </w:r>
          </w:p>
        </w:tc>
        <w:tc>
          <w:tcPr>
            <w:tcW w:w="1559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144,00</w:t>
            </w:r>
          </w:p>
        </w:tc>
        <w:tc>
          <w:tcPr>
            <w:tcW w:w="1560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144,00</w:t>
            </w:r>
          </w:p>
        </w:tc>
        <w:tc>
          <w:tcPr>
            <w:tcW w:w="1417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9B2DF2" w:rsidRPr="009B2DF2" w:rsidTr="00495EA9">
        <w:trPr>
          <w:trHeight w:val="227"/>
        </w:trPr>
        <w:tc>
          <w:tcPr>
            <w:tcW w:w="5103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муниципальные учреждения в сфере </w:t>
            </w: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образования</w:t>
            </w:r>
          </w:p>
        </w:tc>
        <w:tc>
          <w:tcPr>
            <w:tcW w:w="1559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3 458,22</w:t>
            </w:r>
          </w:p>
        </w:tc>
        <w:tc>
          <w:tcPr>
            <w:tcW w:w="1560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3 458,23</w:t>
            </w:r>
          </w:p>
        </w:tc>
        <w:tc>
          <w:tcPr>
            <w:tcW w:w="1417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9B2DF2" w:rsidRPr="009B2DF2" w:rsidTr="00495EA9">
        <w:trPr>
          <w:trHeight w:val="227"/>
        </w:trPr>
        <w:tc>
          <w:tcPr>
            <w:tcW w:w="5103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муниципальные учреждения в сфере культуры</w:t>
            </w:r>
          </w:p>
        </w:tc>
        <w:tc>
          <w:tcPr>
            <w:tcW w:w="1559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1 249,00</w:t>
            </w:r>
          </w:p>
        </w:tc>
        <w:tc>
          <w:tcPr>
            <w:tcW w:w="1560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1 249,00</w:t>
            </w:r>
          </w:p>
        </w:tc>
        <w:tc>
          <w:tcPr>
            <w:tcW w:w="1417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9B2DF2" w:rsidRPr="009B2DF2" w:rsidTr="00495EA9">
        <w:trPr>
          <w:trHeight w:val="227"/>
        </w:trPr>
        <w:tc>
          <w:tcPr>
            <w:tcW w:w="5103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муниципальные учреждения в сфере физической культуры и спорта</w:t>
            </w:r>
          </w:p>
        </w:tc>
        <w:tc>
          <w:tcPr>
            <w:tcW w:w="1559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902,87</w:t>
            </w:r>
          </w:p>
        </w:tc>
        <w:tc>
          <w:tcPr>
            <w:tcW w:w="1560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902,87</w:t>
            </w:r>
          </w:p>
        </w:tc>
        <w:tc>
          <w:tcPr>
            <w:tcW w:w="1417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9B2DF2" w:rsidRPr="009B2DF2" w:rsidTr="00495EA9">
        <w:trPr>
          <w:trHeight w:val="227"/>
        </w:trPr>
        <w:tc>
          <w:tcPr>
            <w:tcW w:w="5103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муниципальное автономное учреждение города Нижневартовска "</w:t>
            </w:r>
            <w:proofErr w:type="gramStart"/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Молодежный</w:t>
            </w:r>
            <w:proofErr w:type="gramEnd"/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центр"</w:t>
            </w:r>
          </w:p>
        </w:tc>
        <w:tc>
          <w:tcPr>
            <w:tcW w:w="1559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43 504,06</w:t>
            </w:r>
          </w:p>
        </w:tc>
        <w:tc>
          <w:tcPr>
            <w:tcW w:w="1560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43 504,05</w:t>
            </w:r>
          </w:p>
        </w:tc>
        <w:tc>
          <w:tcPr>
            <w:tcW w:w="1417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9B2DF2" w:rsidRPr="009B2DF2" w:rsidTr="00495EA9">
        <w:trPr>
          <w:trHeight w:val="227"/>
        </w:trPr>
        <w:tc>
          <w:tcPr>
            <w:tcW w:w="5103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муниципальное казенное учреждение "Управление материально-технического обеспечения деятельности органов местного самоуправления города Нижневартовска"</w:t>
            </w:r>
          </w:p>
        </w:tc>
        <w:tc>
          <w:tcPr>
            <w:tcW w:w="1559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4,80</w:t>
            </w:r>
          </w:p>
        </w:tc>
        <w:tc>
          <w:tcPr>
            <w:tcW w:w="1560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417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</w:t>
            </w:r>
          </w:p>
        </w:tc>
      </w:tr>
      <w:tr w:rsidR="009B2DF2" w:rsidRPr="009B2DF2" w:rsidTr="00495EA9">
        <w:trPr>
          <w:trHeight w:val="227"/>
        </w:trPr>
        <w:tc>
          <w:tcPr>
            <w:tcW w:w="5103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муниципальное казенное учреждение "Нижневартовский </w:t>
            </w:r>
            <w:proofErr w:type="gramStart"/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многофункциональный</w:t>
            </w:r>
            <w:proofErr w:type="gramEnd"/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центр"</w:t>
            </w:r>
          </w:p>
        </w:tc>
        <w:tc>
          <w:tcPr>
            <w:tcW w:w="1559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319,73</w:t>
            </w:r>
          </w:p>
        </w:tc>
        <w:tc>
          <w:tcPr>
            <w:tcW w:w="1560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319,73</w:t>
            </w:r>
          </w:p>
        </w:tc>
        <w:tc>
          <w:tcPr>
            <w:tcW w:w="1417" w:type="dxa"/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</w:tbl>
    <w:p w:rsidR="009B2DF2" w:rsidRDefault="009B2DF2" w:rsidP="009B2DF2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В целом исполнение по данной программе составило 145 240,51 тыс. рублей или 99,9% по отношению к уточненным плановым назначениям –      145 433,36 тыс. рублей.</w:t>
      </w:r>
    </w:p>
    <w:p w:rsidR="009B2DF2" w:rsidRPr="009B2DF2" w:rsidRDefault="00495EA9" w:rsidP="009B2DF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2DF2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445320B7" wp14:editId="441AF8C0">
                <wp:simplePos x="0" y="0"/>
                <wp:positionH relativeFrom="column">
                  <wp:posOffset>635</wp:posOffset>
                </wp:positionH>
                <wp:positionV relativeFrom="paragraph">
                  <wp:posOffset>66040</wp:posOffset>
                </wp:positionV>
                <wp:extent cx="3116580" cy="434975"/>
                <wp:effectExtent l="57150" t="38100" r="83820" b="98425"/>
                <wp:wrapNone/>
                <wp:docPr id="226" name="Поле 22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6580" cy="4349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Default="00F57532" w:rsidP="009B2DF2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F57532" w:rsidRPr="001E74CF" w:rsidRDefault="00F57532" w:rsidP="009B2DF2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6" o:spid="_x0000_s1079" type="#_x0000_t202" alt="Название: Исполнение бюджетной росписи Администрации города за 2012 год" style="position:absolute;left:0;text-align:left;margin-left:.05pt;margin-top:5.2pt;width:245.4pt;height:34.2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" fillcolor="#fefcee">
                <v:fill color2="#787567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Default="00F57532" w:rsidP="009B2DF2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F57532" w:rsidRPr="001E74CF" w:rsidRDefault="00F57532" w:rsidP="009B2DF2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9B2DF2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9C5C9A5" wp14:editId="13D5AE5D">
                <wp:simplePos x="0" y="0"/>
                <wp:positionH relativeFrom="column">
                  <wp:posOffset>3172156</wp:posOffset>
                </wp:positionH>
                <wp:positionV relativeFrom="paragraph">
                  <wp:posOffset>57785</wp:posOffset>
                </wp:positionV>
                <wp:extent cx="2941955" cy="434975"/>
                <wp:effectExtent l="57150" t="38100" r="67945" b="98425"/>
                <wp:wrapNone/>
                <wp:docPr id="227" name="Поле 227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955" cy="4349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1E74CF" w:rsidRDefault="00F57532" w:rsidP="009B2DF2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7" o:spid="_x0000_s1080" type="#_x0000_t202" alt="Название: Исполнение бюджетной росписи Администрации города за 2012 год" style="position:absolute;left:0;text-align:left;margin-left:249.8pt;margin-top:4.55pt;width:231.65pt;height:34.2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" fillcolor="#fefcee">
                <v:fill color2="#787567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1E74CF" w:rsidRDefault="00F57532" w:rsidP="009B2DF2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9B2DF2" w:rsidRPr="009B2DF2" w:rsidRDefault="009B2DF2" w:rsidP="009B2DF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2DF2" w:rsidRPr="009B2DF2" w:rsidRDefault="009B2DF2" w:rsidP="009B2DF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2DF2" w:rsidRPr="009B2DF2" w:rsidRDefault="009B2DF2" w:rsidP="009B2DF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9B2DF2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78EDD16" wp14:editId="0EC44A6B">
            <wp:extent cx="2918460" cy="2110740"/>
            <wp:effectExtent l="0" t="0" r="0" b="0"/>
            <wp:docPr id="230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 w:rsidRPr="009B2DF2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B67B1E8" wp14:editId="7420CC3F">
            <wp:extent cx="2941320" cy="2042160"/>
            <wp:effectExtent l="0" t="0" r="0" b="0"/>
            <wp:docPr id="231" name="Диаграмма 2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9B2DF2" w:rsidRPr="009B2DF2" w:rsidRDefault="009B2DF2" w:rsidP="009B2DF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9B2DF2" w:rsidRPr="009B2DF2" w:rsidRDefault="009B2DF2" w:rsidP="009B2DF2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9488B38" wp14:editId="5F11A042">
                <wp:simplePos x="0" y="0"/>
                <wp:positionH relativeFrom="column">
                  <wp:posOffset>-6709</wp:posOffset>
                </wp:positionH>
                <wp:positionV relativeFrom="paragraph">
                  <wp:posOffset>35450</wp:posOffset>
                </wp:positionV>
                <wp:extent cx="5971071" cy="435600"/>
                <wp:effectExtent l="57150" t="38100" r="67945" b="98425"/>
                <wp:wrapNone/>
                <wp:docPr id="228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1071" cy="435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1E74CF" w:rsidRDefault="00F57532" w:rsidP="009B2DF2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Динамика расходов по источникам финансирования за 2016 – 2017 годы, </w:t>
                            </w:r>
                            <w:r w:rsidRPr="005E56CE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alt="Название: Исполнение бюджетной росписи Администрации города за 2012 год" style="position:absolute;left:0;text-align:left;margin-left:-.55pt;margin-top:2.8pt;width:470.15pt;height:34.3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" fillcolor="#fefcee">
                <v:fill color2="#787567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1E74CF" w:rsidRDefault="00F57532" w:rsidP="009B2DF2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Динамика расходов по источникам финансирования за 2016 – 2017 годы, </w:t>
                      </w:r>
                      <w:r w:rsidRPr="005E56CE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9B2DF2" w:rsidRPr="009B2DF2" w:rsidRDefault="009B2DF2" w:rsidP="009B2DF2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B2DF2" w:rsidRPr="009B2DF2" w:rsidRDefault="009B2DF2" w:rsidP="009B2DF2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B2DF2" w:rsidRPr="009B2DF2" w:rsidRDefault="009B2DF2" w:rsidP="009B2DF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3DF7AB" wp14:editId="5E531FFB">
                <wp:simplePos x="0" y="0"/>
                <wp:positionH relativeFrom="column">
                  <wp:posOffset>5066665</wp:posOffset>
                </wp:positionH>
                <wp:positionV relativeFrom="paragraph">
                  <wp:posOffset>1076960</wp:posOffset>
                </wp:positionV>
                <wp:extent cx="739471" cy="311150"/>
                <wp:effectExtent l="0" t="0" r="0" b="0"/>
                <wp:wrapNone/>
                <wp:docPr id="229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471" cy="311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57532" w:rsidRPr="001922DC" w:rsidRDefault="00F57532" w:rsidP="009B2DF2">
                            <w:pPr>
                              <w:pStyle w:val="ad"/>
                              <w:contextualSpacing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922DC">
                              <w:rPr>
                                <w:rFonts w:eastAsia="+mn-ea"/>
                                <w:b/>
                                <w:sz w:val="18"/>
                                <w:szCs w:val="18"/>
                              </w:rPr>
                              <w:t>145 240,51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82" style="position:absolute;left:0;text-align:left;margin-left:398.95pt;margin-top:84.8pt;width:58.25pt;height:2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" filled="f" stroked="f" strokeweight="2pt">
                <v:textbox>
                  <w:txbxContent>
                    <w:p w:rsidR="00F57532" w:rsidRPr="001922DC" w:rsidRDefault="00F57532" w:rsidP="009B2DF2">
                      <w:pPr>
                        <w:pStyle w:val="ad"/>
                        <w:contextualSpacing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1922DC">
                        <w:rPr>
                          <w:rFonts w:eastAsia="+mn-ea"/>
                          <w:b/>
                          <w:sz w:val="18"/>
                          <w:szCs w:val="18"/>
                        </w:rPr>
                        <w:t>145 240,51</w:t>
                      </w:r>
                    </w:p>
                  </w:txbxContent>
                </v:textbox>
              </v:rect>
            </w:pict>
          </mc:Fallback>
        </mc:AlternateContent>
      </w:r>
      <w:r w:rsidRPr="009B2DF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5FEB740" wp14:editId="07C8EEA4">
            <wp:extent cx="5911850" cy="2540000"/>
            <wp:effectExtent l="57150" t="57150" r="50800" b="50800"/>
            <wp:docPr id="232" name="Диаграмма 2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9B2DF2" w:rsidRPr="009B2DF2" w:rsidRDefault="009B2DF2" w:rsidP="009B2DF2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Бюджетные ассигнования в отчетном </w:t>
      </w:r>
      <w:proofErr w:type="gramStart"/>
      <w:r w:rsidRPr="009B2DF2">
        <w:rPr>
          <w:rFonts w:ascii="Times New Roman" w:eastAsia="Times New Roman" w:hAnsi="Times New Roman"/>
          <w:bCs/>
          <w:sz w:val="28"/>
          <w:szCs w:val="28"/>
          <w:lang w:eastAsia="ru-RU"/>
        </w:rPr>
        <w:t>периоде</w:t>
      </w:r>
      <w:proofErr w:type="gramEnd"/>
      <w:r w:rsidRPr="009B2DF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рамках программы направлялись на исполнение следующих основных мероприятий:</w:t>
      </w:r>
    </w:p>
    <w:tbl>
      <w:tblPr>
        <w:tblStyle w:val="100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1701"/>
        <w:gridCol w:w="1560"/>
        <w:gridCol w:w="1275"/>
      </w:tblGrid>
      <w:tr w:rsidR="009B2DF2" w:rsidRPr="009B2DF2" w:rsidTr="009B2DF2">
        <w:tc>
          <w:tcPr>
            <w:tcW w:w="5103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center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 xml:space="preserve">Наименование </w:t>
            </w:r>
          </w:p>
        </w:tc>
        <w:tc>
          <w:tcPr>
            <w:tcW w:w="1701" w:type="dxa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center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Уточненные</w:t>
            </w:r>
          </w:p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center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плановые</w:t>
            </w:r>
          </w:p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center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назначения, тыс. рублей</w:t>
            </w:r>
          </w:p>
        </w:tc>
        <w:tc>
          <w:tcPr>
            <w:tcW w:w="1560" w:type="dxa"/>
            <w:vAlign w:val="center"/>
          </w:tcPr>
          <w:p w:rsidR="009B2DF2" w:rsidRPr="009B2DF2" w:rsidRDefault="009B2DF2" w:rsidP="009B2D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F2">
              <w:rPr>
                <w:rFonts w:ascii="Times New Roman" w:hAnsi="Times New Roman"/>
                <w:sz w:val="24"/>
                <w:szCs w:val="24"/>
              </w:rPr>
              <w:t>Исполнение, тыс. рублей</w:t>
            </w:r>
          </w:p>
        </w:tc>
        <w:tc>
          <w:tcPr>
            <w:tcW w:w="1275" w:type="dxa"/>
            <w:vAlign w:val="center"/>
          </w:tcPr>
          <w:p w:rsidR="009B2DF2" w:rsidRPr="009B2DF2" w:rsidRDefault="009B2DF2" w:rsidP="009B2D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F2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9B2DF2" w:rsidRPr="009B2DF2" w:rsidRDefault="009B2DF2" w:rsidP="009B2D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F2">
              <w:rPr>
                <w:rFonts w:ascii="Times New Roman" w:hAnsi="Times New Roman"/>
                <w:sz w:val="24"/>
                <w:szCs w:val="24"/>
              </w:rPr>
              <w:t>исполнения</w:t>
            </w:r>
          </w:p>
        </w:tc>
      </w:tr>
      <w:tr w:rsidR="009B2DF2" w:rsidRPr="009B2DF2" w:rsidTr="009B2DF2">
        <w:tc>
          <w:tcPr>
            <w:tcW w:w="5103" w:type="dxa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 xml:space="preserve">Создание условий для развития гражданско-патриотических качеств </w:t>
            </w: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молодежи </w:t>
            </w:r>
            <w:r w:rsidRPr="009B2D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1 330,00</w:t>
            </w:r>
          </w:p>
        </w:tc>
        <w:tc>
          <w:tcPr>
            <w:tcW w:w="1560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1 330,00</w:t>
            </w:r>
          </w:p>
        </w:tc>
        <w:tc>
          <w:tcPr>
            <w:tcW w:w="1275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100,0</w:t>
            </w:r>
          </w:p>
        </w:tc>
      </w:tr>
      <w:tr w:rsidR="009B2DF2" w:rsidRPr="009B2DF2" w:rsidTr="009B2DF2">
        <w:trPr>
          <w:trHeight w:val="534"/>
        </w:trPr>
        <w:tc>
          <w:tcPr>
            <w:tcW w:w="5103" w:type="dxa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Вовлечение детей и молодежи в социально-активную деятельность, стимулирование социально значимых инициатив молодежи </w:t>
            </w:r>
            <w:r w:rsidRPr="009B2D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3 414,80</w:t>
            </w:r>
          </w:p>
        </w:tc>
        <w:tc>
          <w:tcPr>
            <w:tcW w:w="1560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3 410,00</w:t>
            </w:r>
          </w:p>
        </w:tc>
        <w:tc>
          <w:tcPr>
            <w:tcW w:w="1275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99,9</w:t>
            </w:r>
          </w:p>
        </w:tc>
      </w:tr>
      <w:tr w:rsidR="009B2DF2" w:rsidRPr="009B2DF2" w:rsidTr="009B2DF2">
        <w:tc>
          <w:tcPr>
            <w:tcW w:w="5103" w:type="dxa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Формирование семейных ценностей среди молодежи </w:t>
            </w:r>
            <w:r w:rsidRPr="009B2D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450,00</w:t>
            </w:r>
          </w:p>
        </w:tc>
        <w:tc>
          <w:tcPr>
            <w:tcW w:w="1560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450,00</w:t>
            </w:r>
          </w:p>
        </w:tc>
        <w:tc>
          <w:tcPr>
            <w:tcW w:w="1275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100,0</w:t>
            </w:r>
          </w:p>
        </w:tc>
      </w:tr>
      <w:tr w:rsidR="009B2DF2" w:rsidRPr="009B2DF2" w:rsidTr="009B2DF2">
        <w:tc>
          <w:tcPr>
            <w:tcW w:w="5103" w:type="dxa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Информационная поддержка реализации молодежной политики </w:t>
            </w:r>
            <w:r w:rsidRPr="009B2D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(средства бюджета города)</w:t>
            </w: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450,00</w:t>
            </w:r>
          </w:p>
        </w:tc>
        <w:tc>
          <w:tcPr>
            <w:tcW w:w="1560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450,00</w:t>
            </w:r>
          </w:p>
        </w:tc>
        <w:tc>
          <w:tcPr>
            <w:tcW w:w="1275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100,0</w:t>
            </w:r>
          </w:p>
        </w:tc>
      </w:tr>
      <w:tr w:rsidR="009B2DF2" w:rsidRPr="009B2DF2" w:rsidTr="009B2DF2">
        <w:tc>
          <w:tcPr>
            <w:tcW w:w="5103" w:type="dxa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Обеспечение деятельности учреждения в сфере молодежной политики </w:t>
            </w:r>
            <w:r w:rsidRPr="009B2D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29 768,66</w:t>
            </w:r>
          </w:p>
        </w:tc>
        <w:tc>
          <w:tcPr>
            <w:tcW w:w="1560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29 768,65</w:t>
            </w:r>
          </w:p>
        </w:tc>
        <w:tc>
          <w:tcPr>
            <w:tcW w:w="1275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100,0</w:t>
            </w:r>
          </w:p>
        </w:tc>
      </w:tr>
      <w:tr w:rsidR="009B2DF2" w:rsidRPr="009B2DF2" w:rsidTr="009B2DF2">
        <w:tc>
          <w:tcPr>
            <w:tcW w:w="5103" w:type="dxa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Реализация управленческих функций в сфере социальной и молодежной политики </w:t>
            </w:r>
            <w:r w:rsidRPr="009B2D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34 790,27</w:t>
            </w:r>
          </w:p>
        </w:tc>
        <w:tc>
          <w:tcPr>
            <w:tcW w:w="1560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34 708,32</w:t>
            </w:r>
          </w:p>
        </w:tc>
        <w:tc>
          <w:tcPr>
            <w:tcW w:w="1275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99,8</w:t>
            </w:r>
          </w:p>
        </w:tc>
      </w:tr>
      <w:tr w:rsidR="009B2DF2" w:rsidRPr="009B2DF2" w:rsidTr="009B2DF2">
        <w:tc>
          <w:tcPr>
            <w:tcW w:w="5103" w:type="dxa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Организация отдыха и оздоровления детей (приобретение путевок, организация сопровождения групп детей до места отдыха и обратно, проведение семинаров и конкурса вариативных программ</w:t>
            </w: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), в том числе:</w:t>
            </w:r>
          </w:p>
        </w:tc>
        <w:tc>
          <w:tcPr>
            <w:tcW w:w="1701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65 484,80</w:t>
            </w:r>
          </w:p>
        </w:tc>
        <w:tc>
          <w:tcPr>
            <w:tcW w:w="1560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65 378,71</w:t>
            </w:r>
          </w:p>
        </w:tc>
        <w:tc>
          <w:tcPr>
            <w:tcW w:w="1275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99,8</w:t>
            </w:r>
          </w:p>
        </w:tc>
      </w:tr>
      <w:tr w:rsidR="009B2DF2" w:rsidRPr="009B2DF2" w:rsidTr="009B2DF2">
        <w:tc>
          <w:tcPr>
            <w:tcW w:w="5103" w:type="dxa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8 134,40</w:t>
            </w:r>
          </w:p>
        </w:tc>
        <w:tc>
          <w:tcPr>
            <w:tcW w:w="1560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8 118,09</w:t>
            </w:r>
          </w:p>
        </w:tc>
        <w:tc>
          <w:tcPr>
            <w:tcW w:w="1275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color w:val="FF0000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99,8</w:t>
            </w:r>
          </w:p>
        </w:tc>
      </w:tr>
      <w:tr w:rsidR="009B2DF2" w:rsidRPr="009B2DF2" w:rsidTr="009B2DF2">
        <w:tc>
          <w:tcPr>
            <w:tcW w:w="5103" w:type="dxa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57 350,40</w:t>
            </w:r>
          </w:p>
        </w:tc>
        <w:tc>
          <w:tcPr>
            <w:tcW w:w="1560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57 260,62</w:t>
            </w:r>
          </w:p>
        </w:tc>
        <w:tc>
          <w:tcPr>
            <w:tcW w:w="1275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color w:val="FF0000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99,8</w:t>
            </w:r>
          </w:p>
        </w:tc>
      </w:tr>
      <w:tr w:rsidR="009B2DF2" w:rsidRPr="009B2DF2" w:rsidTr="009B2DF2">
        <w:tc>
          <w:tcPr>
            <w:tcW w:w="5103" w:type="dxa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Содействие в </w:t>
            </w:r>
            <w:proofErr w:type="gramStart"/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трудоустройстве</w:t>
            </w:r>
            <w:proofErr w:type="gramEnd"/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граждан, в том числе:</w:t>
            </w:r>
          </w:p>
        </w:tc>
        <w:tc>
          <w:tcPr>
            <w:tcW w:w="1701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9 744,83</w:t>
            </w:r>
          </w:p>
        </w:tc>
        <w:tc>
          <w:tcPr>
            <w:tcW w:w="1560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9 744,83</w:t>
            </w:r>
          </w:p>
        </w:tc>
        <w:tc>
          <w:tcPr>
            <w:tcW w:w="1275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100,0</w:t>
            </w:r>
          </w:p>
        </w:tc>
      </w:tr>
      <w:tr w:rsidR="009B2DF2" w:rsidRPr="009B2DF2" w:rsidTr="009B2DF2">
        <w:tc>
          <w:tcPr>
            <w:tcW w:w="5103" w:type="dxa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8 250,00</w:t>
            </w:r>
          </w:p>
        </w:tc>
        <w:tc>
          <w:tcPr>
            <w:tcW w:w="1560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8 250,00</w:t>
            </w:r>
          </w:p>
        </w:tc>
        <w:tc>
          <w:tcPr>
            <w:tcW w:w="1275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100,0</w:t>
            </w:r>
          </w:p>
        </w:tc>
      </w:tr>
      <w:tr w:rsidR="009B2DF2" w:rsidRPr="009B2DF2" w:rsidTr="009B2DF2">
        <w:tc>
          <w:tcPr>
            <w:tcW w:w="5103" w:type="dxa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1 494,83</w:t>
            </w:r>
          </w:p>
        </w:tc>
        <w:tc>
          <w:tcPr>
            <w:tcW w:w="1560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1 494,83</w:t>
            </w:r>
          </w:p>
        </w:tc>
        <w:tc>
          <w:tcPr>
            <w:tcW w:w="1275" w:type="dxa"/>
            <w:vAlign w:val="center"/>
          </w:tcPr>
          <w:p w:rsidR="009B2DF2" w:rsidRPr="009B2DF2" w:rsidRDefault="009B2DF2" w:rsidP="009B2DF2">
            <w:pPr>
              <w:tabs>
                <w:tab w:val="left" w:pos="709"/>
                <w:tab w:val="left" w:pos="851"/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lang w:eastAsia="ru-RU"/>
              </w:rPr>
              <w:t>100,0</w:t>
            </w:r>
          </w:p>
        </w:tc>
      </w:tr>
    </w:tbl>
    <w:p w:rsidR="009B2DF2" w:rsidRPr="009B2DF2" w:rsidRDefault="009B2DF2" w:rsidP="009B2DF2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По основному мероприятию "Создание условий для развития гражданско-патриотических качеств молодежи" средства направлены </w:t>
      </w:r>
      <w:proofErr w:type="gramStart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9B2DF2" w:rsidRPr="009B2DF2" w:rsidRDefault="009B2DF2" w:rsidP="009B2DF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- проведение праздников и соревнований, организацию деятельности поисковых отрядов в сумме 344,33 тыс. рублей;</w:t>
      </w:r>
    </w:p>
    <w:p w:rsidR="009B2DF2" w:rsidRPr="009B2DF2" w:rsidRDefault="009B2DF2" w:rsidP="009B2DF2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9B2D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участие способной и талантливой молодежи города в региональных, межрегиональных, всероссийских и международных мероприятиях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– 175,67 тыс. рублей;</w:t>
      </w:r>
    </w:p>
    <w:p w:rsidR="009B2DF2" w:rsidRPr="009B2DF2" w:rsidRDefault="009B2DF2" w:rsidP="009B2DF2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- мероприятия, посвященные научным, культурным, спортивным и иным достижениям молодежи ("круглые столы") - 100,00 тыс. рублей; </w:t>
      </w:r>
    </w:p>
    <w:p w:rsidR="009B2DF2" w:rsidRPr="009B2DF2" w:rsidRDefault="009B2DF2" w:rsidP="009B2DF2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- мероприятия, направленные на повышение правовой культуры молодежи - 50,00 тыс. рублей; </w:t>
      </w:r>
    </w:p>
    <w:p w:rsidR="009B2DF2" w:rsidRPr="009B2DF2" w:rsidRDefault="009B2DF2" w:rsidP="009B2DF2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9B2DF2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проведение деловой игры "</w:t>
      </w:r>
      <w:proofErr w:type="spellStart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Нижневартовская</w:t>
      </w:r>
      <w:proofErr w:type="spellEnd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 молодежная модель ООН", городского праздника "Новогодний бал", </w:t>
      </w:r>
      <w:r w:rsidRPr="009B2DF2">
        <w:rPr>
          <w:rFonts w:ascii="Times New Roman" w:hAnsi="Times New Roman"/>
          <w:sz w:val="28"/>
          <w:szCs w:val="28"/>
        </w:rPr>
        <w:t xml:space="preserve">турнира по мини-футболу среди </w:t>
      </w:r>
      <w:r w:rsidRPr="009B2DF2">
        <w:rPr>
          <w:rFonts w:ascii="Times New Roman" w:hAnsi="Times New Roman"/>
          <w:sz w:val="28"/>
          <w:szCs w:val="28"/>
        </w:rPr>
        <w:lastRenderedPageBreak/>
        <w:t>команд национальных общественных объединений в рамках фестиваля "Многонациональный Нижневартовск"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 - 420,00 тыс. рублей; </w:t>
      </w:r>
    </w:p>
    <w:p w:rsidR="009B2DF2" w:rsidRPr="009B2DF2" w:rsidRDefault="009B2DF2" w:rsidP="009B2DF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- празднование Дня Российской молодежи - 20,00 тыс. рублей;</w:t>
      </w:r>
    </w:p>
    <w:p w:rsidR="009B2DF2" w:rsidRPr="009B2DF2" w:rsidRDefault="009B2DF2" w:rsidP="009B2DF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- мероприятия, посвященные Дню пограничника, Дню воздушно-десантных войск, Дню военно-морского флота, Дню героев Отечества, Дню вывода советских войск из Афганистана, памятное мероприятие, посвященное дню памяти земляков-военнослужащих Российской Федерации, погибших при исполнении воинского долга на Северном Кавказе  - 120,00 тыс. рублей;</w:t>
      </w:r>
    </w:p>
    <w:p w:rsidR="009B2DF2" w:rsidRPr="009B2DF2" w:rsidRDefault="009B2DF2" w:rsidP="009B2DF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- проведение соревнований по военно-тактическим играм (</w:t>
      </w:r>
      <w:proofErr w:type="spellStart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лазертаг</w:t>
      </w:r>
      <w:proofErr w:type="spellEnd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, пейнтбол) среди молодежи города - 100,00 тыс. рублей. </w:t>
      </w:r>
    </w:p>
    <w:p w:rsidR="009B2DF2" w:rsidRPr="009B2DF2" w:rsidRDefault="009B2DF2" w:rsidP="009B2DF2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При реализации основного мероприятия "Вовлечение детей и молодежи в социально-активную деятельность, стимулирование социально значимых инициатив молодежи" проведены мероприятия, направленные на пропаганду здорового образа жизни и развитие добровольческой деятельности среди молодежи города:</w:t>
      </w:r>
    </w:p>
    <w:p w:rsidR="009B2DF2" w:rsidRPr="009B2DF2" w:rsidRDefault="009B2DF2" w:rsidP="009B2DF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- обучающие семинары для специалистов, реализующих мероприятия в сфере молодежной политики в сумме 80,00 тыс. рублей;</w:t>
      </w:r>
    </w:p>
    <w:p w:rsidR="009B2DF2" w:rsidRPr="009B2DF2" w:rsidRDefault="009B2DF2" w:rsidP="009B2DF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- молодежные акции, соревнования по подтягиваниям среди неорганизованной молодежи, дворовому футболу, </w:t>
      </w:r>
      <w:proofErr w:type="spellStart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стритболу</w:t>
      </w:r>
      <w:proofErr w:type="spellEnd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дрифтингу</w:t>
      </w:r>
      <w:proofErr w:type="spellEnd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 – 120,00 тыс. рублей;</w:t>
      </w:r>
    </w:p>
    <w:p w:rsidR="009B2DF2" w:rsidRPr="009B2DF2" w:rsidRDefault="009B2DF2" w:rsidP="009B2DF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2DF2">
        <w:rPr>
          <w:rFonts w:ascii="Times New Roman" w:hAnsi="Times New Roman"/>
          <w:sz w:val="28"/>
          <w:szCs w:val="28"/>
        </w:rPr>
        <w:t xml:space="preserve">- соревнования  по зимнему </w:t>
      </w:r>
      <w:proofErr w:type="spellStart"/>
      <w:r w:rsidRPr="009B2DF2">
        <w:rPr>
          <w:rFonts w:ascii="Times New Roman" w:hAnsi="Times New Roman"/>
          <w:sz w:val="28"/>
          <w:szCs w:val="28"/>
        </w:rPr>
        <w:t>дрифту</w:t>
      </w:r>
      <w:proofErr w:type="spellEnd"/>
      <w:r w:rsidRPr="009B2DF2">
        <w:rPr>
          <w:rFonts w:ascii="Times New Roman" w:hAnsi="Times New Roman"/>
          <w:sz w:val="28"/>
          <w:szCs w:val="28"/>
        </w:rPr>
        <w:t xml:space="preserve"> "</w:t>
      </w:r>
      <w:proofErr w:type="spellStart"/>
      <w:r w:rsidRPr="009B2DF2">
        <w:rPr>
          <w:rFonts w:ascii="Times New Roman" w:hAnsi="Times New Roman"/>
          <w:sz w:val="28"/>
          <w:szCs w:val="28"/>
        </w:rPr>
        <w:t>WinterDrift</w:t>
      </w:r>
      <w:proofErr w:type="spellEnd"/>
      <w:r w:rsidRPr="009B2DF2">
        <w:rPr>
          <w:rFonts w:ascii="Times New Roman" w:hAnsi="Times New Roman"/>
          <w:sz w:val="28"/>
          <w:szCs w:val="28"/>
        </w:rPr>
        <w:t xml:space="preserve">", </w:t>
      </w:r>
      <w:proofErr w:type="spellStart"/>
      <w:r w:rsidRPr="009B2DF2">
        <w:rPr>
          <w:rFonts w:ascii="Times New Roman" w:hAnsi="Times New Roman"/>
          <w:sz w:val="28"/>
          <w:szCs w:val="28"/>
        </w:rPr>
        <w:t>open-air</w:t>
      </w:r>
      <w:proofErr w:type="spellEnd"/>
      <w:r w:rsidRPr="009B2DF2">
        <w:rPr>
          <w:rFonts w:ascii="Times New Roman" w:hAnsi="Times New Roman"/>
          <w:sz w:val="28"/>
          <w:szCs w:val="28"/>
        </w:rPr>
        <w:t xml:space="preserve"> "Эпицентр", первый открытый турнир по </w:t>
      </w:r>
      <w:proofErr w:type="spellStart"/>
      <w:r w:rsidRPr="009B2DF2">
        <w:rPr>
          <w:rFonts w:ascii="Times New Roman" w:hAnsi="Times New Roman"/>
          <w:sz w:val="28"/>
          <w:szCs w:val="28"/>
        </w:rPr>
        <w:t>воркауту</w:t>
      </w:r>
      <w:proofErr w:type="spellEnd"/>
      <w:r w:rsidRPr="009B2DF2">
        <w:rPr>
          <w:rFonts w:ascii="Times New Roman" w:hAnsi="Times New Roman"/>
          <w:sz w:val="28"/>
          <w:szCs w:val="28"/>
        </w:rPr>
        <w:t xml:space="preserve"> "</w:t>
      </w:r>
      <w:r w:rsidRPr="009B2DF2">
        <w:rPr>
          <w:rFonts w:ascii="Times New Roman" w:hAnsi="Times New Roman"/>
          <w:sz w:val="28"/>
          <w:szCs w:val="28"/>
          <w:lang w:val="en-US"/>
        </w:rPr>
        <w:t>Workout</w:t>
      </w:r>
      <w:r w:rsidRPr="009B2DF2">
        <w:rPr>
          <w:rFonts w:ascii="Times New Roman" w:hAnsi="Times New Roman"/>
          <w:sz w:val="28"/>
          <w:szCs w:val="28"/>
        </w:rPr>
        <w:t xml:space="preserve"> </w:t>
      </w:r>
      <w:r w:rsidRPr="009B2DF2">
        <w:rPr>
          <w:rFonts w:ascii="Times New Roman" w:hAnsi="Times New Roman"/>
          <w:sz w:val="28"/>
          <w:szCs w:val="28"/>
          <w:lang w:val="en-US"/>
        </w:rPr>
        <w:t>Games</w:t>
      </w:r>
      <w:r w:rsidRPr="009B2DF2">
        <w:rPr>
          <w:rFonts w:ascii="Times New Roman" w:hAnsi="Times New Roman"/>
          <w:sz w:val="28"/>
          <w:szCs w:val="28"/>
        </w:rPr>
        <w:t xml:space="preserve"> 2017", оздоровительное мероприятие "Час спорта со звездой" - 100,00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тыс. рублей</w:t>
      </w:r>
      <w:r w:rsidRPr="009B2DF2">
        <w:rPr>
          <w:rFonts w:ascii="Times New Roman" w:hAnsi="Times New Roman"/>
          <w:sz w:val="28"/>
          <w:szCs w:val="28"/>
        </w:rPr>
        <w:t>;</w:t>
      </w:r>
    </w:p>
    <w:p w:rsidR="009B2DF2" w:rsidRPr="009B2DF2" w:rsidRDefault="009B2DF2" w:rsidP="009B2DF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- благотворительные акции, неделя Добра, "круглые столы", сопровождение пожилых людей на городских мероприятиях, </w:t>
      </w:r>
      <w:proofErr w:type="spellStart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флеш</w:t>
      </w:r>
      <w:proofErr w:type="spellEnd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 – мобы – 120,00 тыс. рублей;</w:t>
      </w:r>
    </w:p>
    <w:p w:rsidR="009B2DF2" w:rsidRPr="009B2DF2" w:rsidRDefault="009B2DF2" w:rsidP="009B2DF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9B2DF2">
        <w:rPr>
          <w:rFonts w:ascii="Times New Roman" w:hAnsi="Times New Roman"/>
          <w:sz w:val="28"/>
          <w:szCs w:val="28"/>
        </w:rPr>
        <w:t xml:space="preserve"> школа актива для первокурсников – 111,20 тыс. рублей;</w:t>
      </w:r>
    </w:p>
    <w:p w:rsidR="009B2DF2" w:rsidRPr="009B2DF2" w:rsidRDefault="009B2DF2" w:rsidP="009B2DF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2DF2">
        <w:rPr>
          <w:rFonts w:ascii="Times New Roman" w:hAnsi="Times New Roman"/>
          <w:sz w:val="28"/>
          <w:szCs w:val="28"/>
        </w:rPr>
        <w:t xml:space="preserve">-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городской Слет молодежного актива -</w:t>
      </w:r>
      <w:r w:rsidRPr="009B2DF2">
        <w:rPr>
          <w:rFonts w:ascii="Times New Roman" w:hAnsi="Times New Roman"/>
          <w:sz w:val="28"/>
          <w:szCs w:val="28"/>
        </w:rPr>
        <w:t xml:space="preserve"> 91,00 тыс. рублей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B2DF2" w:rsidRPr="009B2DF2" w:rsidRDefault="009B2DF2" w:rsidP="009B2DF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2DF2">
        <w:rPr>
          <w:rFonts w:ascii="Times New Roman" w:hAnsi="Times New Roman"/>
          <w:sz w:val="28"/>
          <w:szCs w:val="28"/>
        </w:rPr>
        <w:t xml:space="preserve">- фестивали: художественной самодеятельности "Студенческая весна", творчества работающей молодежи Нижневартовска - 330,00 тыс. рублей; </w:t>
      </w:r>
    </w:p>
    <w:p w:rsidR="009B2DF2" w:rsidRPr="009B2DF2" w:rsidRDefault="009B2DF2" w:rsidP="009B2DF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2DF2">
        <w:rPr>
          <w:rFonts w:ascii="Times New Roman" w:hAnsi="Times New Roman"/>
          <w:sz w:val="28"/>
          <w:szCs w:val="28"/>
        </w:rPr>
        <w:t>- городские игры КВН среди молодежи, игры "Что? Где? Когда?", "</w:t>
      </w:r>
      <w:proofErr w:type="spellStart"/>
      <w:r w:rsidRPr="009B2DF2">
        <w:rPr>
          <w:rFonts w:ascii="Times New Roman" w:hAnsi="Times New Roman"/>
          <w:sz w:val="28"/>
          <w:szCs w:val="28"/>
        </w:rPr>
        <w:t>Брейн</w:t>
      </w:r>
      <w:proofErr w:type="spellEnd"/>
      <w:r w:rsidRPr="009B2DF2">
        <w:rPr>
          <w:rFonts w:ascii="Times New Roman" w:hAnsi="Times New Roman"/>
          <w:sz w:val="28"/>
          <w:szCs w:val="28"/>
        </w:rPr>
        <w:t>-ринг", зимний чемпионат по интеллектуальным играм "Зимник-2017" - 160,00 тыс. рублей;</w:t>
      </w:r>
    </w:p>
    <w:p w:rsidR="009B2DF2" w:rsidRPr="009B2DF2" w:rsidRDefault="009B2DF2" w:rsidP="009B2DF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2DF2">
        <w:rPr>
          <w:rFonts w:ascii="Times New Roman" w:hAnsi="Times New Roman"/>
          <w:sz w:val="28"/>
          <w:szCs w:val="28"/>
        </w:rPr>
        <w:t>- городской конкурс социально значимых проектов "Нижневартовск - наш дом" среди молодежи – 144,00 тыс. рублей;</w:t>
      </w:r>
    </w:p>
    <w:p w:rsidR="009B2DF2" w:rsidRPr="009B2DF2" w:rsidRDefault="009B2DF2" w:rsidP="009B2DF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hAnsi="Times New Roman"/>
          <w:sz w:val="28"/>
          <w:szCs w:val="28"/>
        </w:rPr>
        <w:t xml:space="preserve">-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муниципальный этап </w:t>
      </w:r>
      <w:r w:rsidRPr="009B2DF2">
        <w:rPr>
          <w:rFonts w:ascii="Times New Roman" w:hAnsi="Times New Roman"/>
          <w:sz w:val="28"/>
          <w:szCs w:val="28"/>
        </w:rPr>
        <w:t xml:space="preserve">окружного конкурса "Лидер 21 века", окружного молодежного проекта "Учеба для актива региона"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среди молодежи - </w:t>
      </w:r>
      <w:r w:rsidRPr="009B2DF2">
        <w:rPr>
          <w:rFonts w:ascii="Times New Roman" w:hAnsi="Times New Roman"/>
          <w:sz w:val="28"/>
          <w:szCs w:val="28"/>
        </w:rPr>
        <w:t>100,00 тыс. рублей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B2DF2" w:rsidRPr="009B2DF2" w:rsidRDefault="009B2DF2" w:rsidP="009B2DF2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2DF2">
        <w:rPr>
          <w:rFonts w:ascii="Times New Roman" w:hAnsi="Times New Roman"/>
          <w:sz w:val="28"/>
          <w:szCs w:val="28"/>
        </w:rPr>
        <w:t xml:space="preserve">-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участие способной и талантливой молодежи города в региональных, межрегиональных, всероссийских и международных мероприятиях – 228,80 тыс. рублей;</w:t>
      </w:r>
    </w:p>
    <w:p w:rsidR="009B2DF2" w:rsidRPr="009B2DF2" w:rsidRDefault="009B2DF2" w:rsidP="009B2DF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2DF2">
        <w:rPr>
          <w:rFonts w:ascii="Times New Roman" w:hAnsi="Times New Roman"/>
          <w:sz w:val="28"/>
          <w:szCs w:val="28"/>
        </w:rPr>
        <w:t>- проекты "Беги за мной", "Наша общая Победа", "Технология добра", реализуемые федеральным агентством по делам молодежи Российской Федерации – 100,00 тыс. рублей;</w:t>
      </w:r>
    </w:p>
    <w:p w:rsidR="009B2DF2" w:rsidRPr="009B2DF2" w:rsidRDefault="009B2DF2" w:rsidP="009B2DF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B2DF2">
        <w:rPr>
          <w:rFonts w:ascii="Times New Roman" w:hAnsi="Times New Roman"/>
          <w:sz w:val="28"/>
          <w:szCs w:val="28"/>
        </w:rPr>
        <w:lastRenderedPageBreak/>
        <w:t>- работа по месту жительства с использованием мало затратных форм отдыха детей (дворовая педагогика, игровые программы, молодежные акции, слеты, фестивали, смотры, конкурсы, соревнования, походы) – 500,00 тыс. рублей;</w:t>
      </w:r>
      <w:proofErr w:type="gramEnd"/>
    </w:p>
    <w:p w:rsidR="009B2DF2" w:rsidRPr="009B2DF2" w:rsidRDefault="009B2DF2" w:rsidP="009B2DF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- информационно-ознакомительная кампания "Абитуриент" - 25,00 тыс. рублей;</w:t>
      </w:r>
    </w:p>
    <w:p w:rsidR="009B2DF2" w:rsidRPr="009B2DF2" w:rsidRDefault="009B2DF2" w:rsidP="009B2DF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- вручение премий Главы города талантливой студенческой молодежи -   1 200,00 тыс. рублей. Премии получили 40 студентов.</w:t>
      </w:r>
    </w:p>
    <w:p w:rsidR="009B2DF2" w:rsidRPr="009B2DF2" w:rsidRDefault="009B2DF2" w:rsidP="009B2DF2">
      <w:pPr>
        <w:tabs>
          <w:tab w:val="left" w:pos="0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При реализации основного мероприятия "Формирование семейных ценностей среди молодежи" проведены </w:t>
      </w:r>
      <w:r w:rsidRPr="009B2DF2">
        <w:rPr>
          <w:rFonts w:ascii="Times New Roman" w:hAnsi="Times New Roman"/>
          <w:sz w:val="28"/>
          <w:szCs w:val="28"/>
        </w:rPr>
        <w:t>городские праздники и фестивали: "Благовест", "Фестиваль семейного кино", "Папа может", детских колясок, Всероссийский День семьи, любви и верности, конкурс семейного творчества "Семья – источник вдохновения".</w:t>
      </w:r>
    </w:p>
    <w:p w:rsidR="009B2DF2" w:rsidRPr="009B2DF2" w:rsidRDefault="009B2DF2" w:rsidP="009B2DF2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За счет средств, предусмотренных на реализацию основного мероприятия "Информационная поддержка реализации молодежной политики", проведена следующая работа:</w:t>
      </w:r>
    </w:p>
    <w:p w:rsidR="009B2DF2" w:rsidRPr="009B2DF2" w:rsidRDefault="009B2DF2" w:rsidP="009B2DF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изданы </w:t>
      </w:r>
      <w:r w:rsidRPr="009B2DF2">
        <w:rPr>
          <w:rFonts w:ascii="Times New Roman" w:hAnsi="Times New Roman"/>
          <w:sz w:val="28"/>
          <w:szCs w:val="28"/>
        </w:rPr>
        <w:t xml:space="preserve">буклеты о деятельности подростковых клубов по месту жительства, о деятельности волонтерских организаций, по трудоустройству подростков, по летнему отдыху.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Объем направленных средств - 150,00 тыс. рублей;</w:t>
      </w:r>
    </w:p>
    <w:p w:rsidR="009B2DF2" w:rsidRPr="009B2DF2" w:rsidRDefault="009B2DF2" w:rsidP="009B2DF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gramStart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изготовлена и размещена</w:t>
      </w:r>
      <w:proofErr w:type="gramEnd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 социальная реклама, направленная на формирование позитивного образа молодежи города (создание аудиовизуального ролика "Учеба для Актива Региона", "Новогоднее мероприятие", приобретены ленты для </w:t>
      </w:r>
      <w:proofErr w:type="spellStart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бейджей</w:t>
      </w:r>
      <w:proofErr w:type="spellEnd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, значки </w:t>
      </w:r>
      <w:r w:rsidRPr="009B2DF2">
        <w:rPr>
          <w:rFonts w:ascii="Times New Roman" w:hAnsi="Times New Roman"/>
          <w:sz w:val="28"/>
          <w:szCs w:val="28"/>
        </w:rPr>
        <w:t xml:space="preserve">и фирменные ветровки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с логотипом </w:t>
      </w:r>
      <w:r w:rsidRPr="009B2DF2">
        <w:rPr>
          <w:rFonts w:ascii="Times New Roman" w:hAnsi="Times New Roman"/>
          <w:sz w:val="28"/>
          <w:szCs w:val="28"/>
        </w:rPr>
        <w:t>"Молодежь Нижневартовска"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флешки</w:t>
      </w:r>
      <w:proofErr w:type="spellEnd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, зарядные устройства для поощрения молодежи, участвующей в мероприятиях</w:t>
      </w:r>
      <w:r w:rsidRPr="009B2DF2">
        <w:rPr>
          <w:rFonts w:ascii="Times New Roman" w:hAnsi="Times New Roman"/>
          <w:sz w:val="28"/>
          <w:szCs w:val="28"/>
        </w:rPr>
        <w:t xml:space="preserve">). Направлено на данные цели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73,00 тыс. рублей</w:t>
      </w:r>
      <w:r w:rsidRPr="009B2DF2">
        <w:rPr>
          <w:rFonts w:ascii="Times New Roman" w:hAnsi="Times New Roman"/>
          <w:sz w:val="28"/>
          <w:szCs w:val="28"/>
        </w:rPr>
        <w:t>;</w:t>
      </w:r>
    </w:p>
    <w:p w:rsidR="009B2DF2" w:rsidRPr="009B2DF2" w:rsidRDefault="009B2DF2" w:rsidP="009B2DF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hAnsi="Times New Roman"/>
          <w:sz w:val="28"/>
          <w:szCs w:val="28"/>
        </w:rPr>
        <w:t xml:space="preserve">- сопровождение (обновление и наполнение информацией)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городского молодежного сайта "Молодежь Нижневартовска".</w:t>
      </w:r>
      <w:r w:rsidRPr="009B2DF2">
        <w:rPr>
          <w:rFonts w:ascii="Times New Roman" w:hAnsi="Times New Roman"/>
          <w:sz w:val="28"/>
          <w:szCs w:val="28"/>
        </w:rPr>
        <w:t xml:space="preserve"> За текущий год количество посещений сайта составило 61 117, просмотров страниц 154 335.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Объем средств, направленный на данные цели, составил</w:t>
      </w:r>
      <w:r w:rsidRPr="009B2DF2">
        <w:rPr>
          <w:rFonts w:ascii="Times New Roman" w:hAnsi="Times New Roman"/>
          <w:sz w:val="28"/>
          <w:szCs w:val="28"/>
        </w:rPr>
        <w:t xml:space="preserve"> 227,00 тыс. рублей.</w:t>
      </w:r>
    </w:p>
    <w:p w:rsidR="009B2DF2" w:rsidRPr="009B2DF2" w:rsidRDefault="009B2DF2" w:rsidP="009B2DF2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При реализации</w:t>
      </w:r>
      <w:r w:rsidRPr="009B2DF2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основного мероприятия "Обеспечение деятельности учреждения в сфере молодежной политики</w:t>
      </w:r>
      <w:r w:rsidRPr="009B2DF2">
        <w:rPr>
          <w:rFonts w:ascii="Times New Roman" w:hAnsi="Times New Roman"/>
          <w:color w:val="000000"/>
          <w:sz w:val="28"/>
          <w:szCs w:val="28"/>
        </w:rPr>
        <w:t>"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 бюджетные ассигнования направлялись в форме субсидий </w:t>
      </w:r>
      <w:proofErr w:type="gramStart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9B2DF2" w:rsidRPr="009B2DF2" w:rsidRDefault="009B2DF2" w:rsidP="009B2DF2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финансовое обеспечение выполнения муниципального задания по оказанию муниципальных услуг (выполнению работ) муниципальным автономным учреждением города Нижневартовска "</w:t>
      </w:r>
      <w:proofErr w:type="gramStart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Молодежный</w:t>
      </w:r>
      <w:proofErr w:type="gramEnd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 центр"</w:t>
      </w:r>
      <w:r w:rsidRPr="009B2D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сумме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26 917,41 </w:t>
      </w:r>
      <w:r w:rsidRPr="009B2D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тыс. рублей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. Данный объем бюджетных ассигнований направлен на оплату труда, начисления на оплату труда, оплату работ и услуг по содержанию имущества;</w:t>
      </w:r>
    </w:p>
    <w:p w:rsidR="009B2DF2" w:rsidRPr="009B2DF2" w:rsidRDefault="009B2DF2" w:rsidP="009B2DF2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иные цели в сумме 2 851,24 тыс. рублей.  Указанный объем субсидии направлен </w:t>
      </w:r>
      <w:proofErr w:type="gramStart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9B2DF2" w:rsidRPr="009B2DF2" w:rsidRDefault="009B2DF2" w:rsidP="009B2DF2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компенсацию оплаты стоимости проезда и провоза багажа к месту использования отпуска и обратно работникам учреждений, а так же членам их семей - 833,13  тыс. рублей;</w:t>
      </w:r>
    </w:p>
    <w:p w:rsidR="009B2DF2" w:rsidRPr="009B2DF2" w:rsidRDefault="009B2DF2" w:rsidP="009B2DF2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- единовременную выплату при увольнении в связи с выходом на пенсию по достижению пенсионного возраста впервые работнику учреждения - 150,38 тыс. рублей;</w:t>
      </w:r>
    </w:p>
    <w:p w:rsidR="009B2DF2" w:rsidRPr="009B2DF2" w:rsidRDefault="009B2DF2" w:rsidP="009B2DF2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- повышение квалификации работников учреждения – 41,00 тыс. рублей;</w:t>
      </w:r>
    </w:p>
    <w:p w:rsidR="009B2DF2" w:rsidRPr="009B2DF2" w:rsidRDefault="009B2DF2" w:rsidP="009B2DF2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- приобретение мебели, оборудования – 400,00 тыс. рублей;</w:t>
      </w:r>
    </w:p>
    <w:p w:rsidR="009B2DF2" w:rsidRPr="009B2DF2" w:rsidRDefault="009B2DF2" w:rsidP="009B2DF2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- текущий ремонт в подростковых </w:t>
      </w:r>
      <w:proofErr w:type="gramStart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клубах</w:t>
      </w:r>
      <w:proofErr w:type="gramEnd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 по месту жительства –                           1 426,73 тыс. рублей.</w:t>
      </w:r>
    </w:p>
    <w:p w:rsidR="009B2DF2" w:rsidRPr="009B2DF2" w:rsidRDefault="009B2DF2" w:rsidP="009B2DF2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По основному мероприятию "</w:t>
      </w:r>
      <w:r w:rsidRPr="009B2DF2">
        <w:rPr>
          <w:rFonts w:ascii="Times New Roman" w:eastAsia="Times New Roman" w:hAnsi="Times New Roman"/>
          <w:bCs/>
          <w:sz w:val="28"/>
          <w:szCs w:val="28"/>
          <w:lang w:eastAsia="ru-RU"/>
        </w:rPr>
        <w:t>Реализация управленческих функций в</w:t>
      </w:r>
      <w:r w:rsidRPr="009B2DF2">
        <w:rPr>
          <w:rFonts w:ascii="Times New Roman" w:eastAsia="Times New Roman" w:hAnsi="Times New Roman"/>
          <w:lang w:eastAsia="ru-RU"/>
        </w:rPr>
        <w:t xml:space="preserve">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сфере социальной и молодежной политики" средства направлены на оплату труда и  начисления на выплаты по оплате труда, социальное обеспечение 20 штатных единиц управления по социальной и молодежной политике администрации города Нижневартовска. </w:t>
      </w:r>
    </w:p>
    <w:p w:rsidR="009B2DF2" w:rsidRPr="009B2DF2" w:rsidRDefault="009B2DF2" w:rsidP="009B2DF2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При реализации основного мероприятия "Организация отдыха и оздоровления детей (организация питания и страхования детей в лагерях, приобретение путевок, организация сопровождения групп детей до места отдыха и обратно, проведение семинаров и конкурса вариативных программ)" </w:t>
      </w:r>
      <w:proofErr w:type="gramStart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организована и проведена</w:t>
      </w:r>
      <w:proofErr w:type="gramEnd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 оздоровительная кампания детей города Нижневартовска:</w:t>
      </w:r>
    </w:p>
    <w:p w:rsidR="009B2DF2" w:rsidRPr="009B2DF2" w:rsidRDefault="009B2DF2" w:rsidP="009B2DF2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9B2D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9B2DF2">
        <w:rPr>
          <w:rFonts w:ascii="Times New Roman" w:hAnsi="Times New Roman"/>
          <w:sz w:val="28"/>
          <w:szCs w:val="28"/>
        </w:rPr>
        <w:t>риобретено 1 925 путевок в различные регионы России (Краснодарский край, Крым, юг Тюменской области, Новосибирская и Свердловская области, Нижневартовский район, город Ханты-Мансийск, город Казань) и за пределы Российской Федерации (Республика Болгария). Направлено на данные цели</w:t>
      </w:r>
      <w:r w:rsidR="0093482B">
        <w:rPr>
          <w:rFonts w:ascii="Times New Roman" w:hAnsi="Times New Roman"/>
          <w:sz w:val="28"/>
          <w:szCs w:val="28"/>
        </w:rPr>
        <w:br/>
      </w:r>
      <w:r w:rsidRPr="009B2DF2">
        <w:rPr>
          <w:rFonts w:ascii="Times New Roman" w:hAnsi="Times New Roman"/>
          <w:sz w:val="28"/>
          <w:szCs w:val="28"/>
        </w:rPr>
        <w:t xml:space="preserve">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59 404,31 тыс. рублей</w:t>
      </w:r>
      <w:r w:rsidRPr="009B2DF2">
        <w:rPr>
          <w:rFonts w:ascii="Times New Roman" w:hAnsi="Times New Roman"/>
          <w:sz w:val="28"/>
          <w:szCs w:val="28"/>
        </w:rPr>
        <w:t>;</w:t>
      </w:r>
    </w:p>
    <w:p w:rsidR="009B2DF2" w:rsidRPr="009B2DF2" w:rsidRDefault="009B2DF2" w:rsidP="009B2DF2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проведен конкурс вариативных программ (26 проектов) по организации отдыха, творческого досуга детей в каникулярный период, направлено - </w:t>
      </w:r>
      <w:r w:rsidR="009348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9B2D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3 000,00 тыс. рублей;</w:t>
      </w:r>
    </w:p>
    <w:p w:rsidR="009B2DF2" w:rsidRPr="009B2DF2" w:rsidRDefault="009B2DF2" w:rsidP="009B2DF2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- приобретены шатер, палатки, компасы для палаточного лагеря, организованного на базе муниципального бюджетного учреждения дополнительного образования "Центр детского и юношеского технического творчества "Патриот" на сумму 90,00 тыс. рублей;</w:t>
      </w:r>
    </w:p>
    <w:p w:rsidR="009B2DF2" w:rsidRPr="009B2DF2" w:rsidRDefault="009B2DF2" w:rsidP="009B2DF2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9B2DF2">
        <w:rPr>
          <w:rFonts w:eastAsia="Times New Roman"/>
          <w:lang w:eastAsia="ru-RU"/>
        </w:rPr>
        <w:t xml:space="preserve"> </w:t>
      </w:r>
      <w:r w:rsidRPr="009B2D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организован проезд детей от места проживания до места нахождения организаций отдыха детей и их оздоровления и обратно, в том числе по окружным путевкам для одаренных детей (приобретение проездных билетов, страхование детей от несчастных случаев и болезней в период их следования, оплата стоимости услуг лицам, сопровождающим детей).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Объем средств, направленный на данные цели, составил</w:t>
      </w:r>
      <w:r w:rsidRPr="009B2D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2 804,40 тыс. рублей;</w:t>
      </w:r>
    </w:p>
    <w:p w:rsidR="009B2DF2" w:rsidRPr="009B2DF2" w:rsidRDefault="009B2DF2" w:rsidP="009B2DF2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осуществлено кадровое обеспечение оздоровительной кампании. </w:t>
      </w:r>
      <w:r w:rsidRPr="009B2DF2">
        <w:rPr>
          <w:rFonts w:ascii="Times New Roman" w:hAnsi="Times New Roman"/>
          <w:sz w:val="28"/>
          <w:szCs w:val="28"/>
        </w:rPr>
        <w:t xml:space="preserve">Направлено на данные цели </w:t>
      </w:r>
      <w:r w:rsidRPr="009B2D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80,00 тыс. рублей.</w:t>
      </w:r>
    </w:p>
    <w:p w:rsidR="009B2DF2" w:rsidRPr="009B2DF2" w:rsidRDefault="009B2DF2" w:rsidP="009B2DF2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Объем бюджетных ассигнований, предусмотренный на выполнение основного мероприятия "Содействие в </w:t>
      </w:r>
      <w:proofErr w:type="gramStart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трудоустройстве</w:t>
      </w:r>
      <w:proofErr w:type="gramEnd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 граждан", позволил:</w:t>
      </w:r>
    </w:p>
    <w:p w:rsidR="009B2DF2" w:rsidRPr="009B2DF2" w:rsidRDefault="009B2DF2" w:rsidP="009B2DF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- создать 1 784 временных рабочих места для трудоустройства несовершеннолетних граждан от 14 до 18 лет.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Объем средств, направленный на данные цели, составил</w:t>
      </w:r>
      <w:r w:rsidRPr="009B2DF2">
        <w:rPr>
          <w:rFonts w:ascii="Times New Roman" w:hAnsi="Times New Roman"/>
          <w:sz w:val="28"/>
          <w:szCs w:val="28"/>
        </w:rPr>
        <w:t xml:space="preserve"> </w:t>
      </w:r>
      <w:r w:rsidRPr="009B2D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8 875,32 тыс. рублей;</w:t>
      </w:r>
    </w:p>
    <w:p w:rsidR="009B2DF2" w:rsidRPr="009B2DF2" w:rsidRDefault="009B2DF2" w:rsidP="009B2DF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создать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7 рабочих </w:t>
      </w:r>
      <w:r w:rsidRPr="009B2D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мест для организации стажировки выпускников профессиональных образовательных организаций и образовательных организаций </w:t>
      </w:r>
      <w:proofErr w:type="gramStart"/>
      <w:r w:rsidRPr="009B2D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высшего</w:t>
      </w:r>
      <w:proofErr w:type="gramEnd"/>
      <w:r w:rsidRPr="009B2D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образования в возрасте до 25 лет,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направлено </w:t>
      </w:r>
      <w:r w:rsidRPr="009B2D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319,73 тыс. рублей;</w:t>
      </w:r>
    </w:p>
    <w:p w:rsidR="009B2DF2" w:rsidRPr="009B2DF2" w:rsidRDefault="009B2DF2" w:rsidP="00EC31FF">
      <w:pPr>
        <w:spacing w:after="24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B2DF2">
        <w:rPr>
          <w:rFonts w:ascii="Times New Roman" w:hAnsi="Times New Roman"/>
          <w:sz w:val="28"/>
          <w:szCs w:val="28"/>
        </w:rPr>
        <w:t xml:space="preserve">- оборудовать 6 рабочих мест для инвалидов и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создать 3 временных рабочих места </w:t>
      </w:r>
      <w:r w:rsidRPr="009B2D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организации временного трудоустройства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безработных граждан, испытывающих трудности в поиске работы.</w:t>
      </w:r>
      <w:r w:rsidRPr="009B2DF2">
        <w:rPr>
          <w:rFonts w:ascii="Times New Roman" w:hAnsi="Times New Roman"/>
          <w:sz w:val="28"/>
          <w:szCs w:val="28"/>
        </w:rPr>
        <w:t xml:space="preserve">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Объем средств, направленный на данные цели, составил</w:t>
      </w:r>
      <w:r w:rsidRPr="009B2DF2">
        <w:rPr>
          <w:rFonts w:ascii="Times New Roman" w:hAnsi="Times New Roman"/>
          <w:sz w:val="28"/>
          <w:szCs w:val="28"/>
        </w:rPr>
        <w:t xml:space="preserve"> 549,78 </w:t>
      </w:r>
      <w:r w:rsidRPr="009B2D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тыс. рублей.</w:t>
      </w:r>
    </w:p>
    <w:p w:rsidR="009B2DF2" w:rsidRPr="009B2DF2" w:rsidRDefault="009B2DF2" w:rsidP="009B2DF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Муниципальная программа</w:t>
      </w:r>
    </w:p>
    <w:p w:rsidR="009B2DF2" w:rsidRPr="009B2DF2" w:rsidRDefault="009B2DF2" w:rsidP="009B2DF2">
      <w:pPr>
        <w:spacing w:after="24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"Социальная поддержка и социальная помощь для отдельных категорий граждан в </w:t>
      </w:r>
      <w:proofErr w:type="gramStart"/>
      <w:r w:rsidRPr="009B2DF2">
        <w:rPr>
          <w:rFonts w:ascii="Times New Roman" w:eastAsia="Times New Roman" w:hAnsi="Times New Roman"/>
          <w:b/>
          <w:sz w:val="28"/>
          <w:szCs w:val="28"/>
          <w:lang w:eastAsia="ru-RU"/>
        </w:rPr>
        <w:t>городе</w:t>
      </w:r>
      <w:proofErr w:type="gramEnd"/>
      <w:r w:rsidRPr="009B2DF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Нижневартовске на 2016-2020 годы"</w:t>
      </w:r>
    </w:p>
    <w:p w:rsidR="009B2DF2" w:rsidRPr="009B2DF2" w:rsidRDefault="009B2DF2" w:rsidP="009B2DF2">
      <w:pPr>
        <w:tabs>
          <w:tab w:val="left" w:pos="709"/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Целью муниципальной программы "Социальная поддержка и социальная помощь для отдельных категорий граждан в городе Нижневартовске на 2016-2020 годы" (далее – программа) является сохранение социальной безопасности отдельных категорий граждан,</w:t>
      </w:r>
      <w:r w:rsidRPr="009B2DF2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реализация отдельных государственных полномочий, переданных муниципальному образованию город Нижневартовск, и улучшение жилищных условий отдельной категории граждан.</w:t>
      </w:r>
      <w:proofErr w:type="gramEnd"/>
    </w:p>
    <w:p w:rsidR="009B2DF2" w:rsidRPr="009B2DF2" w:rsidRDefault="009B2DF2" w:rsidP="009B2DF2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по расходам на реализацию </w:t>
      </w:r>
      <w:proofErr w:type="gramStart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программных</w:t>
      </w:r>
      <w:proofErr w:type="gramEnd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мероприятий в отчетном финансовом году по ответственному исполнителю и соисполнителям программы приведено в таблице.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1560"/>
        <w:gridCol w:w="1559"/>
        <w:gridCol w:w="1417"/>
      </w:tblGrid>
      <w:tr w:rsidR="009B2DF2" w:rsidRPr="009B2DF2" w:rsidTr="00495EA9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DF2" w:rsidRPr="009B2DF2" w:rsidRDefault="009B2DF2" w:rsidP="009B2DF2">
            <w:pPr>
              <w:spacing w:after="0" w:line="240" w:lineRule="auto"/>
              <w:ind w:firstLine="5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F2">
              <w:rPr>
                <w:rFonts w:ascii="Times New Roman" w:hAnsi="Times New Roman"/>
                <w:sz w:val="24"/>
                <w:szCs w:val="24"/>
              </w:rPr>
              <w:t>Наименование ответственного исполнителя,</w:t>
            </w:r>
          </w:p>
          <w:p w:rsidR="009B2DF2" w:rsidRPr="009B2DF2" w:rsidRDefault="009B2DF2" w:rsidP="009B2DF2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hAnsi="Times New Roman"/>
                <w:sz w:val="24"/>
                <w:szCs w:val="24"/>
              </w:rPr>
              <w:t>соисполнителя программы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DF2" w:rsidRPr="009B2DF2" w:rsidRDefault="009B2DF2" w:rsidP="009B2DF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Уточненные плановые назначения, тыс. 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DF2" w:rsidRPr="009B2DF2" w:rsidRDefault="009B2DF2" w:rsidP="009B2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Исполнение,</w:t>
            </w:r>
          </w:p>
          <w:p w:rsidR="009B2DF2" w:rsidRPr="009B2DF2" w:rsidRDefault="009B2DF2" w:rsidP="009B2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тыс. рублей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DF2" w:rsidRPr="009B2DF2" w:rsidRDefault="009B2DF2" w:rsidP="009B2DF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% исполнения</w:t>
            </w:r>
          </w:p>
        </w:tc>
      </w:tr>
      <w:tr w:rsidR="009B2DF2" w:rsidRPr="009B2DF2" w:rsidTr="00495EA9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управление по социальной и молодежной политике администрации города Нижневартовска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76 450,00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75 676,55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99,0</w:t>
            </w:r>
          </w:p>
        </w:tc>
      </w:tr>
      <w:tr w:rsidR="009B2DF2" w:rsidRPr="009B2DF2" w:rsidTr="00495EA9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департамент жилищно-коммунального хозяйства администрации города Нижневартовска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371,52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371,52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100,00</w:t>
            </w:r>
          </w:p>
        </w:tc>
      </w:tr>
      <w:tr w:rsidR="009B2DF2" w:rsidRPr="009B2DF2" w:rsidTr="00495EA9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департамент муниципальной собственности и земельных ресурсов администрации города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119 693,91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102 315,25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85,5</w:t>
            </w:r>
          </w:p>
        </w:tc>
      </w:tr>
      <w:tr w:rsidR="009B2DF2" w:rsidRPr="009B2DF2" w:rsidTr="00495EA9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управление бухгалтерского учета и отчетности администрации города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168 027,13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165 582,84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99,4</w:t>
            </w:r>
          </w:p>
        </w:tc>
      </w:tr>
    </w:tbl>
    <w:p w:rsidR="009B2DF2" w:rsidRDefault="009B2DF2" w:rsidP="009B2DF2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В целом исполнение по данной программе составило 343 946,16 тыс. рублей или 94,4,% по отношению к уточненным плановым назначениям -         364 542,56 тыс. рублей.</w:t>
      </w:r>
    </w:p>
    <w:p w:rsidR="00EC31FF" w:rsidRDefault="00EC31FF" w:rsidP="009B2DF2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C31FF" w:rsidRDefault="00EC31FF" w:rsidP="009B2DF2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C31FF" w:rsidRDefault="00EC31FF" w:rsidP="009B2DF2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C31FF" w:rsidRDefault="00EC31FF" w:rsidP="009B2DF2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C31FF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4277BBA1" wp14:editId="0665F638">
                <wp:simplePos x="0" y="0"/>
                <wp:positionH relativeFrom="column">
                  <wp:posOffset>3028315</wp:posOffset>
                </wp:positionH>
                <wp:positionV relativeFrom="paragraph">
                  <wp:posOffset>59690</wp:posOffset>
                </wp:positionV>
                <wp:extent cx="2915920" cy="469900"/>
                <wp:effectExtent l="57150" t="38100" r="74930" b="101600"/>
                <wp:wrapNone/>
                <wp:docPr id="240" name="Поле 240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915920" cy="469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1E74CF" w:rsidRDefault="00F57532" w:rsidP="009B2DF2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0" o:spid="_x0000_s1083" type="#_x0000_t202" alt="Название: Исполнение бюджетной росписи Администрации города за 2012 год" style="position:absolute;left:0;text-align:left;margin-left:238.45pt;margin-top:4.7pt;width:229.6pt;height:37pt;flip:y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1E74CF" w:rsidRDefault="00F57532" w:rsidP="009B2DF2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EC31FF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0A376F2" wp14:editId="6A16E905">
                <wp:simplePos x="0" y="0"/>
                <wp:positionH relativeFrom="column">
                  <wp:posOffset>24765</wp:posOffset>
                </wp:positionH>
                <wp:positionV relativeFrom="paragraph">
                  <wp:posOffset>59690</wp:posOffset>
                </wp:positionV>
                <wp:extent cx="2951480" cy="469900"/>
                <wp:effectExtent l="57150" t="38100" r="77470" b="101600"/>
                <wp:wrapNone/>
                <wp:docPr id="241" name="Поле 241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469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Default="00F57532" w:rsidP="009B2DF2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F57532" w:rsidRPr="001E74CF" w:rsidRDefault="00F57532" w:rsidP="009B2DF2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1" o:spid="_x0000_s1084" type="#_x0000_t202" alt="Название: Исполнение бюджетной росписи Администрации города за 2012 год" style="position:absolute;left:0;text-align:left;margin-left:1.95pt;margin-top:4.7pt;width:232.4pt;height:37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Default="00F57532" w:rsidP="009B2DF2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F57532" w:rsidRPr="001E74CF" w:rsidRDefault="00F57532" w:rsidP="009B2DF2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EC31FF" w:rsidRPr="00EC31FF" w:rsidRDefault="00EC31FF" w:rsidP="009B2DF2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B2DF2" w:rsidRDefault="009B2DF2" w:rsidP="009B2DF2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2DF2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BF64D1F" wp14:editId="02F94BBF">
            <wp:extent cx="2686050" cy="2298700"/>
            <wp:effectExtent l="0" t="0" r="0" b="0"/>
            <wp:docPr id="244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 w:rsidRPr="009B2DF2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0DB9BAE" wp14:editId="73F02C04">
            <wp:extent cx="2768600" cy="2343150"/>
            <wp:effectExtent l="19050" t="0" r="31750" b="0"/>
            <wp:docPr id="245" name="Диаграмма 2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052AD1" w:rsidRPr="009B2DF2" w:rsidRDefault="00052AD1" w:rsidP="009B2DF2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2DF2" w:rsidRPr="009B2DF2" w:rsidRDefault="009B2DF2" w:rsidP="009B2DF2">
      <w:pPr>
        <w:tabs>
          <w:tab w:val="left" w:pos="851"/>
        </w:tabs>
        <w:spacing w:after="0" w:line="240" w:lineRule="auto"/>
        <w:ind w:firstLine="53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5FD58312" wp14:editId="1D123FDA">
                <wp:simplePos x="0" y="0"/>
                <wp:positionH relativeFrom="column">
                  <wp:posOffset>-3810</wp:posOffset>
                </wp:positionH>
                <wp:positionV relativeFrom="paragraph">
                  <wp:posOffset>39370</wp:posOffset>
                </wp:positionV>
                <wp:extent cx="5924550" cy="434975"/>
                <wp:effectExtent l="57150" t="38100" r="76200" b="98425"/>
                <wp:wrapNone/>
                <wp:docPr id="242" name="Поле 242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4349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3B3C11" w:rsidRDefault="00F57532" w:rsidP="009B2DF2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Динамика расходов по источникам финансирования за 2016 – 2017 годы, </w:t>
                            </w:r>
                            <w:r w:rsidRPr="003B3C11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2" o:spid="_x0000_s1085" type="#_x0000_t202" alt="Название: Исполнение бюджетной росписи Администрации города за 2012 год" style="position:absolute;left:0;text-align:left;margin-left:-.3pt;margin-top:3.1pt;width:466.5pt;height:34.2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" fillcolor="#fefcee">
                <v:fill color2="#787567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3B3C11" w:rsidRDefault="00F57532" w:rsidP="009B2DF2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Динамика расходов по источникам финансирования за 2016 – 2017 годы, </w:t>
                      </w:r>
                      <w:r w:rsidRPr="003B3C11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9B2DF2" w:rsidRPr="009B2DF2" w:rsidRDefault="009B2DF2" w:rsidP="009B2DF2">
      <w:pPr>
        <w:tabs>
          <w:tab w:val="left" w:pos="851"/>
        </w:tabs>
        <w:spacing w:after="0" w:line="240" w:lineRule="auto"/>
        <w:ind w:firstLine="53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B2DF2" w:rsidRPr="009B2DF2" w:rsidRDefault="009B2DF2" w:rsidP="009B2DF2">
      <w:pPr>
        <w:tabs>
          <w:tab w:val="left" w:pos="851"/>
        </w:tabs>
        <w:spacing w:after="0" w:line="240" w:lineRule="auto"/>
        <w:ind w:firstLine="53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B2DF2" w:rsidRPr="009B2DF2" w:rsidRDefault="009B2DF2" w:rsidP="009B2DF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2860C4" wp14:editId="08151F7D">
                <wp:simplePos x="0" y="0"/>
                <wp:positionH relativeFrom="column">
                  <wp:posOffset>4901565</wp:posOffset>
                </wp:positionH>
                <wp:positionV relativeFrom="paragraph">
                  <wp:posOffset>816610</wp:posOffset>
                </wp:positionV>
                <wp:extent cx="771525" cy="238760"/>
                <wp:effectExtent l="0" t="0" r="0" b="0"/>
                <wp:wrapNone/>
                <wp:docPr id="243" name="Прямоугольник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387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57532" w:rsidRPr="00E24602" w:rsidRDefault="00F57532" w:rsidP="009B2DF2">
                            <w:pPr>
                              <w:pStyle w:val="ad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602">
                              <w:rPr>
                                <w:rFonts w:eastAsia="+mn-ea"/>
                                <w:b/>
                                <w:sz w:val="18"/>
                                <w:szCs w:val="18"/>
                              </w:rPr>
                              <w:t>343 946,16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3" o:spid="_x0000_s1086" style="position:absolute;left:0;text-align:left;margin-left:385.95pt;margin-top:64.3pt;width:60.75pt;height:18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" filled="f" stroked="f" strokeweight="2pt">
                <v:textbox>
                  <w:txbxContent>
                    <w:p w:rsidR="00F57532" w:rsidRPr="00E24602" w:rsidRDefault="00F57532" w:rsidP="009B2DF2">
                      <w:pPr>
                        <w:pStyle w:val="ad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E24602">
                        <w:rPr>
                          <w:rFonts w:eastAsia="+mn-ea"/>
                          <w:b/>
                          <w:sz w:val="18"/>
                          <w:szCs w:val="18"/>
                        </w:rPr>
                        <w:t>343 946,16</w:t>
                      </w:r>
                    </w:p>
                  </w:txbxContent>
                </v:textbox>
              </v:rect>
            </w:pict>
          </mc:Fallback>
        </mc:AlternateContent>
      </w:r>
      <w:r w:rsidRPr="009B2DF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65C18C" wp14:editId="33BEE81C">
            <wp:extent cx="5797550" cy="2203450"/>
            <wp:effectExtent l="57150" t="57150" r="50800" b="44450"/>
            <wp:docPr id="247" name="Диаграмма 2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9B2DF2" w:rsidRPr="009B2DF2" w:rsidRDefault="009B2DF2" w:rsidP="009B2DF2">
      <w:pPr>
        <w:spacing w:before="120" w:after="12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Бюджетные ассигнования в отчетном </w:t>
      </w:r>
      <w:proofErr w:type="gramStart"/>
      <w:r w:rsidRPr="009B2DF2">
        <w:rPr>
          <w:rFonts w:ascii="Times New Roman" w:eastAsia="Times New Roman" w:hAnsi="Times New Roman"/>
          <w:bCs/>
          <w:sz w:val="28"/>
          <w:szCs w:val="28"/>
          <w:lang w:eastAsia="ru-RU"/>
        </w:rPr>
        <w:t>периоде</w:t>
      </w:r>
      <w:proofErr w:type="gramEnd"/>
      <w:r w:rsidRPr="009B2DF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рамках программы направлялись на исполнение следующих основных мероприятий:</w:t>
      </w:r>
    </w:p>
    <w:tbl>
      <w:tblPr>
        <w:tblStyle w:val="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1701"/>
        <w:gridCol w:w="1560"/>
        <w:gridCol w:w="1275"/>
      </w:tblGrid>
      <w:tr w:rsidR="009B2DF2" w:rsidRPr="009B2DF2" w:rsidTr="0093482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Уточненные плановые назначения,</w:t>
            </w:r>
          </w:p>
          <w:p w:rsidR="009B2DF2" w:rsidRPr="009B2DF2" w:rsidRDefault="009B2DF2" w:rsidP="009B2DF2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тыс. рублей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Исполнение,</w:t>
            </w:r>
          </w:p>
          <w:p w:rsidR="009B2DF2" w:rsidRPr="009B2DF2" w:rsidRDefault="009B2DF2" w:rsidP="009B2DF2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тыс. рублей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  <w:p w:rsidR="009B2DF2" w:rsidRPr="009B2DF2" w:rsidRDefault="009B2DF2" w:rsidP="009B2DF2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исполнения</w:t>
            </w:r>
          </w:p>
        </w:tc>
      </w:tr>
      <w:tr w:rsidR="009B2DF2" w:rsidRPr="009B2DF2" w:rsidTr="0093482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F2" w:rsidRPr="009B2DF2" w:rsidRDefault="009B2DF2" w:rsidP="009F1E24">
            <w:pPr>
              <w:ind w:firstLine="3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3482B">
              <w:rPr>
                <w:rFonts w:ascii="Times New Roman" w:eastAsia="Times New Roman" w:hAnsi="Times New Roman"/>
                <w:sz w:val="24"/>
                <w:szCs w:val="24"/>
              </w:rPr>
              <w:t>Социальная поддержка для неработающих пенсионеров, инвалидов (кроме детей-инвалидов и получающих пенсию по потере кормильца) и ветеранов Великой</w:t>
            </w: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 xml:space="preserve"> Отечественной войны 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ind w:firstLine="34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72 625,00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ind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72 453,00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99,8</w:t>
            </w:r>
          </w:p>
        </w:tc>
      </w:tr>
      <w:tr w:rsidR="009B2DF2" w:rsidRPr="009B2DF2" w:rsidTr="00B9453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F2" w:rsidRPr="009B2DF2" w:rsidRDefault="009B2DF2" w:rsidP="009F1E24">
            <w:pPr>
              <w:ind w:firstLine="3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Социальная помощь гражданам, оказавшимся в трудной или критической жизненной ситуации 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2 200,00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ind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1 673,73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76,0</w:t>
            </w:r>
          </w:p>
        </w:tc>
      </w:tr>
      <w:tr w:rsidR="009B2DF2" w:rsidRPr="009B2DF2" w:rsidTr="00B9453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F2" w:rsidRPr="009B2DF2" w:rsidRDefault="009B2DF2" w:rsidP="009F1E24">
            <w:pPr>
              <w:ind w:firstLine="3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Социальная поддержка многодетным семьям и инвалидам за услуги физкультурно-спортивной направленности, предоставляемые муниципальными учреждениями в сфере физической культуры и спорта в городе Нижневартовске 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961,00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949,82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98,8</w:t>
            </w:r>
          </w:p>
        </w:tc>
      </w:tr>
      <w:tr w:rsidR="009B2DF2" w:rsidRPr="009B2DF2" w:rsidTr="00B9453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F2" w:rsidRPr="009B2DF2" w:rsidRDefault="009B2DF2" w:rsidP="009F1E24">
            <w:pPr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Социальная помощь  родителям - членам общественных организаций отдельных категорий граждан, опекаемым детям и детям из приемных семей </w:t>
            </w: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600,00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600,00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ind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100,00</w:t>
            </w:r>
          </w:p>
        </w:tc>
      </w:tr>
      <w:tr w:rsidR="009B2DF2" w:rsidRPr="009B2DF2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F2" w:rsidRPr="009B2DF2" w:rsidRDefault="009B2DF2" w:rsidP="009F1E24">
            <w:pPr>
              <w:ind w:firstLine="34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Реализация </w:t>
            </w:r>
            <w:proofErr w:type="gramStart"/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социальных</w:t>
            </w:r>
            <w:proofErr w:type="gramEnd"/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гарантий, предоставляемых гражданам </w:t>
            </w: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(средства бюджета города)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ind w:firstLine="34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31 232,00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ind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30 698,13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98,3</w:t>
            </w:r>
          </w:p>
        </w:tc>
      </w:tr>
      <w:tr w:rsidR="009B2DF2" w:rsidRPr="009B2DF2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F2" w:rsidRPr="009B2DF2" w:rsidRDefault="009B2DF2" w:rsidP="009F1E24">
            <w:pPr>
              <w:ind w:firstLine="34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Вознаграждение приемным родителям (средства бюджета автономного округа)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ind w:firstLine="34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104 596,78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ind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102 622,36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98,1</w:t>
            </w:r>
          </w:p>
        </w:tc>
      </w:tr>
      <w:tr w:rsidR="009B2DF2" w:rsidRPr="009B2DF2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F2" w:rsidRPr="009B2DF2" w:rsidRDefault="009B2DF2" w:rsidP="009F1E24">
            <w:pPr>
              <w:ind w:firstLine="34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proofErr w:type="gramStart"/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жилых помещений, принадлежащих детям-сиротам и детям, оставшимся без попечения родителей, лицам из числа детей-сирот и детей, оставшихся без попечения родителей, являющимся единственными собственниками жилых помещений либо собственниками долей в жилых помещениях (средства бюджета автономного округа)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ind w:firstLine="34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371,52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371,52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ind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100,00</w:t>
            </w:r>
          </w:p>
        </w:tc>
      </w:tr>
      <w:tr w:rsidR="009B2DF2" w:rsidRPr="009B2DF2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F2" w:rsidRPr="009B2DF2" w:rsidRDefault="009B2DF2" w:rsidP="009F1E24">
            <w:pPr>
              <w:ind w:firstLine="34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жилых помещений детям-сиротам и детям, оставшимся без попечения родителей, лицам из их числа, с целью их дальнейшего предоставления по договорам найма специализированных жилых помещений (средства бюджета автономного округа)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ind w:firstLine="34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119 693,91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ind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102 315,25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85,5</w:t>
            </w:r>
          </w:p>
        </w:tc>
      </w:tr>
      <w:tr w:rsidR="009B2DF2" w:rsidRPr="009B2DF2" w:rsidTr="009B2DF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F2" w:rsidRPr="009B2DF2" w:rsidRDefault="009B2DF2" w:rsidP="009F1E24">
            <w:pPr>
              <w:ind w:firstLine="3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Улучшение жилищных условий ветеранов боевых действий, инвалидов и семей, имеющих детей инвалидов" (средства федерального бюджета)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tabs>
                <w:tab w:val="left" w:pos="884"/>
              </w:tabs>
              <w:ind w:firstLine="176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32 262,35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ind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32 262,35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F2" w:rsidRPr="009B2DF2" w:rsidRDefault="009B2DF2" w:rsidP="009B2DF2">
            <w:pPr>
              <w:ind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9B2DF2">
              <w:rPr>
                <w:rFonts w:ascii="Times New Roman" w:eastAsia="Times New Roman" w:hAnsi="Times New Roman"/>
                <w:sz w:val="24"/>
                <w:szCs w:val="24"/>
              </w:rPr>
              <w:t>00,00</w:t>
            </w:r>
          </w:p>
        </w:tc>
      </w:tr>
    </w:tbl>
    <w:p w:rsidR="009B2DF2" w:rsidRPr="009B2DF2" w:rsidRDefault="009B2DF2" w:rsidP="009B2DF2">
      <w:pPr>
        <w:tabs>
          <w:tab w:val="left" w:pos="0"/>
          <w:tab w:val="left" w:pos="284"/>
        </w:tabs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B2DF2">
        <w:rPr>
          <w:rFonts w:ascii="Times New Roman" w:eastAsia="Times New Roman" w:hAnsi="Times New Roman"/>
          <w:sz w:val="28"/>
          <w:szCs w:val="28"/>
        </w:rPr>
        <w:t>Социальная поддержка для неработающих пенсионеров, инвалидов (кроме детей-инвалидов и получающих пенсию по потере кормильца) и ветеранов Великой Отечественной войны:</w:t>
      </w:r>
    </w:p>
    <w:p w:rsidR="009B2DF2" w:rsidRPr="009B2DF2" w:rsidRDefault="009B2DF2" w:rsidP="009B2DF2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</w:rPr>
        <w:t xml:space="preserve"> - была оказана в </w:t>
      </w:r>
      <w:proofErr w:type="gramStart"/>
      <w:r w:rsidRPr="009B2DF2">
        <w:rPr>
          <w:rFonts w:ascii="Times New Roman" w:eastAsia="Times New Roman" w:hAnsi="Times New Roman"/>
          <w:sz w:val="28"/>
          <w:szCs w:val="28"/>
        </w:rPr>
        <w:t>виде</w:t>
      </w:r>
      <w:proofErr w:type="gramEnd"/>
      <w:r w:rsidRPr="009B2DF2">
        <w:rPr>
          <w:rFonts w:ascii="Times New Roman" w:eastAsia="Times New Roman" w:hAnsi="Times New Roman"/>
          <w:sz w:val="28"/>
          <w:szCs w:val="28"/>
        </w:rPr>
        <w:t xml:space="preserve"> ежеквартальной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социальной выплаты по 500,00 рублей. Данные выплаты получили 36 475 неработающих пенсионеров. Кроме этого, ветеранам Великой Отечественной войны в честь 72-ой годовщины со Дня Победы дополнительно выплачено по 500,00 рублей;</w:t>
      </w:r>
    </w:p>
    <w:p w:rsidR="009B2DF2" w:rsidRPr="009B2DF2" w:rsidRDefault="009B2DF2" w:rsidP="009B2DF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- приобретено 1 000 персонифицированных транспортных карт с целью предоставления с 01.01.2018 года дополнительной меры социальной поддержки неработающим пенсионерам в </w:t>
      </w:r>
      <w:proofErr w:type="gramStart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виде</w:t>
      </w:r>
      <w:proofErr w:type="gramEnd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 бесплатного проезда автомобильным транспортом по муниципальным маршрутам регулярных перевозок на территории города Нижневартовска</w:t>
      </w:r>
      <w:r w:rsidRPr="009B2DF2">
        <w:rPr>
          <w:rFonts w:ascii="Times New Roman" w:eastAsiaTheme="minorHAnsi" w:hAnsi="Times New Roman"/>
          <w:sz w:val="28"/>
          <w:szCs w:val="28"/>
        </w:rPr>
        <w:t xml:space="preserve">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на сумму 98,00 тыс. рублей.</w:t>
      </w:r>
    </w:p>
    <w:p w:rsidR="009B2DF2" w:rsidRPr="009B2DF2" w:rsidRDefault="009B2DF2" w:rsidP="009B2D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Социальная помощь </w:t>
      </w:r>
      <w:r w:rsidRPr="009B2DF2">
        <w:rPr>
          <w:rFonts w:ascii="Times New Roman" w:eastAsia="Times New Roman" w:hAnsi="Times New Roman"/>
          <w:sz w:val="28"/>
          <w:szCs w:val="28"/>
        </w:rPr>
        <w:t xml:space="preserve">гражданам, оказавшимся в трудной или критической жизненной ситуации, была оказана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в виде единовременной материальной выплаты. Единовременную материальную выплату получили 143 жителя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города, ее размер, в зависимости от жизненной ситуации, варьировал от 7 тыс. рублей до 50 тыс. рублей. </w:t>
      </w:r>
    </w:p>
    <w:p w:rsidR="009B2DF2" w:rsidRPr="009B2DF2" w:rsidRDefault="009B2DF2" w:rsidP="009B2D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</w:rPr>
        <w:t xml:space="preserve">Социальную поддержку в </w:t>
      </w:r>
      <w:proofErr w:type="gramStart"/>
      <w:r w:rsidRPr="009B2DF2">
        <w:rPr>
          <w:rFonts w:ascii="Times New Roman" w:eastAsia="Times New Roman" w:hAnsi="Times New Roman"/>
          <w:sz w:val="28"/>
          <w:szCs w:val="28"/>
        </w:rPr>
        <w:t>виде</w:t>
      </w:r>
      <w:proofErr w:type="gramEnd"/>
      <w:r w:rsidRPr="009B2DF2">
        <w:rPr>
          <w:rFonts w:ascii="Times New Roman" w:eastAsia="Times New Roman" w:hAnsi="Times New Roman"/>
          <w:sz w:val="28"/>
          <w:szCs w:val="28"/>
        </w:rPr>
        <w:t xml:space="preserve"> возмещения расходов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за услуги физкультурно-спортивной направленности, предоставляемые муниципальными учреждениями в сфере физической культуры и спорта в городе Нижневартовске, получили</w:t>
      </w:r>
      <w:r w:rsidRPr="009B2DF2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55 многодетных семей (307 граждан) и 153 инвалида.</w:t>
      </w:r>
    </w:p>
    <w:p w:rsidR="009B2DF2" w:rsidRPr="009B2DF2" w:rsidRDefault="009B2DF2" w:rsidP="009B2D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Родителям-членам общественных организаций отдельных категорий граждан, опекаемым детям и детям из приемных семей, оказана социальная помощь в </w:t>
      </w:r>
      <w:proofErr w:type="gramStart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виде</w:t>
      </w:r>
      <w:proofErr w:type="gramEnd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 единовременной социальной выплаты на приобретение новогодних подарков. Из расчета 600 рублей на одного ребенка  единовременная социальная выплата произведена на 1 000 детей.</w:t>
      </w:r>
    </w:p>
    <w:p w:rsidR="009B2DF2" w:rsidRPr="009B2DF2" w:rsidRDefault="009B2DF2" w:rsidP="009B2D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Реализация </w:t>
      </w:r>
      <w:proofErr w:type="gramStart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социальных</w:t>
      </w:r>
      <w:proofErr w:type="gramEnd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 гарантий, предоставляемых гражданам, осуществлялась следующим образом:</w:t>
      </w:r>
    </w:p>
    <w:p w:rsidR="009B2DF2" w:rsidRPr="009B2DF2" w:rsidRDefault="009B2DF2" w:rsidP="009B2DF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- произведены выплаты лицам, награжденным почетным званием города "Почетный гражданин города Нижневартовска", на общую сумму 1 542,00 тыс. рублей, из них:</w:t>
      </w:r>
    </w:p>
    <w:p w:rsidR="009B2DF2" w:rsidRPr="009B2DF2" w:rsidRDefault="009B2DF2" w:rsidP="009B2DF2">
      <w:pPr>
        <w:numPr>
          <w:ilvl w:val="0"/>
          <w:numId w:val="7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1 392,00 тыс. рублей - ежеквартальные муниципальные пособия 18-ти получателям (лица, удостоенные до 01.01.2012 года почетного звания "Почетный гражданин города Нижневартовска"); </w:t>
      </w:r>
    </w:p>
    <w:p w:rsidR="009B2DF2" w:rsidRPr="009B2DF2" w:rsidRDefault="009B2DF2" w:rsidP="009B2DF2">
      <w:pPr>
        <w:numPr>
          <w:ilvl w:val="0"/>
          <w:numId w:val="7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150,00 тыс. рублей – единовременная выплата 1-му получателю (лица, удостоенные с 01.01.2012 года почетного звания "Почетный гражданин города Нижневартовска");</w:t>
      </w:r>
    </w:p>
    <w:p w:rsidR="009B2DF2" w:rsidRPr="009B2DF2" w:rsidRDefault="009B2DF2" w:rsidP="009B2DF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- совершены доплаты к пенсиям 185 получателям муниципальной пенсии на сумму 29 156,13 тыс. рублей.</w:t>
      </w:r>
    </w:p>
    <w:p w:rsidR="009B2DF2" w:rsidRPr="009B2DF2" w:rsidRDefault="009B2DF2" w:rsidP="009B2DF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hAnsi="Times New Roman"/>
          <w:sz w:val="28"/>
          <w:szCs w:val="28"/>
          <w:lang w:eastAsia="ru-RU"/>
        </w:rPr>
        <w:t xml:space="preserve">Вознаграждение за труд получили 83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родителя, принявших на воспитание детей-сирот и детей, оставшихся без попечения родителей. </w:t>
      </w:r>
    </w:p>
    <w:p w:rsidR="009B2DF2" w:rsidRPr="009B2DF2" w:rsidRDefault="009B2DF2" w:rsidP="009B2D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Ремонт жилых помещений, принадлежащих детям-сиротам и детям, оставшимся без попечения родителей, лицам из числа детей-сирот и детей, оставшихся без попечения родителей, являющимся единственными собственниками жилых помещений либо собственниками долей в жилых помещениях, произведен в 3-х квартирах.</w:t>
      </w:r>
      <w:proofErr w:type="gramEnd"/>
    </w:p>
    <w:p w:rsidR="009B2DF2" w:rsidRPr="009B2DF2" w:rsidRDefault="009B2DF2" w:rsidP="009B2DF2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Объем бюджетных ассигнований, предусмотренный по основному мероприятию "Приобретение жилых помещений детям-сиротам и детям, оставшимся без попечения родителей, лицам из их числа, с целью их дальнейшего предоставления по договорам найма специализированных жилых помещений", позволил приобрести в муниципальную собственность                  85 квартир для предоставления их по договорам найма детям-сиротам и детям, оставшимся без попечения родителей, лицам из их числа.</w:t>
      </w:r>
      <w:proofErr w:type="gramEnd"/>
    </w:p>
    <w:p w:rsidR="009B2DF2" w:rsidRPr="009B2DF2" w:rsidRDefault="009B2DF2" w:rsidP="009B2DF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 xml:space="preserve">Улучшение жилищных условий осуществлено 37-ми ветеранам боевых действий, 4-ём инвалидам и 1 семье, имеющей ребенка-инвалида, путем предоставления субсидий на приобретение жилых помещений. </w:t>
      </w:r>
    </w:p>
    <w:p w:rsidR="009B2DF2" w:rsidRPr="009B2DF2" w:rsidRDefault="009B2DF2" w:rsidP="009B2DF2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9B2DF2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Сложившийся уровень исполнения по расходам на реализацию данной программы обусловлен следующими основными причинами:</w:t>
      </w:r>
    </w:p>
    <w:p w:rsidR="009B2DF2" w:rsidRPr="009B2DF2" w:rsidRDefault="009B2DF2" w:rsidP="009B2DF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DF2">
        <w:rPr>
          <w:rFonts w:ascii="Times New Roman" w:eastAsia="Times New Roman" w:hAnsi="Times New Roman"/>
          <w:iCs/>
          <w:sz w:val="28"/>
          <w:szCs w:val="28"/>
          <w:lang w:eastAsia="ru-RU"/>
        </w:rPr>
        <w:lastRenderedPageBreak/>
        <w:t xml:space="preserve">- заявительный характер выплат </w:t>
      </w:r>
      <w:r w:rsidRPr="009B2DF2">
        <w:rPr>
          <w:rFonts w:ascii="Times New Roman" w:eastAsia="Times New Roman" w:hAnsi="Times New Roman"/>
          <w:sz w:val="28"/>
          <w:szCs w:val="28"/>
          <w:lang w:eastAsia="ru-RU"/>
        </w:rPr>
        <w:t>социальной поддержки гражданам, оказавшимся в трудной или критической жизненной ситуации;</w:t>
      </w:r>
    </w:p>
    <w:p w:rsidR="009B2DF2" w:rsidRPr="009B2DF2" w:rsidRDefault="009B2DF2" w:rsidP="0093482B">
      <w:pPr>
        <w:spacing w:after="24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proofErr w:type="gramStart"/>
      <w:r w:rsidRPr="009B2DF2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 по условиям заключенных муниципальных контрактов от 06.07.2016, 27.07.2016 на приобретение в муниципальную собственность 34 квартир путем участия в долевом строительстве многоквартирного жилого дома для обеспечения жилыми помещениями детей-сирот и детей, оставшихся без попечения родителей, лицам из их числа, произведена предоплата в размере 70% суммы контракта, окончательный расчет в размере 30% остатка будет произведен по факту передачи квартир в 2018 году</w:t>
      </w:r>
      <w:proofErr w:type="gramEnd"/>
      <w:r w:rsidRPr="009B2DF2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(срок ввода</w:t>
      </w:r>
      <w:r w:rsidRPr="009B2DF2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</w:t>
      </w:r>
      <w:r w:rsidRPr="009B2DF2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приемки-передачи квартир не позднее 30.06.2018).</w:t>
      </w:r>
    </w:p>
    <w:p w:rsidR="0095205D" w:rsidRPr="0095205D" w:rsidRDefault="0095205D" w:rsidP="0095205D">
      <w:pPr>
        <w:spacing w:before="240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5205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Муниципальная программа </w:t>
      </w:r>
    </w:p>
    <w:p w:rsidR="0095205D" w:rsidRPr="0095205D" w:rsidRDefault="0095205D" w:rsidP="0093482B">
      <w:pPr>
        <w:spacing w:after="24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95205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"Доступная среда в </w:t>
      </w:r>
      <w:proofErr w:type="gramStart"/>
      <w:r w:rsidRPr="0095205D">
        <w:rPr>
          <w:rFonts w:ascii="Times New Roman" w:eastAsia="Times New Roman" w:hAnsi="Times New Roman"/>
          <w:b/>
          <w:sz w:val="28"/>
          <w:szCs w:val="28"/>
          <w:lang w:eastAsia="ru-RU"/>
        </w:rPr>
        <w:t>городе</w:t>
      </w:r>
      <w:proofErr w:type="gramEnd"/>
      <w:r w:rsidRPr="0095205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Нижневартовске на 2015-2020 годы"</w:t>
      </w:r>
    </w:p>
    <w:p w:rsidR="008773CB" w:rsidRDefault="0095205D" w:rsidP="0095205D">
      <w:pPr>
        <w:tabs>
          <w:tab w:val="left" w:pos="0"/>
          <w:tab w:val="left" w:pos="851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 xml:space="preserve">Целью муниципальной программы "Доступная среда в </w:t>
      </w:r>
      <w:proofErr w:type="gramStart"/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>городе</w:t>
      </w:r>
      <w:proofErr w:type="gramEnd"/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 xml:space="preserve"> Нижневартовске на 2015-2020 годы" (далее – программа) является формирование условий устойчивого развития доступной среды для инвалидов и других маломобильных групп населения в приоритетных сферах жизнедеятельности в городе Нижневартовске, </w:t>
      </w:r>
    </w:p>
    <w:p w:rsidR="0095205D" w:rsidRPr="0095205D" w:rsidRDefault="0095205D" w:rsidP="0095205D">
      <w:pPr>
        <w:tabs>
          <w:tab w:val="left" w:pos="0"/>
          <w:tab w:val="left" w:pos="851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>обеспечение беспрепятственного доступа к объектам и услугам муниципальных учреждений социальной инфраструктуры.</w:t>
      </w:r>
    </w:p>
    <w:p w:rsidR="0095205D" w:rsidRPr="0095205D" w:rsidRDefault="0095205D" w:rsidP="0095205D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по расходам на реализацию </w:t>
      </w:r>
      <w:proofErr w:type="gramStart"/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>программных</w:t>
      </w:r>
      <w:proofErr w:type="gramEnd"/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мероприятий в отчетном финансовом году по соисполнителям программы приведено в таблице.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1559"/>
        <w:gridCol w:w="1560"/>
        <w:gridCol w:w="1275"/>
      </w:tblGrid>
      <w:tr w:rsidR="0095205D" w:rsidRPr="0095205D" w:rsidTr="004D71AE">
        <w:trPr>
          <w:trHeight w:val="22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05D" w:rsidRPr="0095205D" w:rsidRDefault="0095205D" w:rsidP="009520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05D">
              <w:rPr>
                <w:rFonts w:ascii="Times New Roman" w:hAnsi="Times New Roman"/>
                <w:sz w:val="24"/>
                <w:szCs w:val="24"/>
              </w:rPr>
              <w:t>Наименование ответственного исполнителя,</w:t>
            </w:r>
          </w:p>
          <w:p w:rsidR="0095205D" w:rsidRPr="0095205D" w:rsidRDefault="0095205D" w:rsidP="0095205D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hAnsi="Times New Roman"/>
                <w:sz w:val="24"/>
                <w:szCs w:val="24"/>
              </w:rPr>
              <w:t>соисполнителя программы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05D" w:rsidRPr="0095205D" w:rsidRDefault="0095205D" w:rsidP="009520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 xml:space="preserve">Уточненные плановые назначения, </w:t>
            </w:r>
          </w:p>
          <w:p w:rsidR="0095205D" w:rsidRPr="0095205D" w:rsidRDefault="0095205D" w:rsidP="009520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тыс. рублей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05D" w:rsidRPr="0095205D" w:rsidRDefault="0095205D" w:rsidP="009520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Исполнение,</w:t>
            </w:r>
          </w:p>
          <w:p w:rsidR="0095205D" w:rsidRPr="0095205D" w:rsidRDefault="0095205D" w:rsidP="009520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тыс. рублей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05D" w:rsidRPr="0095205D" w:rsidRDefault="0095205D" w:rsidP="009520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 xml:space="preserve">% </w:t>
            </w:r>
          </w:p>
          <w:p w:rsidR="0095205D" w:rsidRPr="0095205D" w:rsidRDefault="0095205D" w:rsidP="009520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исполнения</w:t>
            </w:r>
          </w:p>
        </w:tc>
      </w:tr>
      <w:tr w:rsidR="0095205D" w:rsidRPr="0095205D" w:rsidTr="004D71AE">
        <w:trPr>
          <w:trHeight w:val="22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95205D" w:rsidRDefault="0095205D" w:rsidP="009520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муниципальные учреждения в сфере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95205D" w:rsidRDefault="0095205D" w:rsidP="009520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15 873,00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95205D" w:rsidRDefault="0095205D" w:rsidP="009520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15 873,00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95205D" w:rsidRDefault="0095205D" w:rsidP="009520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95205D" w:rsidRPr="0095205D" w:rsidTr="004D71AE">
        <w:trPr>
          <w:trHeight w:val="22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95205D" w:rsidRDefault="0095205D" w:rsidP="009520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муниципальные учреждения в сфере физической культуры и спорта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95205D" w:rsidRDefault="0095205D" w:rsidP="009520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765,00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95205D" w:rsidRDefault="0095205D" w:rsidP="009520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764,97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95205D" w:rsidRDefault="0095205D" w:rsidP="009520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95205D" w:rsidRPr="0095205D" w:rsidTr="004D71AE">
        <w:trPr>
          <w:trHeight w:val="22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95205D" w:rsidRDefault="0095205D" w:rsidP="009520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муниципальное казенное учреждение "Управление материально-технического обеспечения деятельности органов местного самоуправления города Нижневартовска"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95205D" w:rsidRDefault="0095205D" w:rsidP="009520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914,50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95205D" w:rsidRDefault="0095205D" w:rsidP="009520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854,45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95205D" w:rsidRDefault="0095205D" w:rsidP="009520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93,4</w:t>
            </w:r>
          </w:p>
        </w:tc>
      </w:tr>
    </w:tbl>
    <w:p w:rsidR="0095205D" w:rsidRDefault="0095205D" w:rsidP="0095205D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>В целом исполнение по данной программе составило 17 492,42 тыс. рублей или 99,7% по отношению к уточненным плановым назначениям -         17 552,50 тыс. рублей.</w:t>
      </w:r>
    </w:p>
    <w:p w:rsidR="00EC31FF" w:rsidRDefault="00EC31FF" w:rsidP="0095205D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C31FF" w:rsidRDefault="00EC31FF" w:rsidP="0095205D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C31FF" w:rsidRDefault="00EC31FF" w:rsidP="0095205D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C31FF" w:rsidRPr="0095205D" w:rsidRDefault="00EC31FF" w:rsidP="0095205D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205D" w:rsidRPr="0095205D" w:rsidRDefault="0095205D" w:rsidP="0095205D">
      <w:pPr>
        <w:spacing w:before="120"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05D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3DDB4241" wp14:editId="1F89876A">
                <wp:simplePos x="0" y="0"/>
                <wp:positionH relativeFrom="column">
                  <wp:posOffset>3063240</wp:posOffset>
                </wp:positionH>
                <wp:positionV relativeFrom="paragraph">
                  <wp:posOffset>107950</wp:posOffset>
                </wp:positionV>
                <wp:extent cx="2876550" cy="435610"/>
                <wp:effectExtent l="57150" t="38100" r="76200" b="97790"/>
                <wp:wrapNone/>
                <wp:docPr id="249" name="Поле 24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4356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Default="00F57532" w:rsidP="0095205D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видов расходов, </w:t>
                            </w:r>
                            <w:r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9" o:spid="_x0000_s1087" type="#_x0000_t202" alt="Название: Исполнение бюджетной росписи Администрации города за 2012 год" style="position:absolute;left:0;text-align:left;margin-left:241.2pt;margin-top:8.5pt;width:226.5pt;height:34.3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Default="00F57532" w:rsidP="0095205D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видов расходов, </w:t>
                      </w:r>
                      <w:r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952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7A1CB224" wp14:editId="39EAF79B">
                <wp:simplePos x="0" y="0"/>
                <wp:positionH relativeFrom="column">
                  <wp:posOffset>15239</wp:posOffset>
                </wp:positionH>
                <wp:positionV relativeFrom="paragraph">
                  <wp:posOffset>107950</wp:posOffset>
                </wp:positionV>
                <wp:extent cx="3000375" cy="435610"/>
                <wp:effectExtent l="57150" t="38100" r="85725" b="97790"/>
                <wp:wrapNone/>
                <wp:docPr id="251" name="Поле 251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4356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Default="00F57532" w:rsidP="0095205D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F57532" w:rsidRDefault="00F57532" w:rsidP="0095205D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общем объеме расходов бюджета, </w:t>
                            </w:r>
                            <w:r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1" o:spid="_x0000_s1088" type="#_x0000_t202" alt="Название: Исполнение бюджетной росписи Администрации города за 2012 год" style="position:absolute;left:0;text-align:left;margin-left:1.2pt;margin-top:8.5pt;width:236.25pt;height:34.3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Default="00F57532" w:rsidP="0095205D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F57532" w:rsidRDefault="00F57532" w:rsidP="0095205D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общем объеме расходов бюджета, </w:t>
                      </w:r>
                      <w:r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95205D" w:rsidRPr="0095205D" w:rsidRDefault="0095205D" w:rsidP="0095205D">
      <w:pPr>
        <w:spacing w:before="120"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5205D" w:rsidRPr="0095205D" w:rsidRDefault="0095205D" w:rsidP="0095205D">
      <w:pPr>
        <w:spacing w:before="120"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5205D" w:rsidRPr="0095205D" w:rsidRDefault="0095205D" w:rsidP="0095205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95205D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629B7C6" wp14:editId="097BDED4">
            <wp:extent cx="2794000" cy="2362200"/>
            <wp:effectExtent l="0" t="0" r="0" b="0"/>
            <wp:docPr id="254" name="Диаграмма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  <w:r w:rsidRPr="00952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02031D2" wp14:editId="1E243815">
            <wp:extent cx="3225800" cy="2362200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95205D" w:rsidRPr="0095205D" w:rsidRDefault="008E683C" w:rsidP="008E683C">
      <w:pPr>
        <w:tabs>
          <w:tab w:val="left" w:pos="851"/>
          <w:tab w:val="center" w:pos="4819"/>
        </w:tabs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ab/>
      </w:r>
      <w:r w:rsidR="0095205D" w:rsidRPr="0095205D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6E883B98" wp14:editId="7B63185F">
                <wp:simplePos x="0" y="0"/>
                <wp:positionH relativeFrom="column">
                  <wp:posOffset>-3810</wp:posOffset>
                </wp:positionH>
                <wp:positionV relativeFrom="paragraph">
                  <wp:posOffset>34290</wp:posOffset>
                </wp:positionV>
                <wp:extent cx="5943600" cy="434975"/>
                <wp:effectExtent l="57150" t="38100" r="76200" b="98425"/>
                <wp:wrapNone/>
                <wp:docPr id="252" name="Поле 252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349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Default="00F57532" w:rsidP="0095205D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Динамика расходов по источникам финансирования за 2016 – 2017 годы, </w:t>
                            </w:r>
                            <w:r w:rsidRPr="00670F47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2" o:spid="_x0000_s1089" type="#_x0000_t202" alt="Название: Исполнение бюджетной росписи Администрации города за 2012 год" style="position:absolute;margin-left:-.3pt;margin-top:2.7pt;width:468pt;height:34.2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" fillcolor="#fefcee">
                <v:fill color2="#787567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Default="00F57532" w:rsidP="0095205D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Динамика расходов по источникам финансирования за 2016 – 2017 годы, </w:t>
                      </w:r>
                      <w:r w:rsidRPr="00670F47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95205D" w:rsidRPr="0095205D" w:rsidRDefault="0095205D" w:rsidP="0095205D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5205D" w:rsidRPr="0095205D" w:rsidRDefault="0095205D" w:rsidP="0095205D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5205D" w:rsidRPr="0095205D" w:rsidRDefault="0095205D" w:rsidP="0095205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2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AAF2C5" wp14:editId="70302596">
                <wp:simplePos x="0" y="0"/>
                <wp:positionH relativeFrom="column">
                  <wp:posOffset>5276215</wp:posOffset>
                </wp:positionH>
                <wp:positionV relativeFrom="paragraph">
                  <wp:posOffset>872490</wp:posOffset>
                </wp:positionV>
                <wp:extent cx="742950" cy="422275"/>
                <wp:effectExtent l="0" t="0" r="0" b="0"/>
                <wp:wrapNone/>
                <wp:docPr id="253" name="Прямоугольник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22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57532" w:rsidRDefault="00F57532" w:rsidP="0095205D">
                            <w:pPr>
                              <w:pStyle w:val="ad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sz w:val="20"/>
                                <w:szCs w:val="20"/>
                              </w:rPr>
                              <w:t>17 492,42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3" o:spid="_x0000_s1090" style="position:absolute;left:0;text-align:left;margin-left:415.45pt;margin-top:68.7pt;width:58.5pt;height:3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" filled="f" stroked="f" strokeweight="2pt">
                <v:textbox>
                  <w:txbxContent>
                    <w:p w:rsidR="00F57532" w:rsidRDefault="00F57532" w:rsidP="0095205D">
                      <w:pPr>
                        <w:pStyle w:val="ad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sz w:val="20"/>
                          <w:szCs w:val="20"/>
                        </w:rPr>
                        <w:t>17 492,42</w:t>
                      </w:r>
                    </w:p>
                  </w:txbxContent>
                </v:textbox>
              </v:rect>
            </w:pict>
          </mc:Fallback>
        </mc:AlternateContent>
      </w:r>
      <w:r w:rsidRPr="0095205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21EEA46" wp14:editId="770E3FCA">
            <wp:extent cx="6141720" cy="2087880"/>
            <wp:effectExtent l="38100" t="57150" r="49530" b="4572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95205D" w:rsidRPr="0095205D" w:rsidRDefault="0095205D" w:rsidP="0095205D">
      <w:pPr>
        <w:spacing w:before="120" w:after="12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5205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Бюджетные ассигнования в отчетном </w:t>
      </w:r>
      <w:proofErr w:type="gramStart"/>
      <w:r w:rsidRPr="0095205D">
        <w:rPr>
          <w:rFonts w:ascii="Times New Roman" w:eastAsia="Times New Roman" w:hAnsi="Times New Roman"/>
          <w:bCs/>
          <w:sz w:val="28"/>
          <w:szCs w:val="28"/>
          <w:lang w:eastAsia="ru-RU"/>
        </w:rPr>
        <w:t>периоде</w:t>
      </w:r>
      <w:proofErr w:type="gramEnd"/>
      <w:r w:rsidRPr="0095205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рамках программы направлялись на исполнение следующих основных мероприятий:</w:t>
      </w:r>
    </w:p>
    <w:tbl>
      <w:tblPr>
        <w:tblStyle w:val="40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1559"/>
        <w:gridCol w:w="1559"/>
        <w:gridCol w:w="1559"/>
      </w:tblGrid>
      <w:tr w:rsidR="0095205D" w:rsidRPr="0095205D" w:rsidTr="0093482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95205D" w:rsidRDefault="0095205D" w:rsidP="0095205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95205D" w:rsidRDefault="0095205D" w:rsidP="0095205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Уточненные плановые назначения,</w:t>
            </w:r>
          </w:p>
          <w:p w:rsidR="0095205D" w:rsidRPr="0095205D" w:rsidRDefault="0095205D" w:rsidP="0095205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тыс. 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95205D" w:rsidRDefault="0095205D" w:rsidP="0095205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Исполнение,</w:t>
            </w:r>
          </w:p>
          <w:p w:rsidR="0095205D" w:rsidRPr="0095205D" w:rsidRDefault="0095205D" w:rsidP="0095205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тыс. 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95205D" w:rsidRDefault="0095205D" w:rsidP="0095205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  <w:p w:rsidR="0095205D" w:rsidRPr="0095205D" w:rsidRDefault="0095205D" w:rsidP="0095205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исполнения</w:t>
            </w:r>
          </w:p>
        </w:tc>
      </w:tr>
      <w:tr w:rsidR="0095205D" w:rsidRPr="0095205D" w:rsidTr="0093482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05D" w:rsidRPr="0095205D" w:rsidRDefault="0095205D" w:rsidP="0095205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482B">
              <w:rPr>
                <w:rFonts w:ascii="Times New Roman" w:eastAsia="Times New Roman" w:hAnsi="Times New Roman"/>
                <w:sz w:val="24"/>
                <w:szCs w:val="24"/>
              </w:rPr>
              <w:t>Обеспечение доступности объектов и услуг для инвалидов и других маломобильных</w:t>
            </w: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 xml:space="preserve"> групп населения посредством проведения комплекса мероприятий по дооборудованию и адаптации объектов учреждений образования города (средства бюджета города)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95205D" w:rsidRDefault="0095205D" w:rsidP="0095205D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15 873,00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95205D" w:rsidRDefault="0095205D" w:rsidP="0095205D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15 873,00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95205D" w:rsidRDefault="0095205D" w:rsidP="0095205D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95205D" w:rsidRPr="0095205D" w:rsidTr="0093482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05D" w:rsidRPr="0095205D" w:rsidRDefault="0095205D" w:rsidP="0095205D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 xml:space="preserve">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</w:t>
            </w: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и адаптации объектов учреждений физической культуры и спорта города, в том числе: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95205D" w:rsidRDefault="0095205D" w:rsidP="0095205D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765,00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95205D" w:rsidRDefault="0095205D" w:rsidP="0095205D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764,97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95205D" w:rsidRDefault="0095205D" w:rsidP="0095205D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95205D" w:rsidRPr="0095205D" w:rsidTr="0093482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05D" w:rsidRPr="0095205D" w:rsidRDefault="0095205D" w:rsidP="0095205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средства бюджета города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95205D" w:rsidRDefault="0095205D" w:rsidP="0095205D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265,00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95205D" w:rsidRDefault="0095205D" w:rsidP="0095205D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264,97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95205D" w:rsidRDefault="0095205D" w:rsidP="0095205D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95205D" w:rsidRPr="0095205D" w:rsidTr="0093482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05D" w:rsidRPr="0095205D" w:rsidRDefault="0095205D" w:rsidP="0095205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95205D" w:rsidRDefault="0095205D" w:rsidP="0095205D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500,00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95205D" w:rsidRDefault="0095205D" w:rsidP="0095205D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500,00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95205D" w:rsidRDefault="0095205D" w:rsidP="0095205D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95205D" w:rsidRPr="0095205D" w:rsidTr="0093482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05D" w:rsidRPr="0095205D" w:rsidRDefault="0095205D" w:rsidP="0095205D">
            <w:pPr>
              <w:jc w:val="both"/>
              <w:rPr>
                <w:rFonts w:ascii="Times New Roman" w:eastAsia="Times New Roman" w:hAnsi="Times New Roman"/>
                <w:color w:val="FF0000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Обеспечение доступности объектов и услуг в иных муниципальных зданиях для инвалидов и других маломобильных групп населения посредством проведения комплекса мероприятий по дооборудованию и адаптации объектов (средства бюджета города)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95205D" w:rsidRDefault="0095205D" w:rsidP="0095205D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 xml:space="preserve">914,50  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95205D" w:rsidRDefault="0095205D" w:rsidP="0095205D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854,45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95205D" w:rsidRDefault="0095205D" w:rsidP="0095205D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05D">
              <w:rPr>
                <w:rFonts w:ascii="Times New Roman" w:eastAsia="Times New Roman" w:hAnsi="Times New Roman"/>
                <w:sz w:val="24"/>
                <w:szCs w:val="24"/>
              </w:rPr>
              <w:t>93,4</w:t>
            </w:r>
          </w:p>
        </w:tc>
      </w:tr>
    </w:tbl>
    <w:p w:rsidR="0095205D" w:rsidRPr="0095205D" w:rsidRDefault="0095205D" w:rsidP="0095205D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 xml:space="preserve">За счет бюджетных ассигнований, определенных на реализацию  основного мероприятия "Обеспечение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образования города": </w:t>
      </w:r>
    </w:p>
    <w:p w:rsidR="0095205D" w:rsidRPr="0095205D" w:rsidRDefault="0095205D" w:rsidP="0095205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 xml:space="preserve">- выполнены работы по сооружению пандусов, поручней, санитарных узлов, приобретено и установлено специальное оборудование и приспособления (лестничные подъемники, тактильные знаки, бегущая строка, кнопка вызова, сменная </w:t>
      </w:r>
      <w:r w:rsidRPr="0095205D">
        <w:rPr>
          <w:rFonts w:ascii="Times New Roman" w:eastAsia="Times New Roman" w:hAnsi="Times New Roman"/>
          <w:sz w:val="28"/>
          <w:szCs w:val="24"/>
          <w:lang w:eastAsia="ru-RU"/>
        </w:rPr>
        <w:t xml:space="preserve">инвалидная кресло-коляска, подъемник для бассейна и другие) </w:t>
      </w:r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>в муниципальных бюджетных общеобразовательных учреждениях "Средняя школа" №№15, 25, 29 и муниципальных автономных дошкольных образовательных учреждениях №№ 17, 41, 44, 77, на сумму 11 019,00 тыс. рублей;</w:t>
      </w:r>
      <w:proofErr w:type="gramEnd"/>
    </w:p>
    <w:p w:rsidR="0095205D" w:rsidRPr="0095205D" w:rsidRDefault="0095205D" w:rsidP="0095205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B050"/>
          <w:sz w:val="28"/>
          <w:szCs w:val="28"/>
          <w:lang w:eastAsia="ru-RU"/>
        </w:rPr>
      </w:pPr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 xml:space="preserve">- выполнены работы по устройству избирательных участков в 26-ти муниципальных общеобразовательных </w:t>
      </w:r>
      <w:proofErr w:type="gramStart"/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>учреждениях</w:t>
      </w:r>
      <w:proofErr w:type="gramEnd"/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города для маломобильных групп населения, на сумму 4 854,00 тыс. рублей, из них:</w:t>
      </w:r>
    </w:p>
    <w:p w:rsidR="0095205D" w:rsidRPr="0095205D" w:rsidRDefault="0095205D" w:rsidP="0095205D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>приобретено подъемное оборудование (</w:t>
      </w:r>
      <w:proofErr w:type="spellStart"/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>ступенькоход</w:t>
      </w:r>
      <w:proofErr w:type="spellEnd"/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 xml:space="preserve">) в 15-ти муниципальных бюджетных общеобразовательных </w:t>
      </w:r>
      <w:proofErr w:type="gramStart"/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>учреждениях</w:t>
      </w:r>
      <w:proofErr w:type="gramEnd"/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 xml:space="preserve"> ("Средняя школа" №№1, 3, 5, 8, 14, 17, 19, 21, 22, 30, 34, 43, "Гимназия №1", "Гимназия №2", "Лицей №2"),</w:t>
      </w:r>
      <w:r w:rsidRPr="0095205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>на сумму 2 902,50 тыс. рублей;</w:t>
      </w:r>
    </w:p>
    <w:p w:rsidR="0095205D" w:rsidRPr="0095205D" w:rsidRDefault="0095205D" w:rsidP="0095205D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>установлены поручни на входной группе в 9-ти муниципальных бюджетных общеобразовательных учреждениях ("Средняя школа" №№1, 10, 11, 12, 13, 19, 21, 22, "Лицей №2"), на сумму 701,50 тыс. рублей;</w:t>
      </w:r>
    </w:p>
    <w:p w:rsidR="0095205D" w:rsidRPr="0095205D" w:rsidRDefault="0095205D" w:rsidP="0095205D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 xml:space="preserve">приобретены временные пандусы (откидные) в 6-ти муниципальных бюджетных общеобразовательных </w:t>
      </w:r>
      <w:proofErr w:type="gramStart"/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>учреждениях</w:t>
      </w:r>
      <w:proofErr w:type="gramEnd"/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 xml:space="preserve"> ("Средняя школа" №№10, 11, 12, 13,40, "Лицей"), на сумму 400,40 тыс. рублей;</w:t>
      </w:r>
    </w:p>
    <w:p w:rsidR="0095205D" w:rsidRPr="0095205D" w:rsidRDefault="0095205D" w:rsidP="0095205D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>приобретена система вызова помощи для инвалидов в 28-ми муниципальных бюджетных общеобразовательных учреждениях ("Средняя школа" №№1, 3, 5, 6, 7, 8, 10, 11, 12, 13, 14, 17, 18, 19, 21, 22, 23, 30, 31, 32, 34, 40, 42, 43, "Лицей", "Лицей №2", "Гимназия №1", "Гимназия №2"), на сумму 727,65 тыс. рублей;</w:t>
      </w:r>
    </w:p>
    <w:p w:rsidR="0095205D" w:rsidRPr="0095205D" w:rsidRDefault="0095205D" w:rsidP="0095205D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 xml:space="preserve">приобретены тактильные знаки и противоскользящий коврик-дорожка на пандус в муниципальном бюджетном общеобразовательном </w:t>
      </w:r>
      <w:proofErr w:type="gramStart"/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>учреждении</w:t>
      </w:r>
      <w:proofErr w:type="gramEnd"/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 xml:space="preserve"> "Средняя школа №42", на сумму 121,95 тыс. рублей.</w:t>
      </w:r>
    </w:p>
    <w:p w:rsidR="0095205D" w:rsidRPr="0095205D" w:rsidRDefault="0095205D" w:rsidP="0095205D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При реализации основного мероприятия "Обеспечение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физической культуры и спорта города"  </w:t>
      </w:r>
      <w:proofErr w:type="gramStart"/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>приобретены два подъемника в бассейн и установлены</w:t>
      </w:r>
      <w:proofErr w:type="gramEnd"/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 xml:space="preserve"> кабинки для переодевания для инвалидов в спортивно-оздоровительном комплексе "Олимпия".</w:t>
      </w:r>
    </w:p>
    <w:p w:rsidR="0095205D" w:rsidRPr="0095205D" w:rsidRDefault="0095205D" w:rsidP="0095205D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b/>
          <w:color w:val="00B050"/>
          <w:sz w:val="36"/>
          <w:szCs w:val="36"/>
          <w:u w:val="single"/>
          <w:lang w:eastAsia="ru-RU"/>
        </w:rPr>
      </w:pPr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Бюджетные ассигнования, предусмотренные на выполнение основного мероприятия "Обеспечение доступности объектов и услуг в иных муниципальных зданиях для инвалидов и других маломобильных групп населения посредством проведения комплекса мероприятий по дооборудованию и адаптации объектов", позволили произвести следующие работы: </w:t>
      </w:r>
    </w:p>
    <w:p w:rsidR="0095205D" w:rsidRPr="0095205D" w:rsidRDefault="0095205D" w:rsidP="0095205D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>- капитальный ремонт входной группы с устройством приспособлений для свободного передвижения маломобильных групп населения в здании администрации города по адресу: ул.</w:t>
      </w:r>
      <w:r w:rsidR="00451B1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>Омская</w:t>
      </w:r>
      <w:proofErr w:type="gramEnd"/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>, 4а, на сумму 740,00 тыс. рублей;</w:t>
      </w:r>
    </w:p>
    <w:p w:rsidR="0095205D" w:rsidRDefault="0095205D" w:rsidP="0043787D">
      <w:pPr>
        <w:tabs>
          <w:tab w:val="left" w:pos="709"/>
          <w:tab w:val="left" w:pos="851"/>
        </w:tabs>
        <w:spacing w:after="24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>- установлены универсальные индукционные системы для проведения мероприятий и совещаний с участием людей с нарушением функций организма по слуху в кабинетах №№401, 312 в здании администрации города по адресу: ул.</w:t>
      </w:r>
      <w:r w:rsidR="00451B1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>Таежная</w:t>
      </w:r>
      <w:proofErr w:type="gramEnd"/>
      <w:r w:rsidRPr="0095205D">
        <w:rPr>
          <w:rFonts w:ascii="Times New Roman" w:eastAsia="Times New Roman" w:hAnsi="Times New Roman"/>
          <w:sz w:val="28"/>
          <w:szCs w:val="28"/>
          <w:lang w:eastAsia="ru-RU"/>
        </w:rPr>
        <w:t>, 24, на сумму 114,45 тыс. рублей.</w:t>
      </w:r>
    </w:p>
    <w:p w:rsidR="0043787D" w:rsidRPr="0043787D" w:rsidRDefault="0043787D" w:rsidP="0043787D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Муниципальная программа</w:t>
      </w:r>
    </w:p>
    <w:p w:rsidR="0043787D" w:rsidRPr="0043787D" w:rsidRDefault="0043787D" w:rsidP="0043787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b/>
          <w:sz w:val="28"/>
          <w:szCs w:val="28"/>
          <w:lang w:eastAsia="ru-RU"/>
        </w:rPr>
        <w:t>"Развитие жилищно-коммунального хозяйства</w:t>
      </w:r>
    </w:p>
    <w:p w:rsidR="0043787D" w:rsidRPr="0043787D" w:rsidRDefault="0043787D" w:rsidP="0043787D">
      <w:pPr>
        <w:spacing w:after="24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b/>
          <w:sz w:val="28"/>
          <w:szCs w:val="28"/>
          <w:lang w:eastAsia="ru-RU"/>
        </w:rPr>
        <w:t>города Нижневартовска на 2016-2020 годы"</w:t>
      </w:r>
    </w:p>
    <w:p w:rsidR="0043787D" w:rsidRPr="0043787D" w:rsidRDefault="0043787D" w:rsidP="0043787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Целью муниципальной программы </w:t>
      </w:r>
      <w:r w:rsidRPr="0043787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"</w:t>
      </w: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Развитие жилищно-коммунального хозяйства города Нижневартовска на 2016-2020 годы</w:t>
      </w:r>
      <w:r w:rsidRPr="0043787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" </w:t>
      </w: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(далее – программа) </w:t>
      </w:r>
      <w:r w:rsidRPr="0043787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является</w:t>
      </w: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 улучшение качества предоставления жилищно-коммунальных услуг населению и обеспечение устойчивого функционирования и развития жилищно-коммунального хозяйства города</w:t>
      </w:r>
      <w:r w:rsidRPr="0043787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</w:p>
    <w:p w:rsidR="0043787D" w:rsidRDefault="0043787D" w:rsidP="0043787D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по расходам на реализацию </w:t>
      </w:r>
      <w:proofErr w:type="gram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программных</w:t>
      </w:r>
      <w:proofErr w:type="gram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мероприятий в отчетном финансовом году по ответственному исполнителю и соисполнителям программы приведено в таблице.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1559"/>
        <w:gridCol w:w="1559"/>
        <w:gridCol w:w="1134"/>
      </w:tblGrid>
      <w:tr w:rsidR="0043787D" w:rsidRPr="0043787D" w:rsidTr="0043787D">
        <w:trPr>
          <w:trHeight w:val="227"/>
        </w:trPr>
        <w:tc>
          <w:tcPr>
            <w:tcW w:w="5387" w:type="dxa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ответственного исполнителя,</w:t>
            </w:r>
          </w:p>
          <w:p w:rsidR="0043787D" w:rsidRPr="0043787D" w:rsidRDefault="0043787D" w:rsidP="0043787D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hAnsi="Times New Roman"/>
                <w:sz w:val="24"/>
                <w:szCs w:val="24"/>
                <w:lang w:eastAsia="ru-RU"/>
              </w:rPr>
              <w:t>соисполнителя программы</w:t>
            </w:r>
          </w:p>
        </w:tc>
        <w:tc>
          <w:tcPr>
            <w:tcW w:w="1559" w:type="dxa"/>
            <w:vAlign w:val="center"/>
          </w:tcPr>
          <w:p w:rsidR="0043787D" w:rsidRPr="0043787D" w:rsidRDefault="0043787D" w:rsidP="0043787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43787D" w:rsidRPr="0043787D" w:rsidRDefault="0043787D" w:rsidP="0043787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59" w:type="dxa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43787D" w:rsidRPr="0043787D" w:rsidRDefault="0043787D" w:rsidP="004378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134" w:type="dxa"/>
            <w:vAlign w:val="center"/>
          </w:tcPr>
          <w:p w:rsidR="0043787D" w:rsidRPr="0043787D" w:rsidRDefault="0043787D" w:rsidP="0043787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43787D" w:rsidRPr="0043787D" w:rsidRDefault="0043787D" w:rsidP="0043787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43787D" w:rsidRPr="0043787D" w:rsidTr="0043787D">
        <w:trPr>
          <w:trHeight w:val="227"/>
        </w:trPr>
        <w:tc>
          <w:tcPr>
            <w:tcW w:w="5387" w:type="dxa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департамент жилищно-коммунального хозяйства администрации города Нижневартовска</w:t>
            </w:r>
          </w:p>
        </w:tc>
        <w:tc>
          <w:tcPr>
            <w:tcW w:w="1559" w:type="dxa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478 704,58</w:t>
            </w:r>
          </w:p>
        </w:tc>
        <w:tc>
          <w:tcPr>
            <w:tcW w:w="1559" w:type="dxa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456 370,55</w:t>
            </w:r>
          </w:p>
        </w:tc>
        <w:tc>
          <w:tcPr>
            <w:tcW w:w="1134" w:type="dxa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95,3</w:t>
            </w:r>
          </w:p>
        </w:tc>
      </w:tr>
      <w:tr w:rsidR="0043787D" w:rsidRPr="0043787D" w:rsidTr="0043787D">
        <w:trPr>
          <w:trHeight w:val="227"/>
        </w:trPr>
        <w:tc>
          <w:tcPr>
            <w:tcW w:w="5387" w:type="dxa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муниципальное казенное учреждение "Управление по дорожному хозяйству и благоустройству города Нижневартовска"</w:t>
            </w:r>
          </w:p>
        </w:tc>
        <w:tc>
          <w:tcPr>
            <w:tcW w:w="1559" w:type="dxa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</w:rPr>
              <w:t>23 886,54</w:t>
            </w:r>
          </w:p>
        </w:tc>
        <w:tc>
          <w:tcPr>
            <w:tcW w:w="1559" w:type="dxa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</w:rPr>
              <w:t>22 112,10</w:t>
            </w:r>
          </w:p>
        </w:tc>
        <w:tc>
          <w:tcPr>
            <w:tcW w:w="1134" w:type="dxa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</w:rPr>
              <w:t>92,6</w:t>
            </w:r>
          </w:p>
        </w:tc>
      </w:tr>
    </w:tbl>
    <w:p w:rsidR="0043787D" w:rsidRPr="0043787D" w:rsidRDefault="0043787D" w:rsidP="0043787D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43787D">
        <w:rPr>
          <w:rFonts w:ascii="Times New Roman" w:eastAsia="Times New Roman" w:hAnsi="Times New Roman"/>
          <w:sz w:val="28"/>
          <w:szCs w:val="28"/>
          <w:lang w:eastAsia="ar-SA"/>
        </w:rPr>
        <w:t>В целом исполнение по данной программе составило 478 482,65 тыс. рублей или 95,2% по отношению к уточненным плановым назначениям –                  502 591,12 тыс. рублей.</w:t>
      </w:r>
    </w:p>
    <w:p w:rsidR="0043787D" w:rsidRPr="0043787D" w:rsidRDefault="0043787D" w:rsidP="0043787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787D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78B229B5" wp14:editId="65F70926">
                <wp:simplePos x="0" y="0"/>
                <wp:positionH relativeFrom="column">
                  <wp:posOffset>69629</wp:posOffset>
                </wp:positionH>
                <wp:positionV relativeFrom="paragraph">
                  <wp:posOffset>66620</wp:posOffset>
                </wp:positionV>
                <wp:extent cx="2988000" cy="435600"/>
                <wp:effectExtent l="57150" t="38100" r="79375" b="98425"/>
                <wp:wrapNone/>
                <wp:docPr id="87" name="Поле 87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Default="00F57532" w:rsidP="0043787D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F57532" w:rsidRPr="001E74CF" w:rsidRDefault="00F57532" w:rsidP="0043787D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E33CF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" o:spid="_x0000_s1091" type="#_x0000_t202" alt="Название: Исполнение бюджетной росписи Администрации города за 2012 год" style="position:absolute;left:0;text-align:left;margin-left:5.5pt;margin-top:5.25pt;width:235.3pt;height:34.3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Default="00F57532" w:rsidP="0043787D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F57532" w:rsidRPr="001E74CF" w:rsidRDefault="00F57532" w:rsidP="0043787D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E33CF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43787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5126F582" wp14:editId="5EA55BFC">
                <wp:simplePos x="0" y="0"/>
                <wp:positionH relativeFrom="column">
                  <wp:posOffset>3134995</wp:posOffset>
                </wp:positionH>
                <wp:positionV relativeFrom="paragraph">
                  <wp:posOffset>56515</wp:posOffset>
                </wp:positionV>
                <wp:extent cx="2988000" cy="435600"/>
                <wp:effectExtent l="57150" t="38100" r="79375" b="98425"/>
                <wp:wrapNone/>
                <wp:docPr id="88" name="Поле 88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C52EFD" w:rsidRDefault="00F57532" w:rsidP="0043787D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33CF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8" o:spid="_x0000_s1092" type="#_x0000_t202" alt="Название: Исполнение бюджетной росписи Администрации города за 2012 год" style="position:absolute;left:0;text-align:left;margin-left:246.85pt;margin-top:4.45pt;width:235.3pt;height:34.3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C52EFD" w:rsidRDefault="00F57532" w:rsidP="0043787D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E33CF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43787D" w:rsidRPr="0043787D" w:rsidRDefault="0043787D" w:rsidP="0043787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787D" w:rsidRPr="0043787D" w:rsidRDefault="0043787D" w:rsidP="0043787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787D" w:rsidRPr="002B10C5" w:rsidRDefault="0043787D" w:rsidP="0043787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787D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828224" behindDoc="0" locked="0" layoutInCell="1" allowOverlap="1" wp14:anchorId="08C6B1A2" wp14:editId="49995A95">
            <wp:simplePos x="0" y="0"/>
            <wp:positionH relativeFrom="column">
              <wp:posOffset>55245</wp:posOffset>
            </wp:positionH>
            <wp:positionV relativeFrom="paragraph">
              <wp:posOffset>10795</wp:posOffset>
            </wp:positionV>
            <wp:extent cx="2979420" cy="2019300"/>
            <wp:effectExtent l="0" t="0" r="0" b="0"/>
            <wp:wrapSquare wrapText="bothSides"/>
            <wp:docPr id="91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87D" w:rsidRPr="0043787D" w:rsidRDefault="0043787D" w:rsidP="0043787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3787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B34F1F4" wp14:editId="5932DFBA">
            <wp:extent cx="3025140" cy="1684020"/>
            <wp:effectExtent l="0" t="0" r="3810" b="0"/>
            <wp:docPr id="92" name="Диаграмма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43787D" w:rsidRPr="0043787D" w:rsidRDefault="0043787D" w:rsidP="0043787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43787D" w:rsidRPr="0043787D" w:rsidRDefault="0043787D" w:rsidP="0043787D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0FBDC45B" wp14:editId="7E228C1B">
                <wp:simplePos x="0" y="0"/>
                <wp:positionH relativeFrom="column">
                  <wp:posOffset>-1933</wp:posOffset>
                </wp:positionH>
                <wp:positionV relativeFrom="paragraph">
                  <wp:posOffset>35670</wp:posOffset>
                </wp:positionV>
                <wp:extent cx="6163200" cy="435600"/>
                <wp:effectExtent l="57150" t="38100" r="85725" b="98425"/>
                <wp:wrapNone/>
                <wp:docPr id="89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3200" cy="435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1E74CF" w:rsidRDefault="00F57532" w:rsidP="0043787D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Динамика расходов по источникам финансирования за 2016 – 2017 годы, </w:t>
                            </w:r>
                            <w:r w:rsidRPr="00E33CF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3" type="#_x0000_t202" alt="Название: Исполнение бюджетной росписи Администрации города за 2012 год" style="position:absolute;left:0;text-align:left;margin-left:-.15pt;margin-top:2.8pt;width:485.3pt;height:34.3pt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" fillcolor="#fefcee">
                <v:fill color2="#787567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1E74CF" w:rsidRDefault="00F57532" w:rsidP="0043787D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Динамика расходов по источникам финансирования за 2016 – 2017 годы, </w:t>
                      </w:r>
                      <w:r w:rsidRPr="00E33CF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43787D" w:rsidRPr="0043787D" w:rsidRDefault="0043787D" w:rsidP="0043787D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3787D" w:rsidRPr="0043787D" w:rsidRDefault="0043787D" w:rsidP="0043787D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3787D" w:rsidRPr="0043787D" w:rsidRDefault="0043787D" w:rsidP="0043787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E65D8BB" wp14:editId="74382737">
                <wp:simplePos x="0" y="0"/>
                <wp:positionH relativeFrom="column">
                  <wp:posOffset>5193665</wp:posOffset>
                </wp:positionH>
                <wp:positionV relativeFrom="paragraph">
                  <wp:posOffset>772160</wp:posOffset>
                </wp:positionV>
                <wp:extent cx="930303" cy="502920"/>
                <wp:effectExtent l="0" t="0" r="0" b="0"/>
                <wp:wrapNone/>
                <wp:docPr id="90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5029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57532" w:rsidRPr="00CB1957" w:rsidRDefault="00F57532" w:rsidP="0043787D">
                            <w:pPr>
                              <w:pStyle w:val="ad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sz w:val="20"/>
                                <w:szCs w:val="20"/>
                              </w:rPr>
                              <w:t>478 482,65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94" style="position:absolute;left:0;text-align:left;margin-left:408.95pt;margin-top:60.8pt;width:73.25pt;height:39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" filled="f" stroked="f" strokeweight="2pt">
                <v:textbox>
                  <w:txbxContent>
                    <w:p w:rsidR="00F57532" w:rsidRPr="00CB1957" w:rsidRDefault="00F57532" w:rsidP="0043787D">
                      <w:pPr>
                        <w:pStyle w:val="ad"/>
                        <w:contextualSpacing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sz w:val="20"/>
                          <w:szCs w:val="20"/>
                        </w:rPr>
                        <w:t>478 482,65</w:t>
                      </w:r>
                    </w:p>
                  </w:txbxContent>
                </v:textbox>
              </v:rect>
            </w:pict>
          </mc:Fallback>
        </mc:AlternateContent>
      </w:r>
      <w:r w:rsidRPr="0043787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456C68" wp14:editId="675C9C2F">
            <wp:extent cx="6108700" cy="2108200"/>
            <wp:effectExtent l="38100" t="57150" r="44450" b="44450"/>
            <wp:docPr id="93" name="Диаграмма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43787D" w:rsidRPr="0043787D" w:rsidRDefault="0043787D" w:rsidP="0043787D">
      <w:pPr>
        <w:tabs>
          <w:tab w:val="left" w:pos="708"/>
        </w:tabs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787D">
        <w:rPr>
          <w:rFonts w:ascii="Times New Roman" w:hAnsi="Times New Roman"/>
          <w:sz w:val="28"/>
          <w:szCs w:val="28"/>
          <w:lang w:eastAsia="ru-RU"/>
        </w:rPr>
        <w:t xml:space="preserve">Бюджетные ассигнования в отчетном </w:t>
      </w:r>
      <w:proofErr w:type="gramStart"/>
      <w:r w:rsidRPr="0043787D">
        <w:rPr>
          <w:rFonts w:ascii="Times New Roman" w:hAnsi="Times New Roman"/>
          <w:sz w:val="28"/>
          <w:szCs w:val="28"/>
          <w:lang w:eastAsia="ru-RU"/>
        </w:rPr>
        <w:t>периоде</w:t>
      </w:r>
      <w:proofErr w:type="gramEnd"/>
      <w:r w:rsidRPr="0043787D">
        <w:rPr>
          <w:rFonts w:ascii="Times New Roman" w:hAnsi="Times New Roman"/>
          <w:sz w:val="28"/>
          <w:szCs w:val="28"/>
          <w:lang w:eastAsia="ru-RU"/>
        </w:rPr>
        <w:t xml:space="preserve"> в рамках программы направлялись на исполнение следующих основных мероприятий:</w:t>
      </w:r>
    </w:p>
    <w:tbl>
      <w:tblPr>
        <w:tblStyle w:val="230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5495"/>
        <w:gridCol w:w="1417"/>
        <w:gridCol w:w="1417"/>
        <w:gridCol w:w="1418"/>
      </w:tblGrid>
      <w:tr w:rsidR="0043787D" w:rsidRPr="0043787D" w:rsidTr="0043787D">
        <w:tc>
          <w:tcPr>
            <w:tcW w:w="5495" w:type="dxa"/>
            <w:vAlign w:val="center"/>
          </w:tcPr>
          <w:p w:rsidR="0043787D" w:rsidRPr="0043787D" w:rsidRDefault="0043787D" w:rsidP="0043787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43787D" w:rsidRPr="0043787D" w:rsidRDefault="0043787D" w:rsidP="0043787D">
            <w:pPr>
              <w:tabs>
                <w:tab w:val="left" w:pos="993"/>
              </w:tabs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Уточненные плановые назначения тыс. рублей</w:t>
            </w:r>
          </w:p>
        </w:tc>
        <w:tc>
          <w:tcPr>
            <w:tcW w:w="1417" w:type="dxa"/>
            <w:vAlign w:val="center"/>
          </w:tcPr>
          <w:p w:rsidR="0043787D" w:rsidRPr="0043787D" w:rsidRDefault="0043787D" w:rsidP="0043787D">
            <w:pPr>
              <w:tabs>
                <w:tab w:val="left" w:pos="993"/>
              </w:tabs>
              <w:ind w:left="-103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43787D" w:rsidRPr="0043787D" w:rsidRDefault="0043787D" w:rsidP="0043787D">
            <w:pPr>
              <w:tabs>
                <w:tab w:val="left" w:pos="993"/>
              </w:tabs>
              <w:spacing w:after="120"/>
              <w:ind w:left="-103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18" w:type="dxa"/>
            <w:vAlign w:val="center"/>
          </w:tcPr>
          <w:p w:rsidR="0043787D" w:rsidRPr="0043787D" w:rsidRDefault="0043787D" w:rsidP="0043787D">
            <w:pPr>
              <w:tabs>
                <w:tab w:val="left" w:pos="993"/>
              </w:tabs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  <w:p w:rsidR="0043787D" w:rsidRPr="0043787D" w:rsidRDefault="0043787D" w:rsidP="0043787D">
            <w:pPr>
              <w:tabs>
                <w:tab w:val="left" w:pos="993"/>
              </w:tabs>
              <w:spacing w:after="120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43787D" w:rsidRPr="0043787D" w:rsidTr="0043787D">
        <w:tc>
          <w:tcPr>
            <w:tcW w:w="5495" w:type="dxa"/>
          </w:tcPr>
          <w:p w:rsidR="0043787D" w:rsidRPr="0043787D" w:rsidRDefault="0043787D" w:rsidP="0043787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Капитальный ремонт объектов </w:t>
            </w:r>
            <w:proofErr w:type="gramStart"/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коммунального</w:t>
            </w:r>
            <w:proofErr w:type="gramEnd"/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комплекса, в том числе:</w:t>
            </w:r>
          </w:p>
        </w:tc>
        <w:tc>
          <w:tcPr>
            <w:tcW w:w="1417" w:type="dxa"/>
            <w:vAlign w:val="center"/>
          </w:tcPr>
          <w:p w:rsidR="0043787D" w:rsidRPr="0043787D" w:rsidRDefault="0043787D" w:rsidP="0043787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181 159,56</w:t>
            </w:r>
          </w:p>
        </w:tc>
        <w:tc>
          <w:tcPr>
            <w:tcW w:w="1417" w:type="dxa"/>
            <w:vAlign w:val="center"/>
          </w:tcPr>
          <w:p w:rsidR="0043787D" w:rsidRPr="0043787D" w:rsidRDefault="0043787D" w:rsidP="0043787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160 498,18</w:t>
            </w:r>
          </w:p>
        </w:tc>
        <w:tc>
          <w:tcPr>
            <w:tcW w:w="1418" w:type="dxa"/>
            <w:vAlign w:val="center"/>
          </w:tcPr>
          <w:p w:rsidR="0043787D" w:rsidRPr="0043787D" w:rsidRDefault="0043787D" w:rsidP="0043787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88,6</w:t>
            </w:r>
          </w:p>
        </w:tc>
      </w:tr>
      <w:tr w:rsidR="0043787D" w:rsidRPr="0043787D" w:rsidTr="0043787D">
        <w:tc>
          <w:tcPr>
            <w:tcW w:w="5495" w:type="dxa"/>
          </w:tcPr>
          <w:p w:rsidR="0043787D" w:rsidRPr="0043787D" w:rsidRDefault="0043787D" w:rsidP="0043787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417" w:type="dxa"/>
            <w:vAlign w:val="center"/>
          </w:tcPr>
          <w:p w:rsidR="0043787D" w:rsidRPr="0043787D" w:rsidRDefault="0043787D" w:rsidP="0043787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163 189,96</w:t>
            </w:r>
          </w:p>
        </w:tc>
        <w:tc>
          <w:tcPr>
            <w:tcW w:w="1417" w:type="dxa"/>
            <w:vAlign w:val="center"/>
          </w:tcPr>
          <w:p w:rsidR="0043787D" w:rsidRPr="0043787D" w:rsidRDefault="0043787D" w:rsidP="0043787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142 528,58</w:t>
            </w:r>
          </w:p>
        </w:tc>
        <w:tc>
          <w:tcPr>
            <w:tcW w:w="1418" w:type="dxa"/>
            <w:vAlign w:val="center"/>
          </w:tcPr>
          <w:p w:rsidR="0043787D" w:rsidRPr="0043787D" w:rsidRDefault="0043787D" w:rsidP="0043787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87,3</w:t>
            </w:r>
          </w:p>
        </w:tc>
      </w:tr>
      <w:tr w:rsidR="0043787D" w:rsidRPr="0043787D" w:rsidTr="0043787D">
        <w:tc>
          <w:tcPr>
            <w:tcW w:w="5495" w:type="dxa"/>
          </w:tcPr>
          <w:p w:rsidR="0043787D" w:rsidRPr="0043787D" w:rsidRDefault="0043787D" w:rsidP="0043787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средства бюджета автономного округа </w:t>
            </w:r>
          </w:p>
        </w:tc>
        <w:tc>
          <w:tcPr>
            <w:tcW w:w="1417" w:type="dxa"/>
            <w:vAlign w:val="center"/>
          </w:tcPr>
          <w:p w:rsidR="0043787D" w:rsidRPr="0043787D" w:rsidRDefault="0043787D" w:rsidP="0043787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17 969,60</w:t>
            </w:r>
          </w:p>
        </w:tc>
        <w:tc>
          <w:tcPr>
            <w:tcW w:w="1417" w:type="dxa"/>
            <w:vAlign w:val="center"/>
          </w:tcPr>
          <w:p w:rsidR="0043787D" w:rsidRPr="0043787D" w:rsidRDefault="0043787D" w:rsidP="0043787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17 969,60</w:t>
            </w:r>
          </w:p>
        </w:tc>
        <w:tc>
          <w:tcPr>
            <w:tcW w:w="1418" w:type="dxa"/>
            <w:vAlign w:val="center"/>
          </w:tcPr>
          <w:p w:rsidR="0043787D" w:rsidRPr="0043787D" w:rsidRDefault="0043787D" w:rsidP="0043787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3787D" w:rsidRPr="0043787D" w:rsidTr="0043787D">
        <w:tc>
          <w:tcPr>
            <w:tcW w:w="5495" w:type="dxa"/>
          </w:tcPr>
          <w:p w:rsidR="0043787D" w:rsidRPr="0043787D" w:rsidRDefault="0043787D" w:rsidP="0043787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Технологические разработки для обеспечения реализации действующего законодательства (средства бюджета города) </w:t>
            </w:r>
          </w:p>
        </w:tc>
        <w:tc>
          <w:tcPr>
            <w:tcW w:w="1417" w:type="dxa"/>
            <w:vAlign w:val="center"/>
          </w:tcPr>
          <w:p w:rsidR="0043787D" w:rsidRPr="0043787D" w:rsidRDefault="0043787D" w:rsidP="0043787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885,00</w:t>
            </w:r>
          </w:p>
        </w:tc>
        <w:tc>
          <w:tcPr>
            <w:tcW w:w="1417" w:type="dxa"/>
            <w:vAlign w:val="center"/>
          </w:tcPr>
          <w:p w:rsidR="0043787D" w:rsidRPr="0043787D" w:rsidRDefault="0043787D" w:rsidP="0043787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885,00</w:t>
            </w:r>
          </w:p>
        </w:tc>
        <w:tc>
          <w:tcPr>
            <w:tcW w:w="1418" w:type="dxa"/>
            <w:vAlign w:val="center"/>
          </w:tcPr>
          <w:p w:rsidR="0043787D" w:rsidRPr="0043787D" w:rsidRDefault="0043787D" w:rsidP="0043787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3787D" w:rsidRPr="0043787D" w:rsidTr="0043787D">
        <w:tc>
          <w:tcPr>
            <w:tcW w:w="5495" w:type="dxa"/>
          </w:tcPr>
          <w:p w:rsidR="0043787D" w:rsidRPr="0043787D" w:rsidRDefault="0043787D" w:rsidP="0043787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Регулирование роста платы населения за поставляемые энергетические ресурсы (средства бюджета автономного округа) </w:t>
            </w:r>
          </w:p>
        </w:tc>
        <w:tc>
          <w:tcPr>
            <w:tcW w:w="1417" w:type="dxa"/>
            <w:vAlign w:val="center"/>
          </w:tcPr>
          <w:p w:rsidR="0043787D" w:rsidRPr="0043787D" w:rsidRDefault="0043787D" w:rsidP="0043787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1 835,40</w:t>
            </w:r>
          </w:p>
        </w:tc>
        <w:tc>
          <w:tcPr>
            <w:tcW w:w="1417" w:type="dxa"/>
            <w:vAlign w:val="center"/>
          </w:tcPr>
          <w:p w:rsidR="0043787D" w:rsidRPr="0043787D" w:rsidRDefault="0043787D" w:rsidP="0043787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1 801,86</w:t>
            </w:r>
          </w:p>
        </w:tc>
        <w:tc>
          <w:tcPr>
            <w:tcW w:w="1418" w:type="dxa"/>
            <w:vAlign w:val="center"/>
          </w:tcPr>
          <w:p w:rsidR="0043787D" w:rsidRPr="0043787D" w:rsidRDefault="0043787D" w:rsidP="0043787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98,2</w:t>
            </w:r>
          </w:p>
        </w:tc>
      </w:tr>
      <w:tr w:rsidR="0043787D" w:rsidRPr="0043787D" w:rsidTr="0043787D">
        <w:tc>
          <w:tcPr>
            <w:tcW w:w="5495" w:type="dxa"/>
          </w:tcPr>
          <w:p w:rsidR="0043787D" w:rsidRPr="0043787D" w:rsidRDefault="0043787D" w:rsidP="0043787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Содействие проведению капитального ремонта многоквартирных домов (средства бюджета города)</w:t>
            </w:r>
          </w:p>
        </w:tc>
        <w:tc>
          <w:tcPr>
            <w:tcW w:w="1417" w:type="dxa"/>
            <w:vAlign w:val="center"/>
          </w:tcPr>
          <w:p w:rsidR="0043787D" w:rsidRPr="0043787D" w:rsidRDefault="0043787D" w:rsidP="0043787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45 917,50</w:t>
            </w:r>
          </w:p>
        </w:tc>
        <w:tc>
          <w:tcPr>
            <w:tcW w:w="1417" w:type="dxa"/>
            <w:vAlign w:val="center"/>
          </w:tcPr>
          <w:p w:rsidR="0043787D" w:rsidRPr="0043787D" w:rsidRDefault="0043787D" w:rsidP="0043787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45 287,32</w:t>
            </w:r>
          </w:p>
        </w:tc>
        <w:tc>
          <w:tcPr>
            <w:tcW w:w="1418" w:type="dxa"/>
            <w:vAlign w:val="center"/>
          </w:tcPr>
          <w:p w:rsidR="0043787D" w:rsidRPr="0043787D" w:rsidRDefault="0043787D" w:rsidP="0043787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98,6</w:t>
            </w:r>
          </w:p>
        </w:tc>
      </w:tr>
      <w:tr w:rsidR="0043787D" w:rsidRPr="0043787D" w:rsidTr="0043787D">
        <w:tc>
          <w:tcPr>
            <w:tcW w:w="5495" w:type="dxa"/>
          </w:tcPr>
          <w:p w:rsidR="0043787D" w:rsidRPr="0043787D" w:rsidRDefault="0043787D" w:rsidP="0043787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Организация и обеспечение условий для </w:t>
            </w: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проведения благоустройства дворовых территорий многоквартирных домов (средства бюджета города)</w:t>
            </w:r>
          </w:p>
        </w:tc>
        <w:tc>
          <w:tcPr>
            <w:tcW w:w="1417" w:type="dxa"/>
            <w:vAlign w:val="center"/>
          </w:tcPr>
          <w:p w:rsidR="0043787D" w:rsidRPr="0043787D" w:rsidRDefault="0043787D" w:rsidP="0043787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117 835,35</w:t>
            </w:r>
          </w:p>
        </w:tc>
        <w:tc>
          <w:tcPr>
            <w:tcW w:w="1417" w:type="dxa"/>
            <w:vAlign w:val="center"/>
          </w:tcPr>
          <w:p w:rsidR="0043787D" w:rsidRPr="0043787D" w:rsidRDefault="0043787D" w:rsidP="0043787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115 398,12</w:t>
            </w:r>
          </w:p>
        </w:tc>
        <w:tc>
          <w:tcPr>
            <w:tcW w:w="1418" w:type="dxa"/>
            <w:vAlign w:val="center"/>
          </w:tcPr>
          <w:p w:rsidR="0043787D" w:rsidRPr="0043787D" w:rsidRDefault="0043787D" w:rsidP="0043787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97,9</w:t>
            </w:r>
          </w:p>
        </w:tc>
      </w:tr>
      <w:tr w:rsidR="0043787D" w:rsidRPr="0043787D" w:rsidTr="0043787D">
        <w:tc>
          <w:tcPr>
            <w:tcW w:w="5495" w:type="dxa"/>
          </w:tcPr>
          <w:p w:rsidR="0043787D" w:rsidRPr="0043787D" w:rsidRDefault="0043787D" w:rsidP="0043787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Обеспечение благоприятных и безопасных условий проживания граждан в жилищном </w:t>
            </w:r>
            <w:proofErr w:type="gramStart"/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фонде</w:t>
            </w:r>
            <w:proofErr w:type="gramEnd"/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города (средства бюджета города)</w:t>
            </w:r>
          </w:p>
        </w:tc>
        <w:tc>
          <w:tcPr>
            <w:tcW w:w="1417" w:type="dxa"/>
            <w:vAlign w:val="center"/>
          </w:tcPr>
          <w:p w:rsidR="0043787D" w:rsidRPr="0043787D" w:rsidRDefault="0043787D" w:rsidP="0043787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67 705,90</w:t>
            </w:r>
          </w:p>
        </w:tc>
        <w:tc>
          <w:tcPr>
            <w:tcW w:w="1417" w:type="dxa"/>
            <w:vAlign w:val="center"/>
          </w:tcPr>
          <w:p w:rsidR="0043787D" w:rsidRPr="0043787D" w:rsidRDefault="0043787D" w:rsidP="0043787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67 479,77</w:t>
            </w:r>
          </w:p>
        </w:tc>
        <w:tc>
          <w:tcPr>
            <w:tcW w:w="1418" w:type="dxa"/>
            <w:vAlign w:val="center"/>
          </w:tcPr>
          <w:p w:rsidR="0043787D" w:rsidRPr="0043787D" w:rsidRDefault="0043787D" w:rsidP="0043787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99,7</w:t>
            </w:r>
          </w:p>
        </w:tc>
      </w:tr>
      <w:tr w:rsidR="0043787D" w:rsidRPr="0043787D" w:rsidTr="0043787D">
        <w:tc>
          <w:tcPr>
            <w:tcW w:w="5495" w:type="dxa"/>
          </w:tcPr>
          <w:p w:rsidR="0043787D" w:rsidRPr="0043787D" w:rsidRDefault="0043787D" w:rsidP="0043787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управленческих функций в области жилищно-коммунального хозяйства (средства бюджета города)</w:t>
            </w:r>
          </w:p>
        </w:tc>
        <w:tc>
          <w:tcPr>
            <w:tcW w:w="1417" w:type="dxa"/>
            <w:vAlign w:val="center"/>
          </w:tcPr>
          <w:p w:rsidR="0043787D" w:rsidRPr="0043787D" w:rsidRDefault="0043787D" w:rsidP="0043787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87 252,41</w:t>
            </w:r>
          </w:p>
        </w:tc>
        <w:tc>
          <w:tcPr>
            <w:tcW w:w="1417" w:type="dxa"/>
            <w:vAlign w:val="center"/>
          </w:tcPr>
          <w:p w:rsidR="0043787D" w:rsidRPr="0043787D" w:rsidRDefault="0043787D" w:rsidP="0043787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87 132,40</w:t>
            </w:r>
          </w:p>
        </w:tc>
        <w:tc>
          <w:tcPr>
            <w:tcW w:w="1418" w:type="dxa"/>
            <w:vAlign w:val="center"/>
          </w:tcPr>
          <w:p w:rsidR="0043787D" w:rsidRPr="0043787D" w:rsidRDefault="0043787D" w:rsidP="0043787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99,9</w:t>
            </w:r>
          </w:p>
        </w:tc>
      </w:tr>
    </w:tbl>
    <w:p w:rsidR="0043787D" w:rsidRPr="0043787D" w:rsidRDefault="0043787D" w:rsidP="0043787D">
      <w:pPr>
        <w:tabs>
          <w:tab w:val="left" w:pos="426"/>
          <w:tab w:val="left" w:pos="851"/>
          <w:tab w:val="left" w:pos="1843"/>
          <w:tab w:val="left" w:pos="1985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Бюджетные ассигнования по основному мероприятию "Капитальный ремонт объектов коммунального комплекса" направлены на капитальный ремонт 6,485 км инженерных сетей, а именно: сетей теплоснабжения и горячего водоснабжения, протяженностью 1,717 км, сетей холодного водоснабжения – 3,616 км, сетей водоотведения – 1,152 км.</w:t>
      </w:r>
    </w:p>
    <w:p w:rsidR="0043787D" w:rsidRPr="0043787D" w:rsidRDefault="0043787D" w:rsidP="0043787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За счет объема бюджетных ассигнований, предусмотренных по основному мероприятию "Технологические разработки для обеспечения реализации действующего законодательства" выполнены работы по актуализации схемы теплоснабжения.</w:t>
      </w:r>
    </w:p>
    <w:p w:rsidR="0043787D" w:rsidRPr="0043787D" w:rsidRDefault="0043787D" w:rsidP="0043787D">
      <w:pPr>
        <w:tabs>
          <w:tab w:val="left" w:pos="426"/>
          <w:tab w:val="left" w:pos="851"/>
          <w:tab w:val="left" w:pos="1843"/>
          <w:tab w:val="left" w:pos="198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По основному мероприятию "Регулирование роста платы населения за поставляемые энергетические ресурсы" произведено возмещение недополученных доходов организациям, осуществляющим реализацию населению сжиженного газа по розничным ценам, объем реализованного сжиженного газа в </w:t>
      </w:r>
      <w:proofErr w:type="gram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соответствии</w:t>
      </w:r>
      <w:proofErr w:type="gram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 с потребностью населения, составил 5 676 кг. </w:t>
      </w:r>
    </w:p>
    <w:p w:rsidR="0043787D" w:rsidRPr="0043787D" w:rsidRDefault="0043787D" w:rsidP="0043787D">
      <w:pPr>
        <w:tabs>
          <w:tab w:val="left" w:pos="426"/>
          <w:tab w:val="left" w:pos="851"/>
          <w:tab w:val="left" w:pos="1843"/>
          <w:tab w:val="left" w:pos="198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gram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Бюджетные ассигнования по основному мероприятию "Содействие проведению капитального ремонта многоквартирных домов" направлены на </w:t>
      </w:r>
      <w:r w:rsidRPr="0043787D">
        <w:rPr>
          <w:rFonts w:ascii="Times New Roman" w:eastAsia="Times New Roman" w:hAnsi="Times New Roman"/>
          <w:bCs/>
          <w:sz w:val="28"/>
          <w:szCs w:val="28"/>
          <w:lang w:eastAsia="ru-RU"/>
        </w:rPr>
        <w:t>капитальный ремонт конструктивных элементов 40 домов жилищного фонда, не вошедших в региональную программу капитального ремонта, а именно: ремонт кровель на 5 домах, фасадов на 4 домах, ограждающих конструкций стен, перекрытий стен, перекрытий, элементов фундаментов на 5 домах, внутридомовых инженерных систем электроснабжения на 9 домах, холодного водоснабжения на</w:t>
      </w:r>
      <w:proofErr w:type="gramEnd"/>
      <w:r w:rsidRPr="0043787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4 </w:t>
      </w:r>
      <w:proofErr w:type="gramStart"/>
      <w:r w:rsidRPr="0043787D">
        <w:rPr>
          <w:rFonts w:ascii="Times New Roman" w:eastAsia="Times New Roman" w:hAnsi="Times New Roman"/>
          <w:bCs/>
          <w:sz w:val="28"/>
          <w:szCs w:val="28"/>
          <w:lang w:eastAsia="ru-RU"/>
        </w:rPr>
        <w:t>домах</w:t>
      </w:r>
      <w:proofErr w:type="gramEnd"/>
      <w:r w:rsidRPr="0043787D">
        <w:rPr>
          <w:rFonts w:ascii="Times New Roman" w:eastAsia="Times New Roman" w:hAnsi="Times New Roman"/>
          <w:bCs/>
          <w:sz w:val="28"/>
          <w:szCs w:val="28"/>
          <w:lang w:eastAsia="ru-RU"/>
        </w:rPr>
        <w:t>, усиление строительных конструкций на 13 домах.</w:t>
      </w:r>
    </w:p>
    <w:p w:rsidR="0043787D" w:rsidRPr="0043787D" w:rsidRDefault="0043787D" w:rsidP="0043787D">
      <w:pPr>
        <w:tabs>
          <w:tab w:val="left" w:pos="426"/>
          <w:tab w:val="left" w:pos="851"/>
          <w:tab w:val="left" w:pos="1843"/>
          <w:tab w:val="left" w:pos="198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За счет бюджетных ассигнований по основному мероприятию "Организация и обеспечение условий для проведения благоустройства дворовых территорий многоквартирных домов" произведен ремонт 6 105,7 </w:t>
      </w:r>
      <w:proofErr w:type="spell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кв.м</w:t>
      </w:r>
      <w:proofErr w:type="spell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. тротуаров, 41 816,1 </w:t>
      </w:r>
      <w:proofErr w:type="spell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кв.м</w:t>
      </w:r>
      <w:proofErr w:type="spell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. внутриквартальных проездов, мест стоянки автотранспортных средств общей площадью – 6 329 </w:t>
      </w:r>
      <w:proofErr w:type="spell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кв.м</w:t>
      </w:r>
      <w:proofErr w:type="spell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., 12 единиц контейнерных площадок, 721 единицы малых архитектурных форм, выполнена замена и ремонт 5 460 </w:t>
      </w:r>
      <w:proofErr w:type="spell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п.м</w:t>
      </w:r>
      <w:proofErr w:type="spell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. ограждений, утилизировано</w:t>
      </w:r>
      <w:proofErr w:type="gram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 30 единиц брошенных транспортных средств, вывезено из микрорайонов города на стоянку временного хранения 29 единиц брошенных транспортных средств, одно из которых возвращено владельцу, организовано хранение 91 единицы брошенных транспортных средств.</w:t>
      </w:r>
    </w:p>
    <w:p w:rsidR="0043787D" w:rsidRPr="0043787D" w:rsidRDefault="0043787D" w:rsidP="0043787D">
      <w:pPr>
        <w:tabs>
          <w:tab w:val="left" w:pos="426"/>
          <w:tab w:val="left" w:pos="851"/>
          <w:tab w:val="left" w:pos="1843"/>
          <w:tab w:val="left" w:pos="198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основного мероприятия "Обеспечение благоприятных и безопасных условий проживания граждан в жилищном фонде города" бюджетные ассигнования использованы </w:t>
      </w:r>
      <w:proofErr w:type="gram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43787D" w:rsidRPr="0043787D" w:rsidRDefault="0043787D" w:rsidP="004378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</w:t>
      </w:r>
      <w:r w:rsidRPr="0043787D">
        <w:rPr>
          <w:rFonts w:ascii="Times New Roman" w:eastAsia="Times New Roman" w:hAnsi="Times New Roman"/>
          <w:bCs/>
          <w:sz w:val="28"/>
          <w:szCs w:val="28"/>
          <w:lang w:eastAsia="ru-RU"/>
        </w:rPr>
        <w:t>ремонт 11 жилых помещений муниципального жилищного фонда, подлежащих предоставлению гражданам в соответствии с действующим законодательством (повторное заселение), объем расходов – 2 008,70 тыс. рублей;</w:t>
      </w: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3787D" w:rsidRPr="0043787D" w:rsidRDefault="0043787D" w:rsidP="0043787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- компенсацию недополученных доходов организациям, предоставляющим населению жилищные услуги по тарифам, не обеспечивающим возмещение издержек в ветхом жилищном фонде, жилищном фонде с неблагоприятными экологическими характеристиками и бесхозяйных строениях на общей площади 93,573 тыс. кв. м., объем </w:t>
      </w:r>
      <w:r w:rsidRPr="0043787D">
        <w:rPr>
          <w:rFonts w:ascii="Times New Roman" w:eastAsia="Times New Roman" w:hAnsi="Times New Roman"/>
          <w:bCs/>
          <w:sz w:val="28"/>
          <w:szCs w:val="28"/>
          <w:lang w:eastAsia="ru-RU"/>
        </w:rPr>
        <w:t>расходов</w:t>
      </w: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 – 63 052,24 тыс. рублей; </w:t>
      </w:r>
      <w:proofErr w:type="gramEnd"/>
    </w:p>
    <w:p w:rsidR="0043787D" w:rsidRPr="0043787D" w:rsidRDefault="0043787D" w:rsidP="0043787D">
      <w:pPr>
        <w:spacing w:after="0" w:line="240" w:lineRule="auto"/>
        <w:ind w:firstLine="708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- оплату услуг по учету платы за наем муниципальных жилых помещений по 5 200 лицевым счетам, объем </w:t>
      </w:r>
      <w:r w:rsidRPr="0043787D">
        <w:rPr>
          <w:rFonts w:ascii="Times New Roman" w:eastAsia="Times New Roman" w:hAnsi="Times New Roman"/>
          <w:bCs/>
          <w:snapToGrid w:val="0"/>
          <w:sz w:val="28"/>
          <w:szCs w:val="28"/>
          <w:lang w:eastAsia="ru-RU"/>
        </w:rPr>
        <w:t>расходов</w:t>
      </w:r>
      <w:r w:rsidRPr="0043787D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– 444,98 тыс. рублей;</w:t>
      </w:r>
    </w:p>
    <w:p w:rsidR="0043787D" w:rsidRPr="0043787D" w:rsidRDefault="0043787D" w:rsidP="0043787D">
      <w:pPr>
        <w:spacing w:after="0" w:line="240" w:lineRule="auto"/>
        <w:ind w:firstLine="708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- перевод жилых помещений 2 многоквартирных домов с газа на </w:t>
      </w:r>
      <w:proofErr w:type="spellStart"/>
      <w:r w:rsidRPr="0043787D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электропищеприготовление</w:t>
      </w:r>
      <w:proofErr w:type="spellEnd"/>
      <w:r w:rsidRPr="0043787D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, объем </w:t>
      </w:r>
      <w:r w:rsidRPr="0043787D">
        <w:rPr>
          <w:rFonts w:ascii="Times New Roman" w:eastAsia="Times New Roman" w:hAnsi="Times New Roman"/>
          <w:bCs/>
          <w:snapToGrid w:val="0"/>
          <w:sz w:val="28"/>
          <w:szCs w:val="28"/>
          <w:lang w:eastAsia="ru-RU"/>
        </w:rPr>
        <w:t>расходов</w:t>
      </w:r>
      <w:r w:rsidRPr="0043787D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– 1 973,85 тыс. рублей.</w:t>
      </w:r>
    </w:p>
    <w:p w:rsidR="0043787D" w:rsidRPr="0043787D" w:rsidRDefault="0043787D" w:rsidP="004378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По основному мероприятию "</w:t>
      </w:r>
      <w:r w:rsidRPr="0043787D">
        <w:rPr>
          <w:rFonts w:ascii="Times New Roman" w:eastAsia="Times New Roman" w:hAnsi="Times New Roman"/>
          <w:bCs/>
          <w:sz w:val="28"/>
          <w:szCs w:val="28"/>
          <w:lang w:eastAsia="ru-RU"/>
        </w:rPr>
        <w:t>Реализация управленческих функций в</w:t>
      </w:r>
      <w:r w:rsidRPr="0043787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области жилищно-коммунального хозяйства" бюджетные ассигнования направлены на оплату труда и начисления на выплаты по оплате труда, социальное обеспечение 46 штатных единиц департамента жилищно-коммунального хозяйства администрации города Нижневартовска. </w:t>
      </w:r>
    </w:p>
    <w:p w:rsidR="0043787D" w:rsidRPr="0043787D" w:rsidRDefault="0043787D" w:rsidP="0043787D">
      <w:pPr>
        <w:tabs>
          <w:tab w:val="left" w:pos="0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Сложившийся уровень исполнения по расходам на реализацию данной программы обусловлен следующими причинами: </w:t>
      </w:r>
    </w:p>
    <w:p w:rsidR="0043787D" w:rsidRPr="0043787D" w:rsidRDefault="0043787D" w:rsidP="0043787D">
      <w:pPr>
        <w:tabs>
          <w:tab w:val="num" w:pos="432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- наличие экономии бюджетных ассигнований, сложившейся по результатам проведения конкурсных процедур; </w:t>
      </w:r>
    </w:p>
    <w:p w:rsidR="0043787D" w:rsidRPr="0043787D" w:rsidRDefault="0043787D" w:rsidP="0043787D">
      <w:pPr>
        <w:tabs>
          <w:tab w:val="num" w:pos="432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- оплата работ по "факту" на основании актов выполненных работ;</w:t>
      </w:r>
    </w:p>
    <w:p w:rsidR="0043787D" w:rsidRPr="0043787D" w:rsidRDefault="0043787D" w:rsidP="0043787D">
      <w:pPr>
        <w:tabs>
          <w:tab w:val="num" w:pos="432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- нарушение подрядными организациями сроков исполнения и иных условий контрактов, не повлекшие судебные процедуры;</w:t>
      </w:r>
    </w:p>
    <w:p w:rsidR="00D0557D" w:rsidRDefault="0043787D" w:rsidP="008E683C">
      <w:pPr>
        <w:tabs>
          <w:tab w:val="num" w:pos="432"/>
          <w:tab w:val="left" w:pos="993"/>
        </w:tabs>
        <w:spacing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- отсутствие потребности в плановых назначениях на выполнение мероприятий по проведению аварийно-восстановительных работ на бесхозяйных инженерных коммуникациях города, в связи с отсутствием аварийных ситуаций.</w:t>
      </w:r>
      <w:r w:rsidR="00D0557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3787D" w:rsidRPr="0043787D" w:rsidRDefault="0043787D" w:rsidP="009F1E24">
      <w:pPr>
        <w:tabs>
          <w:tab w:val="num" w:pos="432"/>
          <w:tab w:val="left" w:pos="993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Муниципальная программа</w:t>
      </w:r>
    </w:p>
    <w:p w:rsidR="0043787D" w:rsidRPr="0043787D" w:rsidRDefault="0043787D" w:rsidP="0043787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"Содержание </w:t>
      </w:r>
      <w:proofErr w:type="gramStart"/>
      <w:r w:rsidRPr="0043787D">
        <w:rPr>
          <w:rFonts w:ascii="Times New Roman" w:eastAsia="Times New Roman" w:hAnsi="Times New Roman"/>
          <w:b/>
          <w:sz w:val="28"/>
          <w:szCs w:val="28"/>
          <w:lang w:eastAsia="ru-RU"/>
        </w:rPr>
        <w:t>дорожного</w:t>
      </w:r>
      <w:proofErr w:type="gramEnd"/>
      <w:r w:rsidRPr="0043787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хозяйства, организация транспортного обслуживания и благоустройство территории города </w:t>
      </w:r>
    </w:p>
    <w:p w:rsidR="0043787D" w:rsidRPr="0043787D" w:rsidRDefault="0043787D" w:rsidP="009F1E24">
      <w:pPr>
        <w:spacing w:after="24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43787D">
        <w:rPr>
          <w:rFonts w:ascii="Times New Roman" w:eastAsia="Times New Roman" w:hAnsi="Times New Roman"/>
          <w:b/>
          <w:sz w:val="28"/>
          <w:szCs w:val="28"/>
          <w:lang w:eastAsia="ar-SA"/>
        </w:rPr>
        <w:t>Нижневартовска на 2016-2020 годы"</w:t>
      </w:r>
    </w:p>
    <w:p w:rsidR="0043787D" w:rsidRPr="0043787D" w:rsidRDefault="0043787D" w:rsidP="004378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Целями муниципальной программы "Содержание дорожного хозяйства, организация транспортного обслуживания и благоустройство территории города Нижневартовска на 2016-2020 года" (далее – программа) являются: </w:t>
      </w:r>
    </w:p>
    <w:p w:rsidR="0043787D" w:rsidRPr="0043787D" w:rsidRDefault="0043787D" w:rsidP="004378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- повышение безопасности дорожного движения и поддержание санитарного и архитектурного облика города Нижневартовска; </w:t>
      </w:r>
    </w:p>
    <w:p w:rsidR="0043787D" w:rsidRPr="0043787D" w:rsidRDefault="0043787D" w:rsidP="004378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- повышение качества обслуживания пассажиров и уровня безопасности перевозок на территории города Нижневартовска; </w:t>
      </w:r>
    </w:p>
    <w:p w:rsidR="008E683C" w:rsidRDefault="0043787D" w:rsidP="008E683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- создание благоприятной и комфортной среды жизнедеятельности горожан, повышение уровня комфортного проживания и качества </w:t>
      </w:r>
    </w:p>
    <w:p w:rsidR="0043787D" w:rsidRPr="0043787D" w:rsidRDefault="0043787D" w:rsidP="008E683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оказания услуг.</w:t>
      </w:r>
    </w:p>
    <w:p w:rsidR="0043787D" w:rsidRPr="0043787D" w:rsidRDefault="0043787D" w:rsidP="0043787D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по расходам на реализацию </w:t>
      </w:r>
      <w:proofErr w:type="gram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программных</w:t>
      </w:r>
      <w:proofErr w:type="gram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мероприятий в отчетном финансовом году по ответственному исполнителю и соисполнителям программы приведено в таблице.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1559"/>
        <w:gridCol w:w="1559"/>
        <w:gridCol w:w="1134"/>
      </w:tblGrid>
      <w:tr w:rsidR="0043787D" w:rsidRPr="0043787D" w:rsidTr="0043787D">
        <w:trPr>
          <w:trHeight w:val="227"/>
        </w:trPr>
        <w:tc>
          <w:tcPr>
            <w:tcW w:w="5387" w:type="dxa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ответственного исполнителя,</w:t>
            </w:r>
          </w:p>
          <w:p w:rsidR="0043787D" w:rsidRPr="0043787D" w:rsidRDefault="0043787D" w:rsidP="0043787D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hAnsi="Times New Roman"/>
                <w:sz w:val="24"/>
                <w:szCs w:val="24"/>
                <w:lang w:eastAsia="ru-RU"/>
              </w:rPr>
              <w:t>соисполнителя программы</w:t>
            </w:r>
          </w:p>
        </w:tc>
        <w:tc>
          <w:tcPr>
            <w:tcW w:w="1559" w:type="dxa"/>
            <w:vAlign w:val="center"/>
          </w:tcPr>
          <w:p w:rsidR="0043787D" w:rsidRPr="0043787D" w:rsidRDefault="0043787D" w:rsidP="0043787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43787D" w:rsidRPr="0043787D" w:rsidRDefault="0043787D" w:rsidP="0043787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59" w:type="dxa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43787D" w:rsidRPr="0043787D" w:rsidRDefault="0043787D" w:rsidP="004378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134" w:type="dxa"/>
            <w:vAlign w:val="center"/>
          </w:tcPr>
          <w:p w:rsidR="0043787D" w:rsidRPr="0043787D" w:rsidRDefault="0043787D" w:rsidP="0043787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43787D" w:rsidRPr="0043787D" w:rsidRDefault="0043787D" w:rsidP="0043787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43787D" w:rsidRPr="0043787D" w:rsidTr="0043787D">
        <w:trPr>
          <w:trHeight w:val="227"/>
        </w:trPr>
        <w:tc>
          <w:tcPr>
            <w:tcW w:w="5387" w:type="dxa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департамент жилищно-коммунального хозяйства администрации города Нижневартовска</w:t>
            </w:r>
          </w:p>
        </w:tc>
        <w:tc>
          <w:tcPr>
            <w:tcW w:w="1559" w:type="dxa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917 005,90</w:t>
            </w:r>
          </w:p>
        </w:tc>
        <w:tc>
          <w:tcPr>
            <w:tcW w:w="1559" w:type="dxa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911 963,35</w:t>
            </w:r>
          </w:p>
        </w:tc>
        <w:tc>
          <w:tcPr>
            <w:tcW w:w="1134" w:type="dxa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99,4</w:t>
            </w:r>
          </w:p>
        </w:tc>
      </w:tr>
      <w:tr w:rsidR="0043787D" w:rsidRPr="0043787D" w:rsidTr="0043787D">
        <w:trPr>
          <w:trHeight w:val="227"/>
        </w:trPr>
        <w:tc>
          <w:tcPr>
            <w:tcW w:w="5387" w:type="dxa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муниципальное казенное учреждение "Управление по дорожному хозяйству и благоустройству города Нижневартовска"</w:t>
            </w:r>
          </w:p>
        </w:tc>
        <w:tc>
          <w:tcPr>
            <w:tcW w:w="1559" w:type="dxa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979 530,62</w:t>
            </w:r>
          </w:p>
        </w:tc>
        <w:tc>
          <w:tcPr>
            <w:tcW w:w="1559" w:type="dxa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898 094,50</w:t>
            </w:r>
          </w:p>
        </w:tc>
        <w:tc>
          <w:tcPr>
            <w:tcW w:w="1134" w:type="dxa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91,7</w:t>
            </w:r>
          </w:p>
        </w:tc>
      </w:tr>
    </w:tbl>
    <w:p w:rsidR="0043787D" w:rsidRPr="0043787D" w:rsidRDefault="0043787D" w:rsidP="0043787D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43787D">
        <w:rPr>
          <w:rFonts w:ascii="Times New Roman" w:eastAsia="Times New Roman" w:hAnsi="Times New Roman"/>
          <w:sz w:val="28"/>
          <w:szCs w:val="28"/>
          <w:lang w:eastAsia="ar-SA"/>
        </w:rPr>
        <w:t>В целом исполнение по данной программе составило 1 810 057,85 тыс. рублей или 95,4% по отношению к уточненным плановым назначениям –                  1 896 536,52 тыс. рублей.</w:t>
      </w:r>
    </w:p>
    <w:p w:rsidR="0043787D" w:rsidRPr="0043787D" w:rsidRDefault="0043787D" w:rsidP="0043787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787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66E09F13" wp14:editId="52437A3C">
                <wp:simplePos x="0" y="0"/>
                <wp:positionH relativeFrom="column">
                  <wp:posOffset>69629</wp:posOffset>
                </wp:positionH>
                <wp:positionV relativeFrom="paragraph">
                  <wp:posOffset>66620</wp:posOffset>
                </wp:positionV>
                <wp:extent cx="2988000" cy="435600"/>
                <wp:effectExtent l="57150" t="38100" r="79375" b="98425"/>
                <wp:wrapNone/>
                <wp:docPr id="94" name="Поле 94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Default="00F57532" w:rsidP="0043787D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F57532" w:rsidRPr="00F427BA" w:rsidRDefault="00F57532" w:rsidP="0043787D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4" o:spid="_x0000_s1095" type="#_x0000_t202" alt="Название: Исполнение бюджетной росписи Администрации города за 2012 год" style="position:absolute;left:0;text-align:left;margin-left:5.5pt;margin-top:5.25pt;width:235.3pt;height:34.3pt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Default="00F57532" w:rsidP="0043787D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F57532" w:rsidRPr="00F427BA" w:rsidRDefault="00F57532" w:rsidP="0043787D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43787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01B543F1" wp14:editId="21FC167F">
                <wp:simplePos x="0" y="0"/>
                <wp:positionH relativeFrom="column">
                  <wp:posOffset>3134995</wp:posOffset>
                </wp:positionH>
                <wp:positionV relativeFrom="paragraph">
                  <wp:posOffset>56515</wp:posOffset>
                </wp:positionV>
                <wp:extent cx="2988000" cy="435600"/>
                <wp:effectExtent l="57150" t="38100" r="79375" b="98425"/>
                <wp:wrapNone/>
                <wp:docPr id="95" name="Поле 95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C52EFD" w:rsidRDefault="00F57532" w:rsidP="0043787D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5" o:spid="_x0000_s1096" type="#_x0000_t202" alt="Название: Исполнение бюджетной росписи Администрации города за 2012 год" style="position:absolute;left:0;text-align:left;margin-left:246.85pt;margin-top:4.45pt;width:235.3pt;height:34.3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C52EFD" w:rsidRDefault="00F57532" w:rsidP="0043787D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43787D" w:rsidRPr="0043787D" w:rsidRDefault="0043787D" w:rsidP="0043787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787D" w:rsidRPr="0043787D" w:rsidRDefault="0043787D" w:rsidP="0043787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787D" w:rsidRDefault="0043787D" w:rsidP="0043787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787D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5EF7C47A" wp14:editId="623971F5">
            <wp:extent cx="3108960" cy="2453640"/>
            <wp:effectExtent l="0" t="0" r="0" b="0"/>
            <wp:docPr id="354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  <w:r w:rsidRPr="0043787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0D5A496" wp14:editId="2F17ED81">
            <wp:extent cx="2895600" cy="2453640"/>
            <wp:effectExtent l="0" t="0" r="38100" b="3810"/>
            <wp:docPr id="355" name="Диаграмма 3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43787D" w:rsidRPr="0043787D" w:rsidRDefault="0043787D" w:rsidP="0043787D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43FF2DA1" wp14:editId="2F864312">
                <wp:simplePos x="0" y="0"/>
                <wp:positionH relativeFrom="column">
                  <wp:posOffset>-1933</wp:posOffset>
                </wp:positionH>
                <wp:positionV relativeFrom="paragraph">
                  <wp:posOffset>35670</wp:posOffset>
                </wp:positionV>
                <wp:extent cx="6163200" cy="435600"/>
                <wp:effectExtent l="57150" t="38100" r="85725" b="98425"/>
                <wp:wrapNone/>
                <wp:docPr id="352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3200" cy="435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1E74CF" w:rsidRDefault="00F57532" w:rsidP="0043787D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Динамика расходов по источникам финансирования за 2016 – 2017 годы</w:t>
                            </w:r>
                            <w:r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 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alt="Название: Исполнение бюджетной росписи Администрации города за 2012 год" style="position:absolute;left:0;text-align:left;margin-left:-.15pt;margin-top:2.8pt;width:485.3pt;height:34.3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" fillcolor="#fefcee">
                <v:fill color2="#787567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1E74CF" w:rsidRDefault="00F57532" w:rsidP="0043787D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Динамика расходов по источникам финансирования за 2016 – 2017 годы</w:t>
                      </w:r>
                      <w:r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, 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43787D" w:rsidRPr="0043787D" w:rsidRDefault="0043787D" w:rsidP="0043787D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3787D" w:rsidRPr="0043787D" w:rsidRDefault="0043787D" w:rsidP="0043787D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3787D" w:rsidRPr="0043787D" w:rsidRDefault="0043787D" w:rsidP="0043787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CC7CB40" wp14:editId="27CD3B8E">
                <wp:simplePos x="0" y="0"/>
                <wp:positionH relativeFrom="column">
                  <wp:posOffset>5206365</wp:posOffset>
                </wp:positionH>
                <wp:positionV relativeFrom="paragraph">
                  <wp:posOffset>915670</wp:posOffset>
                </wp:positionV>
                <wp:extent cx="1026543" cy="282575"/>
                <wp:effectExtent l="0" t="0" r="0" b="0"/>
                <wp:wrapNone/>
                <wp:docPr id="353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543" cy="2825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57532" w:rsidRPr="00CB1957" w:rsidRDefault="00F57532" w:rsidP="0043787D">
                            <w:pPr>
                              <w:pStyle w:val="ad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sz w:val="20"/>
                                <w:szCs w:val="20"/>
                              </w:rPr>
                              <w:t>1 810 057,85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98" style="position:absolute;left:0;text-align:left;margin-left:409.95pt;margin-top:72.1pt;width:80.85pt;height:22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" filled="f" stroked="f" strokeweight="2pt">
                <v:textbox>
                  <w:txbxContent>
                    <w:p w:rsidR="00F57532" w:rsidRPr="00CB1957" w:rsidRDefault="00F57532" w:rsidP="0043787D">
                      <w:pPr>
                        <w:pStyle w:val="ad"/>
                        <w:contextualSpacing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sz w:val="20"/>
                          <w:szCs w:val="20"/>
                        </w:rPr>
                        <w:t>1 810 057,85</w:t>
                      </w:r>
                    </w:p>
                  </w:txbxContent>
                </v:textbox>
              </v:rect>
            </w:pict>
          </mc:Fallback>
        </mc:AlternateContent>
      </w:r>
      <w:r w:rsidRPr="0043787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72803F" wp14:editId="4EAE9334">
            <wp:extent cx="6103620" cy="2186940"/>
            <wp:effectExtent l="57150" t="57150" r="49530" b="41910"/>
            <wp:docPr id="356" name="Диаграмма 3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43787D" w:rsidRPr="0043787D" w:rsidRDefault="0043787D" w:rsidP="0043787D">
      <w:pPr>
        <w:tabs>
          <w:tab w:val="left" w:pos="708"/>
        </w:tabs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787D">
        <w:rPr>
          <w:rFonts w:ascii="Times New Roman" w:hAnsi="Times New Roman"/>
          <w:sz w:val="28"/>
          <w:szCs w:val="28"/>
          <w:lang w:eastAsia="ru-RU"/>
        </w:rPr>
        <w:lastRenderedPageBreak/>
        <w:t xml:space="preserve">Бюджетные ассигнования в отчетном </w:t>
      </w:r>
      <w:proofErr w:type="gramStart"/>
      <w:r w:rsidRPr="0043787D">
        <w:rPr>
          <w:rFonts w:ascii="Times New Roman" w:hAnsi="Times New Roman"/>
          <w:sz w:val="28"/>
          <w:szCs w:val="28"/>
          <w:lang w:eastAsia="ru-RU"/>
        </w:rPr>
        <w:t>периоде</w:t>
      </w:r>
      <w:proofErr w:type="gramEnd"/>
      <w:r w:rsidRPr="0043787D">
        <w:rPr>
          <w:rFonts w:ascii="Times New Roman" w:hAnsi="Times New Roman"/>
          <w:sz w:val="28"/>
          <w:szCs w:val="28"/>
          <w:lang w:eastAsia="ru-RU"/>
        </w:rPr>
        <w:t xml:space="preserve"> в рамках программы направлялись на исполнение следующих основных мероприятий: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431"/>
        <w:gridCol w:w="1417"/>
        <w:gridCol w:w="1418"/>
        <w:gridCol w:w="1388"/>
      </w:tblGrid>
      <w:tr w:rsidR="0043787D" w:rsidRPr="0043787D" w:rsidTr="008B75E4">
        <w:trPr>
          <w:trHeight w:val="20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87D" w:rsidRPr="0043787D" w:rsidRDefault="0043787D" w:rsidP="0043787D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87D" w:rsidRPr="0043787D" w:rsidRDefault="0043787D" w:rsidP="0043787D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плановые назначения, тыс. рублей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87D" w:rsidRPr="0043787D" w:rsidRDefault="0043787D" w:rsidP="0043787D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 тыс. рублей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87D" w:rsidRPr="0043787D" w:rsidRDefault="0043787D" w:rsidP="0043787D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43787D" w:rsidRPr="0043787D" w:rsidRDefault="0043787D" w:rsidP="0043787D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43787D" w:rsidRPr="0043787D" w:rsidTr="008B75E4">
        <w:trPr>
          <w:trHeight w:val="20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787D" w:rsidRPr="0043787D" w:rsidRDefault="0043787D" w:rsidP="004378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Дорожная деятельность в </w:t>
            </w:r>
            <w:proofErr w:type="gramStart"/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отношении</w:t>
            </w:r>
            <w:proofErr w:type="gramEnd"/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автомобильных дорог местного значения в границах городского округа и обеспечение безопасности дорожного движения на них,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971 566,05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909 193,55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87D" w:rsidRPr="0043787D" w:rsidRDefault="0043787D" w:rsidP="0043787D">
            <w:pPr>
              <w:spacing w:after="0" w:line="240" w:lineRule="auto"/>
              <w:ind w:left="-12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93,6</w:t>
            </w:r>
          </w:p>
        </w:tc>
      </w:tr>
      <w:tr w:rsidR="0043787D" w:rsidRPr="0043787D" w:rsidTr="008B75E4">
        <w:trPr>
          <w:trHeight w:val="20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787D" w:rsidRPr="0043787D" w:rsidRDefault="0043787D" w:rsidP="004378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781 993,65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722 064,43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92,3</w:t>
            </w:r>
          </w:p>
        </w:tc>
      </w:tr>
      <w:tr w:rsidR="0043787D" w:rsidRPr="0043787D" w:rsidTr="00F4098E">
        <w:trPr>
          <w:trHeight w:val="20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787D" w:rsidRPr="0043787D" w:rsidRDefault="0043787D" w:rsidP="004378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189 572,40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187 129,12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98,7</w:t>
            </w:r>
          </w:p>
        </w:tc>
      </w:tr>
      <w:tr w:rsidR="0043787D" w:rsidRPr="0043787D" w:rsidTr="00F4098E">
        <w:trPr>
          <w:trHeight w:val="20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787D" w:rsidRPr="0043787D" w:rsidRDefault="0043787D" w:rsidP="004378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регулярных перевозок пассажиров и багажа автомобильным транспортом общего пользования на территории городского округа (средства бюджета города)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564 164,65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562 133,97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99,6</w:t>
            </w:r>
          </w:p>
        </w:tc>
      </w:tr>
      <w:tr w:rsidR="0043787D" w:rsidRPr="0043787D" w:rsidTr="00F4098E">
        <w:trPr>
          <w:trHeight w:val="20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787D" w:rsidRPr="0043787D" w:rsidRDefault="0043787D" w:rsidP="004378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благоустройства территории города (средства бюджета города)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132 255,87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128 496,65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97,2</w:t>
            </w:r>
          </w:p>
        </w:tc>
      </w:tr>
      <w:tr w:rsidR="0043787D" w:rsidRPr="0043787D" w:rsidTr="00F4098E">
        <w:trPr>
          <w:trHeight w:val="20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787D" w:rsidRPr="0043787D" w:rsidRDefault="0043787D" w:rsidP="004378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Защита населения от болезней, общих для человека и животных, в том числе: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18 706,88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18 702,33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3787D" w:rsidRPr="0043787D" w:rsidTr="00F4098E">
        <w:trPr>
          <w:trHeight w:val="20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787D" w:rsidRPr="0043787D" w:rsidRDefault="0043787D" w:rsidP="004378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17 608,88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17 604,33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3787D" w:rsidRPr="0043787D" w:rsidTr="00F4098E">
        <w:trPr>
          <w:trHeight w:val="20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787D" w:rsidRPr="0043787D" w:rsidRDefault="0043787D" w:rsidP="004378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1 098,00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1 098,00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3787D" w:rsidRPr="0043787D" w:rsidTr="00F4098E">
        <w:trPr>
          <w:trHeight w:val="20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787D" w:rsidRPr="0043787D" w:rsidRDefault="0043787D" w:rsidP="004378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обустройства мест массового отдыха населения и содержание и обслуживание мест общего пользования (средства бюджета города)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51 408,00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49 349,64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96,0</w:t>
            </w:r>
          </w:p>
        </w:tc>
      </w:tr>
      <w:tr w:rsidR="0043787D" w:rsidRPr="0043787D" w:rsidTr="00F4098E">
        <w:trPr>
          <w:trHeight w:val="20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787D" w:rsidRPr="0043787D" w:rsidRDefault="0043787D" w:rsidP="004378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ритуальных услуг и содержание мест захоронения (средства бюджета города)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25 473,66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24 166,29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94,9</w:t>
            </w:r>
          </w:p>
        </w:tc>
      </w:tr>
      <w:tr w:rsidR="0043787D" w:rsidRPr="0043787D" w:rsidTr="00F4098E">
        <w:trPr>
          <w:trHeight w:val="20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787D" w:rsidRPr="0043787D" w:rsidRDefault="0043787D" w:rsidP="004378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Основное мероприятие "Обеспечение деятельности муниципального казенного учреждения "Управление по дорожному хозяйству и благоустройству города Нижневартовска" (средства бюджета города)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132 961,41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118 015,42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787D" w:rsidRPr="0043787D" w:rsidRDefault="0043787D" w:rsidP="00437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787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88,8</w:t>
            </w:r>
          </w:p>
        </w:tc>
      </w:tr>
    </w:tbl>
    <w:p w:rsidR="0043787D" w:rsidRPr="0043787D" w:rsidRDefault="0043787D" w:rsidP="0043787D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Бюджетные ассигнования по основному мероприятию "Дорожная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них" направлены </w:t>
      </w:r>
      <w:proofErr w:type="gram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43787D" w:rsidRPr="0043787D" w:rsidRDefault="0043787D" w:rsidP="004378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- содержание 144,64 км муниципальных автомобильных дорог общего пользования местного значения, 20,46 км бесхозяйных дорог и проездов, элементов обустройства на автодорогах, устранение деформаций и повреждений асфальтобетонных покрытий, </w:t>
      </w:r>
      <w:proofErr w:type="spell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коллейности</w:t>
      </w:r>
      <w:proofErr w:type="spell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 (восстановление изношенных верхних слоев асфальтобетонных покрытий) площадью свыше 38,95 тыс. кв. м., объем расходов – 615 701,65 тыс. рублей;</w:t>
      </w:r>
    </w:p>
    <w:p w:rsidR="0043787D" w:rsidRPr="0043787D" w:rsidRDefault="0043787D" w:rsidP="004378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hAnsi="Times New Roman"/>
          <w:sz w:val="28"/>
          <w:szCs w:val="28"/>
          <w:lang w:eastAsia="ru-RU"/>
        </w:rPr>
        <w:t xml:space="preserve">- разработку </w:t>
      </w: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комплексной схемы организации дорожного движения и проекта организации дорожного движения на улично-дорожной сети города, объем расходов – 2 380,12 тыс. рублей;</w:t>
      </w:r>
    </w:p>
    <w:p w:rsidR="0043787D" w:rsidRPr="0043787D" w:rsidRDefault="0043787D" w:rsidP="004378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- ремонт автомобильных дорог и искусственных сооружений на них, объем расходов – 216 955,71 тыс. рублей. Выполнены следующие работы:</w:t>
      </w:r>
    </w:p>
    <w:p w:rsidR="0043787D" w:rsidRPr="0043787D" w:rsidRDefault="0043787D" w:rsidP="004378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3787D">
        <w:rPr>
          <w:rFonts w:ascii="Times New Roman" w:hAnsi="Times New Roman"/>
          <w:sz w:val="28"/>
          <w:szCs w:val="28"/>
          <w:lang w:eastAsia="ru-RU"/>
        </w:rPr>
        <w:lastRenderedPageBreak/>
        <w:t xml:space="preserve">ремонт покрытий автомобильных дорог общего пользования местного значения площадью около 132,58 тыс. </w:t>
      </w:r>
      <w:proofErr w:type="spellStart"/>
      <w:r w:rsidRPr="0043787D">
        <w:rPr>
          <w:rFonts w:ascii="Times New Roman" w:hAnsi="Times New Roman"/>
          <w:sz w:val="28"/>
          <w:szCs w:val="28"/>
          <w:lang w:eastAsia="ru-RU"/>
        </w:rPr>
        <w:t>кв.м</w:t>
      </w:r>
      <w:proofErr w:type="spellEnd"/>
      <w:r w:rsidRPr="0043787D">
        <w:rPr>
          <w:rFonts w:ascii="Times New Roman" w:hAnsi="Times New Roman"/>
          <w:sz w:val="28"/>
          <w:szCs w:val="28"/>
          <w:lang w:eastAsia="ru-RU"/>
        </w:rPr>
        <w:t>. на участках автомобильных дорог:</w:t>
      </w: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 по улице Мира от улицы Чапаева до улицы </w:t>
      </w:r>
      <w:proofErr w:type="spell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Кузоваткина</w:t>
      </w:r>
      <w:proofErr w:type="spell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, по улице Маршала Жукова от улицы Мира до улицы Северная, проезд к тубдиспансеру, по улице Пермской от улицы Интернациональной до улицы Северной, по улице Интернациональная от улицы Зимней до улицы Северной (со стороны</w:t>
      </w:r>
      <w:proofErr w:type="gram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10 г микрорайона), по улице 60 лет Октября от улицы </w:t>
      </w:r>
      <w:proofErr w:type="spell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Кузоваткина</w:t>
      </w:r>
      <w:proofErr w:type="spell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 до проспекта Победы; по улице 11П на участке от ООО "</w:t>
      </w:r>
      <w:proofErr w:type="spell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Катобьнефть</w:t>
      </w:r>
      <w:proofErr w:type="spell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" до улицы </w:t>
      </w:r>
      <w:proofErr w:type="spell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Тампонажная</w:t>
      </w:r>
      <w:proofErr w:type="spell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, по улице Северной от улицы Пермской до РЦ "Лимон", по улице Ленина от улицы Нефтяников до проспекта Победы, включая перекресток улиц Ленина-Маршала Жукова;</w:t>
      </w:r>
      <w:proofErr w:type="gramEnd"/>
    </w:p>
    <w:p w:rsidR="0043787D" w:rsidRPr="0043787D" w:rsidRDefault="0043787D" w:rsidP="004378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замена бортового камня протяженностью 5 090 </w:t>
      </w:r>
      <w:proofErr w:type="spell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п.м</w:t>
      </w:r>
      <w:proofErr w:type="spell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. по улицам: Дзержинского от Мира до улицы Интернациональной, Чапаева от улицы 60 лет Октября до улицы Г.И. </w:t>
      </w:r>
      <w:proofErr w:type="spell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Пикмана</w:t>
      </w:r>
      <w:proofErr w:type="spell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, Спортивной от улицы Чапаева до улицы Нефтяников, Пермской от улицы Интернациональной до улицы Северной;</w:t>
      </w:r>
    </w:p>
    <w:p w:rsidR="0043787D" w:rsidRPr="0043787D" w:rsidRDefault="0043787D" w:rsidP="0043787D">
      <w:pPr>
        <w:shd w:val="clear" w:color="auto" w:fill="FFFFFF"/>
        <w:spacing w:after="0" w:line="259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787D">
        <w:rPr>
          <w:rFonts w:ascii="Times New Roman" w:hAnsi="Times New Roman"/>
          <w:sz w:val="28"/>
          <w:szCs w:val="28"/>
          <w:lang w:eastAsia="ru-RU"/>
        </w:rPr>
        <w:t xml:space="preserve">ремонт тротуаров сплошным асфальтированием на улично-дорожной сети города площадью 6,52 тыс. </w:t>
      </w:r>
      <w:proofErr w:type="spellStart"/>
      <w:r w:rsidRPr="0043787D">
        <w:rPr>
          <w:rFonts w:ascii="Times New Roman" w:hAnsi="Times New Roman"/>
          <w:sz w:val="28"/>
          <w:szCs w:val="28"/>
          <w:lang w:eastAsia="ru-RU"/>
        </w:rPr>
        <w:t>кв.м</w:t>
      </w:r>
      <w:proofErr w:type="spellEnd"/>
      <w:r w:rsidRPr="0043787D">
        <w:rPr>
          <w:rFonts w:ascii="Times New Roman" w:hAnsi="Times New Roman"/>
          <w:sz w:val="28"/>
          <w:szCs w:val="28"/>
          <w:lang w:eastAsia="ru-RU"/>
        </w:rPr>
        <w:t>.;</w:t>
      </w:r>
    </w:p>
    <w:p w:rsidR="0043787D" w:rsidRPr="0043787D" w:rsidRDefault="0043787D" w:rsidP="0043787D">
      <w:pPr>
        <w:shd w:val="clear" w:color="auto" w:fill="FFFFFF"/>
        <w:spacing w:after="0" w:line="259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787D">
        <w:rPr>
          <w:rFonts w:ascii="Times New Roman" w:hAnsi="Times New Roman"/>
          <w:sz w:val="28"/>
          <w:szCs w:val="28"/>
          <w:lang w:eastAsia="ru-RU"/>
        </w:rPr>
        <w:t>ремонт (отсыпка щебнем) автомобильных дорог и проездов, вновь принятых в муниципальную собственность, протяженностью 2,646 км;</w:t>
      </w:r>
    </w:p>
    <w:p w:rsidR="0043787D" w:rsidRPr="0043787D" w:rsidRDefault="0043787D" w:rsidP="004378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3787D">
        <w:rPr>
          <w:rFonts w:ascii="Times New Roman" w:hAnsi="Times New Roman"/>
          <w:sz w:val="28"/>
          <w:szCs w:val="28"/>
          <w:lang w:eastAsia="ru-RU"/>
        </w:rPr>
        <w:t xml:space="preserve">- обустройство пешеходных переходов 56 дорожными знаками над проезжей частью (с установкой консольных опор) и 213,6 </w:t>
      </w:r>
      <w:proofErr w:type="spellStart"/>
      <w:r w:rsidRPr="0043787D">
        <w:rPr>
          <w:rFonts w:ascii="Times New Roman" w:hAnsi="Times New Roman"/>
          <w:sz w:val="28"/>
          <w:szCs w:val="28"/>
          <w:lang w:eastAsia="ru-RU"/>
        </w:rPr>
        <w:t>п.м</w:t>
      </w:r>
      <w:proofErr w:type="spellEnd"/>
      <w:r w:rsidRPr="0043787D">
        <w:rPr>
          <w:rFonts w:ascii="Times New Roman" w:hAnsi="Times New Roman"/>
          <w:sz w:val="28"/>
          <w:szCs w:val="28"/>
          <w:lang w:eastAsia="ru-RU"/>
        </w:rPr>
        <w:t xml:space="preserve">. ограждения, </w:t>
      </w: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объем расходов – 5 889,89 тыс. рублей</w:t>
      </w:r>
      <w:r w:rsidRPr="0043787D">
        <w:rPr>
          <w:rFonts w:ascii="Times New Roman" w:hAnsi="Times New Roman"/>
          <w:sz w:val="28"/>
          <w:szCs w:val="28"/>
          <w:lang w:eastAsia="ru-RU"/>
        </w:rPr>
        <w:t>;</w:t>
      </w:r>
    </w:p>
    <w:p w:rsidR="0043787D" w:rsidRPr="0043787D" w:rsidRDefault="0043787D" w:rsidP="004378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- содержание 101 светофорного объекта, 29 427 </w:t>
      </w:r>
      <w:proofErr w:type="spell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п.м</w:t>
      </w:r>
      <w:proofErr w:type="spell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. ограждений, нанесение разметки на проезжей части дорог и пешеходных переходах общей протяженностью 260 000 </w:t>
      </w:r>
      <w:proofErr w:type="spell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п.м</w:t>
      </w:r>
      <w:proofErr w:type="spell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., объем расходов – 17 124,88 тыс. рублей;</w:t>
      </w:r>
    </w:p>
    <w:p w:rsidR="0043787D" w:rsidRPr="0043787D" w:rsidRDefault="0043787D" w:rsidP="0043787D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- уплату налога на имущество на автомобильные дороги, находящиеся в </w:t>
      </w:r>
      <w:proofErr w:type="gram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границах</w:t>
      </w:r>
      <w:proofErr w:type="gram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округа, объем расходов – 50 196,68 тыс. рублей;</w:t>
      </w:r>
    </w:p>
    <w:p w:rsidR="0043787D" w:rsidRPr="0043787D" w:rsidRDefault="0043787D" w:rsidP="004378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- уплату налога на прибыль, возникшего в связи с реализацией металлолома (железобетонных опор), объем расходов – 2,90 тыс. рублей; </w:t>
      </w:r>
    </w:p>
    <w:p w:rsidR="0043787D" w:rsidRPr="0043787D" w:rsidRDefault="0043787D" w:rsidP="004378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- возмещение ущерба, причиненного в </w:t>
      </w:r>
      <w:proofErr w:type="gram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результате</w:t>
      </w:r>
      <w:proofErr w:type="gram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 дорожно-транспортного происшествия, на основании решения </w:t>
      </w:r>
      <w:proofErr w:type="spell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Нижневартовского</w:t>
      </w:r>
      <w:proofErr w:type="spell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суда Ханты-Мансийского автономного округа – Югры, объем расходов – 241,72 тыс. рублей;</w:t>
      </w:r>
    </w:p>
    <w:p w:rsidR="0043787D" w:rsidRPr="0043787D" w:rsidRDefault="0043787D" w:rsidP="004378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- уплату штрафов по постановлениям об административных правонарушениях за невыполнение предписаний по ремонту автомобильной дороги, установке дублирующих дорожных знаков на регулируемых и нерегулируемых пешеходных переходах, нанесению дорожной разметки, объем расходов – 700,00 тыс. рублей</w:t>
      </w:r>
      <w:r w:rsidRPr="0043787D">
        <w:rPr>
          <w:rFonts w:ascii="Times New Roman" w:hAnsi="Times New Roman"/>
          <w:sz w:val="28"/>
          <w:szCs w:val="28"/>
          <w:lang w:eastAsia="ru-RU"/>
        </w:rPr>
        <w:t>.</w:t>
      </w:r>
    </w:p>
    <w:p w:rsidR="0043787D" w:rsidRPr="0043787D" w:rsidRDefault="0043787D" w:rsidP="0043787D">
      <w:pPr>
        <w:spacing w:after="0" w:line="240" w:lineRule="auto"/>
        <w:ind w:firstLine="708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За счет бюджетных ассигнований по основному мероприятию "Организация регулярных перевозок пассажиров и багажа автомобильным транспортом общего пользования на территории городского округа" предоставлены субсидии на возмещение затрат в связи с осуществлением перевозок пассажиров и багажа автомобильным транспортом по маршрутам регулярных перевозок на территории города Нижневартовска, что позволило:</w:t>
      </w:r>
    </w:p>
    <w:p w:rsidR="0043787D" w:rsidRPr="0043787D" w:rsidRDefault="0043787D" w:rsidP="004378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сохранить тариф на проезд в муниципальном </w:t>
      </w:r>
      <w:proofErr w:type="gram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транспорте</w:t>
      </w:r>
      <w:proofErr w:type="gram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 в размере </w:t>
      </w:r>
      <w:r w:rsidR="00F4098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22,50 рублей</w:t>
      </w:r>
      <w:r w:rsidRPr="0043787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за наличный расчет</w:t>
      </w:r>
      <w:r w:rsidRPr="004378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3787D" w:rsidRPr="0043787D" w:rsidRDefault="0043787D" w:rsidP="0043787D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napToGrid w:val="0"/>
          <w:sz w:val="28"/>
          <w:szCs w:val="20"/>
          <w:lang w:eastAsia="ru-RU"/>
        </w:rPr>
      </w:pPr>
      <w:r w:rsidRPr="0043787D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- выполнить более 534,0 тыс. регулярных рейсов и перевезти 8,5 млн.</w:t>
      </w:r>
      <w:r w:rsidRPr="0043787D">
        <w:rPr>
          <w:rFonts w:ascii="Times New Roman" w:eastAsia="Times New Roman" w:hAnsi="Times New Roman"/>
          <w:bCs/>
          <w:snapToGrid w:val="0"/>
          <w:sz w:val="28"/>
          <w:szCs w:val="20"/>
          <w:lang w:eastAsia="ru-RU"/>
        </w:rPr>
        <w:t xml:space="preserve"> пассажиров;</w:t>
      </w:r>
    </w:p>
    <w:p w:rsidR="0043787D" w:rsidRPr="0043787D" w:rsidRDefault="0043787D" w:rsidP="0043787D">
      <w:pPr>
        <w:spacing w:after="0" w:line="240" w:lineRule="auto"/>
        <w:ind w:firstLine="708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bCs/>
          <w:snapToGrid w:val="0"/>
          <w:sz w:val="28"/>
          <w:szCs w:val="20"/>
          <w:lang w:eastAsia="ru-RU"/>
        </w:rPr>
        <w:t xml:space="preserve">- </w:t>
      </w:r>
      <w:r w:rsidRPr="0043787D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обновить подвижной состав на 7 автобусов среднего класса МАЗ-206085. Автобусы оборудованы откидной площадкой для въезда инвалидной коляски в салон автобуса, где предусмотрено специальное место с поручнями;</w:t>
      </w:r>
    </w:p>
    <w:p w:rsidR="0043787D" w:rsidRPr="0043787D" w:rsidRDefault="0043787D" w:rsidP="0043787D">
      <w:pPr>
        <w:spacing w:after="0" w:line="240" w:lineRule="auto"/>
        <w:ind w:firstLine="708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- улучшить транспортное обслуживание населения:</w:t>
      </w:r>
    </w:p>
    <w:p w:rsidR="0043787D" w:rsidRPr="0043787D" w:rsidRDefault="0043787D" w:rsidP="0043787D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napToGrid w:val="0"/>
          <w:sz w:val="28"/>
          <w:szCs w:val="20"/>
          <w:lang w:eastAsia="ru-RU"/>
        </w:rPr>
      </w:pPr>
      <w:r w:rsidRPr="0043787D">
        <w:rPr>
          <w:rFonts w:ascii="Times New Roman" w:eastAsia="Times New Roman" w:hAnsi="Times New Roman"/>
          <w:bCs/>
          <w:snapToGrid w:val="0"/>
          <w:sz w:val="28"/>
          <w:szCs w:val="20"/>
          <w:lang w:eastAsia="ru-RU"/>
        </w:rPr>
        <w:t>уменьшив интервалы движения автобусов на муниципальном маршруте №21 "Аэропорт – железнодорожный вокзал – ДРСУ" с 31 минуты до 24 минут в Восточном районе за счет введения в расписание двух дополнительных автобусов;</w:t>
      </w:r>
    </w:p>
    <w:p w:rsidR="0043787D" w:rsidRPr="0043787D" w:rsidRDefault="0043787D" w:rsidP="0043787D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napToGrid w:val="0"/>
          <w:sz w:val="28"/>
          <w:szCs w:val="20"/>
          <w:lang w:eastAsia="ru-RU"/>
        </w:rPr>
      </w:pPr>
      <w:proofErr w:type="gramStart"/>
      <w:r w:rsidRPr="0043787D">
        <w:rPr>
          <w:rFonts w:ascii="Times New Roman" w:eastAsia="Times New Roman" w:hAnsi="Times New Roman"/>
          <w:bCs/>
          <w:snapToGrid w:val="0"/>
          <w:sz w:val="28"/>
          <w:szCs w:val="20"/>
          <w:lang w:eastAsia="ru-RU"/>
        </w:rPr>
        <w:t xml:space="preserve">обеспечив круглогодичный доступ к услугам общественного транспорта в районе </w:t>
      </w:r>
      <w:proofErr w:type="spellStart"/>
      <w:r w:rsidRPr="0043787D">
        <w:rPr>
          <w:rFonts w:ascii="Times New Roman" w:eastAsia="Times New Roman" w:hAnsi="Times New Roman"/>
          <w:bCs/>
          <w:snapToGrid w:val="0"/>
          <w:sz w:val="28"/>
          <w:szCs w:val="20"/>
          <w:lang w:eastAsia="ru-RU"/>
        </w:rPr>
        <w:t>СОНТов</w:t>
      </w:r>
      <w:proofErr w:type="spellEnd"/>
      <w:r w:rsidRPr="0043787D">
        <w:rPr>
          <w:rFonts w:ascii="Times New Roman" w:eastAsia="Times New Roman" w:hAnsi="Times New Roman"/>
          <w:bCs/>
          <w:snapToGrid w:val="0"/>
          <w:sz w:val="28"/>
          <w:szCs w:val="20"/>
          <w:lang w:eastAsia="ru-RU"/>
        </w:rPr>
        <w:t xml:space="preserve"> (Ермаковская переправа) до остановки "Озеро" в результате продления схемы движения муниципальных маршрутов №94 "Поселок Солнечный – поселок Дивный – ДЖКХ" и №95 "Поселок Солнечный – поселок Дивный – т/к "Империя-Т" на 6,0 км;</w:t>
      </w:r>
      <w:proofErr w:type="gramEnd"/>
    </w:p>
    <w:p w:rsidR="0043787D" w:rsidRPr="0043787D" w:rsidRDefault="0043787D" w:rsidP="0043787D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napToGrid w:val="0"/>
          <w:sz w:val="28"/>
          <w:szCs w:val="20"/>
          <w:lang w:eastAsia="ru-RU"/>
        </w:rPr>
      </w:pPr>
      <w:r w:rsidRPr="0043787D">
        <w:rPr>
          <w:rFonts w:ascii="Times New Roman" w:eastAsia="Times New Roman" w:hAnsi="Times New Roman"/>
          <w:bCs/>
          <w:snapToGrid w:val="0"/>
          <w:sz w:val="28"/>
          <w:szCs w:val="20"/>
          <w:lang w:eastAsia="ru-RU"/>
        </w:rPr>
        <w:t>изменив расписание муниципального маршрута №30 "Автовокзал – противотуберкулезный диспансер" для наиболее удобного доступа жителей города к медицинскому учреждению "Нижневартовский противотуберкулезный диспансер" и району СОНТ "Мега-84" за счет введения дополнительного автобуса;</w:t>
      </w:r>
    </w:p>
    <w:p w:rsidR="0043787D" w:rsidRPr="0043787D" w:rsidRDefault="0043787D" w:rsidP="0043787D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napToGrid w:val="0"/>
          <w:sz w:val="28"/>
          <w:szCs w:val="20"/>
          <w:lang w:eastAsia="ru-RU"/>
        </w:rPr>
      </w:pPr>
      <w:r w:rsidRPr="0043787D">
        <w:rPr>
          <w:rFonts w:ascii="Times New Roman" w:eastAsia="Times New Roman" w:hAnsi="Times New Roman"/>
          <w:bCs/>
          <w:snapToGrid w:val="0"/>
          <w:sz w:val="28"/>
          <w:szCs w:val="20"/>
          <w:lang w:eastAsia="ru-RU"/>
        </w:rPr>
        <w:t>продлив схемы движения по муниципальным маршрутам №30 "Автовокзал – противотуберкулезный диспансер" на 600 м., №93 "Автовокзал – СОНТ "Буровик" на 2 км.</w:t>
      </w:r>
    </w:p>
    <w:p w:rsidR="0043787D" w:rsidRPr="0043787D" w:rsidRDefault="0043787D" w:rsidP="0043787D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napToGrid w:val="0"/>
          <w:sz w:val="28"/>
          <w:szCs w:val="20"/>
          <w:lang w:eastAsia="ru-RU"/>
        </w:rPr>
      </w:pPr>
      <w:r w:rsidRPr="0043787D">
        <w:rPr>
          <w:rFonts w:ascii="Times New Roman" w:eastAsia="Times New Roman" w:hAnsi="Times New Roman"/>
          <w:bCs/>
          <w:snapToGrid w:val="0"/>
          <w:sz w:val="28"/>
          <w:szCs w:val="20"/>
          <w:lang w:eastAsia="ru-RU"/>
        </w:rPr>
        <w:t>По основному мероприятию "Организация благоустройства территории города" осуществлялось:</w:t>
      </w:r>
    </w:p>
    <w:p w:rsidR="0043787D" w:rsidRPr="0043787D" w:rsidRDefault="0043787D" w:rsidP="0043787D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napToGrid w:val="0"/>
          <w:sz w:val="28"/>
          <w:szCs w:val="20"/>
          <w:lang w:eastAsia="ru-RU"/>
        </w:rPr>
      </w:pPr>
      <w:r w:rsidRPr="0043787D">
        <w:rPr>
          <w:rFonts w:ascii="Times New Roman" w:eastAsia="Times New Roman" w:hAnsi="Times New Roman"/>
          <w:bCs/>
          <w:snapToGrid w:val="0"/>
          <w:sz w:val="28"/>
          <w:szCs w:val="20"/>
          <w:lang w:eastAsia="ru-RU"/>
        </w:rPr>
        <w:t>- содержание и техническое обслуживание объектов уличного освещения протяженностью 257,8 км, на данные цели направлено – 101 439,29 тыс. рублей;</w:t>
      </w:r>
    </w:p>
    <w:p w:rsidR="0043787D" w:rsidRPr="0043787D" w:rsidRDefault="0043787D" w:rsidP="004378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- устройство в весенне-летний период цветников на площади 2 000 кв. м., 10 альпийских горок на площади 490 кв. м., на опорах уличного освещения 193 чаш вертикального озеленения, на данные цели направлено – 12 096,47 тыс. рублей;</w:t>
      </w:r>
    </w:p>
    <w:p w:rsidR="0043787D" w:rsidRPr="0043787D" w:rsidRDefault="0043787D" w:rsidP="004378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- выполнение работ по обустройству недостающих парковок по улице Дружбы Народов 28 и в районе </w:t>
      </w:r>
      <w:proofErr w:type="spell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Нижневартовской</w:t>
      </w:r>
      <w:proofErr w:type="spell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 окружной больницы №2, расположенной по адресу: улица Ленина 29, на данные цели направлено – 377,79 тыс. рублей;</w:t>
      </w:r>
    </w:p>
    <w:p w:rsidR="0043787D" w:rsidRPr="0043787D" w:rsidRDefault="0043787D" w:rsidP="0043787D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napToGrid w:val="0"/>
          <w:sz w:val="28"/>
          <w:szCs w:val="20"/>
          <w:highlight w:val="yellow"/>
          <w:lang w:eastAsia="ru-RU"/>
        </w:rPr>
      </w:pPr>
      <w:proofErr w:type="gramStart"/>
      <w:r w:rsidRPr="0043787D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- декоративно-художественное оформление города в период проведения </w:t>
      </w:r>
      <w:r w:rsidRPr="0043787D">
        <w:rPr>
          <w:rFonts w:ascii="Times New Roman" w:eastAsia="Times New Roman" w:hAnsi="Times New Roman"/>
          <w:bCs/>
          <w:snapToGrid w:val="0"/>
          <w:sz w:val="28"/>
          <w:szCs w:val="20"/>
          <w:lang w:eastAsia="ru-RU"/>
        </w:rPr>
        <w:t>XLII фестиваля искусств, труда и спорта "</w:t>
      </w:r>
      <w:proofErr w:type="spellStart"/>
      <w:r w:rsidRPr="0043787D">
        <w:rPr>
          <w:rFonts w:ascii="Times New Roman" w:eastAsia="Times New Roman" w:hAnsi="Times New Roman"/>
          <w:bCs/>
          <w:snapToGrid w:val="0"/>
          <w:sz w:val="28"/>
          <w:szCs w:val="20"/>
          <w:lang w:eastAsia="ru-RU"/>
        </w:rPr>
        <w:t>Самотлорские</w:t>
      </w:r>
      <w:proofErr w:type="spellEnd"/>
      <w:r w:rsidRPr="0043787D">
        <w:rPr>
          <w:rFonts w:ascii="Times New Roman" w:eastAsia="Times New Roman" w:hAnsi="Times New Roman"/>
          <w:bCs/>
          <w:snapToGrid w:val="0"/>
          <w:sz w:val="28"/>
          <w:szCs w:val="20"/>
          <w:lang w:eastAsia="ru-RU"/>
        </w:rPr>
        <w:t xml:space="preserve"> ночи" и в преддверии новогодних и рождественских праздников: произведено украшение улично-дорожной сети города, на участках автомобильных дорог по проспекту Победы, по улицам Омской и Ленина установлены 5 переносных </w:t>
      </w:r>
      <w:proofErr w:type="spellStart"/>
      <w:r w:rsidRPr="0043787D">
        <w:rPr>
          <w:rFonts w:ascii="Times New Roman" w:eastAsia="Times New Roman" w:hAnsi="Times New Roman"/>
          <w:bCs/>
          <w:snapToGrid w:val="0"/>
          <w:sz w:val="28"/>
          <w:szCs w:val="20"/>
          <w:lang w:eastAsia="ru-RU"/>
        </w:rPr>
        <w:t>флаговых</w:t>
      </w:r>
      <w:proofErr w:type="spellEnd"/>
      <w:r w:rsidRPr="0043787D">
        <w:rPr>
          <w:rFonts w:ascii="Times New Roman" w:eastAsia="Times New Roman" w:hAnsi="Times New Roman"/>
          <w:bCs/>
          <w:snapToGrid w:val="0"/>
          <w:sz w:val="28"/>
          <w:szCs w:val="20"/>
          <w:lang w:eastAsia="ru-RU"/>
        </w:rPr>
        <w:t xml:space="preserve"> костров и 50 мобильных флагов, </w:t>
      </w:r>
      <w:r w:rsidRPr="0043787D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н</w:t>
      </w:r>
      <w:r w:rsidRPr="0043787D">
        <w:rPr>
          <w:rFonts w:ascii="Times New Roman" w:hAnsi="Times New Roman"/>
          <w:snapToGrid w:val="0"/>
          <w:sz w:val="28"/>
          <w:szCs w:val="28"/>
          <w:lang w:eastAsia="ru-RU"/>
        </w:rPr>
        <w:t xml:space="preserve">а Комсомольском бульваре деревья украшены 180 </w:t>
      </w:r>
      <w:r w:rsidRPr="0043787D">
        <w:rPr>
          <w:rFonts w:ascii="Times New Roman" w:hAnsi="Times New Roman"/>
          <w:snapToGrid w:val="0"/>
          <w:sz w:val="28"/>
          <w:szCs w:val="28"/>
          <w:lang w:eastAsia="ru-RU"/>
        </w:rPr>
        <w:lastRenderedPageBreak/>
        <w:t>светящимися гирляндами и 150 новогодними игрушками, установлена</w:t>
      </w:r>
      <w:proofErr w:type="gramEnd"/>
      <w:r w:rsidRPr="0043787D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proofErr w:type="gramStart"/>
      <w:r w:rsidRPr="0043787D">
        <w:rPr>
          <w:rFonts w:ascii="Times New Roman" w:hAnsi="Times New Roman"/>
          <w:snapToGrid w:val="0"/>
          <w:sz w:val="28"/>
          <w:szCs w:val="28"/>
          <w:lang w:eastAsia="ru-RU"/>
        </w:rPr>
        <w:t xml:space="preserve">фотозона изо льда в виде </w:t>
      </w:r>
      <w:proofErr w:type="spellStart"/>
      <w:r w:rsidRPr="0043787D">
        <w:rPr>
          <w:rFonts w:ascii="Times New Roman" w:hAnsi="Times New Roman"/>
          <w:snapToGrid w:val="0"/>
          <w:sz w:val="28"/>
          <w:szCs w:val="28"/>
          <w:lang w:eastAsia="ru-RU"/>
        </w:rPr>
        <w:t>хэштега</w:t>
      </w:r>
      <w:proofErr w:type="spellEnd"/>
      <w:r w:rsidRPr="0043787D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"Я люблю Нижневартовск", на опорах уличного освещения смонтирована праздничная светящаяся иллюминация в виде "Перьев" в количестве 165 шт., на улично-дорожной сети города установлены декоративные фигуры в количестве – 24 шт., по улице Пионерской и на площади Нефтяников установлено 20 ярмарочных домиков,</w:t>
      </w:r>
      <w:r w:rsidRPr="0043787D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на данные цели направлено – 14 483,35 тыс. рублей; </w:t>
      </w:r>
      <w:proofErr w:type="gramEnd"/>
    </w:p>
    <w:p w:rsidR="0043787D" w:rsidRPr="0043787D" w:rsidRDefault="0043787D" w:rsidP="004378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- подготовка фильма к Всероссийскому конкурсу "Самое благоустроенное городское (сельское) поселение России за 2016 год", на данные цели направлено – 99,75 тыс. рублей.</w:t>
      </w:r>
    </w:p>
    <w:p w:rsidR="0043787D" w:rsidRPr="0043787D" w:rsidRDefault="0043787D" w:rsidP="0043787D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3787D">
        <w:rPr>
          <w:rFonts w:ascii="Times New Roman" w:hAnsi="Times New Roman"/>
          <w:bCs/>
          <w:sz w:val="28"/>
        </w:rPr>
        <w:t xml:space="preserve">Бюджетные ассигнования по основному мероприятию "Защита населения от болезней, общих для человека и животных", направлены на </w:t>
      </w:r>
      <w:r w:rsidRPr="0043787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отлов, транспортировку, учет, содержание, умерщвление, утилизацию </w:t>
      </w:r>
      <w:r w:rsidRPr="0043787D">
        <w:rPr>
          <w:rFonts w:ascii="Times New Roman" w:hAnsi="Times New Roman"/>
          <w:bCs/>
          <w:sz w:val="28"/>
        </w:rPr>
        <w:t>990 единиц  безнадзорных и бродячих животных</w:t>
      </w:r>
      <w:r w:rsidRPr="0043787D">
        <w:rPr>
          <w:rFonts w:ascii="Times New Roman" w:eastAsia="Times New Roman" w:hAnsi="Times New Roman"/>
          <w:bCs/>
          <w:sz w:val="28"/>
          <w:szCs w:val="28"/>
          <w:lang w:eastAsia="ru-RU"/>
        </w:rPr>
        <w:t>, в том числе за счет средств бюджета автономного округа, переданных на выполнение отдельного государственного полномочия по</w:t>
      </w: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проведению мероприятий по предупреждению и ликвидации болезней животных, их лечению, защите населения от болезней, общих для</w:t>
      </w:r>
      <w:proofErr w:type="gram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человека и животных.</w:t>
      </w:r>
    </w:p>
    <w:p w:rsidR="0043787D" w:rsidRPr="0043787D" w:rsidRDefault="0043787D" w:rsidP="0043787D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hAnsi="Times New Roman"/>
          <w:bCs/>
          <w:sz w:val="28"/>
          <w:szCs w:val="28"/>
        </w:rPr>
      </w:pPr>
      <w:r w:rsidRPr="0043787D">
        <w:rPr>
          <w:rFonts w:ascii="Times New Roman" w:hAnsi="Times New Roman"/>
          <w:bCs/>
          <w:sz w:val="28"/>
        </w:rPr>
        <w:t>За счет бюджетных ассигнований по основному мероприятию "</w:t>
      </w: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Организация обустройства мест массового отдыха населения и содержание и обслуживание мест общего пользования</w:t>
      </w:r>
      <w:r w:rsidRPr="0043787D">
        <w:rPr>
          <w:rFonts w:ascii="Times New Roman" w:hAnsi="Times New Roman"/>
          <w:bCs/>
          <w:sz w:val="28"/>
          <w:szCs w:val="28"/>
        </w:rPr>
        <w:t xml:space="preserve">" осуществлялись расходы </w:t>
      </w:r>
      <w:proofErr w:type="gramStart"/>
      <w:r w:rsidRPr="0043787D">
        <w:rPr>
          <w:rFonts w:ascii="Times New Roman" w:hAnsi="Times New Roman"/>
          <w:bCs/>
          <w:sz w:val="28"/>
          <w:szCs w:val="28"/>
        </w:rPr>
        <w:t>на</w:t>
      </w:r>
      <w:proofErr w:type="gramEnd"/>
      <w:r w:rsidRPr="0043787D">
        <w:rPr>
          <w:rFonts w:ascii="Times New Roman" w:hAnsi="Times New Roman"/>
          <w:bCs/>
          <w:sz w:val="28"/>
          <w:szCs w:val="28"/>
        </w:rPr>
        <w:t>:</w:t>
      </w:r>
    </w:p>
    <w:p w:rsidR="0043787D" w:rsidRPr="0043787D" w:rsidRDefault="0043787D" w:rsidP="0043787D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- содержание 8 произведений монументально-декоративного искусства, установленных на территории города (скульптура "Сидячий дворник", памятный знак в честь открытия железнодорожного сообщения в городе Нижневартовске (макет тепловоза), монумент "Покорителям </w:t>
      </w:r>
      <w:proofErr w:type="spell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Самотлора</w:t>
      </w:r>
      <w:proofErr w:type="spell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", монумент "Флаг города", памятник поэту – герою Советского Союза Мусе </w:t>
      </w:r>
      <w:proofErr w:type="spell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Джалилю</w:t>
      </w:r>
      <w:proofErr w:type="spell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, памятник участникам ликвидации радиационных и техногенных катастроф, памятный монумент по проезду Куропаткина, архитектурно-парковый комплекс "Добрый ангел мира"), на данные цели направлено – 2 158,14</w:t>
      </w:r>
      <w:proofErr w:type="gram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рублей;</w:t>
      </w:r>
    </w:p>
    <w:p w:rsidR="0043787D" w:rsidRPr="0043787D" w:rsidRDefault="0043787D" w:rsidP="0043787D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- завершение работ по капитальному ремонту монумента "Покорителям </w:t>
      </w:r>
      <w:proofErr w:type="spell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Самотлора</w:t>
      </w:r>
      <w:proofErr w:type="spell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" и благоустройству прилегающей территории: выполнено устройство пешеходных дорожек из тротуарной плитки, гранитного бортового камня, пандуса для маломобильных групп населения, элементов обустройства (скамеек, урн), декоративного освещения, мемориальных стен и гранитных памятных досок с фамилиями нефтяников-первооткрывателей, освещена и озеленена прилегающая территория (посажены кустарники, цветники), на данные цели направлено – 16 341,65 тыс. рублей;</w:t>
      </w:r>
      <w:proofErr w:type="gramEnd"/>
    </w:p>
    <w:p w:rsidR="0043787D" w:rsidRPr="0043787D" w:rsidRDefault="0043787D" w:rsidP="0043787D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43787D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разработку и воплощение концепции по новогоднему украшению города Нижневартовска: на площади Нефтяников выполнено устройство новогоднего праздничного городка "Волшебная поляна", в парке Победы </w:t>
      </w:r>
      <w:proofErr w:type="gramStart"/>
      <w:r w:rsidRPr="0043787D">
        <w:rPr>
          <w:rFonts w:ascii="Times New Roman" w:eastAsia="Times New Roman" w:hAnsi="Times New Roman"/>
          <w:bCs/>
          <w:sz w:val="28"/>
          <w:szCs w:val="24"/>
          <w:lang w:eastAsia="ru-RU"/>
        </w:rPr>
        <w:t>изготовлены и украшены</w:t>
      </w:r>
      <w:proofErr w:type="gramEnd"/>
      <w:r w:rsidRPr="0043787D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3 новогодние снежные горки, </w:t>
      </w: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на данные цели направлено – 4 583,00 тыс. рублей;</w:t>
      </w:r>
    </w:p>
    <w:p w:rsidR="0043787D" w:rsidRPr="0043787D" w:rsidRDefault="0043787D" w:rsidP="0043787D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санитарное и техническое содержание (технической эксплуатации и поддержанию надлежащего состояния) гидротехнического сооружения </w:t>
      </w:r>
      <w:proofErr w:type="gram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proofErr w:type="spell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proofErr w:type="gram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ерегоукрепления</w:t>
      </w:r>
      <w:proofErr w:type="spell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 реки Обь, протяженностью 2,9 км, на данные цели направлено – 13 886,71 тыс. рублей;</w:t>
      </w:r>
    </w:p>
    <w:p w:rsidR="0043787D" w:rsidRPr="0043787D" w:rsidRDefault="0043787D" w:rsidP="0043787D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- содержание и обслуживание мест общего пользования (16 туалетов на территориях, прилегающих к жилому фонду, не оборудованных санитарными узлами, 11 биотуалетов, 2 общественных туалета), на данные цели направлено – 5 514,03 тыс. рублей;</w:t>
      </w:r>
    </w:p>
    <w:p w:rsidR="0043787D" w:rsidRPr="0043787D" w:rsidRDefault="0043787D" w:rsidP="0043787D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- санитарную очистку мест массового отдыха жителей города, благоустройство зон отдыха на озере Комсомольском: установка ограждения от солнца типа "Грибок", кабины для переодевания, двух контейнеров для мусора, общественного туалета, четырех зон отдыха в районе улиц Мира, Интернациональной, Северной, Маршала Жукова, на данные цели направлено – 779,01 тыс. рублей;</w:t>
      </w:r>
    </w:p>
    <w:p w:rsidR="0043787D" w:rsidRPr="0043787D" w:rsidRDefault="0043787D" w:rsidP="0043787D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- содержание и обслуживание территории, элементов обустройства и аттракционов парка Победы, на данные цели направлено – 5 298,88 тыс. рублей;</w:t>
      </w:r>
    </w:p>
    <w:p w:rsidR="0043787D" w:rsidRPr="0043787D" w:rsidRDefault="0043787D" w:rsidP="0043787D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proofErr w:type="gram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- реализацию мероприятий по подготовке и проведению празднования 45-летия города Нижневартовска: </w:t>
      </w:r>
      <w:r w:rsidRPr="0043787D">
        <w:rPr>
          <w:rFonts w:ascii="Times New Roman" w:eastAsia="Times New Roman" w:hAnsi="Times New Roman"/>
          <w:bCs/>
          <w:sz w:val="28"/>
          <w:szCs w:val="24"/>
          <w:lang w:eastAsia="ru-RU"/>
        </w:rPr>
        <w:t>на опорах уличного освещения по улицам Ленина, Авиаторов, Таежной смонтированы праздничные рекламные конструкции типа "</w:t>
      </w:r>
      <w:proofErr w:type="spellStart"/>
      <w:r w:rsidRPr="0043787D">
        <w:rPr>
          <w:rFonts w:ascii="Times New Roman" w:eastAsia="Times New Roman" w:hAnsi="Times New Roman"/>
          <w:bCs/>
          <w:sz w:val="28"/>
          <w:szCs w:val="24"/>
          <w:lang w:eastAsia="ru-RU"/>
        </w:rPr>
        <w:t>Стритбаннер</w:t>
      </w:r>
      <w:proofErr w:type="spellEnd"/>
      <w:r w:rsidRPr="0043787D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" в количестве 30 штук, выполнены работы по замене мраморных плит у памятника </w:t>
      </w: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поэту – герою Советского Союза Мусе </w:t>
      </w:r>
      <w:proofErr w:type="spell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Джалилю</w:t>
      </w:r>
      <w:proofErr w:type="spell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, произведен ремонт скамеек и замена тротуарной плитки на площади, на данные цели направлено </w:t>
      </w:r>
      <w:r w:rsidRPr="0043787D">
        <w:rPr>
          <w:rFonts w:ascii="Times New Roman" w:eastAsia="Times New Roman" w:hAnsi="Times New Roman"/>
          <w:bCs/>
          <w:sz w:val="28"/>
          <w:szCs w:val="24"/>
          <w:lang w:eastAsia="ru-RU"/>
        </w:rPr>
        <w:t>– 592,44 тыс. рублей;</w:t>
      </w:r>
      <w:proofErr w:type="gramEnd"/>
    </w:p>
    <w:p w:rsidR="0043787D" w:rsidRPr="0043787D" w:rsidRDefault="0043787D" w:rsidP="0043787D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- демонтаж 7 самовольно установленных рекламных конструкций, </w:t>
      </w: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на данные цели направлено </w:t>
      </w:r>
      <w:r w:rsidRPr="0043787D">
        <w:rPr>
          <w:rFonts w:ascii="Times New Roman" w:eastAsia="Times New Roman" w:hAnsi="Times New Roman"/>
          <w:bCs/>
          <w:sz w:val="28"/>
          <w:szCs w:val="24"/>
          <w:lang w:eastAsia="ru-RU"/>
        </w:rPr>
        <w:t>– 73,28 тыс. рублей;</w:t>
      </w:r>
    </w:p>
    <w:p w:rsidR="0043787D" w:rsidRPr="0043787D" w:rsidRDefault="0043787D" w:rsidP="0043787D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- проведение оценки рыночной стоимости объектов муниципальной собственности (площадь Нефтяников, бульвар на набережной реки Обь, автомобильная дорога Г.И. </w:t>
      </w:r>
      <w:proofErr w:type="spell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Пикмана</w:t>
      </w:r>
      <w:proofErr w:type="spell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), на данные цели направлено – 122,50 тыс. рублей.</w:t>
      </w:r>
    </w:p>
    <w:p w:rsidR="0043787D" w:rsidRPr="0043787D" w:rsidRDefault="0043787D" w:rsidP="0043787D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По основному мероприятию "Организация ритуальных услуг и содержание мест захоронения" бюджетные ассигнования использованы </w:t>
      </w:r>
      <w:proofErr w:type="gram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43787D" w:rsidRPr="0043787D" w:rsidRDefault="0043787D" w:rsidP="0043787D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- транспортировку 784 тел (останков) умерших (погибших) в специализированные медицинские учреждения города, объем расходов – 2 709,69 тыс. рублей;</w:t>
      </w:r>
    </w:p>
    <w:p w:rsidR="0043787D" w:rsidRPr="0043787D" w:rsidRDefault="0043787D" w:rsidP="0043787D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- организацию и содержание мест захоронения площадью 49,02 га, объем расходов – 18 003,16 тыс. рублей;</w:t>
      </w:r>
    </w:p>
    <w:p w:rsidR="0043787D" w:rsidRPr="0043787D" w:rsidRDefault="0043787D" w:rsidP="0043787D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- компенсацию недополученных доходов при оказании специализированной службой услуг по погребению, согласно гарантированному перечню и по захоронению умерших (погибших) не имеющих супруга, близких родственников, иных родственников либо законного представителя умершего, не возмещаемых внебюджетными фондами и бюджетами других уровней, объем расходов – 3 453,44 тыс. рублей.</w:t>
      </w:r>
    </w:p>
    <w:p w:rsidR="0043787D" w:rsidRPr="0043787D" w:rsidRDefault="0043787D" w:rsidP="0043787D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3787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По основному мероприятию "Обеспечение деятельности муниципального казенного учреждения "</w:t>
      </w: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Управление по дорожному хозяйству и благоустройству города Нижневартовска</w:t>
      </w:r>
      <w:r w:rsidRPr="0043787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" </w:t>
      </w: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осуществлялось о</w:t>
      </w:r>
      <w:r w:rsidRPr="0043787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беспечение деятельности</w:t>
      </w: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 86 штатных единиц муниципального казенного учреждения "Управление по дорожному хозяйству и благоустройству города Нижневартовска"</w:t>
      </w:r>
      <w:r w:rsidRPr="0043787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</w:p>
    <w:p w:rsidR="0043787D" w:rsidRPr="0043787D" w:rsidRDefault="0043787D" w:rsidP="004378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Направление расходов на обеспечение деятельности муниципального казенного учреждения "Управление по дорожному хозяйству и благоустройству города Нижневартовска" за 2017 год представлено на диаграмме:</w:t>
      </w:r>
    </w:p>
    <w:p w:rsidR="0043787D" w:rsidRPr="0043787D" w:rsidRDefault="0043787D" w:rsidP="004378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3787D" w:rsidRPr="0043787D" w:rsidRDefault="0043787D" w:rsidP="0043787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A521313" wp14:editId="59B289EE">
            <wp:extent cx="5899150" cy="2222500"/>
            <wp:effectExtent l="0" t="0" r="6350" b="0"/>
            <wp:docPr id="357" name="Диаграмма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43787D" w:rsidRPr="0043787D" w:rsidRDefault="0043787D" w:rsidP="004378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Как видно из приведенных данных наибольший удельный вес в общем объеме расходов занимает оплата труда и начисления на выплаты по оплате труда – 55,6%. </w:t>
      </w:r>
    </w:p>
    <w:p w:rsidR="0043787D" w:rsidRPr="0043787D" w:rsidRDefault="0043787D" w:rsidP="004378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Сложившийся уровень исполнения по расходам на реализацию данной программы обусловлен следующими причинами:</w:t>
      </w:r>
    </w:p>
    <w:p w:rsidR="0043787D" w:rsidRPr="0043787D" w:rsidRDefault="0043787D" w:rsidP="0043787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- наличие экономии бюджетных ассигнований, сложившейся по результатам проведения конкурсных процедур;</w:t>
      </w:r>
    </w:p>
    <w:p w:rsidR="0043787D" w:rsidRPr="0043787D" w:rsidRDefault="0043787D" w:rsidP="004378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- оплата работ по "факту" на основании актов выполненных работ;</w:t>
      </w:r>
    </w:p>
    <w:p w:rsidR="0043787D" w:rsidRPr="0043787D" w:rsidRDefault="0043787D" w:rsidP="004378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- длительность проведения конкурсных процедур;</w:t>
      </w:r>
    </w:p>
    <w:p w:rsidR="0043787D" w:rsidRPr="0043787D" w:rsidRDefault="0043787D" w:rsidP="004378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- отсутствие потребности в плановых назначениях в связи с:</w:t>
      </w:r>
    </w:p>
    <w:p w:rsidR="0043787D" w:rsidRPr="0043787D" w:rsidRDefault="0043787D" w:rsidP="004378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экономией средств, сложившейся в </w:t>
      </w:r>
      <w:proofErr w:type="gram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результате</w:t>
      </w:r>
      <w:proofErr w:type="gram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 регресса по начислениям на выплаты по оплате труда, наличием вакансий по штату, много работников не воспользовались правом оплаты льготного проезда в отпуск;</w:t>
      </w:r>
    </w:p>
    <w:p w:rsidR="0043787D" w:rsidRPr="0043787D" w:rsidRDefault="0043787D" w:rsidP="004378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отсутствием </w:t>
      </w:r>
      <w:proofErr w:type="gram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заявок</w:t>
      </w:r>
      <w:proofErr w:type="gram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 на демонтаж самовольно установленных рекламных конструкций;</w:t>
      </w:r>
    </w:p>
    <w:p w:rsidR="0043787D" w:rsidRDefault="0043787D" w:rsidP="00F4098E">
      <w:pPr>
        <w:spacing w:after="24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продажей общественного туалета по адресу: проспект Победы 16а, а также сносом в </w:t>
      </w:r>
      <w:proofErr w:type="gramStart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>течении</w:t>
      </w:r>
      <w:proofErr w:type="gramEnd"/>
      <w:r w:rsidRPr="0043787D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трех общественных туалетов, прилегающих к жилищному фонду, не оборудованному санитарными узлами (общественные туалеты ЖЭУ-19).</w:t>
      </w:r>
    </w:p>
    <w:p w:rsidR="008E683C" w:rsidRDefault="008E683C" w:rsidP="00F4098E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683C" w:rsidRDefault="008E683C" w:rsidP="00F4098E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683C" w:rsidRDefault="008E683C" w:rsidP="00F4098E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4098E" w:rsidRPr="00F4098E" w:rsidRDefault="00F4098E" w:rsidP="009F1E2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Муниципальная программа</w:t>
      </w:r>
    </w:p>
    <w:p w:rsidR="00F4098E" w:rsidRPr="00F4098E" w:rsidRDefault="00F4098E" w:rsidP="009F1E2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F4098E">
        <w:rPr>
          <w:rFonts w:ascii="Times New Roman" w:eastAsia="Times New Roman" w:hAnsi="Times New Roman"/>
          <w:b/>
          <w:sz w:val="28"/>
          <w:szCs w:val="28"/>
          <w:lang w:eastAsia="ru-RU"/>
        </w:rPr>
        <w:t>Капитальное строительство и реконструкция объектов</w:t>
      </w:r>
    </w:p>
    <w:p w:rsidR="00F4098E" w:rsidRPr="00F4098E" w:rsidRDefault="00F4098E" w:rsidP="009F1E2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b/>
          <w:sz w:val="28"/>
          <w:szCs w:val="28"/>
          <w:lang w:eastAsia="ru-RU"/>
        </w:rPr>
        <w:t>города Нижневартовска на 2014-2020 годы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"</w:t>
      </w:r>
    </w:p>
    <w:p w:rsidR="00F4098E" w:rsidRPr="00F4098E" w:rsidRDefault="00F4098E" w:rsidP="00F4098E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Целью муниципальной программы "Капитальное строительство и реконструкция объектов города Нижневартовска на 2014-2020 годы" (далее – программа) является создание условий для комфортного проживания граждан на территории города.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Ответственный исполнитель программы – отдел координации строительного комплекса администрации города, соисполнитель программы – муниципальное казенное учреждение "Управление капитального строительства города Нижневартовска".</w:t>
      </w:r>
      <w:r w:rsidRPr="00F4098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4098E" w:rsidRPr="00F4098E" w:rsidRDefault="00F4098E" w:rsidP="00F4098E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Исполнение по расходам на реализацию данной программы в отчетном финансовом году составило 751 228,93 тыс. рублей или 58,9% по отношению к уточненным плановым назначениям – 1 275 827,81 тыс. рублей.</w:t>
      </w:r>
      <w:proofErr w:type="gramEnd"/>
    </w:p>
    <w:p w:rsidR="00F4098E" w:rsidRPr="00F4098E" w:rsidRDefault="00F4098E" w:rsidP="00F4098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98E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31625AFC" wp14:editId="25494220">
                <wp:simplePos x="0" y="0"/>
                <wp:positionH relativeFrom="column">
                  <wp:posOffset>69629</wp:posOffset>
                </wp:positionH>
                <wp:positionV relativeFrom="paragraph">
                  <wp:posOffset>66620</wp:posOffset>
                </wp:positionV>
                <wp:extent cx="2988000" cy="435600"/>
                <wp:effectExtent l="57150" t="38100" r="79375" b="98425"/>
                <wp:wrapNone/>
                <wp:docPr id="358" name="Поле 358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Default="00F57532" w:rsidP="00F4098E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F57532" w:rsidRPr="001E74CF" w:rsidRDefault="00F57532" w:rsidP="00F4098E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8" o:spid="_x0000_s1099" type="#_x0000_t202" alt="Название: Исполнение бюджетной росписи Администрации города за 2012 год" style="position:absolute;left:0;text-align:left;margin-left:5.5pt;margin-top:5.25pt;width:235.3pt;height:34.3pt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Default="00F57532" w:rsidP="00F4098E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F57532" w:rsidRPr="001E74CF" w:rsidRDefault="00F57532" w:rsidP="00F4098E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F4098E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067A9188" wp14:editId="272DC1F5">
                <wp:simplePos x="0" y="0"/>
                <wp:positionH relativeFrom="column">
                  <wp:posOffset>3134995</wp:posOffset>
                </wp:positionH>
                <wp:positionV relativeFrom="paragraph">
                  <wp:posOffset>56515</wp:posOffset>
                </wp:positionV>
                <wp:extent cx="2988000" cy="435600"/>
                <wp:effectExtent l="57150" t="38100" r="79375" b="98425"/>
                <wp:wrapNone/>
                <wp:docPr id="359" name="Поле 35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1E74CF" w:rsidRDefault="00F57532" w:rsidP="00F4098E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9" o:spid="_x0000_s1100" type="#_x0000_t202" alt="Название: Исполнение бюджетной росписи Администрации города за 2012 год" style="position:absolute;left:0;text-align:left;margin-left:246.85pt;margin-top:4.45pt;width:235.3pt;height:34.3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1E74CF" w:rsidRDefault="00F57532" w:rsidP="00F4098E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F4098E" w:rsidRPr="00F4098E" w:rsidRDefault="00F4098E" w:rsidP="00F4098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098E" w:rsidRPr="00F4098E" w:rsidRDefault="00F4098E" w:rsidP="00F4098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098E" w:rsidRPr="00F4098E" w:rsidRDefault="00F4098E" w:rsidP="00F4098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F4098E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2176ACA5" wp14:editId="60CA0B35">
            <wp:extent cx="3108960" cy="2247900"/>
            <wp:effectExtent l="0" t="0" r="0" b="0"/>
            <wp:docPr id="362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  <w:r w:rsidRPr="00F4098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21CE538" wp14:editId="69925D93">
            <wp:extent cx="3000375" cy="2106930"/>
            <wp:effectExtent l="0" t="0" r="0" b="7620"/>
            <wp:docPr id="363" name="Диаграмма 3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F4098E" w:rsidRDefault="00F4098E" w:rsidP="00F4098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098E" w:rsidRPr="00F4098E" w:rsidRDefault="00F4098E" w:rsidP="00F4098E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2F1CAE24" wp14:editId="7A515778">
                <wp:simplePos x="0" y="0"/>
                <wp:positionH relativeFrom="column">
                  <wp:posOffset>-1933</wp:posOffset>
                </wp:positionH>
                <wp:positionV relativeFrom="paragraph">
                  <wp:posOffset>35670</wp:posOffset>
                </wp:positionV>
                <wp:extent cx="6163200" cy="435600"/>
                <wp:effectExtent l="57150" t="38100" r="85725" b="98425"/>
                <wp:wrapNone/>
                <wp:docPr id="360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3200" cy="435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1E74CF" w:rsidRDefault="00F57532" w:rsidP="00F4098E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Динамика расходов по источникам финансирования за 2016 – 2017 годы</w:t>
                            </w:r>
                            <w:r w:rsidRPr="00A90F72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1" type="#_x0000_t202" alt="Название: Исполнение бюджетной росписи Администрации города за 2012 год" style="position:absolute;left:0;text-align:left;margin-left:-.15pt;margin-top:2.8pt;width:485.3pt;height:34.3pt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" fillcolor="#fefcee">
                <v:fill color2="#787567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1E74CF" w:rsidRDefault="00F57532" w:rsidP="00F4098E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Динамика расходов по источникам финансирования за 2016 – 2017 годы</w:t>
                      </w:r>
                      <w:r w:rsidRPr="00A90F72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 xml:space="preserve"> 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F4098E" w:rsidRPr="00F4098E" w:rsidRDefault="00F4098E" w:rsidP="00F4098E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4098E" w:rsidRPr="00F4098E" w:rsidRDefault="00F4098E" w:rsidP="00F4098E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4098E" w:rsidRPr="00F4098E" w:rsidRDefault="00F4098E" w:rsidP="00F4098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D957FDF" wp14:editId="0B57496F">
                <wp:simplePos x="0" y="0"/>
                <wp:positionH relativeFrom="column">
                  <wp:posOffset>5213985</wp:posOffset>
                </wp:positionH>
                <wp:positionV relativeFrom="paragraph">
                  <wp:posOffset>892810</wp:posOffset>
                </wp:positionV>
                <wp:extent cx="795020" cy="306705"/>
                <wp:effectExtent l="0" t="0" r="0" b="0"/>
                <wp:wrapNone/>
                <wp:docPr id="36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3067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57532" w:rsidRPr="00CB1957" w:rsidRDefault="00F57532" w:rsidP="00F4098E">
                            <w:pPr>
                              <w:pStyle w:val="ad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sz w:val="20"/>
                                <w:szCs w:val="20"/>
                              </w:rPr>
                              <w:t>751 228,93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02" style="position:absolute;left:0;text-align:left;margin-left:410.55pt;margin-top:70.3pt;width:62.6pt;height:24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" filled="f" stroked="f" strokeweight="2pt">
                <v:textbox>
                  <w:txbxContent>
                    <w:p w:rsidR="00F57532" w:rsidRPr="00CB1957" w:rsidRDefault="00F57532" w:rsidP="00F4098E">
                      <w:pPr>
                        <w:pStyle w:val="ad"/>
                        <w:contextualSpacing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sz w:val="20"/>
                          <w:szCs w:val="20"/>
                        </w:rPr>
                        <w:t>751 228,93</w:t>
                      </w:r>
                    </w:p>
                  </w:txbxContent>
                </v:textbox>
              </v:rect>
            </w:pict>
          </mc:Fallback>
        </mc:AlternateContent>
      </w:r>
      <w:r w:rsidRPr="00F4098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EA8DC60" wp14:editId="1F1B196E">
            <wp:extent cx="6111240" cy="2308860"/>
            <wp:effectExtent l="57150" t="57150" r="41910" b="53340"/>
            <wp:docPr id="364" name="Диаграмма 3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F4098E" w:rsidRPr="00F4098E" w:rsidRDefault="00F4098E" w:rsidP="00F4098E">
      <w:pPr>
        <w:tabs>
          <w:tab w:val="left" w:pos="708"/>
        </w:tabs>
        <w:spacing w:before="120" w:after="12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098E">
        <w:rPr>
          <w:rFonts w:ascii="Times New Roman" w:hAnsi="Times New Roman"/>
          <w:sz w:val="28"/>
          <w:szCs w:val="28"/>
          <w:lang w:eastAsia="ru-RU"/>
        </w:rPr>
        <w:lastRenderedPageBreak/>
        <w:t xml:space="preserve">Бюджетные ассигнования в отчетном </w:t>
      </w:r>
      <w:proofErr w:type="gramStart"/>
      <w:r w:rsidRPr="00F4098E">
        <w:rPr>
          <w:rFonts w:ascii="Times New Roman" w:hAnsi="Times New Roman"/>
          <w:sz w:val="28"/>
          <w:szCs w:val="28"/>
          <w:lang w:eastAsia="ru-RU"/>
        </w:rPr>
        <w:t>периоде</w:t>
      </w:r>
      <w:proofErr w:type="gramEnd"/>
      <w:r w:rsidRPr="00F4098E">
        <w:rPr>
          <w:rFonts w:ascii="Times New Roman" w:hAnsi="Times New Roman"/>
          <w:sz w:val="28"/>
          <w:szCs w:val="28"/>
          <w:lang w:eastAsia="ru-RU"/>
        </w:rPr>
        <w:t xml:space="preserve"> в рамках программы направлялись на исполнение следующих основных мероприятий: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349"/>
        <w:gridCol w:w="1507"/>
        <w:gridCol w:w="1430"/>
        <w:gridCol w:w="1368"/>
      </w:tblGrid>
      <w:tr w:rsidR="00F4098E" w:rsidRPr="00F4098E" w:rsidTr="00495EA9">
        <w:trPr>
          <w:trHeight w:val="20"/>
        </w:trPr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98E" w:rsidRPr="00F4098E" w:rsidRDefault="00F4098E" w:rsidP="00F4098E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98E" w:rsidRPr="00F4098E" w:rsidRDefault="00F4098E" w:rsidP="00F4098E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плановые назначения, тыс. рублей 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98E" w:rsidRPr="00F4098E" w:rsidRDefault="00F4098E" w:rsidP="00F4098E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 тыс. рублей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98E" w:rsidRPr="00F4098E" w:rsidRDefault="00F4098E" w:rsidP="00F4098E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 </w:t>
            </w:r>
          </w:p>
          <w:p w:rsidR="00F4098E" w:rsidRPr="00F4098E" w:rsidRDefault="00F4098E" w:rsidP="00F4098E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F4098E" w:rsidRPr="00F4098E" w:rsidTr="00495EA9">
        <w:trPr>
          <w:trHeight w:val="20"/>
        </w:trPr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098E" w:rsidRPr="00F4098E" w:rsidRDefault="00F4098E" w:rsidP="00F409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Проектирование и строительство систем инженерной инфраструктуры в </w:t>
            </w:r>
            <w:proofErr w:type="gramStart"/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целях</w:t>
            </w:r>
            <w:proofErr w:type="gramEnd"/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обеспечения инженерной подготовки земельных участков для жилищного строительства, в том числе: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228 485,04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152 263,63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66,6</w:t>
            </w:r>
          </w:p>
        </w:tc>
      </w:tr>
      <w:tr w:rsidR="00F4098E" w:rsidRPr="00F4098E" w:rsidTr="00495EA9">
        <w:trPr>
          <w:trHeight w:val="20"/>
        </w:trPr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098E" w:rsidRPr="00F4098E" w:rsidRDefault="00F4098E" w:rsidP="00F409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120 802,44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44 581,03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36,9</w:t>
            </w:r>
          </w:p>
        </w:tc>
      </w:tr>
      <w:tr w:rsidR="00F4098E" w:rsidRPr="00F4098E" w:rsidTr="00495EA9">
        <w:trPr>
          <w:trHeight w:val="20"/>
        </w:trPr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098E" w:rsidRPr="00F4098E" w:rsidRDefault="00F4098E" w:rsidP="00F409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107 682,60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107 682,60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4098E" w:rsidRPr="00F4098E" w:rsidTr="00495EA9">
        <w:trPr>
          <w:trHeight w:val="20"/>
        </w:trPr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098E" w:rsidRPr="00F4098E" w:rsidRDefault="00F4098E" w:rsidP="00F409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Проектирование, строительство и реконструкция объектов для организации предоставления основного, общего, дошкольного и дополнительного образования, в том числе: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295 836,46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82 957,21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28,0</w:t>
            </w:r>
          </w:p>
        </w:tc>
      </w:tr>
      <w:tr w:rsidR="00F4098E" w:rsidRPr="00F4098E" w:rsidTr="00495EA9">
        <w:trPr>
          <w:trHeight w:val="20"/>
        </w:trPr>
        <w:tc>
          <w:tcPr>
            <w:tcW w:w="5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098E" w:rsidRPr="00F4098E" w:rsidRDefault="00F4098E" w:rsidP="00F409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216 944,86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8 403,21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</w:t>
            </w:r>
          </w:p>
        </w:tc>
      </w:tr>
      <w:tr w:rsidR="00F4098E" w:rsidRPr="00F4098E" w:rsidTr="00495EA9">
        <w:trPr>
          <w:trHeight w:val="20"/>
        </w:trPr>
        <w:tc>
          <w:tcPr>
            <w:tcW w:w="5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098E" w:rsidRPr="00F4098E" w:rsidRDefault="00F4098E" w:rsidP="00F409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78 891,60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74 554,00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94,5</w:t>
            </w:r>
          </w:p>
        </w:tc>
      </w:tr>
      <w:tr w:rsidR="00F4098E" w:rsidRPr="00F4098E" w:rsidTr="00495EA9">
        <w:trPr>
          <w:trHeight w:val="20"/>
        </w:trPr>
        <w:tc>
          <w:tcPr>
            <w:tcW w:w="5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098E" w:rsidRPr="00F4098E" w:rsidRDefault="00F4098E" w:rsidP="00F409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Проектирование, строительство и реконструкция автомобильных дорог с твердым покрытием, а также подъездных путей к микрорайонам и искусственных сооружений на них, в том числе: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380 863,80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265 538,22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69,7</w:t>
            </w:r>
          </w:p>
        </w:tc>
      </w:tr>
      <w:tr w:rsidR="00F4098E" w:rsidRPr="00F4098E" w:rsidTr="00495EA9">
        <w:trPr>
          <w:trHeight w:val="20"/>
        </w:trPr>
        <w:tc>
          <w:tcPr>
            <w:tcW w:w="5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098E" w:rsidRPr="00F4098E" w:rsidRDefault="00F4098E" w:rsidP="00F409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123 150,60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40 301,56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32,7</w:t>
            </w:r>
          </w:p>
        </w:tc>
      </w:tr>
      <w:tr w:rsidR="00F4098E" w:rsidRPr="00F4098E" w:rsidTr="00495EA9">
        <w:trPr>
          <w:trHeight w:val="20"/>
        </w:trPr>
        <w:tc>
          <w:tcPr>
            <w:tcW w:w="5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098E" w:rsidRPr="00F4098E" w:rsidRDefault="00F4098E" w:rsidP="00F409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91 548,90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67 571,02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73,8</w:t>
            </w:r>
          </w:p>
        </w:tc>
      </w:tr>
      <w:tr w:rsidR="00F4098E" w:rsidRPr="00F4098E" w:rsidTr="00495EA9">
        <w:trPr>
          <w:trHeight w:val="20"/>
        </w:trPr>
        <w:tc>
          <w:tcPr>
            <w:tcW w:w="5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098E" w:rsidRPr="00F4098E" w:rsidRDefault="00F4098E" w:rsidP="00F409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федерального бюджета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166 164,30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157 665,64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94,9</w:t>
            </w:r>
          </w:p>
        </w:tc>
      </w:tr>
      <w:tr w:rsidR="00F4098E" w:rsidRPr="00F4098E" w:rsidTr="00495EA9">
        <w:trPr>
          <w:trHeight w:val="20"/>
        </w:trPr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098E" w:rsidRPr="00F4098E" w:rsidRDefault="00F4098E" w:rsidP="00F409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Проектирование, строительство и реконструкция объектов для организации благоустройства территории города (средства бюджета города)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98 931,89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18 676,82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18,9</w:t>
            </w:r>
          </w:p>
        </w:tc>
      </w:tr>
      <w:tr w:rsidR="00F4098E" w:rsidRPr="00F4098E" w:rsidTr="00495EA9">
        <w:trPr>
          <w:trHeight w:val="20"/>
        </w:trPr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098E" w:rsidRPr="00F4098E" w:rsidRDefault="00F4098E" w:rsidP="00F409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Проектирование, строительство и реконструкция объектов жилищного назначения (средства бюджета города)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7 000,00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F4098E" w:rsidRPr="00F4098E" w:rsidTr="00495EA9">
        <w:trPr>
          <w:trHeight w:val="987"/>
        </w:trPr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098E" w:rsidRPr="00F4098E" w:rsidRDefault="00F4098E" w:rsidP="00F409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Проектирование, строительство и реконструкция объектов коммунального хозяйства (средства бюджета города)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21 222,77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14 820,46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69,8</w:t>
            </w:r>
          </w:p>
        </w:tc>
      </w:tr>
      <w:tr w:rsidR="00F4098E" w:rsidRPr="00F4098E" w:rsidTr="00495EA9">
        <w:trPr>
          <w:trHeight w:val="20"/>
        </w:trPr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098E" w:rsidRPr="00F4098E" w:rsidRDefault="00F4098E" w:rsidP="00F409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Проектирование, строительство и реконструкция объектов физической культуры и спорта (средства бюджета города)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31 650,00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12 057,68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38,1</w:t>
            </w:r>
          </w:p>
        </w:tc>
      </w:tr>
      <w:tr w:rsidR="00F4098E" w:rsidRPr="00F4098E" w:rsidTr="00495EA9">
        <w:trPr>
          <w:trHeight w:val="20"/>
        </w:trPr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098E" w:rsidRPr="00F4098E" w:rsidRDefault="00F4098E" w:rsidP="00F409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Проектирование, строительство и реконструкция природоохранных объектов (средства бюджета города)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7 099,00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198,44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</w:tr>
      <w:tr w:rsidR="00F4098E" w:rsidRPr="00F4098E" w:rsidTr="00495EA9">
        <w:trPr>
          <w:trHeight w:val="20"/>
        </w:trPr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098E" w:rsidRPr="00F4098E" w:rsidRDefault="00F4098E" w:rsidP="00F409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Благоустройство территорий общего пользования, в том числе: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115 242,10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115 242,10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4098E" w:rsidRPr="00F4098E" w:rsidTr="00495EA9">
        <w:trPr>
          <w:trHeight w:val="20"/>
        </w:trPr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098E" w:rsidRPr="00F4098E" w:rsidRDefault="00F4098E" w:rsidP="00F409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8 481,80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8 481,80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4098E" w:rsidRPr="00F4098E" w:rsidTr="00495EA9">
        <w:trPr>
          <w:trHeight w:val="20"/>
        </w:trPr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098E" w:rsidRPr="00F4098E" w:rsidRDefault="00F4098E" w:rsidP="00F409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86 475,84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86 475,84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4098E" w:rsidRPr="00F4098E" w:rsidTr="00495EA9">
        <w:trPr>
          <w:trHeight w:val="20"/>
        </w:trPr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098E" w:rsidRPr="00F4098E" w:rsidRDefault="00F4098E" w:rsidP="00F409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федерального бюджета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20 284,46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20 284,46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4098E" w:rsidRPr="00F4098E" w:rsidTr="00495EA9">
        <w:trPr>
          <w:trHeight w:val="20"/>
        </w:trPr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098E" w:rsidRPr="00F4098E" w:rsidRDefault="00F4098E" w:rsidP="00F409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Обеспечение деятельности муниципального казенного учреждения "Управление капитального строительства города Нижневартовска" (средства бюджета города)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89 496,75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89 474,37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98E" w:rsidRPr="00F4098E" w:rsidRDefault="00F4098E" w:rsidP="00F409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09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99,97</w:t>
            </w:r>
          </w:p>
        </w:tc>
      </w:tr>
    </w:tbl>
    <w:p w:rsidR="00F4098E" w:rsidRPr="00F4098E" w:rsidRDefault="00F4098E" w:rsidP="00F4098E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Бюджетные ассигнования по основному мероприятию "Проектирование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строительства" направлены </w:t>
      </w:r>
      <w:proofErr w:type="gramStart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- продолжение строительства первого этапа магистральных инженерных сетей водоснабжения и новое строительство второго этапа магистральных инженерных сетей теплоснабжения кварталов №25, №</w:t>
      </w:r>
      <w:r w:rsidRPr="00F4098E">
        <w:rPr>
          <w:rFonts w:ascii="Times New Roman" w:eastAsia="Times New Roman" w:hAnsi="Times New Roman"/>
          <w:snapToGrid w:val="0"/>
          <w:color w:val="000000"/>
          <w:sz w:val="28"/>
          <w:szCs w:val="20"/>
          <w:lang w:eastAsia="ru-RU"/>
        </w:rPr>
        <w:t xml:space="preserve">26 Восточного планировочного района, что позволило ввести 124,8 тыс. </w:t>
      </w:r>
      <w:proofErr w:type="spellStart"/>
      <w:r w:rsidRPr="00F4098E">
        <w:rPr>
          <w:rFonts w:ascii="Times New Roman" w:eastAsia="Times New Roman" w:hAnsi="Times New Roman"/>
          <w:snapToGrid w:val="0"/>
          <w:color w:val="000000"/>
          <w:sz w:val="28"/>
          <w:szCs w:val="20"/>
          <w:lang w:eastAsia="ru-RU"/>
        </w:rPr>
        <w:t>кв.м</w:t>
      </w:r>
      <w:proofErr w:type="spellEnd"/>
      <w:r w:rsidRPr="00F4098E">
        <w:rPr>
          <w:rFonts w:ascii="Times New Roman" w:eastAsia="Times New Roman" w:hAnsi="Times New Roman"/>
          <w:snapToGrid w:val="0"/>
          <w:color w:val="000000"/>
          <w:sz w:val="28"/>
          <w:szCs w:val="20"/>
          <w:lang w:eastAsia="ru-RU"/>
        </w:rPr>
        <w:t xml:space="preserve">. жилья (2 054 квартир), </w:t>
      </w:r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объем расходов – 105 728,29 тыс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. рублей;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- строительство сетей электроснабжения (КЛ-10 кВ-0,166 км, КЛ-0,4 кВ-2,75 км, ВЛ-0,4кВ-5,27 км, трансформаторные подстанции 2БКТП-630, 2БКТП-250), освещения и отсыпку 0,232 км проезда в микрорайоне 8П Старого </w:t>
      </w:r>
      <w:proofErr w:type="spellStart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Вартовска</w:t>
      </w:r>
      <w:proofErr w:type="spellEnd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, подготовку конкурсной документации на выполнение строительно-монтажных работ по устройству дренажной канавы и выполнение работ по земельному участку,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объем расходов – 16 030,11 тыс. рублей;</w:t>
      </w:r>
      <w:proofErr w:type="gramEnd"/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 </w:t>
      </w:r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-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выполнение проектных работ, работ по земельному участку (подготовка проекта межевания территории, подготовка межевого плана, постановка на кадастровый учет, установление сервитута на земельный участок), </w:t>
      </w:r>
      <w:proofErr w:type="spellStart"/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строительно</w:t>
      </w:r>
      <w:proofErr w:type="spellEnd"/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монтажных работ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713 м</w:t>
      </w:r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с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етей теплоснабжения</w:t>
      </w:r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в кварталах В</w:t>
      </w:r>
      <w:proofErr w:type="gramStart"/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1</w:t>
      </w:r>
      <w:proofErr w:type="gramEnd"/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.2 - В1.7 от улицы Ханты-Мансийской до улицы Героев </w:t>
      </w:r>
      <w:proofErr w:type="spellStart"/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Самотлора</w:t>
      </w:r>
      <w:proofErr w:type="spellEnd"/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,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объем расходов – 24 124,78 тыс. рублей;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- строительство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525 </w:t>
      </w:r>
      <w:proofErr w:type="spellStart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п.м</w:t>
      </w:r>
      <w:proofErr w:type="spellEnd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с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етей водоснабжения</w:t>
      </w:r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и 610,0 </w:t>
      </w:r>
      <w:proofErr w:type="spellStart"/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п.м</w:t>
      </w:r>
      <w:proofErr w:type="spellEnd"/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. сетей канализации с целью завершения работ по </w:t>
      </w:r>
      <w:proofErr w:type="gramStart"/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инженерному</w:t>
      </w:r>
      <w:proofErr w:type="gramEnd"/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обеспечению квартала В-2.1, В-2.2, В-2.3, В-2.5, В-2.6,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объем расходов – 2 788,79 тыс. рублей;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-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подготовку межевого плана территории</w:t>
      </w:r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 микрорайона,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подготовку проекта межевания территории</w:t>
      </w:r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, постановку на кадастровый учёт микрорайонов 3П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11П, 12П, 13П, 15П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под индивидуальное жилищное строительство,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объем расходов – 589,16 тыс. рублей;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- установление сервитута на земельный участок и техническую инвентаризацию сетей теплоснабжения квартала 9Б и инженерных сетей жилого дома №4 "И" квартала </w:t>
      </w:r>
      <w:r w:rsidR="009F1E24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9F1E24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, объем расходов – 200,95 тыс. рублей; 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- установление сервитута и выполнение работ по земельному участку под инженерное обеспечение кварталов 17 и 18, микрорайона 2П поселка малоэтажной застройки, объем расходов – 193,93 тыс. рублей;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- подготовку схем границ сервитута на кадастровом плане территории и установление сервитута на земельный участок под инженерные сети микрорайона 9, квартала </w:t>
      </w:r>
      <w:r w:rsidR="009F1E24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Центральный</w:t>
      </w:r>
      <w:r w:rsidR="009F1E24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, водовода ВОС-2 поселка малоэтажной и индивидуальной застройки, объем расходов – 143,19 тыс. рублей;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- завершение </w:t>
      </w:r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строительно-монтажных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работ по модернизации емкости грабельного отделения канализационной насосной станции Восточного планировочного района города Нижневартовска, объем расходов – 2 464,43 тыс. рублей.</w:t>
      </w:r>
    </w:p>
    <w:p w:rsidR="00F4098E" w:rsidRPr="00F4098E" w:rsidRDefault="00F4098E" w:rsidP="00F4098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По основному мероприятию "Проектирование, строительство и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реконструкция объектов для организации предоставления основного, общего, дошкольного и дополнительного образования" бюджетные ассигнования использованы </w:t>
      </w:r>
      <w:proofErr w:type="gramStart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-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выполнение кадастровых работ и установление сервитута на земельный участок под инженерные сети</w:t>
      </w:r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детского сада на 260 мест в квартале "Прибрежный-3" и наружные сети водоотведения детского сада на 320 мест в микрорайоне 10В,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объем расходов – 17,84 тыс. рублей;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-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продолжение строительства средней общеобразовательной школы на 825 учащихся в квартале №18 Восточного планировочного района, объем расходов – 77 559,19 тыс. рублей;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F4098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разработку </w:t>
      </w:r>
      <w:proofErr w:type="spellStart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проектно</w:t>
      </w:r>
      <w:proofErr w:type="spellEnd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 - сметной документации на строительство с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редней общеобразовательной школы на 900 учащихся в квартале №18, объем расходов – 5 380,18 тыс. рублей.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За счет объема бюджетных ассигнований, предусмотренного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по основному мероприятию "Проектирование, строительство и реконструкция автомобильных дорог с твердым покрытием, а также подъездных путей к микрорайонам и искусственных сооружений на них"</w:t>
      </w:r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: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- введена в эксплуатацию улица Героев </w:t>
      </w:r>
      <w:proofErr w:type="spellStart"/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Самотлора</w:t>
      </w:r>
      <w:proofErr w:type="spellEnd"/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(№17) от улицы №21 до улицы Мира (№10), протяженностью </w:t>
      </w:r>
      <w:r w:rsidRPr="00F4098E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0,737 </w:t>
      </w:r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км,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объем расходов – 2 048,95 тыс. рублей;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- выполнено обустройство автомобильной дороги по улице Мусы </w:t>
      </w:r>
      <w:proofErr w:type="spellStart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Джалиля</w:t>
      </w:r>
      <w:proofErr w:type="spellEnd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 (участок от улицы Ленина до улицы Озерная), протяжённостью 0,188 км,</w:t>
      </w:r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объем расходов – 10 802,00 тыс. рублей;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- продолжено строительство улицы Ленина от улицы</w:t>
      </w:r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 Ханты-Мансийской до Восточного обхода,</w:t>
      </w:r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улицы Мира от улицы Героев </w:t>
      </w:r>
      <w:proofErr w:type="spellStart"/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Самотлора</w:t>
      </w:r>
      <w:proofErr w:type="spellEnd"/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до Восточного обхода</w:t>
      </w:r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,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объем расходов – 228 793,11 тыс. рублей;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- разработана проектно-сметная документация,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проведена проверка  достоверности определения сметной стоимости строительства объекта</w:t>
      </w:r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и начато строительство по освещению улиц: 2П2 от улицы 60 лет Октября до улицы Индустриальной, Заводской от улицы Луговой до улицы Рабочей, Зимней от улицы </w:t>
      </w:r>
      <w:proofErr w:type="spellStart"/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Кузоваткина</w:t>
      </w:r>
      <w:proofErr w:type="spellEnd"/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до улицы Маршала Жукова, </w:t>
      </w:r>
      <w:proofErr w:type="spellStart"/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Кузоваткина</w:t>
      </w:r>
      <w:proofErr w:type="spellEnd"/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от улицы Мира до улицы Зимней, Мира от улицы </w:t>
      </w:r>
      <w:proofErr w:type="spellStart"/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Кузоваткина</w:t>
      </w:r>
      <w:proofErr w:type="spellEnd"/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до улицы Индустриальной, Нефтяников в районе жилых домов</w:t>
      </w:r>
      <w:proofErr w:type="gramEnd"/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№№70,72, Пионерской от улицы Чапаева </w:t>
      </w:r>
      <w:proofErr w:type="gramStart"/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до ж</w:t>
      </w:r>
      <w:proofErr w:type="gramEnd"/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.д.12 по улице Пионерской, Северной от улицы </w:t>
      </w:r>
      <w:proofErr w:type="spellStart"/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Кузоваткина</w:t>
      </w:r>
      <w:proofErr w:type="spellEnd"/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до улицы Индустриальной, Маршала Жукова от улицы Северной до улицы Зимней,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объем расходов – 15 522,57 тыс. рублей;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-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продолжено проектирование, начаты работы по земельному участку (подготовка схем границ сервитута на кадастровом плане территории, установление сервитута на земельный участок и подготовка проекта межевания территории) по реконструкции автомобильных дорог от улицы Рабочей до СОПК "Ремонтник-87" (Мост №1,2,3,4), объем расходов – 6 286,12 тыс. рублей;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- разработана </w:t>
      </w:r>
      <w:proofErr w:type="spellStart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проектно</w:t>
      </w:r>
      <w:proofErr w:type="spellEnd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 - с</w:t>
      </w:r>
      <w:r w:rsidRPr="00F4098E">
        <w:rPr>
          <w:rFonts w:ascii="Times New Roman" w:eastAsia="Times New Roman" w:hAnsi="Times New Roman"/>
          <w:snapToGrid w:val="0"/>
          <w:color w:val="000000"/>
          <w:sz w:val="28"/>
          <w:szCs w:val="20"/>
          <w:lang w:eastAsia="ru-RU"/>
        </w:rPr>
        <w:t>метная документация,</w:t>
      </w:r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проведена проверка </w:t>
      </w:r>
      <w:proofErr w:type="gramStart"/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достоверности определения сметной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стоимости строительства</w:t>
      </w:r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 освещения улицы</w:t>
      </w:r>
      <w:proofErr w:type="gramEnd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 6П от улицы </w:t>
      </w:r>
      <w:proofErr w:type="spellStart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Кузоваткина</w:t>
      </w:r>
      <w:proofErr w:type="spellEnd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 до улицы Индустриальной и Мусы </w:t>
      </w:r>
      <w:proofErr w:type="spellStart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Джалиля</w:t>
      </w:r>
      <w:proofErr w:type="spellEnd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 </w:t>
      </w:r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lastRenderedPageBreak/>
        <w:t xml:space="preserve">от улицы Г.И. </w:t>
      </w:r>
      <w:proofErr w:type="spellStart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Пикмана</w:t>
      </w:r>
      <w:proofErr w:type="spellEnd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 до улицы Ленина,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объем расходов – 1 336,07 тыс. рублей; 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- проведено межевание территории</w:t>
      </w:r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: улицы Декабристов от улицы Заводской до улицы </w:t>
      </w:r>
      <w:proofErr w:type="spellStart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Мулявинской</w:t>
      </w:r>
      <w:proofErr w:type="spellEnd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,</w:t>
      </w:r>
      <w:r w:rsidRPr="00F4098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улицы </w:t>
      </w:r>
      <w:proofErr w:type="spellStart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Нововартовская</w:t>
      </w:r>
      <w:proofErr w:type="spellEnd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 от улицы Героев </w:t>
      </w:r>
      <w:proofErr w:type="spellStart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Самотлора</w:t>
      </w:r>
      <w:proofErr w:type="spellEnd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 до улицы Летней,</w:t>
      </w:r>
      <w:r w:rsidRPr="00F4098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улицы Г.И. </w:t>
      </w:r>
      <w:proofErr w:type="spellStart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Пикмана</w:t>
      </w:r>
      <w:proofErr w:type="spellEnd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 от улицы Мусы </w:t>
      </w:r>
      <w:proofErr w:type="spellStart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Джалиля</w:t>
      </w:r>
      <w:proofErr w:type="spellEnd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 до улицы Чапаева,</w:t>
      </w:r>
      <w:r w:rsidRPr="00F4098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улицы №18' от улицы №14' до улицы №14,</w:t>
      </w:r>
      <w:r w:rsidRPr="00F4098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улицы Зимняя от улицы №16 до улицы №18',</w:t>
      </w:r>
      <w:r w:rsidRPr="00F4098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улицы Рабочая от улицы Заводской до улицы Осенней,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объем расходов – 429,55 тыс. рублей;</w:t>
      </w:r>
      <w:proofErr w:type="gramEnd"/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gramStart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подготовлена схема границ сервитута на кадастровом плане территории и установлен</w:t>
      </w:r>
      <w:proofErr w:type="gramEnd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 сервитут на земельный участок для освещения переулков Угловой, Еловый, Спасателей Старого </w:t>
      </w:r>
      <w:proofErr w:type="spellStart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Вартовска</w:t>
      </w:r>
      <w:proofErr w:type="spellEnd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F4098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перекрёстка улиц Интернациональной и Северной, объем расходов – 131,92 тыс. рублей;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- проведена корректировка сметной документации и </w:t>
      </w:r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проверка </w:t>
      </w:r>
      <w:proofErr w:type="gramStart"/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достоверности определения сметной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стоимости строительства</w:t>
      </w:r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 освещения улицы</w:t>
      </w:r>
      <w:proofErr w:type="gramEnd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 Г.И. </w:t>
      </w:r>
      <w:proofErr w:type="spellStart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Пикмана</w:t>
      </w:r>
      <w:proofErr w:type="spellEnd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 от улицы Чапаева до улицы Ханты-Мансийской,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объем расходов – 88,43 тыс. рублей;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- проведена корректировка проектной документации на строительство проезда Восточный от улицы Героев </w:t>
      </w:r>
      <w:proofErr w:type="spellStart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Самотлора</w:t>
      </w:r>
      <w:proofErr w:type="spellEnd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 до улицы Первопоселенцев, объем расходов – 99,50 тыс. рублей.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Бюджетные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 ассигнования по основному мероприятию "Проектирование, строительство и реконструкция объектов для организации благоустройства территории города</w:t>
      </w:r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" направлены </w:t>
      </w:r>
      <w:proofErr w:type="gramStart"/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на</w:t>
      </w:r>
      <w:proofErr w:type="gramEnd"/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: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- проведение технической инвентаризации территории городского кладбища 3 этапа строительства,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подготовку проекта межевания территории</w:t>
      </w:r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 и постановку на кадастровый учёт по объектам: "Городское кладбище. Расширение",</w:t>
      </w:r>
      <w:r w:rsidRPr="00F4098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"Городское кладбище "Северное"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, объем расходов – 259,74 тыс. рублей;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- строительство благоустройства и освещения Комсомольского бульвара общей площадью 5 626,54 м</w:t>
      </w:r>
      <w:proofErr w:type="gramStart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proofErr w:type="gramEnd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, устройство ограждения,</w:t>
      </w:r>
      <w:r w:rsidRPr="00F4098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наращивание колодца до отметки благоустройства, подготовку проектно-сметной документации на строительство стоянки и декоративной композиции, объем расходов – 15 069,89 тыс. рублей;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- подготовку проекта планировки и проекта межевания территории</w:t>
      </w:r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 внутриквартального проезда вдоль дома №88а к дому №86а по улице Нефтяников,</w:t>
      </w:r>
      <w:r w:rsidRPr="00F4098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бульвара Рябиновый от улицы Пионерской до улицы 60 лет Октября, монументально-декоративного знака на пересечении улиц 60 лет Октября и Ханты-Мансийской,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объем расходов – 251,71 тыс. рублей;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- проведение корректировки сметной документации и внесение изменений в проектную документацию на строительство памятного знака жертвам политических репрессий, расположенного на улице </w:t>
      </w:r>
      <w:proofErr w:type="gramStart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Школьная</w:t>
      </w:r>
      <w:proofErr w:type="gramEnd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 квартала В-10.2 Старого </w:t>
      </w:r>
      <w:proofErr w:type="spellStart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Вартовска</w:t>
      </w:r>
      <w:proofErr w:type="spellEnd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,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объем расходов – 196,42 тыс. рублей;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- подготовку схем расположения земельного участка на кадастровом плане территории площадки временного складирования и хранения торфа, объем расходов – 29,50 тыс. рублей;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подготовку проектно-сметной документации на выполнение работ по отводу ливневых вод с территорий микрорайонов №№5в, 5з;</w:t>
      </w:r>
      <w:r w:rsidRPr="00F4098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r w:rsidRPr="00F4098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освещению территорий микрорайонов №2, 5в, 5з, объем расходов – 2 415,29 тыс.</w:t>
      </w:r>
      <w:r w:rsidR="009F78C5">
        <w:rPr>
          <w:rFonts w:ascii="Times New Roman" w:eastAsia="Times New Roman" w:hAnsi="Times New Roman"/>
          <w:sz w:val="28"/>
          <w:szCs w:val="28"/>
          <w:lang w:eastAsia="ru-RU"/>
        </w:rPr>
        <w:t xml:space="preserve"> рублей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- подготовку схем границ сервитута на </w:t>
      </w:r>
      <w:r w:rsidR="009F78C5">
        <w:rPr>
          <w:rFonts w:ascii="Times New Roman" w:eastAsia="Times New Roman" w:hAnsi="Times New Roman"/>
          <w:sz w:val="28"/>
          <w:szCs w:val="28"/>
          <w:lang w:eastAsia="ru-RU"/>
        </w:rPr>
        <w:t>кадастровом плане терри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тории под устройство тротуара и проезда к детскому саду №69 в микрорайоне 2П, объем расходов – 86,15 тыс.</w:t>
      </w:r>
      <w:r w:rsidR="009F78C5">
        <w:rPr>
          <w:rFonts w:ascii="Times New Roman" w:eastAsia="Times New Roman" w:hAnsi="Times New Roman"/>
          <w:sz w:val="28"/>
          <w:szCs w:val="28"/>
          <w:lang w:eastAsia="ru-RU"/>
        </w:rPr>
        <w:t xml:space="preserve"> рублей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- устройство 101 м ограждения тротуара к детскому саду №44 в 10Б микрорайоне,</w:t>
      </w:r>
      <w:r w:rsidRPr="00F4098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объем расходов – 96,18 тыс.</w:t>
      </w:r>
      <w:r w:rsidR="009F78C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руб</w:t>
      </w:r>
      <w:r w:rsidR="009F78C5">
        <w:rPr>
          <w:rFonts w:ascii="Times New Roman" w:eastAsia="Times New Roman" w:hAnsi="Times New Roman"/>
          <w:sz w:val="28"/>
          <w:szCs w:val="28"/>
          <w:lang w:eastAsia="ru-RU"/>
        </w:rPr>
        <w:t>лей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- подготовку проекта межевания территории</w:t>
      </w:r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 и межевой план с постановкой на кадастровый учёт, осуществление технологического присоединения к электрическим сетям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пешеходной аллеи</w:t>
      </w:r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,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объем расходов –    271,94 тыс. рублей;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За счет объема бюджетных ассигнований, предусмотренных по основному мероприятию "Проектирование, строительство и реконструкция объектов коммунального хозяйства":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- продолжено проектирование на строительство первого этапа первой очереди газоснабжения индивидуальной жилой застройки Старого </w:t>
      </w:r>
      <w:proofErr w:type="spellStart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Вартовска</w:t>
      </w:r>
      <w:proofErr w:type="spellEnd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, объем расходов – 2 298,43 тыс. рублей;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- подготовлен проект планировки и проект межевания территории площадки №1 локальных очистных сооружений на выпусках сточных вод с территории города, объем расходов – 99,91 тыс. рублей;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-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продолжено строительство 357,9 п.</w:t>
      </w:r>
      <w:r w:rsidR="009F78C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м. первого участка сети теплоснабжения и разработка </w:t>
      </w:r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проектно-сметной </w:t>
      </w:r>
      <w:proofErr w:type="gramStart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документации второго участка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сети теплоснабжения квартала</w:t>
      </w:r>
      <w:proofErr w:type="gramEnd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 П-4, объем расходов – 12 422,12 тыс. рублей;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По основному мероприятию "Проектирование, строительство и реконструкция объектов физической культуры и спорта" бюджетные ассигнования использованы на подготовку </w:t>
      </w:r>
      <w:proofErr w:type="spellStart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проектно</w:t>
      </w:r>
      <w:proofErr w:type="spellEnd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 - сметной документации на </w:t>
      </w:r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строительство</w:t>
      </w:r>
      <w:r w:rsidRPr="00F4098E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и выполнены работы по возведению спортивного комплекса "Модуль" для развития адаптивного спорта.</w:t>
      </w:r>
    </w:p>
    <w:p w:rsidR="00F4098E" w:rsidRPr="00F4098E" w:rsidRDefault="00F4098E" w:rsidP="00F4098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За счет бюджетных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 ассигнования по основному мероприятию "</w:t>
      </w:r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Благоустройство территорий общего пользования" выполнены: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- строительство 3 этапа благоустройства и освещения Комсомольского бульвара, общей площадью благоустроенной территории 13 402,94 м</w:t>
      </w:r>
      <w:proofErr w:type="gramStart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proofErr w:type="gramEnd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, объем расходов – 44 886,46 тыс. рублей;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- строительство пешеходной аллеи между средними школами №6 и №7, общей площадью благоустроенной территории 8 726,64 м</w:t>
      </w:r>
      <w:proofErr w:type="gramStart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proofErr w:type="gramEnd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F4098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объем расходов – 14 443,64 тыс.</w:t>
      </w:r>
      <w:r w:rsidR="009F78C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руб.;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F4098E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- </w:t>
      </w:r>
      <w:r w:rsidRPr="00F4098E">
        <w:rPr>
          <w:rFonts w:ascii="Times New Roman" w:eastAsia="Times New Roman" w:hAnsi="Times New Roman"/>
          <w:snapToGrid w:val="0"/>
          <w:color w:val="000000"/>
          <w:sz w:val="28"/>
          <w:szCs w:val="20"/>
          <w:lang w:eastAsia="ru-RU"/>
        </w:rPr>
        <w:t xml:space="preserve">благоустройство территории, а именно освещение улиц: </w:t>
      </w:r>
      <w:r w:rsidRPr="00F4098E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2П2 от улицы 60 лет Октября до улицы Индустриальной, Заводской от улицы Луговой до улицы Рабочей, Зимней от улицы </w:t>
      </w:r>
      <w:proofErr w:type="spellStart"/>
      <w:r w:rsidRPr="00F4098E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Кузоваткина</w:t>
      </w:r>
      <w:proofErr w:type="spellEnd"/>
      <w:r w:rsidRPr="00F4098E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 до улицы Маршала Жукова, </w:t>
      </w:r>
      <w:proofErr w:type="spellStart"/>
      <w:r w:rsidRPr="00F4098E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Кузоваткина</w:t>
      </w:r>
      <w:proofErr w:type="spellEnd"/>
      <w:r w:rsidRPr="00F4098E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 от улицы Мира до улицы Зимней, Мира от улицы </w:t>
      </w:r>
      <w:proofErr w:type="spellStart"/>
      <w:r w:rsidRPr="00F4098E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Кузоваткина</w:t>
      </w:r>
      <w:proofErr w:type="spellEnd"/>
      <w:r w:rsidRPr="00F4098E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 до улицы Индустриальной, Нефтяников в районе жилых домов №№70,72, Пионерской от улицы Чапаева до ж.д.12 по улице</w:t>
      </w:r>
      <w:proofErr w:type="gramEnd"/>
      <w:r w:rsidRPr="00F4098E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 </w:t>
      </w:r>
      <w:proofErr w:type="gramStart"/>
      <w:r w:rsidRPr="00F4098E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Пионерской, Северной от </w:t>
      </w:r>
      <w:r w:rsidRPr="00F4098E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lastRenderedPageBreak/>
        <w:t xml:space="preserve">улицы </w:t>
      </w:r>
      <w:proofErr w:type="spellStart"/>
      <w:r w:rsidRPr="00F4098E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Кузоваткина</w:t>
      </w:r>
      <w:proofErr w:type="spellEnd"/>
      <w:r w:rsidRPr="00F4098E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 до улицы Индустриальной, Маршала Жукова от улицы  Северной до улицы Зимней, объем расходов – </w:t>
      </w:r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41 804,47 тыс. рублей;</w:t>
      </w:r>
      <w:proofErr w:type="gramEnd"/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- строительство освещения улицы 6П от улицы </w:t>
      </w:r>
      <w:proofErr w:type="spellStart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Кузоваткина</w:t>
      </w:r>
      <w:proofErr w:type="spellEnd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 до улицы Индустриальной и улицы Мусы </w:t>
      </w:r>
      <w:proofErr w:type="spellStart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Джалиля</w:t>
      </w:r>
      <w:proofErr w:type="spellEnd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 от улицы Г.И. </w:t>
      </w:r>
      <w:proofErr w:type="spellStart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Пикмана</w:t>
      </w:r>
      <w:proofErr w:type="spellEnd"/>
      <w:r w:rsidRPr="00F4098E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 до улицы Ленина,</w:t>
      </w:r>
      <w:r w:rsidRPr="00F4098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протяженностью 2,27 км, объем расходов –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 14 107,53 тыс. рублей.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По основному мероприятию "Проектирование, строительство и реконструкция природоохранных объектов" бюджетные ассигнования использованы на проведение общественных обсуждений и разработку проектной документации на строительство, объе</w:t>
      </w:r>
      <w:r w:rsidR="00DE51E9">
        <w:rPr>
          <w:rFonts w:ascii="Times New Roman" w:eastAsia="Times New Roman" w:hAnsi="Times New Roman"/>
          <w:sz w:val="28"/>
          <w:szCs w:val="28"/>
          <w:lang w:eastAsia="ru-RU"/>
        </w:rPr>
        <w:t>м расходов – 198,44 тыс. рублей.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F4098E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По основному мероприятию "Обеспечение деятельности муниципального казенного учреждения "Управление капитального строительства города Нижневартовска" 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осуществлялось о</w:t>
      </w:r>
      <w:r w:rsidRPr="00F4098E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беспечение деятельности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 67 штатных единиц муниципального казенного учреждения "Управление капитального строительства города Нижневартовска"</w:t>
      </w:r>
      <w:r w:rsidRPr="00F4098E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Направление расходов на обеспечение деятельности муниципального </w:t>
      </w:r>
      <w:r w:rsidRPr="00F4098E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казенного учреждения "Управление капитального строительства города Нижневартовска"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 за 2017 год представлено на диаграмме: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4098E" w:rsidRPr="00F4098E" w:rsidRDefault="00F4098E" w:rsidP="00F4098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DAB6088" wp14:editId="62A33DDC">
            <wp:extent cx="6000750" cy="1936750"/>
            <wp:effectExtent l="0" t="0" r="0" b="0"/>
            <wp:docPr id="365" name="Диаграмма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Как видно из приведенных данных наибольший удельный вес в общем объеме расходов занимает оплата труда и начисления на выплаты по оплате труда – 90,2%. 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Сложившийся уровень исполнения по расходам на реализацию данной программы обусловлен следующими причинами: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- наличие экономии, сложившейся по результатам проведения конкурсных процедур;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оплата работ по "факту" на основании актов выполненных работ;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длительность проведения конкурсных процедур;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нарушение подрядными организациями сроков исполнения и иных условий контрактов, повлекшие судебные процедуры;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невозможность заключения муниципального контракта по итогам конкурса в связи с отсутствием претендентов (поставщиков, подрядчиков, исполнителей);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отсутствие потребности в плановых назначениях: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на </w:t>
      </w:r>
      <w:proofErr w:type="spellStart"/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софинансирование</w:t>
      </w:r>
      <w:proofErr w:type="spellEnd"/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расходов на строительство улицы Мира от улицы Героев </w:t>
      </w:r>
      <w:proofErr w:type="spellStart"/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Самотлора</w:t>
      </w:r>
      <w:proofErr w:type="spellEnd"/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 Восточного обхода города Нижневартовска в связи с уменьшением объемов ассигнований на данный объект за счет средств федерального бюджета (справки об изменении показателей сводной бюджетной росписи расходов на 2017 год и на плановый период 2018 и 2019 годов от 28.12.2017г. №500/12/212 Департамента финансов ХМАО-Югры); </w:t>
      </w:r>
      <w:proofErr w:type="gramEnd"/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строительство улицы Мира от улицы Героев </w:t>
      </w:r>
      <w:proofErr w:type="spellStart"/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Самотлора</w:t>
      </w:r>
      <w:proofErr w:type="spellEnd"/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 Восточного обхода города Нижневартовска в связи с необходимостью выполнения дополнительных работ</w:t>
      </w: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 по инженерной подготовке (</w:t>
      </w:r>
      <w:proofErr w:type="spellStart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выторфовке</w:t>
      </w:r>
      <w:proofErr w:type="spellEnd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), повлекших за собой изменение проектно-сметной документации, проведение повторной экспертизы и получение заключения о достоверности сметной стоимости работ, расторжение муниципального контракта от 23.05.2017 №46;</w:t>
      </w:r>
    </w:p>
    <w:p w:rsidR="00F4098E" w:rsidRPr="00F4098E" w:rsidRDefault="00F4098E" w:rsidP="00F4098E">
      <w:pPr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на изготовление технического плата улицы Зимней (№ 14') от ул. №16 до ул. №18' в связи с длительной процедурой оформления сервитута;</w:t>
      </w:r>
    </w:p>
    <w:p w:rsidR="00F4098E" w:rsidRPr="00F4098E" w:rsidRDefault="00F4098E" w:rsidP="00F4098E">
      <w:pPr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на выполнение проектно-изыскательских работ по мостовым сооружениям в связи длительной процедурой утверждения проекта планировки и межевания территории;</w:t>
      </w:r>
    </w:p>
    <w:p w:rsidR="00F4098E" w:rsidRPr="00F4098E" w:rsidRDefault="00F4098E" w:rsidP="00F4098E">
      <w:pPr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на проектно-изыскательские работы в связи с визуальным обследованием мостов в </w:t>
      </w:r>
      <w:proofErr w:type="gramStart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результате</w:t>
      </w:r>
      <w:proofErr w:type="gramEnd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 которого принято решение о направлении данных плановых назначений на строительно-монтажные работы по спроектированным мостовым сооружениям, попавшим в зону </w:t>
      </w:r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паводка по объектам: "Мост на проезде от улицы 2П-2 к садово-огородническим товариществам "Буровик", "Березка", "Рубин" г.Нижневартовска", "Мост через реку  </w:t>
      </w:r>
      <w:proofErr w:type="spellStart"/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Рязанка</w:t>
      </w:r>
      <w:proofErr w:type="spellEnd"/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автомобильной дороге за поселком Дивный г.Нижневартовска";</w:t>
      </w:r>
    </w:p>
    <w:p w:rsidR="00F4098E" w:rsidRPr="00F4098E" w:rsidRDefault="00F4098E" w:rsidP="00F4098E">
      <w:pPr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в связи с внесением изменений в проектно-сметную документацию по освещению улицы Г.И. </w:t>
      </w:r>
      <w:proofErr w:type="spellStart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Пикмана</w:t>
      </w:r>
      <w:proofErr w:type="spellEnd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 (№2А) от ул. Чапаева до ул. Ханты-Мансийской;</w:t>
      </w:r>
    </w:p>
    <w:p w:rsidR="00F4098E" w:rsidRPr="00F4098E" w:rsidRDefault="00F4098E" w:rsidP="00F4098E">
      <w:pPr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на выполнение строительно-монтажных работ проезда Восточный от улицы Героев </w:t>
      </w:r>
      <w:proofErr w:type="spellStart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Самотлора</w:t>
      </w:r>
      <w:proofErr w:type="spellEnd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 до улицы Первопоселенцев города Нижневартовска в связи с необходимостью внесения изменений в проект в результате изменения правил дорожного движения, повлекших расторжение муниципального контракта от 08.08.2017 №91;</w:t>
      </w:r>
    </w:p>
    <w:p w:rsidR="00F4098E" w:rsidRPr="00F4098E" w:rsidRDefault="00F4098E" w:rsidP="00F4098E">
      <w:pPr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на выполнение работ по межеванию земельного участка и кадастровому учету улицы 9П от улицы Авиаторов до ПАТП-1 города Нижневартовска в связи с длительной процедурой оформления документов на земельный участок;</w:t>
      </w:r>
    </w:p>
    <w:p w:rsidR="00F4098E" w:rsidRPr="00F4098E" w:rsidRDefault="00F4098E" w:rsidP="00F4098E">
      <w:pPr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на выполнение строительно-монтажных работ по освещению улиц за счет средств бюджета города в связи с принятием решения об оплате данных работ на условиях </w:t>
      </w:r>
      <w:proofErr w:type="spellStart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софинансирования</w:t>
      </w:r>
      <w:proofErr w:type="spellEnd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 за счет средств федерального бюджета, бюджета автономного округа и бюджета города;</w:t>
      </w:r>
    </w:p>
    <w:p w:rsidR="00F4098E" w:rsidRPr="00F4098E" w:rsidRDefault="00F4098E" w:rsidP="00F4098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Pr="00F4098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строительство теплотрассы от улицы Ханты-Мансийской до улицы Героев </w:t>
      </w:r>
      <w:proofErr w:type="spellStart"/>
      <w:r w:rsidRPr="00F4098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Самотлора</w:t>
      </w:r>
      <w:proofErr w:type="spellEnd"/>
      <w:r w:rsidRPr="00F4098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в кварталах В</w:t>
      </w:r>
      <w:proofErr w:type="gramStart"/>
      <w:r w:rsidRPr="00F4098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1</w:t>
      </w:r>
      <w:proofErr w:type="gramEnd"/>
      <w:r w:rsidRPr="00F4098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.2 - В1.7. г.Нижневартовска в связи с корректировкой проекта и определением достоверности сметной стоимости выявленных дополнительных работ;</w:t>
      </w:r>
    </w:p>
    <w:p w:rsidR="00F4098E" w:rsidRPr="00F4098E" w:rsidRDefault="00F4098E" w:rsidP="00F4098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на</w:t>
      </w:r>
      <w:r w:rsidRPr="00F4098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выполнение проектно-изыскательских работ объектов "Газоснабжение индивидуальной жилой застройки Старого </w:t>
      </w:r>
      <w:proofErr w:type="spellStart"/>
      <w:r w:rsidRPr="00F4098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Вартовска</w:t>
      </w:r>
      <w:proofErr w:type="spellEnd"/>
      <w:r w:rsidRPr="00F4098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(1 очередь строительства) г.Нижневартовска" (1 этап)" и "Локальные очистные сооружения на выпусках сточных вод с территории города Нижневартовска. Площадка №1" в связи длительной процедурой оформления земельных участков, повлекшей изменение сроков выполнения муниципальных контрактов на 2018 год;</w:t>
      </w:r>
    </w:p>
    <w:p w:rsidR="00F4098E" w:rsidRPr="00F4098E" w:rsidRDefault="00F4098E" w:rsidP="00F4098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Pr="00F4098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внесение изменений в технический план инженерного обеспечения квартала №18 Восточного планировочного района г. Нижневартовска в связи с отсутствием правоустанавливающих документов на земельный участок;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в связи с сезонностью осуществления расходов;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в связи с поздним принятием решения об устройстве фонтана на Комсомольском бульваре и отсутствием разработанной проектно-сметной документации;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на строительно-монтажные работы на городском кладбище в связи с расторжением муниципального контракта от 06.02.2014 №3 в результате банкротства подрядчика, взыскана неустойка;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на выполнение строительно-монтажных работ по установке противопожарных емкостей на территории СОТ "Авиатор-3 в связи с расторжением 07.08.2017 муниципального контракта от 11.10.2016 №75 из-за неорганизованной работы подрядчиком, на данные виды работ заключен новый муниципальный контракт от 11.12.2017 №149;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на выполнение строительно-монтажных работ по отводу ливневых вод по улице Осенней в связи с возникшей необходимостью внесения дополнительных изменений в проектно-сметную документацию, повлекших расторжение 23.11.2017 муниципального контракта от 18.10. 2017 №111;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на выполнение проектно-изыскательских работ автостоянки для транспорта административного здания по улице Мусы </w:t>
      </w:r>
      <w:proofErr w:type="spellStart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Джалиля</w:t>
      </w:r>
      <w:proofErr w:type="spellEnd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 14 в связи с обременением земельного участка, находящегося в федеральной собственности, правом третьих лиц;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на выполнение проектно-изыскательских работ в связи с отсутствием утвержденного дизайнерского решения на монументально-декоративный знак на пересечении улиц 60 лет Октября и Ханты-Мансийской;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на выполнение проектно-изыскательских работ по благоустройству территории зоны отдыха озера Комсомольского в связи с поздним принятием решения о переносе строительства объекта на 2019 год;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оформление документов на земельный участок для размещения приюта-передержки для бездомных животных в связи с возникшей необходимостью корректировки проекта межевания и проекта планировки Старого </w:t>
      </w:r>
      <w:proofErr w:type="spellStart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Вартовска</w:t>
      </w:r>
      <w:proofErr w:type="spellEnd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 3 очереди строительства;</w:t>
      </w:r>
    </w:p>
    <w:p w:rsidR="00F4098E" w:rsidRPr="00F4098E" w:rsidRDefault="00F4098E" w:rsidP="00F4098E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на выполнение проектно-изыскательских работ, связанных с рекультивацией полигона по утилизации и захоронению отходов производства и потребления, в связи с замечаниями Управления </w:t>
      </w:r>
      <w:proofErr w:type="spellStart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>Росприроднадзора</w:t>
      </w:r>
      <w:proofErr w:type="spellEnd"/>
      <w:r w:rsidRPr="00F4098E">
        <w:rPr>
          <w:rFonts w:ascii="Times New Roman" w:eastAsia="Times New Roman" w:hAnsi="Times New Roman"/>
          <w:sz w:val="28"/>
          <w:szCs w:val="28"/>
          <w:lang w:eastAsia="ru-RU"/>
        </w:rPr>
        <w:t xml:space="preserve"> по ХМАО-Югре от 17.11.2</w:t>
      </w:r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017 о необходимости проведения дополнительных гидрогеологических исследований;</w:t>
      </w:r>
    </w:p>
    <w:p w:rsidR="00F4098E" w:rsidRPr="00F4098E" w:rsidRDefault="00F4098E" w:rsidP="00F4098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на выполнение работ по водопонижению в </w:t>
      </w:r>
      <w:proofErr w:type="gramStart"/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подвале</w:t>
      </w:r>
      <w:proofErr w:type="gramEnd"/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средней общеобразовательной школы на 825 мест в квартале №18 Восточного планировочного района г. Нижневартовска в связи с принятием решения о выполнении данных работ по основному контракту от 20.06.2116 №34 (изменение условий контракта – увеличение на десять процентов цены контракта);</w:t>
      </w:r>
    </w:p>
    <w:p w:rsidR="00F4098E" w:rsidRPr="00F4098E" w:rsidRDefault="00F4098E" w:rsidP="00F4098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выполнение проектно-изыскательских работ благоустройства проспекта Победы от улицы Омской до улицы Г.И. </w:t>
      </w:r>
      <w:proofErr w:type="spellStart"/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Пикмана</w:t>
      </w:r>
      <w:proofErr w:type="spellEnd"/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в связи с ошибкой, допущенной при подсчете начальной максимальной цены контракта, что не позволило провести конкурсные процедуры;</w:t>
      </w:r>
    </w:p>
    <w:p w:rsidR="00F4098E" w:rsidRPr="00F4098E" w:rsidRDefault="00F4098E" w:rsidP="009F78C5">
      <w:pPr>
        <w:spacing w:after="24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40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выполнение проектно-изыскательских и строительно-монтажных работ в связи с длительной процедурой сбора исходных данных по нежилым помещениям №1009, 1010, расположенным в доме по улице Ханты-Мансийская дом 40.</w:t>
      </w:r>
    </w:p>
    <w:p w:rsidR="004D71AE" w:rsidRPr="004D71AE" w:rsidRDefault="004D71AE" w:rsidP="004D71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4D71AE">
        <w:rPr>
          <w:rFonts w:ascii="Times New Roman" w:eastAsia="Times New Roman" w:hAnsi="Times New Roman"/>
          <w:b/>
          <w:sz w:val="28"/>
          <w:szCs w:val="28"/>
          <w:lang w:eastAsia="ar-SA"/>
        </w:rPr>
        <w:t>Муниципальная программа</w:t>
      </w:r>
    </w:p>
    <w:p w:rsidR="004D71AE" w:rsidRPr="004D71AE" w:rsidRDefault="004D71AE" w:rsidP="004D71A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"Обеспечение жильем молодых семей </w:t>
      </w:r>
    </w:p>
    <w:p w:rsidR="004D71AE" w:rsidRPr="004D71AE" w:rsidRDefault="004D71AE" w:rsidP="004D71A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 </w:t>
      </w:r>
      <w:proofErr w:type="gramStart"/>
      <w:r w:rsidRPr="004D71A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соответствии</w:t>
      </w:r>
      <w:proofErr w:type="gramEnd"/>
      <w:r w:rsidRPr="004D71A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с федеральной целевой программой "Жилище"</w:t>
      </w:r>
    </w:p>
    <w:p w:rsidR="004D71AE" w:rsidRPr="004D71AE" w:rsidRDefault="004D71AE" w:rsidP="004D71AE">
      <w:pPr>
        <w:spacing w:after="240" w:line="240" w:lineRule="auto"/>
        <w:jc w:val="center"/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 улучшение жилищных условий молодых учителей на 2013-2020 годы"</w:t>
      </w:r>
    </w:p>
    <w:p w:rsidR="004D71AE" w:rsidRPr="004D71AE" w:rsidRDefault="004D71AE" w:rsidP="004D71AE">
      <w:pPr>
        <w:spacing w:before="240"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proofErr w:type="gramStart"/>
      <w:r w:rsidRPr="004D71AE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Целью муниципальной программы </w:t>
      </w:r>
      <w:r w:rsidRPr="004D71A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"Обеспечение жильем молодых семей в соответствии с федеральной целевой программой "Жилище" и улучшение жилищных условий молодых учителей на 2013-2020 годы" </w:t>
      </w: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(далее – программа)</w:t>
      </w:r>
      <w:r w:rsidRPr="004D71AE">
        <w:rPr>
          <w:rFonts w:eastAsia="Times New Roman"/>
          <w:sz w:val="28"/>
          <w:szCs w:val="28"/>
          <w:lang w:eastAsia="ru-RU"/>
        </w:rPr>
        <w:t xml:space="preserve"> </w:t>
      </w:r>
      <w:r w:rsidRPr="004D71AE">
        <w:rPr>
          <w:rFonts w:ascii="Times New Roman" w:eastAsia="Times New Roman" w:hAnsi="Times New Roman"/>
          <w:bCs/>
          <w:sz w:val="28"/>
          <w:szCs w:val="28"/>
          <w:lang w:eastAsia="ar-SA"/>
        </w:rPr>
        <w:t>является повышение уровня доступности жилья для молодых семей и молодых учителей, достижение которой обеспечивается путем предоставления социальной выплаты в виде субсидии на приобретение жилого помещения или строительство индивидуального жилого дома.</w:t>
      </w:r>
      <w:proofErr w:type="gramEnd"/>
    </w:p>
    <w:p w:rsidR="004D71AE" w:rsidRPr="004D71AE" w:rsidRDefault="004D71AE" w:rsidP="004D71A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Ответственный исполнитель программы - </w:t>
      </w:r>
      <w:r w:rsidRPr="004D71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управление по жилищной политике администрации города Нижневартовска</w:t>
      </w:r>
      <w:r w:rsidRPr="004D71AE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B8915E3" wp14:editId="45196DB2">
                <wp:simplePos x="0" y="0"/>
                <wp:positionH relativeFrom="column">
                  <wp:posOffset>-3176270</wp:posOffset>
                </wp:positionH>
                <wp:positionV relativeFrom="paragraph">
                  <wp:posOffset>221615</wp:posOffset>
                </wp:positionV>
                <wp:extent cx="2052320" cy="1910080"/>
                <wp:effectExtent l="8890" t="0" r="5715" b="4445"/>
                <wp:wrapNone/>
                <wp:docPr id="36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2320" cy="1910080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532" w:rsidRPr="00EF7102" w:rsidRDefault="00F57532" w:rsidP="004D71AE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EF7102">
                              <w:rPr>
                                <w:b/>
                                <w:color w:val="000000"/>
                              </w:rPr>
                              <w:t xml:space="preserve">Ответственный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и</w:t>
                            </w:r>
                            <w:proofErr w:type="gramStart"/>
                            <w:r>
                              <w:rPr>
                                <w:b/>
                                <w:color w:val="000000"/>
                              </w:rPr>
                              <w:t>с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b/>
                                <w:color w:val="000000"/>
                              </w:rPr>
                              <w:t xml:space="preserve">        </w:t>
                            </w:r>
                            <w:proofErr w:type="spellStart"/>
                            <w:r w:rsidRPr="00EF7102">
                              <w:rPr>
                                <w:b/>
                                <w:color w:val="000000"/>
                              </w:rPr>
                              <w:t>полнитель</w:t>
                            </w:r>
                            <w:proofErr w:type="spellEnd"/>
                            <w:r w:rsidRPr="00EF7102">
                              <w:rPr>
                                <w:b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  </w:t>
                            </w:r>
                            <w:r w:rsidRPr="00EF7102">
                              <w:rPr>
                                <w:b/>
                                <w:color w:val="000000"/>
                              </w:rPr>
                              <w:t xml:space="preserve">управление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по жилищной политике администрации </w:t>
                            </w:r>
                            <w:r w:rsidRPr="00EF7102">
                              <w:rPr>
                                <w:b/>
                                <w:color w:val="000000"/>
                              </w:rPr>
                              <w:t xml:space="preserve">города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          16 860,32</w:t>
                            </w:r>
                            <w:r w:rsidRPr="00D148B8"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r w:rsidRPr="00EF7102">
                              <w:rPr>
                                <w:b/>
                                <w:color w:val="00000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1" o:spid="_x0000_s1103" style="position:absolute;left:0;text-align:left;margin-left:-250.1pt;margin-top:17.45pt;width:161.6pt;height:150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" fillcolor="#92cddc" stroked="f" strokeweight="2pt">
                <v:path arrowok="t"/>
                <v:textbox>
                  <w:txbxContent>
                    <w:p w:rsidR="00F57532" w:rsidRPr="00EF7102" w:rsidRDefault="00F57532" w:rsidP="004D71AE">
                      <w:pPr>
                        <w:jc w:val="center"/>
                        <w:rPr>
                          <w:color w:val="000000"/>
                        </w:rPr>
                      </w:pPr>
                      <w:r w:rsidRPr="00EF7102">
                        <w:rPr>
                          <w:b/>
                          <w:color w:val="000000"/>
                        </w:rPr>
                        <w:t xml:space="preserve">Ответственный </w:t>
                      </w:r>
                      <w:proofErr w:type="spellStart"/>
                      <w:r>
                        <w:rPr>
                          <w:b/>
                          <w:color w:val="000000"/>
                        </w:rPr>
                        <w:t>и</w:t>
                      </w:r>
                      <w:proofErr w:type="gramStart"/>
                      <w:r>
                        <w:rPr>
                          <w:b/>
                          <w:color w:val="000000"/>
                        </w:rPr>
                        <w:t>с</w:t>
                      </w:r>
                      <w:proofErr w:type="spellEnd"/>
                      <w:r>
                        <w:rPr>
                          <w:b/>
                          <w:color w:val="000000"/>
                        </w:rPr>
                        <w:t>-</w:t>
                      </w:r>
                      <w:proofErr w:type="gramEnd"/>
                      <w:r>
                        <w:rPr>
                          <w:b/>
                          <w:color w:val="000000"/>
                        </w:rPr>
                        <w:t xml:space="preserve">        </w:t>
                      </w:r>
                      <w:proofErr w:type="spellStart"/>
                      <w:r w:rsidRPr="00EF7102">
                        <w:rPr>
                          <w:b/>
                          <w:color w:val="000000"/>
                        </w:rPr>
                        <w:t>полнитель</w:t>
                      </w:r>
                      <w:proofErr w:type="spellEnd"/>
                      <w:r w:rsidRPr="00EF7102">
                        <w:rPr>
                          <w:b/>
                          <w:color w:val="000000"/>
                        </w:rPr>
                        <w:t xml:space="preserve">: </w:t>
                      </w:r>
                      <w:r>
                        <w:rPr>
                          <w:b/>
                          <w:color w:val="000000"/>
                        </w:rPr>
                        <w:t xml:space="preserve">  </w:t>
                      </w:r>
                      <w:r w:rsidRPr="00EF7102">
                        <w:rPr>
                          <w:b/>
                          <w:color w:val="000000"/>
                        </w:rPr>
                        <w:t xml:space="preserve">управление </w:t>
                      </w:r>
                      <w:r>
                        <w:rPr>
                          <w:b/>
                          <w:color w:val="000000"/>
                        </w:rPr>
                        <w:t xml:space="preserve">по жилищной политике администрации </w:t>
                      </w:r>
                      <w:r w:rsidRPr="00EF7102">
                        <w:rPr>
                          <w:b/>
                          <w:color w:val="000000"/>
                        </w:rPr>
                        <w:t xml:space="preserve">города </w:t>
                      </w:r>
                      <w:r>
                        <w:rPr>
                          <w:b/>
                          <w:color w:val="000000"/>
                        </w:rPr>
                        <w:t xml:space="preserve">          16 860,32</w:t>
                      </w:r>
                      <w:r w:rsidRPr="00D148B8">
                        <w:rPr>
                          <w:b/>
                          <w:color w:val="000000"/>
                        </w:rPr>
                        <w:t xml:space="preserve"> </w:t>
                      </w:r>
                      <w:r w:rsidRPr="00EF7102">
                        <w:rPr>
                          <w:b/>
                          <w:color w:val="000000"/>
                        </w:rPr>
                        <w:t>тыс. рублей</w:t>
                      </w:r>
                    </w:p>
                  </w:txbxContent>
                </v:textbox>
              </v:oval>
            </w:pict>
          </mc:Fallback>
        </mc:AlternateContent>
      </w:r>
      <w:r w:rsidRPr="004D71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D71AE" w:rsidRPr="004D71AE" w:rsidRDefault="004D71AE" w:rsidP="004D71AE">
      <w:pPr>
        <w:spacing w:after="120" w:line="240" w:lineRule="auto"/>
        <w:ind w:firstLine="709"/>
        <w:jc w:val="both"/>
        <w:rPr>
          <w:rFonts w:eastAsia="Times New Roman"/>
          <w:noProof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по расходам на реализацию </w:t>
      </w:r>
      <w:r w:rsidRPr="004D71AE">
        <w:rPr>
          <w:rFonts w:ascii="Times New Roman" w:eastAsia="Times New Roman" w:hAnsi="Times New Roman" w:cs="Calibri"/>
          <w:sz w:val="28"/>
          <w:szCs w:val="28"/>
          <w:lang w:eastAsia="ru-RU"/>
        </w:rPr>
        <w:t>основного мероприятия</w:t>
      </w:r>
      <w:r w:rsidRPr="004D71A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"</w:t>
      </w: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Улучшение жилищных условий молодых семей в соответствии с федеральной целевой программой "Жилище" данной программы в отчетном финансовом году составило 20 911,08 тыс. рублей, или 99,6 % по отношению к уточненным плановым назначениям - 21 000,07 тыс. рублей.</w:t>
      </w:r>
      <w:r w:rsidRPr="004D71AE">
        <w:rPr>
          <w:rFonts w:eastAsia="Times New Roman"/>
          <w:noProof/>
          <w:lang w:eastAsia="ru-RU"/>
        </w:rPr>
        <w:t xml:space="preserve"> </w:t>
      </w:r>
    </w:p>
    <w:p w:rsidR="004D71AE" w:rsidRPr="004D71AE" w:rsidRDefault="004D71AE" w:rsidP="004D71AE">
      <w:pPr>
        <w:spacing w:after="120" w:line="240" w:lineRule="auto"/>
        <w:ind w:firstLine="709"/>
        <w:jc w:val="both"/>
        <w:rPr>
          <w:rFonts w:eastAsia="Times New Roman"/>
          <w:noProof/>
          <w:lang w:eastAsia="ru-RU"/>
        </w:rPr>
      </w:pPr>
      <w:r w:rsidRPr="004D71AE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B922365" wp14:editId="3064E2D0">
                <wp:simplePos x="0" y="0"/>
                <wp:positionH relativeFrom="column">
                  <wp:posOffset>2996234</wp:posOffset>
                </wp:positionH>
                <wp:positionV relativeFrom="paragraph">
                  <wp:posOffset>9525</wp:posOffset>
                </wp:positionV>
                <wp:extent cx="2951480" cy="434975"/>
                <wp:effectExtent l="57150" t="38100" r="77470" b="98425"/>
                <wp:wrapNone/>
                <wp:docPr id="38" name="Поле 38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1E74CF" w:rsidRDefault="00F57532" w:rsidP="004D71AE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Динамика расходов по источникам финансирования за 2016 – 2017 годы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104" type="#_x0000_t202" alt="Название: Исполнение бюджетной росписи Администрации города за 2012 год" style="position:absolute;left:0;text-align:left;margin-left:235.9pt;margin-top:.75pt;width:232.4pt;height:34.2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1E74CF" w:rsidRDefault="00F57532" w:rsidP="004D71AE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Динамика расходов по источникам финансирования за 2016 – 2017 годы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4D71AE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295E087A" wp14:editId="1777EBAB">
                <wp:simplePos x="0" y="0"/>
                <wp:positionH relativeFrom="column">
                  <wp:posOffset>-8172</wp:posOffset>
                </wp:positionH>
                <wp:positionV relativeFrom="paragraph">
                  <wp:posOffset>9939</wp:posOffset>
                </wp:positionV>
                <wp:extent cx="2951480" cy="434975"/>
                <wp:effectExtent l="57150" t="38100" r="77470" b="98425"/>
                <wp:wrapNone/>
                <wp:docPr id="39" name="Поле 3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Default="00F57532" w:rsidP="004D71AE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F57532" w:rsidRPr="001E74CF" w:rsidRDefault="00F57532" w:rsidP="004D71AE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105" type="#_x0000_t202" alt="Название: Исполнение бюджетной росписи Администрации города за 2012 год" style="position:absolute;left:0;text-align:left;margin-left:-.65pt;margin-top:.8pt;width:232.4pt;height:34.2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Default="00F57532" w:rsidP="004D71AE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F57532" w:rsidRPr="001E74CF" w:rsidRDefault="00F57532" w:rsidP="004D71AE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4D71AE" w:rsidRPr="004D71AE" w:rsidRDefault="008E683C" w:rsidP="004D71A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 wp14:anchorId="6E98AD33" wp14:editId="72397290">
            <wp:simplePos x="0" y="0"/>
            <wp:positionH relativeFrom="column">
              <wp:posOffset>31115</wp:posOffset>
            </wp:positionH>
            <wp:positionV relativeFrom="paragraph">
              <wp:posOffset>290830</wp:posOffset>
            </wp:positionV>
            <wp:extent cx="2647950" cy="2076450"/>
            <wp:effectExtent l="0" t="0" r="0" b="0"/>
            <wp:wrapSquare wrapText="bothSides"/>
            <wp:docPr id="41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1AE" w:rsidRPr="004D71AE"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20ECF3E1" wp14:editId="3D54B211">
            <wp:simplePos x="0" y="0"/>
            <wp:positionH relativeFrom="column">
              <wp:posOffset>2837815</wp:posOffset>
            </wp:positionH>
            <wp:positionV relativeFrom="paragraph">
              <wp:posOffset>309880</wp:posOffset>
            </wp:positionV>
            <wp:extent cx="3111500" cy="2133600"/>
            <wp:effectExtent l="57150" t="57150" r="50800" b="38100"/>
            <wp:wrapSquare wrapText="bothSides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71AE" w:rsidRPr="004D71AE" w:rsidRDefault="004D71AE" w:rsidP="008E683C">
      <w:pPr>
        <w:tabs>
          <w:tab w:val="left" w:pos="3994"/>
        </w:tabs>
        <w:spacing w:before="120" w:after="24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 xml:space="preserve">За отчетный финансовый год </w:t>
      </w:r>
      <w:r w:rsidRPr="004D71AE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социальная выплата в </w:t>
      </w:r>
      <w:proofErr w:type="gramStart"/>
      <w:r w:rsidRPr="004D71AE">
        <w:rPr>
          <w:rFonts w:ascii="Times New Roman" w:eastAsia="Times New Roman" w:hAnsi="Times New Roman"/>
          <w:iCs/>
          <w:sz w:val="28"/>
          <w:szCs w:val="28"/>
          <w:lang w:eastAsia="ru-RU"/>
        </w:rPr>
        <w:t>виде</w:t>
      </w:r>
      <w:proofErr w:type="gramEnd"/>
      <w:r w:rsidRPr="004D71AE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субсидии предоставлена</w:t>
      </w:r>
      <w:r w:rsidRPr="004D71AE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</w:t>
      </w:r>
      <w:r w:rsidRPr="004D71AE">
        <w:rPr>
          <w:rFonts w:ascii="Times New Roman" w:eastAsia="Times New Roman" w:hAnsi="Times New Roman"/>
          <w:iCs/>
          <w:sz w:val="28"/>
          <w:szCs w:val="28"/>
          <w:lang w:eastAsia="ru-RU"/>
        </w:rPr>
        <w:t>19-и молодым семьям города, нуждающимся в улучшении жилищных условий.</w:t>
      </w:r>
    </w:p>
    <w:p w:rsidR="004D71AE" w:rsidRPr="004D71AE" w:rsidRDefault="004D71AE" w:rsidP="004D71AE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Муниципальная программа</w:t>
      </w:r>
    </w:p>
    <w:p w:rsidR="004D71AE" w:rsidRPr="004D71AE" w:rsidRDefault="004D71AE" w:rsidP="004D71AE">
      <w:pPr>
        <w:suppressAutoHyphens/>
        <w:spacing w:after="24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b/>
          <w:sz w:val="28"/>
          <w:szCs w:val="28"/>
          <w:lang w:eastAsia="ru-RU"/>
        </w:rPr>
        <w:t>"Управление и распоряжение имуществом, находящимся в муниципальной собственности муниципального образования город Нижневартовск, и земельными участками, находящимися в муниципальной собственности или государственная собственность на которые не разграничена, на 2016-2020 годы"</w:t>
      </w:r>
    </w:p>
    <w:p w:rsidR="004D71AE" w:rsidRPr="004D71AE" w:rsidRDefault="004D71AE" w:rsidP="004D71A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Целью муниципальной программы "Управление и распоряжение имуществом, находящимся в муниципальной собственности муниципального образования город Нижневартовск, и земельными участками, находящимися в муниципальной собственности или государственная собственность на которые не разграничена, на 2016-2020 годы" (далее - программа) является эффективное управление и распоряжение имуществом, находящимся в муниципальной собственности муниципального образования город Нижневартовск, и земельными участками, находящимися в муниципальной собственности или государственная собственность на которые</w:t>
      </w:r>
      <w:proofErr w:type="gramEnd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 не разграничена. </w:t>
      </w:r>
    </w:p>
    <w:p w:rsidR="004D71AE" w:rsidRDefault="004D71AE" w:rsidP="004D71AE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по расходам на реализацию </w:t>
      </w:r>
      <w:proofErr w:type="gramStart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программных</w:t>
      </w:r>
      <w:proofErr w:type="gramEnd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мероприятий в отчетном финансовом году по ответственному исполнителю и соисполнителям программы приведено в таблице.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1559"/>
        <w:gridCol w:w="1559"/>
        <w:gridCol w:w="1134"/>
      </w:tblGrid>
      <w:tr w:rsidR="004D71AE" w:rsidRPr="004D71AE" w:rsidTr="004D71AE">
        <w:trPr>
          <w:trHeight w:val="227"/>
        </w:trPr>
        <w:tc>
          <w:tcPr>
            <w:tcW w:w="5387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ответственного исполнителя,</w:t>
            </w:r>
          </w:p>
          <w:p w:rsidR="004D71AE" w:rsidRPr="004D71AE" w:rsidRDefault="004D71AE" w:rsidP="004D71AE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hAnsi="Times New Roman"/>
                <w:sz w:val="24"/>
                <w:szCs w:val="24"/>
                <w:lang w:eastAsia="ru-RU"/>
              </w:rPr>
              <w:t>соисполнителя программы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4D71AE" w:rsidRPr="004D71AE" w:rsidRDefault="004D71AE" w:rsidP="004D71A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4D71AE" w:rsidRPr="004D71AE" w:rsidRDefault="004D71AE" w:rsidP="004D71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134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4D71AE" w:rsidRPr="004D71AE" w:rsidRDefault="004D71AE" w:rsidP="004D71A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4D71AE" w:rsidRPr="004D71AE" w:rsidTr="004D71AE">
        <w:trPr>
          <w:trHeight w:val="227"/>
        </w:trPr>
        <w:tc>
          <w:tcPr>
            <w:tcW w:w="5387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департамент муниципальной собственности и земельных ресурсов администрации города Нижневартовска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164 373,13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160 772,87</w:t>
            </w:r>
          </w:p>
        </w:tc>
        <w:tc>
          <w:tcPr>
            <w:tcW w:w="1134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97,8</w:t>
            </w:r>
          </w:p>
        </w:tc>
      </w:tr>
      <w:tr w:rsidR="004D71AE" w:rsidRPr="004D71AE" w:rsidTr="004D71AE">
        <w:trPr>
          <w:trHeight w:val="227"/>
        </w:trPr>
        <w:tc>
          <w:tcPr>
            <w:tcW w:w="5387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муниципальное казенное учреждение "Нижневартовский кадастровый центр"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35 341,96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35 052,58</w:t>
            </w:r>
          </w:p>
        </w:tc>
        <w:tc>
          <w:tcPr>
            <w:tcW w:w="1134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99,2</w:t>
            </w:r>
          </w:p>
        </w:tc>
      </w:tr>
    </w:tbl>
    <w:p w:rsidR="004D71AE" w:rsidRPr="004D71AE" w:rsidRDefault="004D71AE" w:rsidP="004D71AE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В целом исполнение по данной программе составило 195 825,45 тыс. рублей или 98,1% по отношению к уточненным плановым назначениям -             199 715,09 тыс. рублей.</w:t>
      </w:r>
    </w:p>
    <w:p w:rsidR="004D71AE" w:rsidRPr="004D71AE" w:rsidRDefault="004D71AE" w:rsidP="004D71A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1AE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753FF9E8" wp14:editId="32634147">
                <wp:simplePos x="0" y="0"/>
                <wp:positionH relativeFrom="column">
                  <wp:posOffset>69629</wp:posOffset>
                </wp:positionH>
                <wp:positionV relativeFrom="paragraph">
                  <wp:posOffset>66620</wp:posOffset>
                </wp:positionV>
                <wp:extent cx="2988000" cy="435600"/>
                <wp:effectExtent l="57150" t="38100" r="79375" b="98425"/>
                <wp:wrapNone/>
                <wp:docPr id="44" name="Поле 44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Default="00F57532" w:rsidP="004D71AE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F57532" w:rsidRPr="001E74CF" w:rsidRDefault="00F57532" w:rsidP="004D71AE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106" type="#_x0000_t202" alt="Название: Исполнение бюджетной росписи Администрации города за 2012 год" style="position:absolute;left:0;text-align:left;margin-left:5.5pt;margin-top:5.25pt;width:235.3pt;height:34.3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Default="00F57532" w:rsidP="004D71AE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F57532" w:rsidRPr="001E74CF" w:rsidRDefault="00F57532" w:rsidP="004D71AE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4D71AE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24CC0E59" wp14:editId="434F1FBC">
                <wp:simplePos x="0" y="0"/>
                <wp:positionH relativeFrom="column">
                  <wp:posOffset>3134995</wp:posOffset>
                </wp:positionH>
                <wp:positionV relativeFrom="paragraph">
                  <wp:posOffset>56515</wp:posOffset>
                </wp:positionV>
                <wp:extent cx="2988000" cy="435600"/>
                <wp:effectExtent l="57150" t="38100" r="79375" b="98425"/>
                <wp:wrapNone/>
                <wp:docPr id="45" name="Поле 45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1E74CF" w:rsidRDefault="00F57532" w:rsidP="004D71AE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107" type="#_x0000_t202" alt="Название: Исполнение бюджетной росписи Администрации города за 2012 год" style="position:absolute;left:0;text-align:left;margin-left:246.85pt;margin-top:4.45pt;width:235.3pt;height:34.3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1E74CF" w:rsidRDefault="00F57532" w:rsidP="004D71AE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4D71AE" w:rsidRPr="004D71AE" w:rsidRDefault="004D71AE" w:rsidP="004D71A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D71AE" w:rsidRPr="004D71AE" w:rsidRDefault="004D71AE" w:rsidP="004D71A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D71AE" w:rsidRPr="004D71AE" w:rsidRDefault="004D71AE" w:rsidP="004D71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D71AE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4D813A00" wp14:editId="719AEF82">
            <wp:extent cx="3111500" cy="1460500"/>
            <wp:effectExtent l="0" t="0" r="0" b="0"/>
            <wp:docPr id="48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  <w:r w:rsidRPr="004D71A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E34270" wp14:editId="2C78B867">
            <wp:extent cx="2940050" cy="1495425"/>
            <wp:effectExtent l="0" t="0" r="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4D71AE" w:rsidRPr="004D71AE" w:rsidRDefault="004D71AE" w:rsidP="004D71AE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E47089B" wp14:editId="7621FD32">
                <wp:simplePos x="0" y="0"/>
                <wp:positionH relativeFrom="column">
                  <wp:posOffset>2515</wp:posOffset>
                </wp:positionH>
                <wp:positionV relativeFrom="paragraph">
                  <wp:posOffset>33680</wp:posOffset>
                </wp:positionV>
                <wp:extent cx="6163200" cy="435600"/>
                <wp:effectExtent l="57150" t="38100" r="85725" b="98425"/>
                <wp:wrapNone/>
                <wp:docPr id="46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32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E01678" w:rsidRDefault="00F57532" w:rsidP="004D71AE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Динамика расходов по источникам финансирования за 2016 – 2017 годы, </w:t>
                            </w:r>
                            <w:r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8" type="#_x0000_t202" alt="Название: Исполнение бюджетной росписи Администрации города за 2012 год" style="position:absolute;left:0;text-align:left;margin-left:.2pt;margin-top:2.65pt;width:485.3pt;height:34.3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E01678" w:rsidRDefault="00F57532" w:rsidP="004D71AE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Динамика расходов по источникам финансирования за 2016 – 2017 годы, </w:t>
                      </w:r>
                      <w:r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4D71AE" w:rsidRPr="004D71AE" w:rsidRDefault="004D71AE" w:rsidP="004D71AE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71AE" w:rsidRPr="004D71AE" w:rsidRDefault="004D71AE" w:rsidP="004D71AE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71AE" w:rsidRPr="004D71AE" w:rsidRDefault="004D71AE" w:rsidP="004D71A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FB4DAB" wp14:editId="13DF5F2F">
                <wp:simplePos x="0" y="0"/>
                <wp:positionH relativeFrom="column">
                  <wp:posOffset>5252085</wp:posOffset>
                </wp:positionH>
                <wp:positionV relativeFrom="paragraph">
                  <wp:posOffset>1033228</wp:posOffset>
                </wp:positionV>
                <wp:extent cx="795020" cy="306705"/>
                <wp:effectExtent l="0" t="0" r="0" b="0"/>
                <wp:wrapNone/>
                <wp:docPr id="47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3067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57532" w:rsidRPr="00CB1957" w:rsidRDefault="00F57532" w:rsidP="004D71AE">
                            <w:pPr>
                              <w:pStyle w:val="ad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sz w:val="20"/>
                                <w:szCs w:val="20"/>
                              </w:rPr>
                              <w:t>195 825,45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09" style="position:absolute;left:0;text-align:left;margin-left:413.55pt;margin-top:81.35pt;width:62.6pt;height:24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" filled="f" stroked="f" strokeweight="2pt">
                <v:textbox>
                  <w:txbxContent>
                    <w:p w:rsidR="00F57532" w:rsidRPr="00CB1957" w:rsidRDefault="00F57532" w:rsidP="004D71AE">
                      <w:pPr>
                        <w:pStyle w:val="ad"/>
                        <w:contextualSpacing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sz w:val="20"/>
                          <w:szCs w:val="20"/>
                        </w:rPr>
                        <w:t>195 825,45</w:t>
                      </w:r>
                    </w:p>
                  </w:txbxContent>
                </v:textbox>
              </v:rect>
            </w:pict>
          </mc:Fallback>
        </mc:AlternateContent>
      </w:r>
      <w:r w:rsidRPr="004D71A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533B2E" wp14:editId="43123AE3">
            <wp:extent cx="6111240" cy="2270760"/>
            <wp:effectExtent l="57150" t="57150" r="41910" b="5334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4D71AE" w:rsidRPr="004D71AE" w:rsidRDefault="004D71AE" w:rsidP="004D71AE">
      <w:pPr>
        <w:tabs>
          <w:tab w:val="left" w:pos="708"/>
        </w:tabs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71AE">
        <w:rPr>
          <w:rFonts w:ascii="Times New Roman" w:hAnsi="Times New Roman"/>
          <w:sz w:val="28"/>
          <w:szCs w:val="28"/>
          <w:lang w:eastAsia="ru-RU"/>
        </w:rPr>
        <w:t xml:space="preserve">Бюджетные ассигнования в отчетном </w:t>
      </w:r>
      <w:proofErr w:type="gramStart"/>
      <w:r w:rsidRPr="004D71AE">
        <w:rPr>
          <w:rFonts w:ascii="Times New Roman" w:hAnsi="Times New Roman"/>
          <w:sz w:val="28"/>
          <w:szCs w:val="28"/>
          <w:lang w:eastAsia="ru-RU"/>
        </w:rPr>
        <w:t>периоде</w:t>
      </w:r>
      <w:proofErr w:type="gramEnd"/>
      <w:r w:rsidRPr="004D71AE">
        <w:rPr>
          <w:rFonts w:ascii="Times New Roman" w:hAnsi="Times New Roman"/>
          <w:sz w:val="28"/>
          <w:szCs w:val="28"/>
          <w:lang w:eastAsia="ru-RU"/>
        </w:rPr>
        <w:t xml:space="preserve"> в рамках программы направлялись на исполнение следующих основных мероприятий: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1559"/>
        <w:gridCol w:w="1559"/>
        <w:gridCol w:w="1134"/>
      </w:tblGrid>
      <w:tr w:rsidR="004D71AE" w:rsidRPr="004D71AE" w:rsidTr="0014357E">
        <w:trPr>
          <w:trHeight w:val="227"/>
        </w:trPr>
        <w:tc>
          <w:tcPr>
            <w:tcW w:w="5387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4D71AE" w:rsidRPr="004D71AE" w:rsidRDefault="004D71AE" w:rsidP="004D71A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4D71AE" w:rsidRPr="004D71AE" w:rsidRDefault="004D71AE" w:rsidP="004D71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134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4D71AE" w:rsidRPr="004D71AE" w:rsidRDefault="004D71AE" w:rsidP="004D71A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4D71AE" w:rsidRPr="004D71AE" w:rsidTr="0014357E">
        <w:trPr>
          <w:trHeight w:val="227"/>
        </w:trPr>
        <w:tc>
          <w:tcPr>
            <w:tcW w:w="5387" w:type="dxa"/>
          </w:tcPr>
          <w:p w:rsidR="004D71AE" w:rsidRPr="004D71AE" w:rsidRDefault="004D71AE" w:rsidP="004D71A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объектов муниципальной собственности</w:t>
            </w:r>
            <w:r w:rsidRPr="004D71A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, в том числе:</w:t>
            </w: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38 064,19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36 312,14</w:t>
            </w:r>
          </w:p>
        </w:tc>
        <w:tc>
          <w:tcPr>
            <w:tcW w:w="1134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95,4</w:t>
            </w:r>
          </w:p>
        </w:tc>
      </w:tr>
      <w:tr w:rsidR="004D71AE" w:rsidRPr="004D71AE" w:rsidTr="0014357E">
        <w:trPr>
          <w:trHeight w:val="227"/>
        </w:trPr>
        <w:tc>
          <w:tcPr>
            <w:tcW w:w="5387" w:type="dxa"/>
          </w:tcPr>
          <w:p w:rsidR="004D71AE" w:rsidRPr="004D71AE" w:rsidRDefault="004D71AE" w:rsidP="004D71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37 064,19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35 773,02</w:t>
            </w:r>
          </w:p>
        </w:tc>
        <w:tc>
          <w:tcPr>
            <w:tcW w:w="1134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96,5</w:t>
            </w:r>
          </w:p>
        </w:tc>
      </w:tr>
      <w:tr w:rsidR="004D71AE" w:rsidRPr="004D71AE" w:rsidTr="0014357E">
        <w:trPr>
          <w:trHeight w:val="227"/>
        </w:trPr>
        <w:tc>
          <w:tcPr>
            <w:tcW w:w="5387" w:type="dxa"/>
          </w:tcPr>
          <w:p w:rsidR="004D71AE" w:rsidRPr="004D71AE" w:rsidRDefault="004D71AE" w:rsidP="004D71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539,12</w:t>
            </w:r>
          </w:p>
        </w:tc>
        <w:tc>
          <w:tcPr>
            <w:tcW w:w="1134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53,9</w:t>
            </w:r>
          </w:p>
        </w:tc>
      </w:tr>
      <w:tr w:rsidR="004D71AE" w:rsidRPr="004D71AE" w:rsidTr="0014357E">
        <w:trPr>
          <w:trHeight w:val="227"/>
        </w:trPr>
        <w:tc>
          <w:tcPr>
            <w:tcW w:w="5387" w:type="dxa"/>
          </w:tcPr>
          <w:p w:rsidR="004D71AE" w:rsidRPr="004D71AE" w:rsidRDefault="004D71AE" w:rsidP="004D71A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и распоряжение имуществом, находящимся в муниципальной собственности (средства бюджета города)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125 624,98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123 832,14</w:t>
            </w:r>
          </w:p>
        </w:tc>
        <w:tc>
          <w:tcPr>
            <w:tcW w:w="1134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98,6</w:t>
            </w:r>
          </w:p>
        </w:tc>
      </w:tr>
      <w:tr w:rsidR="004D71AE" w:rsidRPr="004D71AE" w:rsidTr="0014357E">
        <w:trPr>
          <w:trHeight w:val="227"/>
        </w:trPr>
        <w:tc>
          <w:tcPr>
            <w:tcW w:w="5387" w:type="dxa"/>
          </w:tcPr>
          <w:p w:rsidR="004D71AE" w:rsidRPr="004D71AE" w:rsidRDefault="004D71AE" w:rsidP="004D71A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и распоряжение земельными участками, находящимися в муниципальной собственности или государственная собственность на которые не разграничена (средства бюджета города)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683,96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628,59</w:t>
            </w:r>
          </w:p>
        </w:tc>
        <w:tc>
          <w:tcPr>
            <w:tcW w:w="1134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</w:tr>
      <w:tr w:rsidR="004D71AE" w:rsidRPr="004D71AE" w:rsidTr="0014357E">
        <w:trPr>
          <w:trHeight w:val="227"/>
        </w:trPr>
        <w:tc>
          <w:tcPr>
            <w:tcW w:w="5387" w:type="dxa"/>
          </w:tcPr>
          <w:p w:rsidR="004D71AE" w:rsidRPr="004D71AE" w:rsidRDefault="004D71AE" w:rsidP="004D71A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и выполнение работ по землеустройству, оказание услуг по оформлению землеустроительной документации (средства бюджета города)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35 341,96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35 052,58</w:t>
            </w:r>
          </w:p>
        </w:tc>
        <w:tc>
          <w:tcPr>
            <w:tcW w:w="1134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99,2</w:t>
            </w:r>
          </w:p>
        </w:tc>
      </w:tr>
    </w:tbl>
    <w:p w:rsidR="004D71AE" w:rsidRPr="004D71AE" w:rsidRDefault="004D71AE" w:rsidP="004D71AE">
      <w:pPr>
        <w:tabs>
          <w:tab w:val="left" w:pos="851"/>
        </w:tabs>
        <w:suppressAutoHyphens/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Бюджетные ассигнования по основному мероприятию "Содержание объектов муниципальной собственности" направлены </w:t>
      </w:r>
      <w:proofErr w:type="gramStart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4D71AE" w:rsidRPr="004D71AE" w:rsidRDefault="004D71AE" w:rsidP="004D71A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- оплату услуг вневедомственной охраны, коммунальных услуг и услуг по содержанию муниципального имущества 19 нежилых объектов и 667 жилых помещений до момента их заселения, объем расходов – 6 834,89 тыс. рублей;</w:t>
      </w:r>
    </w:p>
    <w:p w:rsidR="004D71AE" w:rsidRPr="004D71AE" w:rsidRDefault="004D71AE" w:rsidP="004D71A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- замену деревянных окон на окна из ПВХ профиля в </w:t>
      </w:r>
      <w:proofErr w:type="gramStart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здании</w:t>
      </w:r>
      <w:proofErr w:type="gramEnd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 детского сада №73«Снежанна», расположенного по адресу: улица Дружбы Народов, дом 12, объем расходов – 539,12 тыс. рублей;</w:t>
      </w:r>
    </w:p>
    <w:p w:rsidR="004D71AE" w:rsidRPr="004D71AE" w:rsidRDefault="004D71AE" w:rsidP="004D71A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- ремонт нежилого помещения №1008, расположенного по адресу: улица Омская, дом 12а, объем расходов – 224,25 тыс. рублей;</w:t>
      </w:r>
    </w:p>
    <w:p w:rsidR="004D71AE" w:rsidRPr="004D71AE" w:rsidRDefault="004D71AE" w:rsidP="004D71A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уплату взносов на капитальный ремонт общего имущества в многоквартирных </w:t>
      </w:r>
      <w:proofErr w:type="gramStart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домах</w:t>
      </w:r>
      <w:proofErr w:type="gramEnd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 за 3 877 жилых и нежилых помещений, находящихся в муниципальной собственности, объем расходов –</w:t>
      </w:r>
      <w:r w:rsidRPr="004D71AE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28 265,18 тыс. рублей;</w:t>
      </w:r>
    </w:p>
    <w:p w:rsidR="004D71AE" w:rsidRPr="004D71AE" w:rsidRDefault="004D71AE" w:rsidP="004D71AE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- снос</w:t>
      </w:r>
      <w:r w:rsidRPr="004D71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нежилого</w:t>
      </w:r>
      <w:r w:rsidRPr="004D71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объекта недвижимости в</w:t>
      </w: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поселке МЖК, дом 9, объем расходов – 24,50 тыс. рублей;</w:t>
      </w:r>
    </w:p>
    <w:p w:rsidR="004D71AE" w:rsidRPr="004D71AE" w:rsidRDefault="004D71AE" w:rsidP="004D71AE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- подготовку проектной документации на </w:t>
      </w:r>
      <w:r w:rsidRPr="004D71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переустройство и перепланировку нежилых помещений, расположенных по адресу: </w:t>
      </w: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улица Ленина, дом 3а, нежилое помещение №1005; улица Ленина, дом 3б, нежилое помещение №1008; улица Ханты-Мансийская, дом 11, кв.1</w:t>
      </w:r>
      <w:r w:rsidRPr="004D71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в жилые помещения, объем расходов </w:t>
      </w: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– 148,20 тыс. рублей;</w:t>
      </w:r>
    </w:p>
    <w:p w:rsidR="004D71AE" w:rsidRPr="004D71AE" w:rsidRDefault="004D71AE" w:rsidP="004D71A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- уплату транспортного налога за 17 единиц транспортных средств, включенных в муниципальную казну, объем расходов – 276,00 тыс. рублей.</w:t>
      </w:r>
    </w:p>
    <w:p w:rsidR="004D71AE" w:rsidRPr="004D71AE" w:rsidRDefault="004D71AE" w:rsidP="004D71A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По основному мероприятию "Управление и распоряжение имуществом, находящимся в муниципальной собственности" бюджетные ассигнования использованы </w:t>
      </w:r>
      <w:proofErr w:type="gramStart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4D71AE" w:rsidRPr="004D71AE" w:rsidRDefault="004D71AE" w:rsidP="004D71A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- проведение оценки рыночной стоимости 137 нежилых объектов (помещений, зданий), с дальнейшей передачей в аренду 43 объектов, приватизацией 18 объектов, продажей 4 объектов, принятие к учету в состав муниципальной казны 71 объекта инженерных сетей и 1 выморочной квартиры, объем расходов</w:t>
      </w:r>
      <w:r w:rsidRPr="004D71AE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– 641,79 тыс. рублей; </w:t>
      </w:r>
    </w:p>
    <w:p w:rsidR="004D71AE" w:rsidRPr="004D71AE" w:rsidRDefault="004D71AE" w:rsidP="004D71A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- проведение технической инвентаризации 136 объектов недвижимости с целью регистрации права собственности муниципального образования, объем расходов – 312,50 тыс. рублей;</w:t>
      </w:r>
    </w:p>
    <w:p w:rsidR="004D71AE" w:rsidRPr="004D71AE" w:rsidRDefault="004D71AE" w:rsidP="004D71AE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- снос</w:t>
      </w:r>
      <w:r w:rsidRPr="004D71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объектов недвижимости</w:t>
      </w: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, расположенных по адресу: улица Маршала Жукова, дом 1 и дом 1а,</w:t>
      </w:r>
      <w:r w:rsidRPr="004D71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объем расходов – </w:t>
      </w: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750,00 тыс. рублей;</w:t>
      </w:r>
    </w:p>
    <w:p w:rsidR="004D71AE" w:rsidRPr="004D71AE" w:rsidRDefault="004D71AE" w:rsidP="004D71AE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proofErr w:type="gramStart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- приобретение в муниципальную собственность </w:t>
      </w:r>
      <w:r w:rsidRPr="004D71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газопровода низкого давления для газоснабжения индивидуальных жилых домов </w:t>
      </w:r>
      <w:r w:rsidRPr="004D71AE">
        <w:rPr>
          <w:rFonts w:ascii="Times New Roman" w:eastAsia="Times New Roman" w:hAnsi="Times New Roman"/>
          <w:bCs/>
          <w:kern w:val="1"/>
          <w:sz w:val="28"/>
          <w:szCs w:val="28"/>
          <w:lang w:eastAsia="ar-SA"/>
        </w:rPr>
        <w:t>в микрорайоне 4П города</w:t>
      </w: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4D71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базы отдыха «Радуга», многозадачного телевизионного технологического комплекса, 1/2 доли жилого помещения №85 по улице 60 лет Октября, дом 6, 24 однокомнатных жилых помещений для предоставления взамен ранее предоставленных лицам, проживающим в многоквартирном жилом доме 16б поселка Беловежский, торгово-выставочного оборудования в рамках реализации мероприятий</w:t>
      </w:r>
      <w:proofErr w:type="gramEnd"/>
      <w:r w:rsidRPr="004D71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подготовке и проведению празднования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4D71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45-летия города, объем расходов – 122 121,85 тыс. рублей;</w:t>
      </w:r>
    </w:p>
    <w:p w:rsidR="004D71AE" w:rsidRPr="004D71AE" w:rsidRDefault="004D71AE" w:rsidP="004D71A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- уплату</w:t>
      </w:r>
      <w:r w:rsidRPr="004D71AE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госпошлины по исполнительным листам в пользу истцов, объем расходов – 6,00 тыс. рублей.</w:t>
      </w:r>
    </w:p>
    <w:p w:rsidR="004D71AE" w:rsidRPr="004D71AE" w:rsidRDefault="004D71AE" w:rsidP="004D71A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За счет объема бюджетных ассигнований, предусмотренного по основному мероприятию "Управление и распоряжение земельными участками, находящимися в муниципальной собственности или государственная собственность на которые не разграничена" выполнена:</w:t>
      </w:r>
    </w:p>
    <w:p w:rsidR="004D71AE" w:rsidRPr="004D71AE" w:rsidRDefault="004D71AE" w:rsidP="004D71A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- оценка 28 земельных участков с целью дальнейшего проведения аукционов на право заключения договоров аренды, на данные цели направлено – 259,64 тыс. рублей;</w:t>
      </w:r>
    </w:p>
    <w:p w:rsidR="004D71AE" w:rsidRPr="004D71AE" w:rsidRDefault="004D71AE" w:rsidP="004D71A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оплата по исполнительным листам в пользу истцов (услуги представителя, судебные расходы, госпошлина),</w:t>
      </w:r>
      <w:r w:rsidRPr="004D71AE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на данные цели направлено – 368,95 тыс. рублей.</w:t>
      </w:r>
    </w:p>
    <w:p w:rsidR="004D71AE" w:rsidRPr="004D71AE" w:rsidRDefault="004D71AE" w:rsidP="004D71A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Бюджетные ассигнования по основному мероприятию "Организация и выполнение работ по землеустройству, оказание услуг по оформлению землеустроительной документации" в объеме 35 052,58 тыс. рублей направлены на обеспечение деятельности 23 штатных единиц муниципального казенного учреждения "Нижневартовский кадастровый центр".</w:t>
      </w:r>
    </w:p>
    <w:p w:rsidR="004D71AE" w:rsidRPr="004D71AE" w:rsidRDefault="004D71AE" w:rsidP="004D71A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Направление расходов на обеспечение деятельности муниципального казенного учреждения "Нижневартовский кадастровый центр" представлено на диаграмме</w:t>
      </w:r>
    </w:p>
    <w:p w:rsidR="004D71AE" w:rsidRPr="004D71AE" w:rsidRDefault="004D71AE" w:rsidP="004D71AE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69F4F3" wp14:editId="54E6E9FD">
            <wp:extent cx="6080760" cy="2133600"/>
            <wp:effectExtent l="0" t="19050" r="0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4D71AE" w:rsidRPr="004D71AE" w:rsidRDefault="004D71AE" w:rsidP="004D71A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За отчетный период муниципальным казенным учреждением "Нижневартовский кадастровый центр":</w:t>
      </w:r>
    </w:p>
    <w:p w:rsidR="004D71AE" w:rsidRPr="004D71AE" w:rsidRDefault="004D71AE" w:rsidP="004D71A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gramStart"/>
      <w:r w:rsidRPr="004D71AE">
        <w:rPr>
          <w:rFonts w:ascii="Times New Roman" w:eastAsia="Times New Roman" w:hAnsi="Times New Roman"/>
          <w:bCs/>
          <w:sz w:val="28"/>
          <w:szCs w:val="28"/>
          <w:lang w:eastAsia="ru-RU"/>
        </w:rPr>
        <w:t>- образовано 134 земельных участка, общей площадью 4 705 843 кв.</w:t>
      </w:r>
      <w:r w:rsidR="000A224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4D71A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м.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br/>
      </w:r>
      <w:r w:rsidRPr="004D71A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(33 земельных участка – 34 232 </w:t>
      </w:r>
      <w:proofErr w:type="spellStart"/>
      <w:r w:rsidRPr="004D71AE">
        <w:rPr>
          <w:rFonts w:ascii="Times New Roman" w:eastAsia="Times New Roman" w:hAnsi="Times New Roman"/>
          <w:bCs/>
          <w:sz w:val="28"/>
          <w:szCs w:val="28"/>
          <w:lang w:eastAsia="ru-RU"/>
        </w:rPr>
        <w:t>кв.м</w:t>
      </w:r>
      <w:proofErr w:type="spellEnd"/>
      <w:r w:rsidRPr="004D71A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для предоставления льготной категории граждан под индивидуальное жилищное строительство, 8 земельных участков – 84 660 </w:t>
      </w:r>
      <w:proofErr w:type="spellStart"/>
      <w:r w:rsidRPr="004D71AE">
        <w:rPr>
          <w:rFonts w:ascii="Times New Roman" w:eastAsia="Times New Roman" w:hAnsi="Times New Roman"/>
          <w:bCs/>
          <w:sz w:val="28"/>
          <w:szCs w:val="28"/>
          <w:lang w:eastAsia="ru-RU"/>
        </w:rPr>
        <w:t>кв.м</w:t>
      </w:r>
      <w:proofErr w:type="spellEnd"/>
      <w:r w:rsidRPr="004D71A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с расположенными на них объектами муниципальной собственности, 42 земельных участка – 3 731 942 </w:t>
      </w:r>
      <w:proofErr w:type="spellStart"/>
      <w:r w:rsidRPr="004D71AE">
        <w:rPr>
          <w:rFonts w:ascii="Times New Roman" w:eastAsia="Times New Roman" w:hAnsi="Times New Roman"/>
          <w:bCs/>
          <w:sz w:val="28"/>
          <w:szCs w:val="28"/>
          <w:lang w:eastAsia="ru-RU"/>
        </w:rPr>
        <w:t>кв.м</w:t>
      </w:r>
      <w:proofErr w:type="spellEnd"/>
      <w:r w:rsidRPr="004D71AE">
        <w:rPr>
          <w:rFonts w:ascii="Times New Roman" w:eastAsia="Times New Roman" w:hAnsi="Times New Roman"/>
          <w:bCs/>
          <w:sz w:val="28"/>
          <w:szCs w:val="28"/>
          <w:lang w:eastAsia="ru-RU"/>
        </w:rPr>
        <w:t>. с расположенными на них линейными объектами муниципальной собственности, 11 земельных участков</w:t>
      </w:r>
      <w:proofErr w:type="gramEnd"/>
      <w:r w:rsidRPr="004D71A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– </w:t>
      </w:r>
      <w:proofErr w:type="gramStart"/>
      <w:r w:rsidRPr="004D71A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669 261 </w:t>
      </w:r>
      <w:proofErr w:type="spellStart"/>
      <w:r w:rsidRPr="004D71AE">
        <w:rPr>
          <w:rFonts w:ascii="Times New Roman" w:eastAsia="Times New Roman" w:hAnsi="Times New Roman"/>
          <w:bCs/>
          <w:sz w:val="28"/>
          <w:szCs w:val="28"/>
          <w:lang w:eastAsia="ru-RU"/>
        </w:rPr>
        <w:t>кв.м</w:t>
      </w:r>
      <w:proofErr w:type="spellEnd"/>
      <w:r w:rsidRPr="004D71A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., предназначенных для организации торгов (конкурсов, аукционов), 40 земельных участков общего пользования – 185 748 </w:t>
      </w:r>
      <w:proofErr w:type="spellStart"/>
      <w:r w:rsidRPr="004D71AE">
        <w:rPr>
          <w:rFonts w:ascii="Times New Roman" w:eastAsia="Times New Roman" w:hAnsi="Times New Roman"/>
          <w:bCs/>
          <w:sz w:val="28"/>
          <w:szCs w:val="28"/>
          <w:lang w:eastAsia="ru-RU"/>
        </w:rPr>
        <w:t>кв.м</w:t>
      </w:r>
      <w:proofErr w:type="spellEnd"/>
      <w:r w:rsidRPr="004D71A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расположены на территориях с утвержденным проектом межевания); </w:t>
      </w:r>
      <w:proofErr w:type="gramEnd"/>
    </w:p>
    <w:p w:rsidR="004D71AE" w:rsidRPr="004D71AE" w:rsidRDefault="004D71AE" w:rsidP="004D71A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gramStart"/>
      <w:r w:rsidRPr="004D71AE">
        <w:rPr>
          <w:rFonts w:ascii="Times New Roman" w:eastAsia="Times New Roman" w:hAnsi="Times New Roman"/>
          <w:bCs/>
          <w:sz w:val="28"/>
          <w:szCs w:val="28"/>
          <w:lang w:eastAsia="ru-RU"/>
        </w:rPr>
        <w:t>- выполнены топографо-геодезических работы для дальнейшего формирования земельных участков;</w:t>
      </w:r>
      <w:proofErr w:type="gramEnd"/>
    </w:p>
    <w:p w:rsidR="004D71AE" w:rsidRPr="004D71AE" w:rsidRDefault="004D71AE" w:rsidP="004D71AE">
      <w:pPr>
        <w:tabs>
          <w:tab w:val="left" w:pos="0"/>
          <w:tab w:val="left" w:pos="960"/>
        </w:tabs>
        <w:suppressAutoHyphens/>
        <w:autoSpaceDE w:val="0"/>
        <w:autoSpaceDN w:val="0"/>
        <w:adjustRightInd w:val="0"/>
        <w:spacing w:after="0" w:line="240" w:lineRule="auto"/>
        <w:ind w:right="72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bCs/>
          <w:sz w:val="28"/>
          <w:szCs w:val="28"/>
          <w:lang w:eastAsia="ru-RU"/>
        </w:rPr>
        <w:t>- присвоено адресов 295 объектам адресации, 57 объектов адресации аннулировано;</w:t>
      </w:r>
    </w:p>
    <w:p w:rsidR="004D71AE" w:rsidRPr="004D71AE" w:rsidRDefault="004D71AE" w:rsidP="004D71A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highlight w:val="yellow"/>
          <w:lang w:eastAsia="ru-RU"/>
        </w:rPr>
      </w:pPr>
      <w:r w:rsidRPr="004D71AE">
        <w:rPr>
          <w:rFonts w:ascii="Times New Roman" w:eastAsia="Times New Roman" w:hAnsi="Times New Roman"/>
          <w:bCs/>
          <w:sz w:val="28"/>
          <w:szCs w:val="28"/>
          <w:lang w:eastAsia="ru-RU"/>
        </w:rPr>
        <w:t>- </w:t>
      </w:r>
      <w:proofErr w:type="gramStart"/>
      <w:r w:rsidRPr="004D71AE">
        <w:rPr>
          <w:rFonts w:ascii="Times New Roman" w:eastAsia="Times New Roman" w:hAnsi="Times New Roman"/>
          <w:bCs/>
          <w:sz w:val="28"/>
          <w:szCs w:val="28"/>
          <w:lang w:eastAsia="ru-RU"/>
        </w:rPr>
        <w:t>подготовлено документов и утверждено</w:t>
      </w:r>
      <w:proofErr w:type="gramEnd"/>
      <w:r w:rsidRPr="004D71A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838 схем расположения земельных участков на кадастровом плане или кадастровой карте соответствующей территории;</w:t>
      </w:r>
    </w:p>
    <w:p w:rsidR="004D71AE" w:rsidRPr="004D71AE" w:rsidRDefault="004D71AE" w:rsidP="004D71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- внесены изменения в дежурную карту земель города через программу "Кадастровый офис" в </w:t>
      </w:r>
      <w:proofErr w:type="gramStart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соответствии</w:t>
      </w:r>
      <w:proofErr w:type="gramEnd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 с данными Федеральной службы государственной регистрации кадастра и картографии.</w:t>
      </w:r>
    </w:p>
    <w:p w:rsidR="004D71AE" w:rsidRPr="004D71AE" w:rsidRDefault="004D71AE" w:rsidP="004D71AE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Сложившийся уровень исполнения по расходам на реализацию данной программы обусловлен следующими причинами: </w:t>
      </w:r>
    </w:p>
    <w:p w:rsidR="004D71AE" w:rsidRPr="004D71AE" w:rsidRDefault="004D71AE" w:rsidP="004D71AE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наличие экономии бюджетных ассигнований, сложившейся по результатам проведения конкурсных процедур;</w:t>
      </w:r>
    </w:p>
    <w:p w:rsidR="004D71AE" w:rsidRPr="004D71AE" w:rsidRDefault="004D71AE" w:rsidP="004D71AE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- оплата работ по "факту" на основании актов выполненных работ;</w:t>
      </w:r>
    </w:p>
    <w:p w:rsidR="004D71AE" w:rsidRPr="004D71AE" w:rsidRDefault="004D71AE" w:rsidP="004D71AE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FFFFFF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- несвоевременное предоставление поставщиком услуг документов к оплате за коммунальные услуги и услуги по содержанию пустующих жилых помещений в многоквартирных </w:t>
      </w:r>
      <w:proofErr w:type="gramStart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домах</w:t>
      </w:r>
      <w:proofErr w:type="gramEnd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 до заселения гражданами.</w:t>
      </w:r>
    </w:p>
    <w:p w:rsidR="004D71AE" w:rsidRPr="004D71AE" w:rsidRDefault="004D71AE" w:rsidP="004D71A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71AE" w:rsidRPr="004D71AE" w:rsidRDefault="004D71AE" w:rsidP="004D71AE">
      <w:pPr>
        <w:tabs>
          <w:tab w:val="left" w:pos="739"/>
          <w:tab w:val="center" w:pos="4819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Муниципальная программа</w:t>
      </w:r>
    </w:p>
    <w:p w:rsidR="004D71AE" w:rsidRPr="004D71AE" w:rsidRDefault="004D71AE" w:rsidP="004D71AE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"Управление муниципальными финансами в </w:t>
      </w:r>
      <w:proofErr w:type="gramStart"/>
      <w:r w:rsidRPr="004D71AE">
        <w:rPr>
          <w:rFonts w:ascii="Times New Roman" w:eastAsia="Times New Roman" w:hAnsi="Times New Roman"/>
          <w:b/>
          <w:sz w:val="28"/>
          <w:szCs w:val="28"/>
          <w:lang w:eastAsia="ru-RU"/>
        </w:rPr>
        <w:t>городе</w:t>
      </w:r>
      <w:proofErr w:type="gramEnd"/>
      <w:r w:rsidRPr="004D71A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Нижневартовске</w:t>
      </w:r>
    </w:p>
    <w:p w:rsidR="004D71AE" w:rsidRPr="004D71AE" w:rsidRDefault="004D71AE" w:rsidP="004D71AE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на 2016-2020 годы"</w:t>
      </w:r>
    </w:p>
    <w:p w:rsidR="004D71AE" w:rsidRPr="004D71AE" w:rsidRDefault="004D71AE" w:rsidP="004D71AE">
      <w:pPr>
        <w:tabs>
          <w:tab w:val="left" w:pos="709"/>
        </w:tabs>
        <w:suppressAutoHyphens/>
        <w:spacing w:before="24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Целью муниципальной программы "Управление муниципальными финансами в </w:t>
      </w:r>
      <w:proofErr w:type="gramStart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городе</w:t>
      </w:r>
      <w:proofErr w:type="gramEnd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 Нижневартовске на 2016-2020 годы" (далее – программа) является повышение сбалансированности и устойчивости бюджетной системы, повышение качества управления муниципальными финансами в городе Нижневартовске.</w:t>
      </w:r>
    </w:p>
    <w:p w:rsidR="004D71AE" w:rsidRPr="004D71AE" w:rsidRDefault="004D71AE" w:rsidP="004D71AE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по расходам на реализацию </w:t>
      </w:r>
      <w:proofErr w:type="gramStart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программных</w:t>
      </w:r>
      <w:proofErr w:type="gramEnd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мероприятий в отчетном финансовом году по ответственному исполнителю и соисполнителю программы приведено в таблице.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1559"/>
        <w:gridCol w:w="1559"/>
        <w:gridCol w:w="1134"/>
      </w:tblGrid>
      <w:tr w:rsidR="004D71AE" w:rsidRPr="004D71AE" w:rsidTr="004D71AE">
        <w:trPr>
          <w:trHeight w:val="227"/>
        </w:trPr>
        <w:tc>
          <w:tcPr>
            <w:tcW w:w="5387" w:type="dxa"/>
            <w:vAlign w:val="center"/>
          </w:tcPr>
          <w:p w:rsidR="004D71AE" w:rsidRPr="004D71AE" w:rsidRDefault="004D71AE" w:rsidP="004D7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ответственного исполнителя,</w:t>
            </w:r>
          </w:p>
          <w:p w:rsidR="004D71AE" w:rsidRPr="004D71AE" w:rsidRDefault="004D71AE" w:rsidP="004D71AE">
            <w:pPr>
              <w:tabs>
                <w:tab w:val="left" w:pos="851"/>
              </w:tabs>
              <w:suppressAutoHyphens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hAnsi="Times New Roman"/>
                <w:sz w:val="24"/>
                <w:szCs w:val="24"/>
                <w:lang w:eastAsia="ru-RU"/>
              </w:rPr>
              <w:t>соисполнителя программы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4D71AE" w:rsidRPr="004D71AE" w:rsidRDefault="004D71AE" w:rsidP="004D71AE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4D71AE" w:rsidRPr="004D71AE" w:rsidRDefault="004D71AE" w:rsidP="004D71A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134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4D71AE" w:rsidRPr="004D71AE" w:rsidRDefault="004D71AE" w:rsidP="004D71AE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4D71AE" w:rsidRPr="004D71AE" w:rsidTr="004D71AE">
        <w:trPr>
          <w:trHeight w:val="227"/>
        </w:trPr>
        <w:tc>
          <w:tcPr>
            <w:tcW w:w="5387" w:type="dxa"/>
            <w:vAlign w:val="center"/>
          </w:tcPr>
          <w:p w:rsidR="004D71AE" w:rsidRPr="004D71AE" w:rsidRDefault="004D71AE" w:rsidP="004D71A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департамент финансов администрации города Нижневартовска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86 775,93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85 308,46</w:t>
            </w:r>
          </w:p>
        </w:tc>
        <w:tc>
          <w:tcPr>
            <w:tcW w:w="1134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98,3</w:t>
            </w:r>
          </w:p>
        </w:tc>
      </w:tr>
      <w:tr w:rsidR="004D71AE" w:rsidRPr="004D71AE" w:rsidTr="004D71AE">
        <w:trPr>
          <w:trHeight w:val="227"/>
        </w:trPr>
        <w:tc>
          <w:tcPr>
            <w:tcW w:w="5387" w:type="dxa"/>
            <w:vAlign w:val="center"/>
          </w:tcPr>
          <w:p w:rsidR="004D71AE" w:rsidRPr="004D71AE" w:rsidRDefault="004D71AE" w:rsidP="004D71A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бухгалтерского учета и отчетности администрации города Нижневартовска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18 671,93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1 178,65</w:t>
            </w:r>
          </w:p>
        </w:tc>
        <w:tc>
          <w:tcPr>
            <w:tcW w:w="1134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6,3</w:t>
            </w:r>
          </w:p>
        </w:tc>
      </w:tr>
    </w:tbl>
    <w:p w:rsidR="004D71AE" w:rsidRDefault="004D71AE" w:rsidP="004D71AE">
      <w:pPr>
        <w:suppressAutoHyphens/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В целом исполнение по данной программе составило 86 487,11 тыс. рублей или 82,0% по отношению к уточненным плановым назначениям -        105 447,86 тыс. рублей.</w:t>
      </w:r>
    </w:p>
    <w:p w:rsidR="004D71AE" w:rsidRPr="004D71AE" w:rsidRDefault="0014357E" w:rsidP="004D71A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1AE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39AB7556" wp14:editId="01C149B3">
                <wp:simplePos x="0" y="0"/>
                <wp:positionH relativeFrom="column">
                  <wp:posOffset>3101975</wp:posOffset>
                </wp:positionH>
                <wp:positionV relativeFrom="paragraph">
                  <wp:posOffset>17780</wp:posOffset>
                </wp:positionV>
                <wp:extent cx="2987675" cy="349250"/>
                <wp:effectExtent l="57150" t="38100" r="79375" b="88900"/>
                <wp:wrapNone/>
                <wp:docPr id="52" name="Поле 52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3492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9F78C5" w:rsidRDefault="00F57532" w:rsidP="004D71AE">
                            <w:pPr>
                              <w:keepNext/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9F78C5"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Структура расходов в разрезе классификации видов расходов</w:t>
                            </w:r>
                            <w:r w:rsidRPr="009F78C5"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</w:rPr>
                              <w:t>, 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110" type="#_x0000_t202" alt="Название: Исполнение бюджетной росписи Администрации города за 2012 год" style="position:absolute;left:0;text-align:left;margin-left:244.25pt;margin-top:1.4pt;width:235.25pt;height:27.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9F78C5" w:rsidRDefault="00F57532" w:rsidP="004D71AE">
                      <w:pPr>
                        <w:keepNext/>
                        <w:jc w:val="center"/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</w:pPr>
                      <w:r w:rsidRPr="009F78C5"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Структура расходов в разрезе классификации видов расходов</w:t>
                      </w:r>
                      <w:r w:rsidRPr="009F78C5">
                        <w:rPr>
                          <w:rFonts w:ascii="Times New Roman" w:hAnsi="Times New Roman"/>
                          <w:noProof/>
                          <w:sz w:val="20"/>
                          <w:szCs w:val="20"/>
                        </w:rPr>
                        <w:t>, 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4D71AE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6F350941" wp14:editId="60B0E96A">
                <wp:simplePos x="0" y="0"/>
                <wp:positionH relativeFrom="column">
                  <wp:posOffset>-6985</wp:posOffset>
                </wp:positionH>
                <wp:positionV relativeFrom="paragraph">
                  <wp:posOffset>10160</wp:posOffset>
                </wp:positionV>
                <wp:extent cx="2987675" cy="357505"/>
                <wp:effectExtent l="57150" t="38100" r="79375" b="99695"/>
                <wp:wrapNone/>
                <wp:docPr id="53" name="Поле 53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3575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9F78C5" w:rsidRDefault="00F57532" w:rsidP="009F78C5">
                            <w:pPr>
                              <w:keepNext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9F78C5"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F57532" w:rsidRPr="009F78C5" w:rsidRDefault="00F57532" w:rsidP="004D71AE">
                            <w:pPr>
                              <w:keepNext/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9F78C5"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в общем объеме расходов бюджета</w:t>
                            </w:r>
                            <w:r w:rsidRPr="009F78C5"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</w:rPr>
                              <w:t>, 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111" type="#_x0000_t202" alt="Название: Исполнение бюджетной росписи Администрации города за 2012 год" style="position:absolute;left:0;text-align:left;margin-left:-.55pt;margin-top:.8pt;width:235.25pt;height:28.1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9F78C5" w:rsidRDefault="00F57532" w:rsidP="009F78C5">
                      <w:pPr>
                        <w:keepNext/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</w:pPr>
                      <w:r w:rsidRPr="009F78C5"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F57532" w:rsidRPr="009F78C5" w:rsidRDefault="00F57532" w:rsidP="004D71AE">
                      <w:pPr>
                        <w:keepNext/>
                        <w:jc w:val="center"/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</w:pPr>
                      <w:r w:rsidRPr="009F78C5"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в общем объеме расходов бюджета</w:t>
                      </w:r>
                      <w:r w:rsidRPr="009F78C5">
                        <w:rPr>
                          <w:rFonts w:ascii="Times New Roman" w:hAnsi="Times New Roman"/>
                          <w:noProof/>
                          <w:sz w:val="20"/>
                          <w:szCs w:val="20"/>
                        </w:rPr>
                        <w:t>, %</w:t>
                      </w:r>
                    </w:p>
                  </w:txbxContent>
                </v:textbox>
              </v:shape>
            </w:pict>
          </mc:Fallback>
        </mc:AlternateContent>
      </w:r>
    </w:p>
    <w:p w:rsidR="004D71AE" w:rsidRPr="004D71AE" w:rsidRDefault="004A359A" w:rsidP="004D71A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1A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 wp14:anchorId="7DF7805D" wp14:editId="1B046F77">
            <wp:simplePos x="0" y="0"/>
            <wp:positionH relativeFrom="column">
              <wp:posOffset>3098165</wp:posOffset>
            </wp:positionH>
            <wp:positionV relativeFrom="paragraph">
              <wp:posOffset>291465</wp:posOffset>
            </wp:positionV>
            <wp:extent cx="2997200" cy="2311400"/>
            <wp:effectExtent l="0" t="0" r="0" b="0"/>
            <wp:wrapSquare wrapText="bothSides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1AE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 wp14:anchorId="1434EF7E" wp14:editId="4DD45E48">
            <wp:simplePos x="0" y="0"/>
            <wp:positionH relativeFrom="column">
              <wp:posOffset>-43815</wp:posOffset>
            </wp:positionH>
            <wp:positionV relativeFrom="paragraph">
              <wp:posOffset>267970</wp:posOffset>
            </wp:positionV>
            <wp:extent cx="3009900" cy="2156460"/>
            <wp:effectExtent l="0" t="0" r="0" b="0"/>
            <wp:wrapSquare wrapText="bothSides"/>
            <wp:docPr id="55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E98" w:rsidRDefault="00907E98" w:rsidP="004D71A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D71AE" w:rsidRPr="004D71AE" w:rsidRDefault="004D71AE" w:rsidP="004D71A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71AE">
        <w:rPr>
          <w:rFonts w:ascii="Times New Roman" w:hAnsi="Times New Roman"/>
          <w:sz w:val="28"/>
          <w:szCs w:val="28"/>
          <w:lang w:eastAsia="ru-RU"/>
        </w:rPr>
        <w:lastRenderedPageBreak/>
        <w:t xml:space="preserve">Источником финансового обеспечения мероприятий программы в отчетном </w:t>
      </w:r>
      <w:proofErr w:type="gramStart"/>
      <w:r w:rsidRPr="004D71AE">
        <w:rPr>
          <w:rFonts w:ascii="Times New Roman" w:hAnsi="Times New Roman"/>
          <w:sz w:val="28"/>
          <w:szCs w:val="28"/>
          <w:lang w:eastAsia="ru-RU"/>
        </w:rPr>
        <w:t>периоде</w:t>
      </w:r>
      <w:proofErr w:type="gramEnd"/>
      <w:r w:rsidRPr="004D71AE">
        <w:rPr>
          <w:rFonts w:ascii="Times New Roman" w:hAnsi="Times New Roman"/>
          <w:sz w:val="28"/>
          <w:szCs w:val="28"/>
          <w:lang w:eastAsia="ru-RU"/>
        </w:rPr>
        <w:t xml:space="preserve"> являлись средства бюджета города.</w:t>
      </w:r>
    </w:p>
    <w:p w:rsidR="004D71AE" w:rsidRDefault="004D71AE" w:rsidP="004D71AE">
      <w:pPr>
        <w:tabs>
          <w:tab w:val="left" w:pos="708"/>
        </w:tabs>
        <w:suppressAutoHyphens/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71AE">
        <w:rPr>
          <w:rFonts w:ascii="Times New Roman" w:hAnsi="Times New Roman"/>
          <w:sz w:val="28"/>
          <w:szCs w:val="28"/>
          <w:lang w:eastAsia="ru-RU"/>
        </w:rPr>
        <w:t xml:space="preserve">Бюджетные ассигнования в отчетном </w:t>
      </w:r>
      <w:proofErr w:type="gramStart"/>
      <w:r w:rsidRPr="004D71AE">
        <w:rPr>
          <w:rFonts w:ascii="Times New Roman" w:hAnsi="Times New Roman"/>
          <w:sz w:val="28"/>
          <w:szCs w:val="28"/>
          <w:lang w:eastAsia="ru-RU"/>
        </w:rPr>
        <w:t>периоде</w:t>
      </w:r>
      <w:proofErr w:type="gramEnd"/>
      <w:r w:rsidRPr="004D71AE">
        <w:rPr>
          <w:rFonts w:ascii="Times New Roman" w:hAnsi="Times New Roman"/>
          <w:sz w:val="28"/>
          <w:szCs w:val="28"/>
          <w:lang w:eastAsia="ru-RU"/>
        </w:rPr>
        <w:t xml:space="preserve"> в рамках программы направлялись на исполнение следующих основных мероприятий:</w:t>
      </w:r>
    </w:p>
    <w:p w:rsidR="009F78C5" w:rsidRDefault="009F78C5" w:rsidP="004D71AE">
      <w:pPr>
        <w:tabs>
          <w:tab w:val="left" w:pos="708"/>
        </w:tabs>
        <w:suppressAutoHyphens/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Style w:val="5"/>
        <w:tblW w:w="0" w:type="auto"/>
        <w:tblInd w:w="108" w:type="dxa"/>
        <w:tblLook w:val="04A0" w:firstRow="1" w:lastRow="0" w:firstColumn="1" w:lastColumn="0" w:noHBand="0" w:noVBand="1"/>
      </w:tblPr>
      <w:tblGrid>
        <w:gridCol w:w="5528"/>
        <w:gridCol w:w="1417"/>
        <w:gridCol w:w="1418"/>
        <w:gridCol w:w="1332"/>
      </w:tblGrid>
      <w:tr w:rsidR="004D71AE" w:rsidRPr="004D71AE" w:rsidTr="0014357E">
        <w:tc>
          <w:tcPr>
            <w:tcW w:w="5528" w:type="dxa"/>
            <w:vAlign w:val="center"/>
          </w:tcPr>
          <w:p w:rsidR="004D71AE" w:rsidRPr="004D71AE" w:rsidRDefault="004D71AE" w:rsidP="004D71AE">
            <w:pPr>
              <w:tabs>
                <w:tab w:val="left" w:pos="993"/>
              </w:tabs>
              <w:suppressAutoHyphens/>
              <w:spacing w:after="120"/>
              <w:ind w:left="-142"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D71AE" w:rsidRPr="004D71AE" w:rsidRDefault="004D71AE" w:rsidP="004D71AE">
            <w:pPr>
              <w:tabs>
                <w:tab w:val="left" w:pos="993"/>
              </w:tabs>
              <w:suppressAutoHyphens/>
              <w:ind w:left="-40" w:firstLine="1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Уточненные плановые назначения</w:t>
            </w:r>
          </w:p>
          <w:p w:rsidR="004D71AE" w:rsidRPr="004D71AE" w:rsidRDefault="004D71AE" w:rsidP="004D71AE">
            <w:pPr>
              <w:tabs>
                <w:tab w:val="left" w:pos="993"/>
              </w:tabs>
              <w:suppressAutoHyphens/>
              <w:ind w:left="-40" w:firstLine="1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тыс. рублей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D71AE" w:rsidRPr="004D71AE" w:rsidRDefault="004D71AE" w:rsidP="004D71AE">
            <w:pPr>
              <w:tabs>
                <w:tab w:val="left" w:pos="993"/>
              </w:tabs>
              <w:suppressAutoHyphens/>
              <w:ind w:left="-40" w:firstLine="1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Исполнение,</w:t>
            </w:r>
          </w:p>
          <w:p w:rsidR="004D71AE" w:rsidRPr="004D71AE" w:rsidRDefault="004D71AE" w:rsidP="004D71AE">
            <w:pPr>
              <w:tabs>
                <w:tab w:val="left" w:pos="993"/>
              </w:tabs>
              <w:suppressAutoHyphens/>
              <w:ind w:left="-40" w:firstLine="1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тыс. рублей</w:t>
            </w:r>
          </w:p>
        </w:tc>
        <w:tc>
          <w:tcPr>
            <w:tcW w:w="133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D71AE" w:rsidRPr="004D71AE" w:rsidRDefault="004D71AE" w:rsidP="004D71AE">
            <w:pPr>
              <w:tabs>
                <w:tab w:val="left" w:pos="993"/>
              </w:tabs>
              <w:suppressAutoHyphens/>
              <w:ind w:left="-40" w:firstLine="1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  <w:p w:rsidR="004D71AE" w:rsidRPr="004D71AE" w:rsidRDefault="004D71AE" w:rsidP="004D71AE">
            <w:pPr>
              <w:tabs>
                <w:tab w:val="left" w:pos="993"/>
              </w:tabs>
              <w:suppressAutoHyphens/>
              <w:ind w:left="-40" w:firstLine="1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исполнения</w:t>
            </w:r>
          </w:p>
        </w:tc>
      </w:tr>
      <w:tr w:rsidR="004D71AE" w:rsidRPr="004D71AE" w:rsidTr="0014357E">
        <w:tc>
          <w:tcPr>
            <w:tcW w:w="5528" w:type="dxa"/>
            <w:vAlign w:val="center"/>
          </w:tcPr>
          <w:p w:rsidR="004D71AE" w:rsidRPr="004D71AE" w:rsidRDefault="004D71AE" w:rsidP="004D71A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4D71AE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Управление резервными средствами бюджета города </w:t>
            </w:r>
          </w:p>
        </w:tc>
        <w:tc>
          <w:tcPr>
            <w:tcW w:w="1417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suppressAutoHyphens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1 455,30</w:t>
            </w:r>
          </w:p>
        </w:tc>
        <w:tc>
          <w:tcPr>
            <w:tcW w:w="1418" w:type="dxa"/>
            <w:vAlign w:val="center"/>
          </w:tcPr>
          <w:p w:rsidR="004D71AE" w:rsidRPr="004D71AE" w:rsidRDefault="004D71AE" w:rsidP="004D71AE">
            <w:pPr>
              <w:suppressAutoHyphens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332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suppressAutoHyphens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0,0</w:t>
            </w:r>
          </w:p>
        </w:tc>
      </w:tr>
      <w:tr w:rsidR="004D71AE" w:rsidRPr="004D71AE" w:rsidTr="0014357E">
        <w:tc>
          <w:tcPr>
            <w:tcW w:w="5528" w:type="dxa"/>
            <w:vAlign w:val="center"/>
          </w:tcPr>
          <w:p w:rsidR="004D71AE" w:rsidRPr="004D71AE" w:rsidRDefault="004D71AE" w:rsidP="004D71A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4D71AE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Выполнение обязательств по выплате вознаграждения за выполнение операций по возврату средств бюджета города, выделенных при сносе ветхого и аварийного жилья </w:t>
            </w:r>
          </w:p>
        </w:tc>
        <w:tc>
          <w:tcPr>
            <w:tcW w:w="1417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suppressAutoHyphens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57,00</w:t>
            </w:r>
          </w:p>
        </w:tc>
        <w:tc>
          <w:tcPr>
            <w:tcW w:w="1418" w:type="dxa"/>
            <w:vAlign w:val="center"/>
          </w:tcPr>
          <w:p w:rsidR="004D71AE" w:rsidRPr="004D71AE" w:rsidRDefault="004D71AE" w:rsidP="004D71AE">
            <w:pPr>
              <w:suppressAutoHyphens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44,85</w:t>
            </w:r>
          </w:p>
        </w:tc>
        <w:tc>
          <w:tcPr>
            <w:tcW w:w="1332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suppressAutoHyphens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78,7</w:t>
            </w:r>
          </w:p>
        </w:tc>
      </w:tr>
      <w:tr w:rsidR="004D71AE" w:rsidRPr="004D71AE" w:rsidTr="0014357E">
        <w:tc>
          <w:tcPr>
            <w:tcW w:w="5528" w:type="dxa"/>
            <w:vAlign w:val="center"/>
          </w:tcPr>
          <w:p w:rsidR="004D71AE" w:rsidRPr="004D71AE" w:rsidRDefault="004D71AE" w:rsidP="004D71A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4D71AE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Составление проекта бюджета города, организация исполнения бюджета города и формирование отчетности о его исполнении </w:t>
            </w:r>
          </w:p>
        </w:tc>
        <w:tc>
          <w:tcPr>
            <w:tcW w:w="1417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suppressAutoHyphens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103 935,56</w:t>
            </w:r>
          </w:p>
        </w:tc>
        <w:tc>
          <w:tcPr>
            <w:tcW w:w="1418" w:type="dxa"/>
            <w:vAlign w:val="center"/>
          </w:tcPr>
          <w:p w:rsidR="004D71AE" w:rsidRPr="004D71AE" w:rsidRDefault="004D71AE" w:rsidP="004D71AE">
            <w:pPr>
              <w:suppressAutoHyphens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86 442,26</w:t>
            </w:r>
          </w:p>
        </w:tc>
        <w:tc>
          <w:tcPr>
            <w:tcW w:w="1332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suppressAutoHyphens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83,2</w:t>
            </w:r>
          </w:p>
        </w:tc>
      </w:tr>
    </w:tbl>
    <w:p w:rsidR="004D71AE" w:rsidRPr="004D71AE" w:rsidRDefault="004D71AE" w:rsidP="004D71AE">
      <w:pPr>
        <w:suppressAutoHyphens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Бюджетные ассигнования по основному мероприятию "Выполнение обязательств по выплате вознаграждения за выполнение операций по возврату средств бюджета города, выделенных при сносе ветхого и аварийного жилья" направлены на </w:t>
      </w:r>
      <w:r w:rsidRPr="004D71AE">
        <w:rPr>
          <w:rFonts w:ascii="Times New Roman" w:eastAsia="Times New Roman" w:hAnsi="Times New Roman"/>
          <w:sz w:val="28"/>
          <w:szCs w:val="28"/>
          <w:lang w:eastAsia="ar-SA"/>
        </w:rPr>
        <w:t>исполнение обязательств</w:t>
      </w: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 по выплате вознаграждений банку по агентскому договору от 08.05.2007 №189-СД-2007 за выполнение операций по возврату средств бюджета города, выделенных физическим лицам для приобретения благоустроенного жилья в городе Нижневартовске при сносе ветхого</w:t>
      </w:r>
      <w:proofErr w:type="gramEnd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 и аварийного жилья. </w:t>
      </w:r>
    </w:p>
    <w:p w:rsidR="004D71AE" w:rsidRPr="004D71AE" w:rsidRDefault="004D71AE" w:rsidP="004D71A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По основному мероприятию "Составление проекта бюджета города, организация исполнения бюджета города и формирование отчетности о его исполнении" предусмотренные бюджетные ассигнования использованы </w:t>
      </w:r>
      <w:proofErr w:type="gramStart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4D71AE" w:rsidRPr="004D71AE" w:rsidRDefault="004D71AE" w:rsidP="004D71A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- оплату труда и начисления на выплаты по оплате труда, социальное обеспечение 47 штатных единиц департамента финансов администрации города Нижневартовска, в сумме – 85 263,61 тыс. рублей;</w:t>
      </w:r>
    </w:p>
    <w:p w:rsidR="004D71AE" w:rsidRPr="004D71AE" w:rsidRDefault="004D71AE" w:rsidP="004D71A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- оплату расходов</w:t>
      </w:r>
      <w:r w:rsidRPr="004D71AE">
        <w:rPr>
          <w:rFonts w:ascii="Times New Roman" w:hAnsi="Times New Roman"/>
          <w:sz w:val="28"/>
          <w:szCs w:val="28"/>
        </w:rPr>
        <w:t>, связанных с выплатой процентных платежей по муниципальным долговым обязательствам, в сумме -</w:t>
      </w: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 1 178,65 тыс. рублей. </w:t>
      </w:r>
    </w:p>
    <w:p w:rsidR="004D71AE" w:rsidRPr="004D71AE" w:rsidRDefault="004D71AE" w:rsidP="004D71A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Сложившийся уровень исполнения по расходам на реализацию данной программы обусловлен следующими причинами: </w:t>
      </w:r>
    </w:p>
    <w:p w:rsidR="004D71AE" w:rsidRPr="004D71AE" w:rsidRDefault="004D71AE" w:rsidP="004D71A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- распределение средств резервного фонда осуществлялось по мере возникновения чрезвычайных ситуаций природного и техногенного характера на территории города Нижневартовска на основании распоряжения администрации города. Расходы, при принятии в установленном порядке решения об использовании средств резервного фонда администрации города, отражались по соответствующим разделам, подразделам классификации расходов бюджетов Российской Федерации, исходя из отраслевой и ведомственной принадлежности (подраздел 3.1 Указаний о порядке применения бюджетной классификации Российской Федерации, утвержденных </w:t>
      </w: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приказом Министерства финансов Российской Федерации от 01.07.2013 №65Н). Остаток средств составил 1 455,30 тыс. рублей. Отчет об использовании средств резервного фонда представлен в материалах к годовому отчету;</w:t>
      </w:r>
    </w:p>
    <w:p w:rsidR="004D71AE" w:rsidRPr="004D71AE" w:rsidRDefault="004D71AE" w:rsidP="004D71A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- отсутствие потребности в плановых назначениях на расходы, связанные с выплатой агентского вознаграждения, так как фактическое поступление средств на погашение предоставленных ранее за счет средств бюджета города ссуд для приобретения благоустроенного жилья в городе Нижневартовске при сносе ветхого и аварийного жилья в рамках целевой программы "Жилище", утвержденной решением Думы города от 17.09.1997 №89, физическими лицами составило меньшую сумму;</w:t>
      </w:r>
      <w:proofErr w:type="gramEnd"/>
    </w:p>
    <w:p w:rsidR="004D71AE" w:rsidRPr="004D71AE" w:rsidRDefault="004D71AE" w:rsidP="009F78C5">
      <w:pPr>
        <w:suppressAutoHyphens/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- в </w:t>
      </w:r>
      <w:proofErr w:type="gramStart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соответствии</w:t>
      </w:r>
      <w:proofErr w:type="gramEnd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 с условиями муниципальных контрактов на оказание финансовых услуг по предоставлению кредита городу Нижневартовску на финансирование дефицита бюджета в рамках не возобновляемой кредитной линии выборка средств осуществлялась траншами. Лимит по выдаче сре</w:t>
      </w:r>
      <w:proofErr w:type="gramStart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дств тр</w:t>
      </w:r>
      <w:proofErr w:type="gramEnd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анша в пределах кредитной линии и обязательные дополнительные погашения внутри кредита (транша) не установлены. </w:t>
      </w:r>
    </w:p>
    <w:p w:rsidR="004D71AE" w:rsidRPr="004D71AE" w:rsidRDefault="004D71AE" w:rsidP="009F78C5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4D71AE">
        <w:rPr>
          <w:rFonts w:ascii="Times New Roman" w:eastAsia="Times New Roman" w:hAnsi="Times New Roman"/>
          <w:b/>
          <w:sz w:val="28"/>
          <w:szCs w:val="28"/>
          <w:lang w:eastAsia="ar-SA"/>
        </w:rPr>
        <w:t>Муниципальная программа</w:t>
      </w:r>
    </w:p>
    <w:p w:rsidR="004D71AE" w:rsidRPr="004D71AE" w:rsidRDefault="004D71AE" w:rsidP="004D71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4D71AE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"Комплексные меры по пропаганде здорового образа жизни </w:t>
      </w:r>
    </w:p>
    <w:p w:rsidR="004D71AE" w:rsidRPr="004D71AE" w:rsidRDefault="004D71AE" w:rsidP="004D71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4D71AE">
        <w:rPr>
          <w:rFonts w:ascii="Times New Roman" w:eastAsia="Times New Roman" w:hAnsi="Times New Roman"/>
          <w:b/>
          <w:sz w:val="28"/>
          <w:szCs w:val="28"/>
          <w:lang w:eastAsia="ar-SA"/>
        </w:rPr>
        <w:t>(профилактика наркомании, токсикомании) в городе Нижневартовске</w:t>
      </w:r>
    </w:p>
    <w:p w:rsidR="004D71AE" w:rsidRPr="004D71AE" w:rsidRDefault="004D71AE" w:rsidP="004D71AE">
      <w:pPr>
        <w:spacing w:after="24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4D71AE">
        <w:rPr>
          <w:rFonts w:ascii="Times New Roman" w:eastAsia="Times New Roman" w:hAnsi="Times New Roman"/>
          <w:b/>
          <w:sz w:val="28"/>
          <w:szCs w:val="28"/>
          <w:lang w:eastAsia="ar-SA"/>
        </w:rPr>
        <w:t>на 2016-2020 годы"</w:t>
      </w:r>
    </w:p>
    <w:p w:rsidR="004D71AE" w:rsidRPr="004D71AE" w:rsidRDefault="004D71AE" w:rsidP="004D71A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Целью муниципальной программы "Комплексные меры по пропаганде здорового образа жизни (профилактика наркомании, токсикомании) в городе Нижневартовске на 2016-2020 годы" (далее – программа) является обеспечение условий для приостановления роста немедицинского потребления наркотиков, поэтапное сокращение распространения наркомании и формирование у населения активных жизненных позиций, пропагандирующих здоровый образ жизни.</w:t>
      </w:r>
    </w:p>
    <w:p w:rsidR="004D71AE" w:rsidRPr="004D71AE" w:rsidRDefault="004D71AE" w:rsidP="004D71AE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по расходам на реализацию </w:t>
      </w:r>
      <w:proofErr w:type="gramStart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программных</w:t>
      </w:r>
      <w:proofErr w:type="gramEnd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мероприятий в отчетном финансовом году по ответственному исполнителю и соисполнителям программы приведено в таблице.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1559"/>
        <w:gridCol w:w="1560"/>
        <w:gridCol w:w="1275"/>
      </w:tblGrid>
      <w:tr w:rsidR="004D71AE" w:rsidRPr="004D71AE" w:rsidTr="004D71AE">
        <w:trPr>
          <w:trHeight w:val="227"/>
        </w:trPr>
        <w:tc>
          <w:tcPr>
            <w:tcW w:w="5245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ответственного исполнителя,</w:t>
            </w:r>
          </w:p>
          <w:p w:rsidR="004D71AE" w:rsidRPr="004D71AE" w:rsidRDefault="004D71AE" w:rsidP="004D71AE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hAnsi="Times New Roman"/>
                <w:sz w:val="24"/>
                <w:szCs w:val="24"/>
                <w:lang w:eastAsia="ru-RU"/>
              </w:rPr>
              <w:t>соисполнителя программы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4D71AE" w:rsidRPr="004D71AE" w:rsidRDefault="004D71AE" w:rsidP="004D71A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60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4D71AE" w:rsidRPr="004D71AE" w:rsidRDefault="004D71AE" w:rsidP="004D71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275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4D71AE" w:rsidRPr="004D71AE" w:rsidRDefault="004D71AE" w:rsidP="004D71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4D71AE" w:rsidRPr="004D71AE" w:rsidTr="0014357E">
        <w:trPr>
          <w:trHeight w:val="227"/>
        </w:trPr>
        <w:tc>
          <w:tcPr>
            <w:tcW w:w="5245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по вопросам законности, правопорядка и безопасности администрации города Нижневартовска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240,00</w:t>
            </w:r>
          </w:p>
        </w:tc>
        <w:tc>
          <w:tcPr>
            <w:tcW w:w="1560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240,00</w:t>
            </w:r>
          </w:p>
        </w:tc>
        <w:tc>
          <w:tcPr>
            <w:tcW w:w="1275" w:type="dxa"/>
            <w:vAlign w:val="center"/>
          </w:tcPr>
          <w:p w:rsidR="004D71AE" w:rsidRPr="004D71AE" w:rsidRDefault="004D71AE" w:rsidP="001435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D71AE" w:rsidRPr="004D71AE" w:rsidTr="0014357E">
        <w:trPr>
          <w:trHeight w:val="227"/>
        </w:trPr>
        <w:tc>
          <w:tcPr>
            <w:tcW w:w="5245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по взаимодействию со средствами массовой информации администрации города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235,00</w:t>
            </w:r>
          </w:p>
        </w:tc>
        <w:tc>
          <w:tcPr>
            <w:tcW w:w="1560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229,23</w:t>
            </w:r>
          </w:p>
        </w:tc>
        <w:tc>
          <w:tcPr>
            <w:tcW w:w="1275" w:type="dxa"/>
            <w:vAlign w:val="center"/>
          </w:tcPr>
          <w:p w:rsidR="004D71AE" w:rsidRPr="004D71AE" w:rsidRDefault="004D71AE" w:rsidP="001435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97,5</w:t>
            </w:r>
          </w:p>
        </w:tc>
      </w:tr>
      <w:tr w:rsidR="004D71AE" w:rsidRPr="004D71AE" w:rsidTr="0014357E">
        <w:trPr>
          <w:trHeight w:val="227"/>
        </w:trPr>
        <w:tc>
          <w:tcPr>
            <w:tcW w:w="5245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муниципальные учреждения в сфере образования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955,00</w:t>
            </w:r>
          </w:p>
        </w:tc>
        <w:tc>
          <w:tcPr>
            <w:tcW w:w="1560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955,00</w:t>
            </w:r>
          </w:p>
        </w:tc>
        <w:tc>
          <w:tcPr>
            <w:tcW w:w="1275" w:type="dxa"/>
            <w:vAlign w:val="center"/>
          </w:tcPr>
          <w:p w:rsidR="004D71AE" w:rsidRPr="004D71AE" w:rsidRDefault="004D71AE" w:rsidP="001435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D71AE" w:rsidRPr="004D71AE" w:rsidTr="0014357E">
        <w:trPr>
          <w:trHeight w:val="227"/>
        </w:trPr>
        <w:tc>
          <w:tcPr>
            <w:tcW w:w="5245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муниципальные учреждения в сфере культуры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530,00</w:t>
            </w:r>
          </w:p>
        </w:tc>
        <w:tc>
          <w:tcPr>
            <w:tcW w:w="1560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530,00</w:t>
            </w:r>
          </w:p>
        </w:tc>
        <w:tc>
          <w:tcPr>
            <w:tcW w:w="1275" w:type="dxa"/>
            <w:vAlign w:val="center"/>
          </w:tcPr>
          <w:p w:rsidR="004D71AE" w:rsidRPr="004D71AE" w:rsidRDefault="004D71AE" w:rsidP="001435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D71AE" w:rsidRPr="004D71AE" w:rsidTr="0014357E">
        <w:trPr>
          <w:trHeight w:val="227"/>
        </w:trPr>
        <w:tc>
          <w:tcPr>
            <w:tcW w:w="5245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муниципальные учреждения в сфере физической культуры и спорта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160,00</w:t>
            </w:r>
          </w:p>
        </w:tc>
        <w:tc>
          <w:tcPr>
            <w:tcW w:w="1560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160,00</w:t>
            </w:r>
          </w:p>
        </w:tc>
        <w:tc>
          <w:tcPr>
            <w:tcW w:w="1275" w:type="dxa"/>
            <w:vAlign w:val="center"/>
          </w:tcPr>
          <w:p w:rsidR="004D71AE" w:rsidRPr="004D71AE" w:rsidRDefault="004D71AE" w:rsidP="001435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D71AE" w:rsidRPr="004D71AE" w:rsidTr="0014357E">
        <w:trPr>
          <w:trHeight w:val="227"/>
        </w:trPr>
        <w:tc>
          <w:tcPr>
            <w:tcW w:w="5245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муниципальное автономное учреждение города Нижневартовска "</w:t>
            </w:r>
            <w:proofErr w:type="gramStart"/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Молодежный</w:t>
            </w:r>
            <w:proofErr w:type="gramEnd"/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центр"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270,00</w:t>
            </w:r>
          </w:p>
        </w:tc>
        <w:tc>
          <w:tcPr>
            <w:tcW w:w="1560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270,00</w:t>
            </w:r>
          </w:p>
        </w:tc>
        <w:tc>
          <w:tcPr>
            <w:tcW w:w="1275" w:type="dxa"/>
            <w:vAlign w:val="center"/>
          </w:tcPr>
          <w:p w:rsidR="004D71AE" w:rsidRPr="004D71AE" w:rsidRDefault="004D71AE" w:rsidP="001435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D71AE" w:rsidRPr="004D71AE" w:rsidTr="0014357E">
        <w:trPr>
          <w:trHeight w:val="227"/>
        </w:trPr>
        <w:tc>
          <w:tcPr>
            <w:tcW w:w="5245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муниципальное казенное учреждение "Управление материально-технического обеспечения деятельности органов местного самоуправления города Нижневартовска"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10,00</w:t>
            </w:r>
          </w:p>
        </w:tc>
        <w:tc>
          <w:tcPr>
            <w:tcW w:w="1560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10,00</w:t>
            </w:r>
          </w:p>
        </w:tc>
        <w:tc>
          <w:tcPr>
            <w:tcW w:w="1275" w:type="dxa"/>
            <w:vAlign w:val="center"/>
          </w:tcPr>
          <w:p w:rsidR="004D71AE" w:rsidRPr="004D71AE" w:rsidRDefault="004D71AE" w:rsidP="001435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</w:tbl>
    <w:p w:rsidR="004D71AE" w:rsidRPr="004D71AE" w:rsidRDefault="004D71AE" w:rsidP="004D71AE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В целом исполнение по данной программе составило 2 394,23 тыс. рублей или 99,8% по отношению к уточненным плановым назначениям - 2 400,00 тыс. рублей.</w:t>
      </w:r>
    </w:p>
    <w:p w:rsidR="004D71AE" w:rsidRPr="004D71AE" w:rsidRDefault="004D71AE" w:rsidP="004D71A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1AE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6731E21F" wp14:editId="7FBCA3A9">
                <wp:simplePos x="0" y="0"/>
                <wp:positionH relativeFrom="column">
                  <wp:posOffset>69629</wp:posOffset>
                </wp:positionH>
                <wp:positionV relativeFrom="paragraph">
                  <wp:posOffset>66620</wp:posOffset>
                </wp:positionV>
                <wp:extent cx="2988000" cy="435600"/>
                <wp:effectExtent l="57150" t="38100" r="79375" b="98425"/>
                <wp:wrapNone/>
                <wp:docPr id="56" name="Поле 5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Default="00F57532" w:rsidP="004D71AE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F57532" w:rsidRPr="001E74CF" w:rsidRDefault="00F57532" w:rsidP="004D71AE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112" type="#_x0000_t202" alt="Название: Исполнение бюджетной росписи Администрации города за 2012 год" style="position:absolute;left:0;text-align:left;margin-left:5.5pt;margin-top:5.25pt;width:235.3pt;height:34.3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Default="00F57532" w:rsidP="004D71AE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F57532" w:rsidRPr="001E74CF" w:rsidRDefault="00F57532" w:rsidP="004D71AE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4D71AE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02DF99E3" wp14:editId="571F46F2">
                <wp:simplePos x="0" y="0"/>
                <wp:positionH relativeFrom="column">
                  <wp:posOffset>3134995</wp:posOffset>
                </wp:positionH>
                <wp:positionV relativeFrom="paragraph">
                  <wp:posOffset>56515</wp:posOffset>
                </wp:positionV>
                <wp:extent cx="2988000" cy="435600"/>
                <wp:effectExtent l="57150" t="38100" r="79375" b="98425"/>
                <wp:wrapNone/>
                <wp:docPr id="57" name="Поле 57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1E74CF" w:rsidRDefault="00F57532" w:rsidP="004D71AE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113" type="#_x0000_t202" alt="Название: Исполнение бюджетной росписи Администрации города за 2012 год" style="position:absolute;left:0;text-align:left;margin-left:246.85pt;margin-top:4.45pt;width:235.3pt;height:34.3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1E74CF" w:rsidRDefault="00F57532" w:rsidP="004D71AE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4D71AE" w:rsidRPr="004D71AE" w:rsidRDefault="004D71AE" w:rsidP="004D71A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D71AE" w:rsidRPr="004D71AE" w:rsidRDefault="004D71AE" w:rsidP="004D71A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D71AE" w:rsidRPr="004D71AE" w:rsidRDefault="004D71AE" w:rsidP="004D71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D71AE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65F19592" wp14:editId="0003E2DA">
            <wp:extent cx="3050077" cy="2059388"/>
            <wp:effectExtent l="0" t="0" r="0" b="0"/>
            <wp:docPr id="59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  <w:r w:rsidRPr="004D71A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0226C62" wp14:editId="33A4C55E">
            <wp:extent cx="2862470" cy="2107096"/>
            <wp:effectExtent l="0" t="0" r="0" b="762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4D71AE" w:rsidRPr="004D71AE" w:rsidRDefault="004D71AE" w:rsidP="004D71AE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3347FAD" wp14:editId="2012EDD9">
                <wp:simplePos x="0" y="0"/>
                <wp:positionH relativeFrom="column">
                  <wp:posOffset>5206172</wp:posOffset>
                </wp:positionH>
                <wp:positionV relativeFrom="paragraph">
                  <wp:posOffset>960451</wp:posOffset>
                </wp:positionV>
                <wp:extent cx="795020" cy="238539"/>
                <wp:effectExtent l="0" t="0" r="0" b="0"/>
                <wp:wrapNone/>
                <wp:docPr id="58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23853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57532" w:rsidRPr="00CB1957" w:rsidRDefault="00F57532" w:rsidP="004D71AE">
                            <w:pPr>
                              <w:pStyle w:val="ad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14" style="position:absolute;left:0;text-align:left;margin-left:409.95pt;margin-top:75.65pt;width:62.6pt;height:18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" filled="f" stroked="f" strokeweight="2pt">
                <v:textbox>
                  <w:txbxContent>
                    <w:p w:rsidR="00F57532" w:rsidRPr="00CB1957" w:rsidRDefault="00F57532" w:rsidP="004D71AE">
                      <w:pPr>
                        <w:pStyle w:val="ad"/>
                        <w:contextualSpacing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D71AE">
        <w:rPr>
          <w:rFonts w:ascii="Times New Roman" w:hAnsi="Times New Roman"/>
          <w:sz w:val="28"/>
          <w:szCs w:val="28"/>
          <w:lang w:eastAsia="ru-RU"/>
        </w:rPr>
        <w:t xml:space="preserve">Источником финансового обеспечения мероприятий программы в отчетном </w:t>
      </w:r>
      <w:proofErr w:type="gramStart"/>
      <w:r w:rsidRPr="004D71AE">
        <w:rPr>
          <w:rFonts w:ascii="Times New Roman" w:hAnsi="Times New Roman"/>
          <w:sz w:val="28"/>
          <w:szCs w:val="28"/>
          <w:lang w:eastAsia="ru-RU"/>
        </w:rPr>
        <w:t>периоде</w:t>
      </w:r>
      <w:proofErr w:type="gramEnd"/>
      <w:r w:rsidRPr="004D71AE">
        <w:rPr>
          <w:rFonts w:ascii="Times New Roman" w:hAnsi="Times New Roman"/>
          <w:sz w:val="28"/>
          <w:szCs w:val="28"/>
          <w:lang w:eastAsia="ru-RU"/>
        </w:rPr>
        <w:t xml:space="preserve"> являлись средства бюджета города.</w:t>
      </w:r>
    </w:p>
    <w:p w:rsidR="004D71AE" w:rsidRDefault="004D71AE" w:rsidP="004D71AE">
      <w:pPr>
        <w:tabs>
          <w:tab w:val="left" w:pos="708"/>
        </w:tabs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71AE">
        <w:rPr>
          <w:rFonts w:ascii="Times New Roman" w:hAnsi="Times New Roman"/>
          <w:sz w:val="28"/>
          <w:szCs w:val="28"/>
          <w:lang w:eastAsia="ru-RU"/>
        </w:rPr>
        <w:t xml:space="preserve">Бюджетные ассигнования в </w:t>
      </w:r>
      <w:proofErr w:type="gramStart"/>
      <w:r w:rsidRPr="004D71AE">
        <w:rPr>
          <w:rFonts w:ascii="Times New Roman" w:hAnsi="Times New Roman"/>
          <w:sz w:val="28"/>
          <w:szCs w:val="28"/>
          <w:lang w:eastAsia="ru-RU"/>
        </w:rPr>
        <w:t>рамках</w:t>
      </w:r>
      <w:proofErr w:type="gramEnd"/>
      <w:r w:rsidRPr="004D71AE">
        <w:rPr>
          <w:rFonts w:ascii="Times New Roman" w:hAnsi="Times New Roman"/>
          <w:sz w:val="28"/>
          <w:szCs w:val="28"/>
          <w:lang w:eastAsia="ru-RU"/>
        </w:rPr>
        <w:t xml:space="preserve"> программы направлялись на исполнение следующих основных мероприятий: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1559"/>
        <w:gridCol w:w="1560"/>
        <w:gridCol w:w="1417"/>
      </w:tblGrid>
      <w:tr w:rsidR="004D71AE" w:rsidRPr="004D71AE" w:rsidTr="00464B9B">
        <w:trPr>
          <w:trHeight w:val="227"/>
        </w:trPr>
        <w:tc>
          <w:tcPr>
            <w:tcW w:w="5103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4D71AE" w:rsidRPr="004D71AE" w:rsidRDefault="004D71AE" w:rsidP="004D71A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60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4D71AE" w:rsidRPr="004D71AE" w:rsidRDefault="004D71AE" w:rsidP="004D71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17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4D71AE" w:rsidRPr="004D71AE" w:rsidRDefault="004D71AE" w:rsidP="004D71A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4D71AE" w:rsidRPr="004D71AE" w:rsidTr="00464B9B">
        <w:trPr>
          <w:trHeight w:val="227"/>
        </w:trPr>
        <w:tc>
          <w:tcPr>
            <w:tcW w:w="5103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Создание условий для развития первичной профилактики наркомании, пропаганды здорового образа жизни, организация проведения комплекса профилактических мероприятий 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60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17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D71AE" w:rsidRPr="004D71AE" w:rsidTr="00464B9B">
        <w:trPr>
          <w:trHeight w:val="227"/>
        </w:trPr>
        <w:tc>
          <w:tcPr>
            <w:tcW w:w="5103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Приобретение игрового инвентаря и оборудования для организации профилактической работы в подростковых </w:t>
            </w:r>
            <w:proofErr w:type="gramStart"/>
            <w:r w:rsidRPr="004D71A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клубах</w:t>
            </w:r>
            <w:proofErr w:type="gramEnd"/>
            <w:r w:rsidRPr="004D71A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 месту жительства 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180,00</w:t>
            </w:r>
          </w:p>
        </w:tc>
        <w:tc>
          <w:tcPr>
            <w:tcW w:w="1560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180,00</w:t>
            </w:r>
          </w:p>
        </w:tc>
        <w:tc>
          <w:tcPr>
            <w:tcW w:w="1417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D71AE" w:rsidRPr="004D71AE" w:rsidTr="00464B9B">
        <w:trPr>
          <w:trHeight w:val="227"/>
        </w:trPr>
        <w:tc>
          <w:tcPr>
            <w:tcW w:w="5103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Приобретение и внедрение профилактических, диагностических программ по работе с семьей, детьми и подростками. Проведение развивающих занятий по формированию навыков </w:t>
            </w:r>
            <w:proofErr w:type="spellStart"/>
            <w:r w:rsidRPr="004D71A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ассертивного</w:t>
            </w:r>
            <w:proofErr w:type="spellEnd"/>
            <w:r w:rsidRPr="004D71A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(уверенного) поведения 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1560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1417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D71AE" w:rsidRPr="004D71AE" w:rsidTr="00464B9B">
        <w:trPr>
          <w:trHeight w:val="227"/>
        </w:trPr>
        <w:tc>
          <w:tcPr>
            <w:tcW w:w="5103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конкурса проектов (программ) в сфере профилактики наркомании, пропаганды здорового образа жизни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250,00</w:t>
            </w:r>
          </w:p>
        </w:tc>
        <w:tc>
          <w:tcPr>
            <w:tcW w:w="1560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250,00</w:t>
            </w:r>
          </w:p>
        </w:tc>
        <w:tc>
          <w:tcPr>
            <w:tcW w:w="1417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D71AE" w:rsidRPr="004D71AE" w:rsidTr="00464B9B">
        <w:trPr>
          <w:trHeight w:val="227"/>
        </w:trPr>
        <w:tc>
          <w:tcPr>
            <w:tcW w:w="5103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Организация изготовления и размещения наружной социальной   рекламы, информационно-справочных и агитационных  материалов, подготовка и выпуск в телевизионном </w:t>
            </w:r>
            <w:proofErr w:type="gramStart"/>
            <w:r w:rsidRPr="004D71A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эфире</w:t>
            </w:r>
            <w:proofErr w:type="gramEnd"/>
            <w:r w:rsidRPr="004D71A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социальных видеороликов, тематических фильмов, направленных на формирование здорового образа жизни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354,00</w:t>
            </w:r>
          </w:p>
        </w:tc>
        <w:tc>
          <w:tcPr>
            <w:tcW w:w="1560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349,74</w:t>
            </w:r>
          </w:p>
        </w:tc>
        <w:tc>
          <w:tcPr>
            <w:tcW w:w="1417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98,8</w:t>
            </w:r>
          </w:p>
        </w:tc>
      </w:tr>
      <w:tr w:rsidR="004D71AE" w:rsidRPr="004D71AE" w:rsidTr="00464B9B">
        <w:trPr>
          <w:trHeight w:val="227"/>
        </w:trPr>
        <w:tc>
          <w:tcPr>
            <w:tcW w:w="5103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Организация работы тематического сайта в сети Интернет, размещение интернет-рекламы  мероприятий, </w:t>
            </w:r>
            <w:proofErr w:type="gramStart"/>
            <w:r w:rsidRPr="004D71A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направленных</w:t>
            </w:r>
            <w:proofErr w:type="gramEnd"/>
            <w:r w:rsidRPr="004D71A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 пропаганду здорового образа жизни 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90,00</w:t>
            </w:r>
          </w:p>
        </w:tc>
        <w:tc>
          <w:tcPr>
            <w:tcW w:w="1560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90,00</w:t>
            </w:r>
          </w:p>
        </w:tc>
        <w:tc>
          <w:tcPr>
            <w:tcW w:w="1417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D71AE" w:rsidRPr="004D71AE" w:rsidTr="00464B9B">
        <w:trPr>
          <w:trHeight w:val="227"/>
        </w:trPr>
        <w:tc>
          <w:tcPr>
            <w:tcW w:w="5103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Проведение социологических исследований 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31,00</w:t>
            </w:r>
          </w:p>
        </w:tc>
        <w:tc>
          <w:tcPr>
            <w:tcW w:w="1560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29,49</w:t>
            </w:r>
          </w:p>
        </w:tc>
        <w:tc>
          <w:tcPr>
            <w:tcW w:w="1417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95,1</w:t>
            </w:r>
          </w:p>
        </w:tc>
      </w:tr>
      <w:tr w:rsidR="004D71AE" w:rsidRPr="004D71AE" w:rsidTr="00464B9B">
        <w:trPr>
          <w:trHeight w:val="227"/>
        </w:trPr>
        <w:tc>
          <w:tcPr>
            <w:tcW w:w="5103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Организация и проведение мастер-классов, конференций для родительской и педагогической общественности, реализация антинаркотических проектов с участием субъектов профилактики наркомании,  городских общественных организаций 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195,00</w:t>
            </w:r>
          </w:p>
        </w:tc>
        <w:tc>
          <w:tcPr>
            <w:tcW w:w="1560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195,00</w:t>
            </w:r>
          </w:p>
        </w:tc>
        <w:tc>
          <w:tcPr>
            <w:tcW w:w="1417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D71AE" w:rsidRPr="004D71AE" w:rsidTr="00464B9B">
        <w:trPr>
          <w:trHeight w:val="227"/>
        </w:trPr>
        <w:tc>
          <w:tcPr>
            <w:tcW w:w="5103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обучающих семинаров по вопросами профилактики наркомании для специалистов общеобразовательных организаций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250,00</w:t>
            </w:r>
          </w:p>
        </w:tc>
        <w:tc>
          <w:tcPr>
            <w:tcW w:w="1560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250,00</w:t>
            </w:r>
          </w:p>
        </w:tc>
        <w:tc>
          <w:tcPr>
            <w:tcW w:w="1417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</w:tbl>
    <w:p w:rsidR="004D71AE" w:rsidRPr="004D71AE" w:rsidRDefault="004D71AE" w:rsidP="004D71AE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рамках реализации </w:t>
      </w: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основных мероприятий программы:</w:t>
      </w:r>
    </w:p>
    <w:p w:rsidR="004D71AE" w:rsidRPr="004D71AE" w:rsidRDefault="004D71AE" w:rsidP="004D71A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- проведен цикл тематических бесед, лекций, диспутов по профилактике вредных привычек и наркотической зависимости с использованием демонстрационных материалов и наглядных пособий;</w:t>
      </w:r>
    </w:p>
    <w:p w:rsidR="004D71AE" w:rsidRPr="004D71AE" w:rsidRDefault="004D71AE" w:rsidP="004D71A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- приобретены и внедрены в общеобразовательных </w:t>
      </w:r>
      <w:proofErr w:type="gramStart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организациях</w:t>
      </w:r>
      <w:proofErr w:type="gramEnd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 диагностические и развивающие программы "Психология в школе", профилактический комплекс "</w:t>
      </w:r>
      <w:proofErr w:type="spellStart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Эффектон</w:t>
      </w:r>
      <w:proofErr w:type="spellEnd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Студио</w:t>
      </w:r>
      <w:proofErr w:type="spellEnd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" по работе с семьей, детьми и подростками, в том числе из "группы риска";</w:t>
      </w:r>
    </w:p>
    <w:p w:rsidR="004D71AE" w:rsidRPr="004D71AE" w:rsidRDefault="004D71AE" w:rsidP="004D71A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- проведены фестивали, направленные на формирование у детей, подростков и молодежи навыков активного и здорового образа жизни "Нет вредным привычкам", "Трезвая Россия", "Максимум жизни", "Молодежь выбирает здоровый образ жизни" и другие;</w:t>
      </w:r>
    </w:p>
    <w:p w:rsidR="004D71AE" w:rsidRPr="004D71AE" w:rsidRDefault="004D71AE" w:rsidP="004D71A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- приобретено игровое оборудование, инвентарь в подростковые клубы города;</w:t>
      </w:r>
    </w:p>
    <w:p w:rsidR="004D71AE" w:rsidRPr="004D71AE" w:rsidRDefault="004D71AE" w:rsidP="004D71A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- проведен конкурс проектов (программ) в сфере профилактики наркомании, пропаганды здорового образа жизни, по итогам которого победителям предоставлены гранты в форме субсидий; </w:t>
      </w:r>
    </w:p>
    <w:p w:rsidR="004D71AE" w:rsidRPr="004D71AE" w:rsidRDefault="004D71AE" w:rsidP="004D71A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- проведено социологическое исследование "Проблемы наркотизации молодежи города Нижневартовска" с охватом 300 респондентов (анкетирование респондентов);</w:t>
      </w:r>
    </w:p>
    <w:p w:rsidR="004D71AE" w:rsidRPr="004D71AE" w:rsidRDefault="004D71AE" w:rsidP="004D71A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- организованы и проведены серия профилактических выступлений в </w:t>
      </w:r>
      <w:proofErr w:type="gramStart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средствах</w:t>
      </w:r>
      <w:proofErr w:type="gramEnd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 массовой информации по вопросам профилактики наркомании, криминогенной обстановки, связанной с незаконным оборотом наркотиков.</w:t>
      </w:r>
    </w:p>
    <w:p w:rsidR="004D71AE" w:rsidRPr="004D71AE" w:rsidRDefault="004D71AE" w:rsidP="004D71A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Реализация мероприятий программы, ориентированной на обеспечение условий для приостановления роста злоупотребления наркотиками, позволила:</w:t>
      </w:r>
    </w:p>
    <w:p w:rsidR="004D71AE" w:rsidRPr="004D71AE" w:rsidRDefault="004D71AE" w:rsidP="004D71A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- добиться позитивного изменения ситуации, связанной с распространением и незаконным потреблением наркотических средств и психотропных веществ;</w:t>
      </w:r>
    </w:p>
    <w:p w:rsidR="004D71AE" w:rsidRPr="004D71AE" w:rsidRDefault="004D71AE" w:rsidP="004D71A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- улучшить методическое и информационное обеспечение профилактики наркомании в образовательных организациях;</w:t>
      </w:r>
    </w:p>
    <w:p w:rsidR="004D71AE" w:rsidRPr="004D71AE" w:rsidRDefault="004D71AE" w:rsidP="004D71AE">
      <w:pPr>
        <w:tabs>
          <w:tab w:val="left" w:pos="709"/>
          <w:tab w:val="left" w:pos="993"/>
          <w:tab w:val="left" w:pos="1134"/>
          <w:tab w:val="left" w:pos="1701"/>
        </w:tabs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- повысить уровень информированности населения о социально-правовых последствиях употребления наркотических средств и психотропных веществ;</w:t>
      </w:r>
    </w:p>
    <w:p w:rsidR="004D71AE" w:rsidRPr="004D71AE" w:rsidRDefault="004D71AE" w:rsidP="004D71A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- увеличить количество детей, подростков и молодежи, вовлеченных в профилактические мероприятия;</w:t>
      </w:r>
    </w:p>
    <w:p w:rsidR="004D71AE" w:rsidRPr="004D71AE" w:rsidRDefault="004D71AE" w:rsidP="004D71AE">
      <w:pPr>
        <w:spacing w:after="24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- обеспечить формирование позитивных моральных и нравственных ценностей, определяющих отрицательное отношение к потреблению наркотических средств, выбор здорового образа жизни абсолютным большинством подростков и молодежи.</w:t>
      </w:r>
    </w:p>
    <w:p w:rsidR="004D71AE" w:rsidRPr="004D71AE" w:rsidRDefault="004D71AE" w:rsidP="007602F0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Муниципальная программа</w:t>
      </w:r>
    </w:p>
    <w:p w:rsidR="004D71AE" w:rsidRPr="004D71AE" w:rsidRDefault="004D71AE" w:rsidP="004D71AE">
      <w:pPr>
        <w:tabs>
          <w:tab w:val="left" w:pos="851"/>
        </w:tabs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4D71AE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"Комплекс мероприятий по профилактике правонарушений </w:t>
      </w:r>
    </w:p>
    <w:p w:rsidR="004D71AE" w:rsidRPr="004D71AE" w:rsidRDefault="004D71AE" w:rsidP="004D71AE">
      <w:pPr>
        <w:tabs>
          <w:tab w:val="left" w:pos="851"/>
        </w:tabs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4D71AE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в </w:t>
      </w:r>
      <w:proofErr w:type="gramStart"/>
      <w:r w:rsidRPr="004D71AE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городе</w:t>
      </w:r>
      <w:proofErr w:type="gramEnd"/>
      <w:r w:rsidRPr="004D71AE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 Нижневартовске на 2015-2020 годы"</w:t>
      </w:r>
    </w:p>
    <w:p w:rsidR="004D71AE" w:rsidRPr="004D71AE" w:rsidRDefault="004D71AE" w:rsidP="004D71AE">
      <w:pPr>
        <w:tabs>
          <w:tab w:val="left" w:pos="851"/>
        </w:tabs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4D71AE" w:rsidRPr="004D71AE" w:rsidRDefault="004D71AE" w:rsidP="004D71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Целью муниципальной программы "Комплекс мероприятий по профилактике правонарушений в городе Нижневартовске на 2015-2020 годы" (далее – программа) является совершенствование системы профилактики правонарушений, связанных с нарушением общественного порядка и безопасности дорожного движения, повышение уровня правовой культуры граждан.</w:t>
      </w:r>
    </w:p>
    <w:p w:rsidR="004D71AE" w:rsidRPr="004D71AE" w:rsidRDefault="004D71AE" w:rsidP="004D71AE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по расходам на реализацию </w:t>
      </w:r>
      <w:proofErr w:type="gramStart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программных</w:t>
      </w:r>
      <w:proofErr w:type="gramEnd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мероприятий в отчетном финансовом году по ответственному исполнителю и соисполнителям программы приведено в таблице.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1559"/>
        <w:gridCol w:w="1559"/>
        <w:gridCol w:w="1134"/>
      </w:tblGrid>
      <w:tr w:rsidR="004D71AE" w:rsidRPr="004D71AE" w:rsidTr="004D71AE">
        <w:trPr>
          <w:trHeight w:val="227"/>
        </w:trPr>
        <w:tc>
          <w:tcPr>
            <w:tcW w:w="5387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ответственного исполнителя,</w:t>
            </w:r>
          </w:p>
          <w:p w:rsidR="004D71AE" w:rsidRPr="004D71AE" w:rsidRDefault="004D71AE" w:rsidP="004D71AE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hAnsi="Times New Roman"/>
                <w:sz w:val="24"/>
                <w:szCs w:val="24"/>
                <w:lang w:eastAsia="ru-RU"/>
              </w:rPr>
              <w:t>соисполнителя программы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4D71AE" w:rsidRPr="004D71AE" w:rsidRDefault="004D71AE" w:rsidP="004D71A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4D71AE" w:rsidRPr="004D71AE" w:rsidRDefault="004D71AE" w:rsidP="004D71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134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4D71AE" w:rsidRPr="004D71AE" w:rsidRDefault="004D71AE" w:rsidP="004D71A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4D71AE" w:rsidRPr="004D71AE" w:rsidTr="004D71AE">
        <w:trPr>
          <w:trHeight w:val="227"/>
        </w:trPr>
        <w:tc>
          <w:tcPr>
            <w:tcW w:w="5387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по вопросам законности, правопорядка и безопасности администрации города Нижневартовска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D71AE">
              <w:rPr>
                <w:rFonts w:ascii="Times New Roman" w:hAnsi="Times New Roman"/>
                <w:sz w:val="24"/>
                <w:szCs w:val="24"/>
              </w:rPr>
              <w:t>1 743,50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D71AE">
              <w:rPr>
                <w:rFonts w:ascii="Times New Roman" w:hAnsi="Times New Roman"/>
                <w:sz w:val="24"/>
                <w:szCs w:val="24"/>
              </w:rPr>
              <w:t>1 729,29</w:t>
            </w:r>
          </w:p>
        </w:tc>
        <w:tc>
          <w:tcPr>
            <w:tcW w:w="1134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D71AE">
              <w:rPr>
                <w:rFonts w:ascii="Times New Roman" w:hAnsi="Times New Roman"/>
                <w:sz w:val="24"/>
                <w:szCs w:val="24"/>
              </w:rPr>
              <w:t>99,2</w:t>
            </w:r>
          </w:p>
        </w:tc>
      </w:tr>
      <w:tr w:rsidR="004D71AE" w:rsidRPr="004D71AE" w:rsidTr="004D71AE">
        <w:trPr>
          <w:trHeight w:val="227"/>
        </w:trPr>
        <w:tc>
          <w:tcPr>
            <w:tcW w:w="5387" w:type="dxa"/>
            <w:vAlign w:val="center"/>
          </w:tcPr>
          <w:p w:rsidR="004D71AE" w:rsidRPr="004D71AE" w:rsidRDefault="004D71AE" w:rsidP="004D71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департамент жилищно-коммунального хозяйства администрации города Нижневартовска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D71AE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D71AE">
              <w:rPr>
                <w:rFonts w:ascii="Times New Roman" w:hAnsi="Times New Roman"/>
                <w:sz w:val="24"/>
                <w:szCs w:val="24"/>
              </w:rPr>
              <w:t>89,15</w:t>
            </w:r>
          </w:p>
        </w:tc>
        <w:tc>
          <w:tcPr>
            <w:tcW w:w="1134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D71AE">
              <w:rPr>
                <w:rFonts w:ascii="Times New Roman" w:hAnsi="Times New Roman"/>
                <w:sz w:val="24"/>
                <w:szCs w:val="24"/>
              </w:rPr>
              <w:t>89,2</w:t>
            </w:r>
          </w:p>
        </w:tc>
      </w:tr>
      <w:tr w:rsidR="004D71AE" w:rsidRPr="004D71AE" w:rsidTr="004D71AE">
        <w:trPr>
          <w:trHeight w:val="227"/>
        </w:trPr>
        <w:tc>
          <w:tcPr>
            <w:tcW w:w="5387" w:type="dxa"/>
            <w:vAlign w:val="center"/>
          </w:tcPr>
          <w:p w:rsidR="004D71AE" w:rsidRPr="004D71AE" w:rsidRDefault="004D71AE" w:rsidP="004D71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департамент образования администрации города</w:t>
            </w:r>
          </w:p>
          <w:p w:rsidR="004D71AE" w:rsidRPr="004D71AE" w:rsidRDefault="004D71AE" w:rsidP="004D71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Нижневартовска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D71AE">
              <w:rPr>
                <w:rFonts w:ascii="Times New Roman" w:hAnsi="Times New Roman"/>
                <w:sz w:val="24"/>
                <w:szCs w:val="24"/>
              </w:rPr>
              <w:t>2 852,70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D71AE">
              <w:rPr>
                <w:rFonts w:ascii="Times New Roman" w:hAnsi="Times New Roman"/>
                <w:sz w:val="24"/>
                <w:szCs w:val="24"/>
              </w:rPr>
              <w:t>2 852,67</w:t>
            </w:r>
          </w:p>
        </w:tc>
        <w:tc>
          <w:tcPr>
            <w:tcW w:w="1134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D71AE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4D71AE" w:rsidRPr="004D71AE" w:rsidTr="004D71AE">
        <w:trPr>
          <w:trHeight w:val="227"/>
        </w:trPr>
        <w:tc>
          <w:tcPr>
            <w:tcW w:w="5387" w:type="dxa"/>
            <w:vAlign w:val="center"/>
          </w:tcPr>
          <w:p w:rsidR="004D71AE" w:rsidRPr="004D71AE" w:rsidRDefault="004D71AE" w:rsidP="004D71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по физической культуре и спорту администрации города Нижневартовска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D71AE">
              <w:rPr>
                <w:rFonts w:ascii="Times New Roman" w:hAnsi="Times New Roman"/>
                <w:sz w:val="24"/>
                <w:szCs w:val="24"/>
              </w:rPr>
              <w:t>915,00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D71AE">
              <w:rPr>
                <w:rFonts w:ascii="Times New Roman" w:hAnsi="Times New Roman"/>
                <w:sz w:val="24"/>
                <w:szCs w:val="24"/>
              </w:rPr>
              <w:t>915,00</w:t>
            </w:r>
          </w:p>
        </w:tc>
        <w:tc>
          <w:tcPr>
            <w:tcW w:w="1134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D71AE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4D71AE" w:rsidRPr="004D71AE" w:rsidTr="004D71AE">
        <w:trPr>
          <w:trHeight w:val="227"/>
        </w:trPr>
        <w:tc>
          <w:tcPr>
            <w:tcW w:w="5387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муниципальное автономное учреждение города Нижневартовска "</w:t>
            </w:r>
            <w:proofErr w:type="gramStart"/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Молодежный</w:t>
            </w:r>
            <w:proofErr w:type="gramEnd"/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центр"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D71AE">
              <w:rPr>
                <w:rFonts w:ascii="Times New Roman" w:hAnsi="Times New Roman"/>
                <w:sz w:val="24"/>
                <w:szCs w:val="24"/>
              </w:rPr>
              <w:t>55,00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D71AE">
              <w:rPr>
                <w:rFonts w:ascii="Times New Roman" w:hAnsi="Times New Roman"/>
                <w:sz w:val="24"/>
                <w:szCs w:val="24"/>
              </w:rPr>
              <w:t>55,00</w:t>
            </w:r>
          </w:p>
        </w:tc>
        <w:tc>
          <w:tcPr>
            <w:tcW w:w="1134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D71AE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4D71AE" w:rsidRPr="004D71AE" w:rsidTr="004D71AE">
        <w:trPr>
          <w:trHeight w:val="227"/>
        </w:trPr>
        <w:tc>
          <w:tcPr>
            <w:tcW w:w="5387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муниципальное казенное учреждение города Нижневартовска "Управление по делам гражданской обороны и чрезвычайным </w:t>
            </w:r>
            <w:r w:rsidRPr="004D7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ситуациям"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D71AE">
              <w:rPr>
                <w:rFonts w:ascii="Times New Roman" w:hAnsi="Times New Roman"/>
                <w:sz w:val="24"/>
                <w:szCs w:val="24"/>
              </w:rPr>
              <w:lastRenderedPageBreak/>
              <w:t>23 403,13</w:t>
            </w:r>
          </w:p>
        </w:tc>
        <w:tc>
          <w:tcPr>
            <w:tcW w:w="1559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D71AE">
              <w:rPr>
                <w:rFonts w:ascii="Times New Roman" w:hAnsi="Times New Roman"/>
                <w:sz w:val="24"/>
                <w:szCs w:val="24"/>
              </w:rPr>
              <w:t>20 646,56</w:t>
            </w:r>
          </w:p>
        </w:tc>
        <w:tc>
          <w:tcPr>
            <w:tcW w:w="1134" w:type="dxa"/>
            <w:vAlign w:val="center"/>
          </w:tcPr>
          <w:p w:rsidR="004D71AE" w:rsidRPr="004D71AE" w:rsidRDefault="004D71AE" w:rsidP="004D71A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D71AE">
              <w:rPr>
                <w:rFonts w:ascii="Times New Roman" w:hAnsi="Times New Roman"/>
                <w:sz w:val="24"/>
                <w:szCs w:val="24"/>
              </w:rPr>
              <w:t>88,2</w:t>
            </w:r>
          </w:p>
        </w:tc>
      </w:tr>
    </w:tbl>
    <w:p w:rsidR="004D71AE" w:rsidRPr="004D71AE" w:rsidRDefault="004D71AE" w:rsidP="004D71AE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 целом исполнение по данной программе составило 26 287,67 тыс. рублей или 90,4% по отношению к уточненным плановым назначениям -         29 069,33  тыс. рублей.</w:t>
      </w:r>
    </w:p>
    <w:p w:rsidR="004D71AE" w:rsidRPr="004D71AE" w:rsidRDefault="004D71AE" w:rsidP="004D71A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1AE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113B5F79" wp14:editId="2DCA5CEE">
                <wp:simplePos x="0" y="0"/>
                <wp:positionH relativeFrom="column">
                  <wp:posOffset>69629</wp:posOffset>
                </wp:positionH>
                <wp:positionV relativeFrom="paragraph">
                  <wp:posOffset>66620</wp:posOffset>
                </wp:positionV>
                <wp:extent cx="2988000" cy="435600"/>
                <wp:effectExtent l="57150" t="38100" r="79375" b="98425"/>
                <wp:wrapNone/>
                <wp:docPr id="61" name="Поле 61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Default="00F57532" w:rsidP="004D71AE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F57532" w:rsidRPr="001E74CF" w:rsidRDefault="00F57532" w:rsidP="004D71AE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115" type="#_x0000_t202" alt="Название: Исполнение бюджетной росписи Администрации города за 2012 год" style="position:absolute;left:0;text-align:left;margin-left:5.5pt;margin-top:5.25pt;width:235.3pt;height:34.3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Default="00F57532" w:rsidP="004D71AE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F57532" w:rsidRPr="001E74CF" w:rsidRDefault="00F57532" w:rsidP="004D71AE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4D71AE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475BE43D" wp14:editId="2B4FC078">
                <wp:simplePos x="0" y="0"/>
                <wp:positionH relativeFrom="column">
                  <wp:posOffset>3134995</wp:posOffset>
                </wp:positionH>
                <wp:positionV relativeFrom="paragraph">
                  <wp:posOffset>56515</wp:posOffset>
                </wp:positionV>
                <wp:extent cx="2988000" cy="435600"/>
                <wp:effectExtent l="57150" t="38100" r="79375" b="98425"/>
                <wp:wrapNone/>
                <wp:docPr id="62" name="Поле 62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1E74CF" w:rsidRDefault="00F57532" w:rsidP="004D71AE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116" type="#_x0000_t202" alt="Название: Исполнение бюджетной росписи Администрации города за 2012 год" style="position:absolute;left:0;text-align:left;margin-left:246.85pt;margin-top:4.45pt;width:235.3pt;height:34.3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1E74CF" w:rsidRDefault="00F57532" w:rsidP="004D71AE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4D71AE" w:rsidRPr="004D71AE" w:rsidRDefault="004D71AE" w:rsidP="004D71A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D71AE" w:rsidRPr="004D71AE" w:rsidRDefault="004D71AE" w:rsidP="004D71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D71AE" w:rsidRPr="004D71AE" w:rsidRDefault="004D71AE" w:rsidP="004D71A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D71AE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2D9779EF" wp14:editId="272DA476">
            <wp:extent cx="3108960" cy="2101367"/>
            <wp:effectExtent l="0" t="0" r="0" b="0"/>
            <wp:docPr id="257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  <w:r w:rsidRPr="004D71A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D0B0628" wp14:editId="4AF7E45A">
            <wp:extent cx="2941320" cy="1958340"/>
            <wp:effectExtent l="0" t="0" r="0" b="3810"/>
            <wp:docPr id="258" name="Диаграмма 2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4D71AE" w:rsidRPr="004D71AE" w:rsidRDefault="004D71AE" w:rsidP="004D71A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4D71AE" w:rsidRPr="004D71AE" w:rsidRDefault="004D71AE" w:rsidP="004D71AE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30036E6" wp14:editId="5A46E61A">
                <wp:simplePos x="0" y="0"/>
                <wp:positionH relativeFrom="column">
                  <wp:posOffset>-1933</wp:posOffset>
                </wp:positionH>
                <wp:positionV relativeFrom="paragraph">
                  <wp:posOffset>35670</wp:posOffset>
                </wp:positionV>
                <wp:extent cx="6163200" cy="435600"/>
                <wp:effectExtent l="57150" t="38100" r="85725" b="98425"/>
                <wp:wrapNone/>
                <wp:docPr id="63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3200" cy="435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1E74CF" w:rsidRDefault="00F57532" w:rsidP="004D71AE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Динамика расходов по источникам финансирования за 2016 – 2017 годы, </w:t>
                            </w:r>
                            <w:r w:rsidRPr="000626F4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7" type="#_x0000_t202" alt="Название: Исполнение бюджетной росписи Администрации города за 2012 год" style="position:absolute;left:0;text-align:left;margin-left:-.15pt;margin-top:2.8pt;width:485.3pt;height:34.3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" fillcolor="#fefcee">
                <v:fill color2="#787567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1E74CF" w:rsidRDefault="00F57532" w:rsidP="004D71AE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Динамика расходов по источникам финансирования за 2016 – 2017 годы, </w:t>
                      </w:r>
                      <w:r w:rsidRPr="000626F4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4D71AE" w:rsidRPr="004D71AE" w:rsidRDefault="004D71AE" w:rsidP="004D71AE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71AE" w:rsidRPr="004D71AE" w:rsidRDefault="004D71AE" w:rsidP="004D71AE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71AE" w:rsidRPr="004D71AE" w:rsidRDefault="004D71AE" w:rsidP="004D71A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CF65766" wp14:editId="4183C9BC">
                <wp:simplePos x="0" y="0"/>
                <wp:positionH relativeFrom="column">
                  <wp:posOffset>5208522</wp:posOffset>
                </wp:positionH>
                <wp:positionV relativeFrom="paragraph">
                  <wp:posOffset>1000448</wp:posOffset>
                </wp:positionV>
                <wp:extent cx="795020" cy="284672"/>
                <wp:effectExtent l="0" t="0" r="0" b="0"/>
                <wp:wrapNone/>
                <wp:docPr id="25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28467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57532" w:rsidRPr="009B7C48" w:rsidRDefault="00F57532" w:rsidP="004D71AE">
                            <w:pPr>
                              <w:pStyle w:val="ad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B7C48">
                              <w:rPr>
                                <w:rFonts w:eastAsia="+mn-ea"/>
                                <w:b/>
                                <w:sz w:val="20"/>
                                <w:szCs w:val="20"/>
                              </w:rPr>
                              <w:t>29 287,67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18" style="position:absolute;left:0;text-align:left;margin-left:410.1pt;margin-top:78.8pt;width:62.6pt;height:22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" filled="f" stroked="f" strokeweight="2pt">
                <v:textbox>
                  <w:txbxContent>
                    <w:p w:rsidR="00F57532" w:rsidRPr="009B7C48" w:rsidRDefault="00F57532" w:rsidP="004D71AE">
                      <w:pPr>
                        <w:pStyle w:val="ad"/>
                        <w:contextualSpacing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B7C48">
                        <w:rPr>
                          <w:rFonts w:eastAsia="+mn-ea"/>
                          <w:b/>
                          <w:sz w:val="20"/>
                          <w:szCs w:val="20"/>
                        </w:rPr>
                        <w:t>29 287,67</w:t>
                      </w:r>
                    </w:p>
                  </w:txbxContent>
                </v:textbox>
              </v:rect>
            </w:pict>
          </mc:Fallback>
        </mc:AlternateContent>
      </w:r>
      <w:r w:rsidRPr="004D71A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7DEF780" wp14:editId="3FC9F145">
            <wp:extent cx="6111240" cy="2324100"/>
            <wp:effectExtent l="57150" t="57150" r="41910" b="38100"/>
            <wp:docPr id="259" name="Диаграмма 2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4D71AE" w:rsidRPr="004D71AE" w:rsidRDefault="004D71AE" w:rsidP="004D71AE">
      <w:pPr>
        <w:tabs>
          <w:tab w:val="left" w:pos="708"/>
        </w:tabs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71AE">
        <w:rPr>
          <w:rFonts w:ascii="Times New Roman" w:hAnsi="Times New Roman"/>
          <w:sz w:val="28"/>
          <w:szCs w:val="28"/>
          <w:lang w:eastAsia="ru-RU"/>
        </w:rPr>
        <w:t xml:space="preserve">Бюджетные ассигнования в отчетном </w:t>
      </w:r>
      <w:proofErr w:type="gramStart"/>
      <w:r w:rsidRPr="004D71AE">
        <w:rPr>
          <w:rFonts w:ascii="Times New Roman" w:hAnsi="Times New Roman"/>
          <w:sz w:val="28"/>
          <w:szCs w:val="28"/>
          <w:lang w:eastAsia="ru-RU"/>
        </w:rPr>
        <w:t>периоде</w:t>
      </w:r>
      <w:proofErr w:type="gramEnd"/>
      <w:r w:rsidRPr="004D71AE">
        <w:rPr>
          <w:rFonts w:ascii="Times New Roman" w:hAnsi="Times New Roman"/>
          <w:sz w:val="28"/>
          <w:szCs w:val="28"/>
          <w:lang w:eastAsia="ru-RU"/>
        </w:rPr>
        <w:t xml:space="preserve"> в рамках программы направлялись на исполнение следующих основных мероприятий: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5637"/>
        <w:gridCol w:w="1417"/>
        <w:gridCol w:w="1418"/>
        <w:gridCol w:w="1331"/>
      </w:tblGrid>
      <w:tr w:rsidR="004D71AE" w:rsidRPr="004D71AE" w:rsidTr="004D71AE">
        <w:tc>
          <w:tcPr>
            <w:tcW w:w="5637" w:type="dxa"/>
            <w:vAlign w:val="center"/>
          </w:tcPr>
          <w:p w:rsidR="004D71AE" w:rsidRPr="004D71AE" w:rsidRDefault="004D71AE" w:rsidP="004D71AE">
            <w:pPr>
              <w:tabs>
                <w:tab w:val="left" w:pos="993"/>
              </w:tabs>
              <w:ind w:left="-142"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D71AE" w:rsidRPr="004D71AE" w:rsidRDefault="004D71AE" w:rsidP="004D71AE">
            <w:pPr>
              <w:tabs>
                <w:tab w:val="left" w:pos="993"/>
              </w:tabs>
              <w:ind w:left="-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Уточненные плановые назначения</w:t>
            </w:r>
          </w:p>
          <w:p w:rsidR="004D71AE" w:rsidRPr="004D71AE" w:rsidRDefault="004D71AE" w:rsidP="004D71AE">
            <w:pPr>
              <w:tabs>
                <w:tab w:val="left" w:pos="993"/>
              </w:tabs>
              <w:ind w:left="-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тыс. рублей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D71AE" w:rsidRPr="004D71AE" w:rsidRDefault="004D71AE" w:rsidP="004D71AE">
            <w:pPr>
              <w:tabs>
                <w:tab w:val="left" w:pos="993"/>
              </w:tabs>
              <w:ind w:left="118" w:hanging="12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Исполнение,</w:t>
            </w:r>
          </w:p>
          <w:p w:rsidR="004D71AE" w:rsidRPr="004D71AE" w:rsidRDefault="004D71AE" w:rsidP="004D71AE">
            <w:pPr>
              <w:tabs>
                <w:tab w:val="left" w:pos="993"/>
              </w:tabs>
              <w:ind w:left="118" w:hanging="12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тыс. рублей</w:t>
            </w:r>
          </w:p>
        </w:tc>
        <w:tc>
          <w:tcPr>
            <w:tcW w:w="133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D71AE" w:rsidRPr="004D71AE" w:rsidRDefault="004D71AE" w:rsidP="004D71AE">
            <w:pPr>
              <w:tabs>
                <w:tab w:val="left" w:pos="993"/>
              </w:tabs>
              <w:ind w:left="-6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  <w:p w:rsidR="004D71AE" w:rsidRPr="004D71AE" w:rsidRDefault="004D71AE" w:rsidP="004D71AE">
            <w:pPr>
              <w:tabs>
                <w:tab w:val="left" w:pos="993"/>
              </w:tabs>
              <w:ind w:left="-6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исполнения</w:t>
            </w:r>
          </w:p>
        </w:tc>
      </w:tr>
      <w:tr w:rsidR="004D71AE" w:rsidRPr="004D71AE" w:rsidTr="004D71AE">
        <w:tc>
          <w:tcPr>
            <w:tcW w:w="5637" w:type="dxa"/>
            <w:vAlign w:val="center"/>
          </w:tcPr>
          <w:p w:rsidR="004D71AE" w:rsidRPr="004D71AE" w:rsidRDefault="004D71AE" w:rsidP="004D71AE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4D71AE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Обеспечение функционирования и развития систем видеонаблюдения в сфере общественного порядка</w:t>
            </w:r>
          </w:p>
        </w:tc>
        <w:tc>
          <w:tcPr>
            <w:tcW w:w="1417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1 453,13</w:t>
            </w:r>
          </w:p>
        </w:tc>
        <w:tc>
          <w:tcPr>
            <w:tcW w:w="1418" w:type="dxa"/>
            <w:vAlign w:val="center"/>
          </w:tcPr>
          <w:p w:rsidR="004D71AE" w:rsidRPr="004D71AE" w:rsidRDefault="004D71AE" w:rsidP="004D71AE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1 453,09</w:t>
            </w:r>
          </w:p>
        </w:tc>
        <w:tc>
          <w:tcPr>
            <w:tcW w:w="1331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100,00</w:t>
            </w:r>
          </w:p>
        </w:tc>
      </w:tr>
      <w:tr w:rsidR="004D71AE" w:rsidRPr="004D71AE" w:rsidTr="004D71AE">
        <w:tc>
          <w:tcPr>
            <w:tcW w:w="5637" w:type="dxa"/>
          </w:tcPr>
          <w:p w:rsidR="004D71AE" w:rsidRPr="004D71AE" w:rsidRDefault="004D71AE" w:rsidP="004D71AE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417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290,63</w:t>
            </w:r>
          </w:p>
        </w:tc>
        <w:tc>
          <w:tcPr>
            <w:tcW w:w="1418" w:type="dxa"/>
            <w:vAlign w:val="center"/>
          </w:tcPr>
          <w:p w:rsidR="004D71AE" w:rsidRPr="004D71AE" w:rsidRDefault="004D71AE" w:rsidP="004D71AE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290,62</w:t>
            </w:r>
          </w:p>
        </w:tc>
        <w:tc>
          <w:tcPr>
            <w:tcW w:w="1331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100,00</w:t>
            </w:r>
          </w:p>
        </w:tc>
      </w:tr>
      <w:tr w:rsidR="004D71AE" w:rsidRPr="004D71AE" w:rsidTr="004D71AE">
        <w:tc>
          <w:tcPr>
            <w:tcW w:w="5637" w:type="dxa"/>
          </w:tcPr>
          <w:p w:rsidR="004D71AE" w:rsidRPr="004D71AE" w:rsidRDefault="004D71AE" w:rsidP="004D71AE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417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1 162,50</w:t>
            </w:r>
          </w:p>
        </w:tc>
        <w:tc>
          <w:tcPr>
            <w:tcW w:w="1418" w:type="dxa"/>
            <w:vAlign w:val="center"/>
          </w:tcPr>
          <w:p w:rsidR="004D71AE" w:rsidRPr="004D71AE" w:rsidRDefault="004D71AE" w:rsidP="004D71AE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1 162,47</w:t>
            </w:r>
          </w:p>
        </w:tc>
        <w:tc>
          <w:tcPr>
            <w:tcW w:w="1331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100,00</w:t>
            </w:r>
          </w:p>
        </w:tc>
      </w:tr>
      <w:tr w:rsidR="004D71AE" w:rsidRPr="004D71AE" w:rsidTr="004D71AE">
        <w:tc>
          <w:tcPr>
            <w:tcW w:w="5637" w:type="dxa"/>
            <w:vAlign w:val="center"/>
          </w:tcPr>
          <w:p w:rsidR="004D71AE" w:rsidRPr="004D71AE" w:rsidRDefault="004D71AE" w:rsidP="004D71AE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4D71AE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Совершенствование системы профилактики правонарушений, связанных с нарушением </w:t>
            </w:r>
            <w:r w:rsidRPr="004D71AE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lastRenderedPageBreak/>
              <w:t xml:space="preserve">безопасности дорожного движения </w:t>
            </w: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(средства бюджета города)</w:t>
            </w:r>
          </w:p>
        </w:tc>
        <w:tc>
          <w:tcPr>
            <w:tcW w:w="1417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3 482,70</w:t>
            </w:r>
          </w:p>
        </w:tc>
        <w:tc>
          <w:tcPr>
            <w:tcW w:w="1418" w:type="dxa"/>
            <w:vAlign w:val="center"/>
          </w:tcPr>
          <w:p w:rsidR="004D71AE" w:rsidRPr="004D71AE" w:rsidRDefault="004D71AE" w:rsidP="004D71AE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3 471,82</w:t>
            </w:r>
          </w:p>
        </w:tc>
        <w:tc>
          <w:tcPr>
            <w:tcW w:w="1331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99,7</w:t>
            </w:r>
          </w:p>
        </w:tc>
      </w:tr>
      <w:tr w:rsidR="004D71AE" w:rsidRPr="004D71AE" w:rsidTr="004D71AE">
        <w:tc>
          <w:tcPr>
            <w:tcW w:w="5637" w:type="dxa"/>
            <w:vAlign w:val="center"/>
          </w:tcPr>
          <w:p w:rsidR="004D71AE" w:rsidRPr="004D71AE" w:rsidRDefault="004D71AE" w:rsidP="004D71AE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4D71AE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lastRenderedPageBreak/>
              <w:t xml:space="preserve">Проведение обучающих семинаров, тренингов и конференций по профилактике правонарушений </w:t>
            </w: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(средства бюджета города)</w:t>
            </w:r>
          </w:p>
        </w:tc>
        <w:tc>
          <w:tcPr>
            <w:tcW w:w="1417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300,00</w:t>
            </w:r>
          </w:p>
        </w:tc>
        <w:tc>
          <w:tcPr>
            <w:tcW w:w="1418" w:type="dxa"/>
            <w:vAlign w:val="center"/>
          </w:tcPr>
          <w:p w:rsidR="004D71AE" w:rsidRPr="004D71AE" w:rsidRDefault="004D71AE" w:rsidP="004D71AE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300,00</w:t>
            </w:r>
          </w:p>
        </w:tc>
        <w:tc>
          <w:tcPr>
            <w:tcW w:w="1331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D71AE" w:rsidRPr="004D71AE" w:rsidTr="004D71AE">
        <w:tc>
          <w:tcPr>
            <w:tcW w:w="5637" w:type="dxa"/>
            <w:vAlign w:val="center"/>
          </w:tcPr>
          <w:p w:rsidR="004D71AE" w:rsidRPr="004D71AE" w:rsidRDefault="004D71AE" w:rsidP="004D71AE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4D71AE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Мероприятия по профилактике правонарушений среди несовершеннолетних </w:t>
            </w: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(средства бюджета города)</w:t>
            </w:r>
          </w:p>
        </w:tc>
        <w:tc>
          <w:tcPr>
            <w:tcW w:w="1417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140,00</w:t>
            </w:r>
          </w:p>
        </w:tc>
        <w:tc>
          <w:tcPr>
            <w:tcW w:w="1418" w:type="dxa"/>
            <w:vAlign w:val="center"/>
          </w:tcPr>
          <w:p w:rsidR="004D71AE" w:rsidRPr="004D71AE" w:rsidRDefault="004D71AE" w:rsidP="004D71AE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140,00</w:t>
            </w:r>
          </w:p>
        </w:tc>
        <w:tc>
          <w:tcPr>
            <w:tcW w:w="1331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D71AE" w:rsidRPr="004D71AE" w:rsidTr="004D71AE">
        <w:tc>
          <w:tcPr>
            <w:tcW w:w="5637" w:type="dxa"/>
            <w:vAlign w:val="center"/>
          </w:tcPr>
          <w:p w:rsidR="004D71AE" w:rsidRPr="004D71AE" w:rsidRDefault="004D71AE" w:rsidP="004D71AE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4D71AE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Организация информационного сопровождения мероприятий по профилактике правонарушений </w:t>
            </w: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(средства бюджета города)</w:t>
            </w:r>
          </w:p>
        </w:tc>
        <w:tc>
          <w:tcPr>
            <w:tcW w:w="1417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700,00</w:t>
            </w:r>
          </w:p>
        </w:tc>
        <w:tc>
          <w:tcPr>
            <w:tcW w:w="1418" w:type="dxa"/>
            <w:vAlign w:val="center"/>
          </w:tcPr>
          <w:p w:rsidR="004D71AE" w:rsidRPr="004D71AE" w:rsidRDefault="004D71AE" w:rsidP="004D71AE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685,79</w:t>
            </w:r>
          </w:p>
        </w:tc>
        <w:tc>
          <w:tcPr>
            <w:tcW w:w="1331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98,0</w:t>
            </w:r>
          </w:p>
        </w:tc>
      </w:tr>
      <w:tr w:rsidR="004D71AE" w:rsidRPr="004D71AE" w:rsidTr="004D71AE">
        <w:tc>
          <w:tcPr>
            <w:tcW w:w="5637" w:type="dxa"/>
            <w:vAlign w:val="center"/>
          </w:tcPr>
          <w:p w:rsidR="004D71AE" w:rsidRPr="004D71AE" w:rsidRDefault="004D71AE" w:rsidP="004D71AE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4D71AE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Создание условий для деятельности народных дружин, в том числе:</w:t>
            </w:r>
          </w:p>
        </w:tc>
        <w:tc>
          <w:tcPr>
            <w:tcW w:w="1417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1 043,50</w:t>
            </w:r>
          </w:p>
        </w:tc>
        <w:tc>
          <w:tcPr>
            <w:tcW w:w="1418" w:type="dxa"/>
            <w:vAlign w:val="center"/>
          </w:tcPr>
          <w:p w:rsidR="004D71AE" w:rsidRPr="004D71AE" w:rsidRDefault="004D71AE" w:rsidP="004D71AE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1 043,50</w:t>
            </w:r>
          </w:p>
        </w:tc>
        <w:tc>
          <w:tcPr>
            <w:tcW w:w="1331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D71AE" w:rsidRPr="004D71AE" w:rsidTr="004D71AE">
        <w:tc>
          <w:tcPr>
            <w:tcW w:w="5637" w:type="dxa"/>
          </w:tcPr>
          <w:p w:rsidR="004D71AE" w:rsidRPr="004D71AE" w:rsidRDefault="004D71AE" w:rsidP="004D71AE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417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550,40</w:t>
            </w:r>
          </w:p>
        </w:tc>
        <w:tc>
          <w:tcPr>
            <w:tcW w:w="1418" w:type="dxa"/>
            <w:vAlign w:val="center"/>
          </w:tcPr>
          <w:p w:rsidR="004D71AE" w:rsidRPr="004D71AE" w:rsidRDefault="004D71AE" w:rsidP="004D71AE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550,40</w:t>
            </w:r>
          </w:p>
        </w:tc>
        <w:tc>
          <w:tcPr>
            <w:tcW w:w="1331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D71AE" w:rsidRPr="004D71AE" w:rsidTr="004D71AE">
        <w:tc>
          <w:tcPr>
            <w:tcW w:w="5637" w:type="dxa"/>
          </w:tcPr>
          <w:p w:rsidR="004D71AE" w:rsidRPr="004D71AE" w:rsidRDefault="004D71AE" w:rsidP="004D71AE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417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493,10</w:t>
            </w:r>
          </w:p>
        </w:tc>
        <w:tc>
          <w:tcPr>
            <w:tcW w:w="1418" w:type="dxa"/>
            <w:vAlign w:val="center"/>
          </w:tcPr>
          <w:p w:rsidR="004D71AE" w:rsidRPr="004D71AE" w:rsidRDefault="004D71AE" w:rsidP="004D71AE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493,10</w:t>
            </w:r>
          </w:p>
        </w:tc>
        <w:tc>
          <w:tcPr>
            <w:tcW w:w="1331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D71AE" w:rsidRPr="004D71AE" w:rsidTr="004D71AE">
        <w:tc>
          <w:tcPr>
            <w:tcW w:w="5637" w:type="dxa"/>
            <w:vAlign w:val="center"/>
          </w:tcPr>
          <w:p w:rsidR="004D71AE" w:rsidRPr="004D71AE" w:rsidRDefault="004D71AE" w:rsidP="004D71AE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4D71AE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Обеспечение функционирования и развития систем видеонаблюдения с целью повышения безопасности дорожного движения, информирования населения, в том числе:</w:t>
            </w:r>
          </w:p>
        </w:tc>
        <w:tc>
          <w:tcPr>
            <w:tcW w:w="1417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21 950,00</w:t>
            </w:r>
          </w:p>
        </w:tc>
        <w:tc>
          <w:tcPr>
            <w:tcW w:w="1418" w:type="dxa"/>
            <w:vAlign w:val="center"/>
          </w:tcPr>
          <w:p w:rsidR="004D71AE" w:rsidRPr="004D71AE" w:rsidRDefault="004D71AE" w:rsidP="004D71AE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19 193,47</w:t>
            </w:r>
          </w:p>
        </w:tc>
        <w:tc>
          <w:tcPr>
            <w:tcW w:w="1331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87,4</w:t>
            </w:r>
          </w:p>
        </w:tc>
      </w:tr>
      <w:tr w:rsidR="004D71AE" w:rsidRPr="004D71AE" w:rsidTr="004D71AE">
        <w:tc>
          <w:tcPr>
            <w:tcW w:w="5637" w:type="dxa"/>
          </w:tcPr>
          <w:p w:rsidR="004D71AE" w:rsidRPr="004D71AE" w:rsidRDefault="004D71AE" w:rsidP="004D71AE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417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4 390,00</w:t>
            </w:r>
          </w:p>
        </w:tc>
        <w:tc>
          <w:tcPr>
            <w:tcW w:w="1418" w:type="dxa"/>
            <w:vAlign w:val="center"/>
          </w:tcPr>
          <w:p w:rsidR="004D71AE" w:rsidRPr="004D71AE" w:rsidRDefault="004D71AE" w:rsidP="004D71AE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3 838,69</w:t>
            </w:r>
          </w:p>
        </w:tc>
        <w:tc>
          <w:tcPr>
            <w:tcW w:w="1331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87,4</w:t>
            </w:r>
          </w:p>
        </w:tc>
      </w:tr>
      <w:tr w:rsidR="004D71AE" w:rsidRPr="004D71AE" w:rsidTr="004D71AE">
        <w:tc>
          <w:tcPr>
            <w:tcW w:w="5637" w:type="dxa"/>
          </w:tcPr>
          <w:p w:rsidR="004D71AE" w:rsidRPr="004D71AE" w:rsidRDefault="004D71AE" w:rsidP="004D71AE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417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17 560,00</w:t>
            </w:r>
          </w:p>
        </w:tc>
        <w:tc>
          <w:tcPr>
            <w:tcW w:w="1418" w:type="dxa"/>
            <w:vAlign w:val="center"/>
          </w:tcPr>
          <w:p w:rsidR="004D71AE" w:rsidRPr="004D71AE" w:rsidRDefault="004D71AE" w:rsidP="004D71AE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15 354,78</w:t>
            </w:r>
          </w:p>
        </w:tc>
        <w:tc>
          <w:tcPr>
            <w:tcW w:w="1331" w:type="dxa"/>
            <w:vAlign w:val="center"/>
          </w:tcPr>
          <w:p w:rsidR="004D71AE" w:rsidRPr="004D71AE" w:rsidRDefault="004D71AE" w:rsidP="004D71AE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71AE">
              <w:rPr>
                <w:rFonts w:ascii="Times New Roman" w:eastAsia="Times New Roman" w:hAnsi="Times New Roman"/>
                <w:sz w:val="24"/>
                <w:szCs w:val="24"/>
              </w:rPr>
              <w:t>87,4</w:t>
            </w:r>
          </w:p>
        </w:tc>
      </w:tr>
    </w:tbl>
    <w:p w:rsidR="004D71AE" w:rsidRPr="004D71AE" w:rsidRDefault="004D71AE" w:rsidP="004D71AE">
      <w:pPr>
        <w:spacing w:before="120" w:after="0" w:line="240" w:lineRule="auto"/>
        <w:ind w:firstLine="81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Бюджетные ассигнования по основному мероприятию "Обеспечение функционирования и развития систем видеонаблюдения в сфере общественного порядка" направлены на проведение модернизации оборудования АПК "Безопасный город" (замена видеокамер на пешеходной дорожке по проспекту Победы от улицы Омской до улицы 60 лет Октября).</w:t>
      </w:r>
    </w:p>
    <w:p w:rsidR="004D71AE" w:rsidRPr="004D71AE" w:rsidRDefault="004D71AE" w:rsidP="004D71A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По основному мероприятию "Совершенствование системы профилактики правонарушений, связанных с нарушением безопасности дорожного движения" бюджетные ассигнования использованы </w:t>
      </w:r>
      <w:proofErr w:type="gramStart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4D71AE" w:rsidRPr="004D71AE" w:rsidRDefault="004D71AE" w:rsidP="004D71A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- приобретение для дошкольных образовательных учреждений города оборудования, позволяющего в игровой форме формировать навыки безопасности поведения на улично-дорожной сети, объем расходов - 2 167,67 тыс. рублей;</w:t>
      </w:r>
    </w:p>
    <w:p w:rsidR="004D71AE" w:rsidRPr="004D71AE" w:rsidRDefault="004D71AE" w:rsidP="004D71A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- изготовление и размещение видеороликов социальной рекламы по пропаганде безопасности дорожного движения, рассчитанных на детскую, юношескую аудиторию в эфире ТК "Транзит" (СТС), объем расходов - 100,00 тыс. рублей;</w:t>
      </w:r>
    </w:p>
    <w:p w:rsidR="004D71AE" w:rsidRPr="004D71AE" w:rsidRDefault="004D71AE" w:rsidP="004D71A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- изготовление и поставку информационных листов в </w:t>
      </w:r>
      <w:proofErr w:type="gramStart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количестве</w:t>
      </w:r>
      <w:proofErr w:type="gramEnd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 310 экземпляров для детей по правилам дорожного движения, объем расходов - 100,00 тыс. рублей;</w:t>
      </w:r>
    </w:p>
    <w:p w:rsidR="004D71AE" w:rsidRPr="004D71AE" w:rsidRDefault="004D71AE" w:rsidP="004D71A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gramStart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- организацию и проведение смотров-конкурсов "Наш друг светофор" в общеобразовательных организациях и организациях дополнительного образования города, соревнования "Безопасное колесо" среди общеобразовательных организаций города, участие на окружном соревновании среди отрядов юных инспекторов движения "Безопасное колесо-2017",</w:t>
      </w:r>
      <w:r w:rsidRPr="004D71A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объем расходов -</w:t>
      </w:r>
      <w:r w:rsidR="00464B9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100,00 тыс. рублей;</w:t>
      </w:r>
      <w:proofErr w:type="gramEnd"/>
    </w:p>
    <w:p w:rsidR="004D71AE" w:rsidRPr="004D71AE" w:rsidRDefault="004D71AE" w:rsidP="004D71A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- приобретение цветов и памятных подарков для победителей конкурса "Лучший водитель города Нижневартовска 2017 года", объем расходов – 89,15 тыс. рублей;</w:t>
      </w:r>
    </w:p>
    <w:p w:rsidR="004D71AE" w:rsidRPr="004D71AE" w:rsidRDefault="004D71AE" w:rsidP="004D71A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- организацию дорожного движения пешеходов и транспортных средств в </w:t>
      </w:r>
      <w:proofErr w:type="gramStart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местах</w:t>
      </w:r>
      <w:proofErr w:type="gramEnd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проведения соревнований и на прилегающей к ним территории, объем расходов – 915,00 тыс. рублей.</w:t>
      </w:r>
    </w:p>
    <w:p w:rsidR="004D71AE" w:rsidRPr="004D71AE" w:rsidRDefault="004D71AE" w:rsidP="004D71A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По основному мероприятию "Проведение обучающих семинаров, тренингов и конференций по профилактике правонарушений" </w:t>
      </w:r>
      <w:proofErr w:type="gramStart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проведены</w:t>
      </w:r>
      <w:proofErr w:type="gramEnd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4D71AE" w:rsidRPr="004D71AE" w:rsidRDefault="004D71AE" w:rsidP="004D71A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4D71AE">
        <w:rPr>
          <w:rFonts w:ascii="Times New Roman" w:eastAsia="Times New Roman" w:hAnsi="Times New Roman"/>
          <w:sz w:val="28"/>
          <w:szCs w:val="28"/>
          <w:lang w:eastAsia="ar-SA"/>
        </w:rPr>
        <w:t>- обучающие семинары-тренинги для педагогов "Практика проведения медиации и восстановительных программ в рамках школьной службы примирения" и "Технология формирования у обучающихся базовых навыков медиатор в рамках работы волонтеров школьной службы примирения", объем расходов – 156,40 тыс. рублей;</w:t>
      </w:r>
    </w:p>
    <w:p w:rsidR="004D71AE" w:rsidRPr="004D71AE" w:rsidRDefault="004D71AE" w:rsidP="004D71A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4D71AE">
        <w:rPr>
          <w:rFonts w:ascii="Times New Roman" w:eastAsia="Times New Roman" w:hAnsi="Times New Roman"/>
          <w:sz w:val="28"/>
          <w:szCs w:val="28"/>
          <w:lang w:eastAsia="ar-SA"/>
        </w:rPr>
        <w:t>- тренинг для педагогов "Практика проведения медиации и восстановительных программ в рамках работы школьной службы примирения", объем расходов - 43,60 тыс. рублей;</w:t>
      </w:r>
    </w:p>
    <w:p w:rsidR="004D71AE" w:rsidRPr="004D71AE" w:rsidRDefault="004D71AE" w:rsidP="004D71A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4D71AE">
        <w:rPr>
          <w:rFonts w:ascii="Times New Roman" w:eastAsia="Times New Roman" w:hAnsi="Times New Roman"/>
          <w:sz w:val="28"/>
          <w:szCs w:val="28"/>
          <w:lang w:eastAsia="ar-SA"/>
        </w:rPr>
        <w:t>- семинар для педагогов «Организация социально-психологической поддержки детей, оказавшихся в трудной жизненной ситуации, в системе образовательной организации», объем расходов -</w:t>
      </w:r>
      <w:r w:rsidRPr="004D71AE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Pr="004D71AE">
        <w:rPr>
          <w:rFonts w:ascii="Times New Roman" w:eastAsia="Times New Roman" w:hAnsi="Times New Roman"/>
          <w:sz w:val="28"/>
          <w:szCs w:val="28"/>
          <w:lang w:eastAsia="ar-SA"/>
        </w:rPr>
        <w:t>100,00 тыс. рублей.</w:t>
      </w:r>
    </w:p>
    <w:p w:rsidR="004D71AE" w:rsidRPr="004D71AE" w:rsidRDefault="004D71AE" w:rsidP="004D71A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4D71AE">
        <w:rPr>
          <w:rFonts w:ascii="Times New Roman" w:eastAsia="Times New Roman" w:hAnsi="Times New Roman"/>
          <w:sz w:val="28"/>
          <w:szCs w:val="28"/>
          <w:lang w:eastAsia="ar-SA"/>
        </w:rPr>
        <w:t>За счет объема бюджетных ассигнований, предусмотренного по основному мероприятию "Мероприятия по профилактике правонарушений среди несовершеннолетних":</w:t>
      </w:r>
    </w:p>
    <w:p w:rsidR="004D71AE" w:rsidRPr="004D71AE" w:rsidRDefault="004D71AE" w:rsidP="004D71A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4D71AE">
        <w:rPr>
          <w:rFonts w:ascii="Times New Roman" w:eastAsia="Times New Roman" w:hAnsi="Times New Roman"/>
          <w:sz w:val="28"/>
          <w:szCs w:val="28"/>
          <w:lang w:eastAsia="ar-SA"/>
        </w:rPr>
        <w:t xml:space="preserve">- проведена акция "Безопасный двор" в подростковых </w:t>
      </w:r>
      <w:proofErr w:type="gramStart"/>
      <w:r w:rsidRPr="004D71AE">
        <w:rPr>
          <w:rFonts w:ascii="Times New Roman" w:eastAsia="Times New Roman" w:hAnsi="Times New Roman"/>
          <w:sz w:val="28"/>
          <w:szCs w:val="28"/>
          <w:lang w:eastAsia="ar-SA"/>
        </w:rPr>
        <w:t>клубах</w:t>
      </w:r>
      <w:proofErr w:type="gramEnd"/>
      <w:r w:rsidRPr="004D71AE">
        <w:rPr>
          <w:rFonts w:ascii="Times New Roman" w:eastAsia="Times New Roman" w:hAnsi="Times New Roman"/>
          <w:sz w:val="28"/>
          <w:szCs w:val="28"/>
          <w:lang w:eastAsia="ar-SA"/>
        </w:rPr>
        <w:t xml:space="preserve"> по месту жительства и творческий конкурс "Правопорядок и мы" среди обучающихся образовательных организаций города, на данные цели направлено - 105,00 тыс. рублей;</w:t>
      </w:r>
    </w:p>
    <w:p w:rsidR="004D71AE" w:rsidRPr="004D71AE" w:rsidRDefault="004D71AE" w:rsidP="004D71A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4D71AE">
        <w:rPr>
          <w:rFonts w:ascii="Times New Roman" w:eastAsia="Times New Roman" w:hAnsi="Times New Roman"/>
          <w:sz w:val="28"/>
          <w:szCs w:val="28"/>
          <w:lang w:eastAsia="ar-SA"/>
        </w:rPr>
        <w:t>- приобретено 4 комплекта плакатов "Профилактика правонарушений среди школьников", как наглядная агитация по профилактике правонарушений среди несовершеннолетних, на данные цели направлено - 35,00 тыс. рублей.</w:t>
      </w:r>
    </w:p>
    <w:p w:rsidR="004D71AE" w:rsidRPr="004D71AE" w:rsidRDefault="004D71AE" w:rsidP="004D71A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По основному мероприятию "Организация информационного сопровождения мероприятий по профилактике правонарушений" бюджетные ассигнования использованы на подготовку 14 короткометражных видеофильмов, направленных на освещение деятельности администрации города по профилактике правонарушений детского дорожно-транспортного травматизма в городе </w:t>
      </w:r>
      <w:proofErr w:type="spellStart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Нижневартовке</w:t>
      </w:r>
      <w:proofErr w:type="spellEnd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D71AE" w:rsidRPr="004D71AE" w:rsidRDefault="004D71AE" w:rsidP="004D71A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По основному мероприятию "Создание условий для деятельности народных дружин" выполнены мероприятия по созданию условий для деятельности 110 членов добровольных народных дружин, произведены выплаты материального стимулирования. </w:t>
      </w:r>
    </w:p>
    <w:p w:rsidR="004D71AE" w:rsidRPr="004D71AE" w:rsidRDefault="004D71AE" w:rsidP="004D71A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За счет объема бюджетных ассигнований по основному мероприятию "Обеспечение функционирования и развития систем видеонаблюдения с целью повышения безопасности дорожного движения, информирования населения" произведена оплата услуг:</w:t>
      </w:r>
    </w:p>
    <w:p w:rsidR="004D71AE" w:rsidRPr="004D71AE" w:rsidRDefault="004D71AE" w:rsidP="004D71A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почтовой связи по рассылке постановлений об административных правонарушениях в сфере безопасности дорожного движения, на данные цели направлено – 3 321,39 тыс. рублей;</w:t>
      </w:r>
    </w:p>
    <w:p w:rsidR="004D71AE" w:rsidRPr="004D71AE" w:rsidRDefault="004D71AE" w:rsidP="004D71A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- по вводу в эксплуатацию 8-го комплекса системы </w:t>
      </w:r>
      <w:proofErr w:type="spellStart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фотовидеофиксации</w:t>
      </w:r>
      <w:proofErr w:type="spellEnd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 xml:space="preserve"> нарушений правил дорожного движения владельцами транспортных средств в автоматическом </w:t>
      </w:r>
      <w:proofErr w:type="gramStart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режиме</w:t>
      </w:r>
      <w:proofErr w:type="gramEnd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, состоящей из 23 видеокамер на перекрестке улиц Ленина-</w:t>
      </w:r>
      <w:proofErr w:type="spellStart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Кузоваткина</w:t>
      </w:r>
      <w:proofErr w:type="spellEnd"/>
      <w:r w:rsidRPr="004D71AE">
        <w:rPr>
          <w:rFonts w:ascii="Times New Roman" w:eastAsia="Times New Roman" w:hAnsi="Times New Roman"/>
          <w:sz w:val="28"/>
          <w:szCs w:val="28"/>
          <w:lang w:eastAsia="ru-RU"/>
        </w:rPr>
        <w:t>, на данные цели направлено – 15 872,08 тыс. рублей.</w:t>
      </w:r>
    </w:p>
    <w:p w:rsidR="004D71AE" w:rsidRPr="004D71AE" w:rsidRDefault="004D71AE" w:rsidP="000A2244">
      <w:pPr>
        <w:spacing w:after="24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1A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Сложившийся уровень исполнения по расходам на реализацию данной программы обусловлен экономией, сложившейся по результатам проведения конкурсных процедур.</w:t>
      </w:r>
    </w:p>
    <w:p w:rsidR="005B53AD" w:rsidRPr="005B53AD" w:rsidRDefault="005B53AD" w:rsidP="005B53AD">
      <w:pPr>
        <w:spacing w:before="120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5B53AD">
        <w:rPr>
          <w:rFonts w:ascii="Times New Roman" w:eastAsia="Times New Roman" w:hAnsi="Times New Roman"/>
          <w:b/>
          <w:sz w:val="28"/>
          <w:szCs w:val="28"/>
          <w:lang w:eastAsia="ar-SA"/>
        </w:rPr>
        <w:t>Муниципальная программа</w:t>
      </w:r>
    </w:p>
    <w:p w:rsidR="005B53AD" w:rsidRPr="005B53AD" w:rsidRDefault="005B53AD" w:rsidP="005B53A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5B53A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"Профилактика терроризма и экстремизма </w:t>
      </w:r>
    </w:p>
    <w:p w:rsidR="005B53AD" w:rsidRPr="005B53AD" w:rsidRDefault="005B53AD" w:rsidP="005B53AD">
      <w:pPr>
        <w:spacing w:after="24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5B53A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в </w:t>
      </w:r>
      <w:proofErr w:type="gramStart"/>
      <w:r w:rsidRPr="005B53AD">
        <w:rPr>
          <w:rFonts w:ascii="Times New Roman" w:eastAsia="Times New Roman" w:hAnsi="Times New Roman"/>
          <w:b/>
          <w:sz w:val="28"/>
          <w:szCs w:val="28"/>
          <w:lang w:eastAsia="ar-SA"/>
        </w:rPr>
        <w:t>городе</w:t>
      </w:r>
      <w:proofErr w:type="gramEnd"/>
      <w:r w:rsidRPr="005B53A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Нижневартовске на 2015-2020 годы"</w:t>
      </w:r>
    </w:p>
    <w:p w:rsidR="005B53AD" w:rsidRPr="005B53AD" w:rsidRDefault="005B53AD" w:rsidP="005B53AD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 xml:space="preserve">Целью муниципальной </w:t>
      </w:r>
      <w:r w:rsidRPr="005B53A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программы </w:t>
      </w:r>
      <w:r w:rsidRPr="005B53AD">
        <w:rPr>
          <w:rFonts w:ascii="Times New Roman" w:eastAsia="Times New Roman" w:hAnsi="Times New Roman"/>
          <w:sz w:val="28"/>
          <w:szCs w:val="28"/>
          <w:lang w:eastAsia="ar-SA"/>
        </w:rPr>
        <w:t xml:space="preserve">"Профилактика терроризма и экстремизма в городе Нижневартовске на 2015-2020 годы" </w:t>
      </w:r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 xml:space="preserve">(далее – программа) </w:t>
      </w:r>
      <w:r w:rsidRPr="005B53AD">
        <w:rPr>
          <w:rFonts w:ascii="Times New Roman" w:eastAsia="Times New Roman" w:hAnsi="Times New Roman"/>
          <w:sz w:val="28"/>
          <w:szCs w:val="28"/>
          <w:lang w:eastAsia="ar-SA"/>
        </w:rPr>
        <w:t xml:space="preserve">является совершенствование мер, направленных на профилактику терроризма и экстремизма, создание условий </w:t>
      </w:r>
      <w:proofErr w:type="gramStart"/>
      <w:r w:rsidRPr="005B53AD">
        <w:rPr>
          <w:rFonts w:ascii="Times New Roman" w:eastAsia="Times New Roman" w:hAnsi="Times New Roman"/>
          <w:sz w:val="28"/>
          <w:szCs w:val="28"/>
          <w:lang w:eastAsia="ar-SA"/>
        </w:rPr>
        <w:t>для</w:t>
      </w:r>
      <w:proofErr w:type="gramEnd"/>
      <w:r w:rsidRPr="005B53AD">
        <w:rPr>
          <w:rFonts w:ascii="Times New Roman" w:eastAsia="Times New Roman" w:hAnsi="Times New Roman"/>
          <w:sz w:val="28"/>
          <w:szCs w:val="28"/>
          <w:lang w:eastAsia="ar-SA"/>
        </w:rPr>
        <w:t xml:space="preserve"> комплексной антитеррористической безопасности в городе Нижневартовске.</w:t>
      </w:r>
    </w:p>
    <w:p w:rsidR="005B53AD" w:rsidRPr="005B53AD" w:rsidRDefault="005B53AD" w:rsidP="005B53AD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по расходам на реализацию </w:t>
      </w:r>
      <w:proofErr w:type="gramStart"/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>программных</w:t>
      </w:r>
      <w:proofErr w:type="gramEnd"/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мероприятий в отчетном финансовом году по ответственному исполнителю и соисполнителям программы приведено в таблице.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1559"/>
        <w:gridCol w:w="1560"/>
        <w:gridCol w:w="1275"/>
      </w:tblGrid>
      <w:tr w:rsidR="005B53AD" w:rsidRPr="005B53AD" w:rsidTr="005B53AD">
        <w:trPr>
          <w:trHeight w:val="227"/>
        </w:trPr>
        <w:tc>
          <w:tcPr>
            <w:tcW w:w="5245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ответственного исполнителя,</w:t>
            </w:r>
          </w:p>
          <w:p w:rsidR="005B53AD" w:rsidRPr="005B53AD" w:rsidRDefault="005B53AD" w:rsidP="005B53AD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hAnsi="Times New Roman"/>
                <w:sz w:val="24"/>
                <w:szCs w:val="24"/>
                <w:lang w:eastAsia="ru-RU"/>
              </w:rPr>
              <w:t>соисполнителя программы</w:t>
            </w:r>
          </w:p>
        </w:tc>
        <w:tc>
          <w:tcPr>
            <w:tcW w:w="1559" w:type="dxa"/>
            <w:vAlign w:val="center"/>
          </w:tcPr>
          <w:p w:rsidR="005B53AD" w:rsidRPr="005B53AD" w:rsidRDefault="005B53AD" w:rsidP="005B53A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5B53AD" w:rsidRPr="005B53AD" w:rsidRDefault="005B53AD" w:rsidP="005B53A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60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5B53AD" w:rsidRPr="005B53AD" w:rsidRDefault="005B53AD" w:rsidP="005B53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275" w:type="dxa"/>
            <w:vAlign w:val="center"/>
          </w:tcPr>
          <w:p w:rsidR="005B53AD" w:rsidRPr="005B53AD" w:rsidRDefault="005B53AD" w:rsidP="005B53A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5B53AD" w:rsidRPr="005B53AD" w:rsidRDefault="005B53AD" w:rsidP="005B53A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5B53AD" w:rsidRPr="005B53AD" w:rsidTr="005B53AD">
        <w:trPr>
          <w:trHeight w:val="227"/>
        </w:trPr>
        <w:tc>
          <w:tcPr>
            <w:tcW w:w="5245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по вопросам законности, правопорядка и безопасности администрации города Нижневартовска</w:t>
            </w:r>
          </w:p>
        </w:tc>
        <w:tc>
          <w:tcPr>
            <w:tcW w:w="1559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5B53AD">
              <w:rPr>
                <w:rFonts w:ascii="Times New Roman" w:hAnsi="Times New Roman"/>
              </w:rPr>
              <w:t>120,00</w:t>
            </w:r>
          </w:p>
        </w:tc>
        <w:tc>
          <w:tcPr>
            <w:tcW w:w="1560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5B53AD">
              <w:rPr>
                <w:rFonts w:ascii="Times New Roman" w:hAnsi="Times New Roman"/>
              </w:rPr>
              <w:t>115,50</w:t>
            </w:r>
          </w:p>
        </w:tc>
        <w:tc>
          <w:tcPr>
            <w:tcW w:w="1275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5B53AD">
              <w:rPr>
                <w:rFonts w:ascii="Times New Roman" w:hAnsi="Times New Roman"/>
              </w:rPr>
              <w:t>96,3</w:t>
            </w:r>
          </w:p>
        </w:tc>
      </w:tr>
      <w:tr w:rsidR="005B53AD" w:rsidRPr="005B53AD" w:rsidTr="005B53AD">
        <w:trPr>
          <w:trHeight w:val="227"/>
        </w:trPr>
        <w:tc>
          <w:tcPr>
            <w:tcW w:w="5245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по взаимодействию со средствами массовой информации администрации города Нижневартовска</w:t>
            </w:r>
          </w:p>
        </w:tc>
        <w:tc>
          <w:tcPr>
            <w:tcW w:w="1559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5B53AD">
              <w:rPr>
                <w:rFonts w:ascii="Times New Roman" w:hAnsi="Times New Roman"/>
              </w:rPr>
              <w:t>470,51</w:t>
            </w:r>
          </w:p>
        </w:tc>
        <w:tc>
          <w:tcPr>
            <w:tcW w:w="1560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5B53AD">
              <w:rPr>
                <w:rFonts w:ascii="Times New Roman" w:hAnsi="Times New Roman"/>
              </w:rPr>
              <w:t>470,51</w:t>
            </w:r>
          </w:p>
        </w:tc>
        <w:tc>
          <w:tcPr>
            <w:tcW w:w="1275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5B53AD">
              <w:rPr>
                <w:rFonts w:ascii="Times New Roman" w:hAnsi="Times New Roman"/>
              </w:rPr>
              <w:t>100,0</w:t>
            </w:r>
          </w:p>
        </w:tc>
      </w:tr>
      <w:tr w:rsidR="005B53AD" w:rsidRPr="005B53AD" w:rsidTr="005B53AD">
        <w:trPr>
          <w:trHeight w:val="227"/>
        </w:trPr>
        <w:tc>
          <w:tcPr>
            <w:tcW w:w="5245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муниципальные учреждения в сфере образования</w:t>
            </w:r>
          </w:p>
        </w:tc>
        <w:tc>
          <w:tcPr>
            <w:tcW w:w="1559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5B53AD">
              <w:rPr>
                <w:rFonts w:ascii="Times New Roman" w:hAnsi="Times New Roman"/>
              </w:rPr>
              <w:t>420,00</w:t>
            </w:r>
          </w:p>
        </w:tc>
        <w:tc>
          <w:tcPr>
            <w:tcW w:w="1560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5B53AD">
              <w:rPr>
                <w:rFonts w:ascii="Times New Roman" w:hAnsi="Times New Roman"/>
              </w:rPr>
              <w:t>420,00</w:t>
            </w:r>
          </w:p>
        </w:tc>
        <w:tc>
          <w:tcPr>
            <w:tcW w:w="1275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5B53AD">
              <w:rPr>
                <w:rFonts w:ascii="Times New Roman" w:hAnsi="Times New Roman"/>
              </w:rPr>
              <w:t>100,0</w:t>
            </w:r>
          </w:p>
        </w:tc>
      </w:tr>
      <w:tr w:rsidR="005B53AD" w:rsidRPr="005B53AD" w:rsidTr="005B53AD">
        <w:trPr>
          <w:trHeight w:val="227"/>
        </w:trPr>
        <w:tc>
          <w:tcPr>
            <w:tcW w:w="5245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муниципальные учреждения в сфере культуры</w:t>
            </w:r>
          </w:p>
        </w:tc>
        <w:tc>
          <w:tcPr>
            <w:tcW w:w="1559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5B53AD">
              <w:rPr>
                <w:rFonts w:ascii="Times New Roman" w:hAnsi="Times New Roman"/>
              </w:rPr>
              <w:t>1 740,00</w:t>
            </w:r>
          </w:p>
        </w:tc>
        <w:tc>
          <w:tcPr>
            <w:tcW w:w="1560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5B53AD">
              <w:rPr>
                <w:rFonts w:ascii="Times New Roman" w:hAnsi="Times New Roman"/>
              </w:rPr>
              <w:t>1 740,00</w:t>
            </w:r>
          </w:p>
        </w:tc>
        <w:tc>
          <w:tcPr>
            <w:tcW w:w="1275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5B53AD">
              <w:rPr>
                <w:rFonts w:ascii="Times New Roman" w:hAnsi="Times New Roman"/>
              </w:rPr>
              <w:t>100,0</w:t>
            </w:r>
          </w:p>
        </w:tc>
      </w:tr>
      <w:tr w:rsidR="005B53AD" w:rsidRPr="005B53AD" w:rsidTr="005B53AD">
        <w:trPr>
          <w:trHeight w:val="227"/>
        </w:trPr>
        <w:tc>
          <w:tcPr>
            <w:tcW w:w="5245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муниципальные учреждения в сфере физической культуры и спорта</w:t>
            </w:r>
          </w:p>
        </w:tc>
        <w:tc>
          <w:tcPr>
            <w:tcW w:w="1559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5B53AD">
              <w:rPr>
                <w:rFonts w:ascii="Times New Roman" w:hAnsi="Times New Roman"/>
              </w:rPr>
              <w:t>35 869,00</w:t>
            </w:r>
          </w:p>
        </w:tc>
        <w:tc>
          <w:tcPr>
            <w:tcW w:w="1560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5B53AD">
              <w:rPr>
                <w:rFonts w:ascii="Times New Roman" w:hAnsi="Times New Roman"/>
              </w:rPr>
              <w:t xml:space="preserve"> 35 865,58</w:t>
            </w:r>
          </w:p>
        </w:tc>
        <w:tc>
          <w:tcPr>
            <w:tcW w:w="1275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5B53AD">
              <w:rPr>
                <w:rFonts w:ascii="Times New Roman" w:hAnsi="Times New Roman"/>
              </w:rPr>
              <w:t>100,0</w:t>
            </w:r>
          </w:p>
        </w:tc>
      </w:tr>
      <w:tr w:rsidR="005B53AD" w:rsidRPr="005B53AD" w:rsidTr="005B53AD">
        <w:trPr>
          <w:trHeight w:val="227"/>
        </w:trPr>
        <w:tc>
          <w:tcPr>
            <w:tcW w:w="5245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муниципальное автономное учреждение города Нижневартовска "</w:t>
            </w:r>
            <w:proofErr w:type="gramStart"/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Молодежный</w:t>
            </w:r>
            <w:proofErr w:type="gramEnd"/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центр"</w:t>
            </w:r>
          </w:p>
        </w:tc>
        <w:tc>
          <w:tcPr>
            <w:tcW w:w="1559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5B53AD">
              <w:rPr>
                <w:rFonts w:ascii="Times New Roman" w:hAnsi="Times New Roman"/>
              </w:rPr>
              <w:t>370,00</w:t>
            </w:r>
          </w:p>
        </w:tc>
        <w:tc>
          <w:tcPr>
            <w:tcW w:w="1560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5B53AD">
              <w:rPr>
                <w:rFonts w:ascii="Times New Roman" w:hAnsi="Times New Roman"/>
              </w:rPr>
              <w:t>370,00</w:t>
            </w:r>
          </w:p>
        </w:tc>
        <w:tc>
          <w:tcPr>
            <w:tcW w:w="1275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5B53AD">
              <w:rPr>
                <w:rFonts w:ascii="Times New Roman" w:hAnsi="Times New Roman"/>
              </w:rPr>
              <w:t>100,0</w:t>
            </w:r>
          </w:p>
        </w:tc>
      </w:tr>
      <w:tr w:rsidR="005B53AD" w:rsidRPr="005B53AD" w:rsidTr="005B53AD">
        <w:trPr>
          <w:trHeight w:val="227"/>
        </w:trPr>
        <w:tc>
          <w:tcPr>
            <w:tcW w:w="5245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по социальной и молодежной политике администрации города Нижневартовска</w:t>
            </w:r>
          </w:p>
        </w:tc>
        <w:tc>
          <w:tcPr>
            <w:tcW w:w="1559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5B53AD">
              <w:rPr>
                <w:rFonts w:ascii="Times New Roman" w:hAnsi="Times New Roman"/>
              </w:rPr>
              <w:t>450,00</w:t>
            </w:r>
          </w:p>
        </w:tc>
        <w:tc>
          <w:tcPr>
            <w:tcW w:w="1560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5B53AD">
              <w:rPr>
                <w:rFonts w:ascii="Times New Roman" w:hAnsi="Times New Roman"/>
              </w:rPr>
              <w:t>450,00</w:t>
            </w:r>
          </w:p>
        </w:tc>
        <w:tc>
          <w:tcPr>
            <w:tcW w:w="1275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5B53AD">
              <w:rPr>
                <w:rFonts w:ascii="Times New Roman" w:hAnsi="Times New Roman"/>
              </w:rPr>
              <w:t>100,0</w:t>
            </w:r>
          </w:p>
        </w:tc>
      </w:tr>
      <w:tr w:rsidR="005B53AD" w:rsidRPr="005B53AD" w:rsidTr="005B53AD">
        <w:trPr>
          <w:trHeight w:val="227"/>
        </w:trPr>
        <w:tc>
          <w:tcPr>
            <w:tcW w:w="5245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муниципальное казенное учреждение "Управление материально-технического обеспечения деятельности органов местного самоуправления города Нижневартовска"</w:t>
            </w:r>
          </w:p>
        </w:tc>
        <w:tc>
          <w:tcPr>
            <w:tcW w:w="1559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5B53AD">
              <w:rPr>
                <w:rFonts w:ascii="Times New Roman" w:hAnsi="Times New Roman"/>
              </w:rPr>
              <w:t>234,49</w:t>
            </w:r>
          </w:p>
        </w:tc>
        <w:tc>
          <w:tcPr>
            <w:tcW w:w="1560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5B53AD">
              <w:rPr>
                <w:rFonts w:ascii="Times New Roman" w:hAnsi="Times New Roman"/>
              </w:rPr>
              <w:t>234,39</w:t>
            </w:r>
          </w:p>
        </w:tc>
        <w:tc>
          <w:tcPr>
            <w:tcW w:w="1275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5B53AD">
              <w:rPr>
                <w:rFonts w:ascii="Times New Roman" w:hAnsi="Times New Roman"/>
              </w:rPr>
              <w:t>100,0</w:t>
            </w:r>
          </w:p>
        </w:tc>
      </w:tr>
      <w:tr w:rsidR="005B53AD" w:rsidRPr="005B53AD" w:rsidTr="005B53AD">
        <w:trPr>
          <w:trHeight w:val="227"/>
        </w:trPr>
        <w:tc>
          <w:tcPr>
            <w:tcW w:w="5245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Муниципальное казенное учреждение </w:t>
            </w: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"Управление по дорожному хозяйству и благоустройству"</w:t>
            </w:r>
          </w:p>
        </w:tc>
        <w:tc>
          <w:tcPr>
            <w:tcW w:w="1559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5B53AD">
              <w:rPr>
                <w:rFonts w:ascii="Times New Roman" w:hAnsi="Times New Roman"/>
              </w:rPr>
              <w:lastRenderedPageBreak/>
              <w:t>4 345,00</w:t>
            </w:r>
          </w:p>
        </w:tc>
        <w:tc>
          <w:tcPr>
            <w:tcW w:w="1560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5B53AD">
              <w:rPr>
                <w:rFonts w:ascii="Times New Roman" w:hAnsi="Times New Roman"/>
              </w:rPr>
              <w:t>0,00</w:t>
            </w:r>
          </w:p>
        </w:tc>
        <w:tc>
          <w:tcPr>
            <w:tcW w:w="1275" w:type="dxa"/>
            <w:vAlign w:val="center"/>
          </w:tcPr>
          <w:p w:rsidR="005B53AD" w:rsidRPr="005B53AD" w:rsidRDefault="005B53AD" w:rsidP="005B53A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5B53AD">
              <w:rPr>
                <w:rFonts w:ascii="Times New Roman" w:hAnsi="Times New Roman"/>
              </w:rPr>
              <w:t>0,0</w:t>
            </w:r>
          </w:p>
        </w:tc>
      </w:tr>
    </w:tbl>
    <w:p w:rsidR="005B53AD" w:rsidRPr="005B53AD" w:rsidRDefault="005B53AD" w:rsidP="005B53AD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 целом исполнение по данной программе составило 39 665,98 тыс. рублей или 90,1% по отношению к уточненным плановым назначениям -           44 019,00 тыс. рублей.</w:t>
      </w:r>
    </w:p>
    <w:p w:rsidR="005B53AD" w:rsidRPr="005B53AD" w:rsidRDefault="005B53AD" w:rsidP="005B53A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53A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4139C300" wp14:editId="5FFAB628">
                <wp:simplePos x="0" y="0"/>
                <wp:positionH relativeFrom="column">
                  <wp:posOffset>3033091</wp:posOffset>
                </wp:positionH>
                <wp:positionV relativeFrom="paragraph">
                  <wp:posOffset>47625</wp:posOffset>
                </wp:positionV>
                <wp:extent cx="2915920" cy="434975"/>
                <wp:effectExtent l="57150" t="38100" r="74930" b="98425"/>
                <wp:wrapNone/>
                <wp:docPr id="260" name="Поле 260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1E74CF" w:rsidRDefault="00F57532" w:rsidP="009F78C5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0" o:spid="_x0000_s1119" type="#_x0000_t202" alt="Название: Исполнение бюджетной росписи Администрации города за 2012 год" style="position:absolute;left:0;text-align:left;margin-left:238.85pt;margin-top:3.75pt;width:229.6pt;height:34.2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1E74CF" w:rsidRDefault="00F57532" w:rsidP="009F78C5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5B53A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302B1099" wp14:editId="7F287EEA">
                <wp:simplePos x="0" y="0"/>
                <wp:positionH relativeFrom="column">
                  <wp:posOffset>28879</wp:posOffset>
                </wp:positionH>
                <wp:positionV relativeFrom="paragraph">
                  <wp:posOffset>61595</wp:posOffset>
                </wp:positionV>
                <wp:extent cx="2916000" cy="435600"/>
                <wp:effectExtent l="57150" t="38100" r="74930" b="98425"/>
                <wp:wrapNone/>
                <wp:docPr id="261" name="Поле 261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Default="00F57532" w:rsidP="009F78C5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F57532" w:rsidRPr="001E74CF" w:rsidRDefault="00F57532" w:rsidP="009F78C5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1" o:spid="_x0000_s1120" type="#_x0000_t202" alt="Название: Исполнение бюджетной росписи Администрации города за 2012 год" style="position:absolute;left:0;text-align:left;margin-left:2.25pt;margin-top:4.85pt;width:229.6pt;height:34.3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Default="00F57532" w:rsidP="009F78C5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F57532" w:rsidRPr="001E74CF" w:rsidRDefault="00F57532" w:rsidP="009F78C5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5B53AD" w:rsidRPr="005B53AD" w:rsidRDefault="005B53AD" w:rsidP="005B53A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53AD" w:rsidRPr="005B53AD" w:rsidRDefault="005B53AD" w:rsidP="005B53A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53AD" w:rsidRPr="005B53AD" w:rsidRDefault="005B53AD" w:rsidP="005B53A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5B53AD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4F99E632" wp14:editId="5E20EA7F">
            <wp:extent cx="2865151" cy="1995778"/>
            <wp:effectExtent l="0" t="0" r="0" b="0"/>
            <wp:docPr id="262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  <w:r w:rsidRPr="005B53A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FD0FE47" wp14:editId="7FB7B218">
            <wp:extent cx="3019480" cy="2099144"/>
            <wp:effectExtent l="0" t="0" r="0" b="0"/>
            <wp:docPr id="263" name="Диаграмма 2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5B53AD" w:rsidRPr="005B53AD" w:rsidRDefault="005B53AD" w:rsidP="005B53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53AD">
        <w:rPr>
          <w:rFonts w:ascii="Times New Roman" w:hAnsi="Times New Roman"/>
          <w:sz w:val="28"/>
          <w:szCs w:val="28"/>
          <w:lang w:eastAsia="ru-RU"/>
        </w:rPr>
        <w:t xml:space="preserve">Источником финансового обеспечения мероприятий программы в отчетном </w:t>
      </w:r>
      <w:proofErr w:type="gramStart"/>
      <w:r w:rsidRPr="005B53AD">
        <w:rPr>
          <w:rFonts w:ascii="Times New Roman" w:hAnsi="Times New Roman"/>
          <w:sz w:val="28"/>
          <w:szCs w:val="28"/>
          <w:lang w:eastAsia="ru-RU"/>
        </w:rPr>
        <w:t>периоде</w:t>
      </w:r>
      <w:proofErr w:type="gramEnd"/>
      <w:r w:rsidRPr="005B53AD">
        <w:rPr>
          <w:rFonts w:ascii="Times New Roman" w:hAnsi="Times New Roman"/>
          <w:sz w:val="28"/>
          <w:szCs w:val="28"/>
          <w:lang w:eastAsia="ru-RU"/>
        </w:rPr>
        <w:t xml:space="preserve"> являлись средства бюджета города.</w:t>
      </w:r>
    </w:p>
    <w:p w:rsidR="005B53AD" w:rsidRPr="005B53AD" w:rsidRDefault="005B53AD" w:rsidP="005B53AD">
      <w:pPr>
        <w:tabs>
          <w:tab w:val="left" w:pos="708"/>
        </w:tabs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53AD">
        <w:rPr>
          <w:rFonts w:ascii="Times New Roman" w:hAnsi="Times New Roman"/>
          <w:sz w:val="28"/>
          <w:szCs w:val="28"/>
          <w:lang w:eastAsia="ru-RU"/>
        </w:rPr>
        <w:t xml:space="preserve">Бюджетные ассигнования в </w:t>
      </w:r>
      <w:proofErr w:type="gramStart"/>
      <w:r w:rsidRPr="005B53AD">
        <w:rPr>
          <w:rFonts w:ascii="Times New Roman" w:hAnsi="Times New Roman"/>
          <w:sz w:val="28"/>
          <w:szCs w:val="28"/>
          <w:lang w:eastAsia="ru-RU"/>
        </w:rPr>
        <w:t>рамках</w:t>
      </w:r>
      <w:proofErr w:type="gramEnd"/>
      <w:r w:rsidRPr="005B53AD">
        <w:rPr>
          <w:rFonts w:ascii="Times New Roman" w:hAnsi="Times New Roman"/>
          <w:sz w:val="28"/>
          <w:szCs w:val="28"/>
          <w:lang w:eastAsia="ru-RU"/>
        </w:rPr>
        <w:t xml:space="preserve"> программы направлялись на исполнение следующих основных мероприятий:</w:t>
      </w:r>
    </w:p>
    <w:tbl>
      <w:tblPr>
        <w:tblStyle w:val="7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1701"/>
        <w:gridCol w:w="1560"/>
        <w:gridCol w:w="1416"/>
      </w:tblGrid>
      <w:tr w:rsidR="005B53AD" w:rsidRPr="005B53AD" w:rsidTr="00464B9B">
        <w:trPr>
          <w:trHeight w:val="549"/>
        </w:trPr>
        <w:tc>
          <w:tcPr>
            <w:tcW w:w="4962" w:type="dxa"/>
            <w:vAlign w:val="center"/>
          </w:tcPr>
          <w:p w:rsidR="005B53AD" w:rsidRPr="005B53AD" w:rsidRDefault="005B53AD" w:rsidP="005B53AD">
            <w:pPr>
              <w:ind w:right="-39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01" w:type="dxa"/>
            <w:vAlign w:val="center"/>
          </w:tcPr>
          <w:p w:rsidR="005B53AD" w:rsidRPr="005B53AD" w:rsidRDefault="005B53AD" w:rsidP="005B53A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Уточненные плановые назначения, тыс. рублей</w:t>
            </w:r>
          </w:p>
        </w:tc>
        <w:tc>
          <w:tcPr>
            <w:tcW w:w="1560" w:type="dxa"/>
            <w:vAlign w:val="center"/>
          </w:tcPr>
          <w:p w:rsidR="005B53AD" w:rsidRPr="005B53AD" w:rsidRDefault="005B53AD" w:rsidP="005B53A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 тыс. рублей</w:t>
            </w:r>
          </w:p>
        </w:tc>
        <w:tc>
          <w:tcPr>
            <w:tcW w:w="1416" w:type="dxa"/>
            <w:vAlign w:val="center"/>
          </w:tcPr>
          <w:p w:rsidR="005B53AD" w:rsidRPr="005B53AD" w:rsidRDefault="005B53AD" w:rsidP="005B53A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 исполнения</w:t>
            </w:r>
          </w:p>
        </w:tc>
      </w:tr>
      <w:tr w:rsidR="005B53AD" w:rsidRPr="005B53AD" w:rsidTr="00464B9B">
        <w:tc>
          <w:tcPr>
            <w:tcW w:w="4962" w:type="dxa"/>
          </w:tcPr>
          <w:p w:rsidR="005B53AD" w:rsidRPr="005B53AD" w:rsidRDefault="005B53AD" w:rsidP="005B53A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и проведение воспитательной и просветительской работы среди детей и молодежи, направленной на профилактику терроризма и экстремизма</w:t>
            </w:r>
          </w:p>
        </w:tc>
        <w:tc>
          <w:tcPr>
            <w:tcW w:w="1701" w:type="dxa"/>
            <w:vAlign w:val="center"/>
          </w:tcPr>
          <w:p w:rsidR="005B53AD" w:rsidRPr="005B53AD" w:rsidRDefault="005B53AD" w:rsidP="005B53A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840,00</w:t>
            </w:r>
          </w:p>
        </w:tc>
        <w:tc>
          <w:tcPr>
            <w:tcW w:w="1560" w:type="dxa"/>
            <w:vAlign w:val="center"/>
          </w:tcPr>
          <w:p w:rsidR="005B53AD" w:rsidRPr="005B53AD" w:rsidRDefault="005B53AD" w:rsidP="005B53A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840,00</w:t>
            </w:r>
          </w:p>
        </w:tc>
        <w:tc>
          <w:tcPr>
            <w:tcW w:w="1416" w:type="dxa"/>
            <w:vAlign w:val="center"/>
          </w:tcPr>
          <w:p w:rsidR="005B53AD" w:rsidRPr="005B53AD" w:rsidRDefault="005B53AD" w:rsidP="005B53A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5B53AD" w:rsidRPr="005B53AD" w:rsidTr="00464B9B">
        <w:tc>
          <w:tcPr>
            <w:tcW w:w="4962" w:type="dxa"/>
          </w:tcPr>
          <w:p w:rsidR="005B53AD" w:rsidRPr="005B53AD" w:rsidRDefault="005B53AD" w:rsidP="005B53A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lang w:eastAsia="ru-RU"/>
              </w:rPr>
              <w:t xml:space="preserve">Проведение мероприятий по гармонизации </w:t>
            </w:r>
            <w:proofErr w:type="spellStart"/>
            <w:r w:rsidRPr="005B53AD">
              <w:rPr>
                <w:rFonts w:ascii="Times New Roman" w:eastAsia="Times New Roman" w:hAnsi="Times New Roman"/>
                <w:sz w:val="24"/>
                <w:lang w:eastAsia="ru-RU"/>
              </w:rPr>
              <w:t>этноконфессиональных</w:t>
            </w:r>
            <w:proofErr w:type="spellEnd"/>
            <w:r w:rsidRPr="005B53AD">
              <w:rPr>
                <w:rFonts w:ascii="Times New Roman" w:eastAsia="Times New Roman" w:hAnsi="Times New Roman"/>
                <w:sz w:val="24"/>
                <w:lang w:eastAsia="ru-RU"/>
              </w:rPr>
              <w:t xml:space="preserve"> отношений. Социокультурная адаптация  мигрантов</w:t>
            </w:r>
          </w:p>
        </w:tc>
        <w:tc>
          <w:tcPr>
            <w:tcW w:w="1701" w:type="dxa"/>
            <w:vAlign w:val="center"/>
          </w:tcPr>
          <w:p w:rsidR="005B53AD" w:rsidRPr="005B53AD" w:rsidRDefault="005B53AD" w:rsidP="005B53A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1 160,00</w:t>
            </w:r>
          </w:p>
        </w:tc>
        <w:tc>
          <w:tcPr>
            <w:tcW w:w="1560" w:type="dxa"/>
            <w:vAlign w:val="center"/>
          </w:tcPr>
          <w:p w:rsidR="005B53AD" w:rsidRPr="005B53AD" w:rsidRDefault="005B53AD" w:rsidP="005B53A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1 160,00</w:t>
            </w:r>
          </w:p>
        </w:tc>
        <w:tc>
          <w:tcPr>
            <w:tcW w:w="1416" w:type="dxa"/>
            <w:vAlign w:val="center"/>
          </w:tcPr>
          <w:p w:rsidR="005B53AD" w:rsidRPr="005B53AD" w:rsidRDefault="005B53AD" w:rsidP="005B53A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5B53AD" w:rsidRPr="005B53AD" w:rsidTr="00464B9B">
        <w:tc>
          <w:tcPr>
            <w:tcW w:w="4962" w:type="dxa"/>
          </w:tcPr>
          <w:p w:rsidR="005B53AD" w:rsidRPr="005B53AD" w:rsidRDefault="005B53AD" w:rsidP="005B53A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lang w:eastAsia="ru-RU"/>
              </w:rPr>
              <w:t>Информирование населения муниципального образования в сфере профилактики терроризма и экстремизма</w:t>
            </w:r>
          </w:p>
        </w:tc>
        <w:tc>
          <w:tcPr>
            <w:tcW w:w="1701" w:type="dxa"/>
            <w:vAlign w:val="center"/>
          </w:tcPr>
          <w:p w:rsidR="005B53AD" w:rsidRPr="005B53AD" w:rsidRDefault="005B53AD" w:rsidP="005B53A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470,51</w:t>
            </w:r>
          </w:p>
        </w:tc>
        <w:tc>
          <w:tcPr>
            <w:tcW w:w="1560" w:type="dxa"/>
            <w:vAlign w:val="center"/>
          </w:tcPr>
          <w:p w:rsidR="005B53AD" w:rsidRPr="005B53AD" w:rsidRDefault="005B53AD" w:rsidP="005B53A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470,51</w:t>
            </w:r>
          </w:p>
        </w:tc>
        <w:tc>
          <w:tcPr>
            <w:tcW w:w="1416" w:type="dxa"/>
            <w:vAlign w:val="center"/>
          </w:tcPr>
          <w:p w:rsidR="005B53AD" w:rsidRPr="005B53AD" w:rsidRDefault="005B53AD" w:rsidP="005B53A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5B53AD" w:rsidRPr="005B53AD" w:rsidTr="00464B9B">
        <w:tc>
          <w:tcPr>
            <w:tcW w:w="4962" w:type="dxa"/>
          </w:tcPr>
          <w:p w:rsidR="005B53AD" w:rsidRPr="005B53AD" w:rsidRDefault="005B53AD" w:rsidP="005B53A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5B53AD">
              <w:rPr>
                <w:rFonts w:ascii="Times New Roman" w:eastAsia="Times New Roman" w:hAnsi="Times New Roman"/>
                <w:sz w:val="24"/>
                <w:lang w:eastAsia="ru-RU"/>
              </w:rPr>
              <w:t xml:space="preserve">Проведение конкурса социальных роликов и </w:t>
            </w:r>
            <w:proofErr w:type="spellStart"/>
            <w:r w:rsidRPr="005B53AD">
              <w:rPr>
                <w:rFonts w:ascii="Times New Roman" w:eastAsia="Times New Roman" w:hAnsi="Times New Roman"/>
                <w:sz w:val="24"/>
                <w:lang w:eastAsia="ru-RU"/>
              </w:rPr>
              <w:t>принтов</w:t>
            </w:r>
            <w:proofErr w:type="spellEnd"/>
            <w:r w:rsidRPr="005B53AD">
              <w:rPr>
                <w:rFonts w:ascii="Times New Roman" w:eastAsia="Times New Roman" w:hAnsi="Times New Roman"/>
                <w:sz w:val="24"/>
                <w:lang w:eastAsia="ru-RU"/>
              </w:rPr>
              <w:t>, направленного на гармонизацию межнациональных отношений</w:t>
            </w:r>
            <w:proofErr w:type="gramEnd"/>
          </w:p>
        </w:tc>
        <w:tc>
          <w:tcPr>
            <w:tcW w:w="1701" w:type="dxa"/>
            <w:vAlign w:val="center"/>
          </w:tcPr>
          <w:p w:rsidR="005B53AD" w:rsidRPr="005B53AD" w:rsidRDefault="005B53AD" w:rsidP="005B53A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560" w:type="dxa"/>
            <w:vAlign w:val="center"/>
          </w:tcPr>
          <w:p w:rsidR="005B53AD" w:rsidRPr="005B53AD" w:rsidRDefault="005B53AD" w:rsidP="005B53A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416" w:type="dxa"/>
            <w:vAlign w:val="center"/>
          </w:tcPr>
          <w:p w:rsidR="005B53AD" w:rsidRPr="005B53AD" w:rsidRDefault="005B53AD" w:rsidP="005B53A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5B53AD" w:rsidRPr="005B53AD" w:rsidTr="00464B9B">
        <w:tc>
          <w:tcPr>
            <w:tcW w:w="4962" w:type="dxa"/>
          </w:tcPr>
          <w:p w:rsidR="005B53AD" w:rsidRPr="005B53AD" w:rsidRDefault="005B53AD" w:rsidP="005B53A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lang w:eastAsia="ru-RU"/>
              </w:rPr>
              <w:t>Семинары, конференции, "круглые столы", тренинги по профилактике терроризма и экстремизма</w:t>
            </w:r>
          </w:p>
        </w:tc>
        <w:tc>
          <w:tcPr>
            <w:tcW w:w="1701" w:type="dxa"/>
            <w:vAlign w:val="center"/>
          </w:tcPr>
          <w:p w:rsidR="005B53AD" w:rsidRPr="005B53AD" w:rsidRDefault="005B53AD" w:rsidP="005B53A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340,00</w:t>
            </w:r>
          </w:p>
        </w:tc>
        <w:tc>
          <w:tcPr>
            <w:tcW w:w="1560" w:type="dxa"/>
            <w:vAlign w:val="center"/>
          </w:tcPr>
          <w:p w:rsidR="005B53AD" w:rsidRPr="005B53AD" w:rsidRDefault="005B53AD" w:rsidP="005B53A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335,50</w:t>
            </w:r>
          </w:p>
        </w:tc>
        <w:tc>
          <w:tcPr>
            <w:tcW w:w="1416" w:type="dxa"/>
            <w:vAlign w:val="center"/>
          </w:tcPr>
          <w:p w:rsidR="005B53AD" w:rsidRPr="005B53AD" w:rsidRDefault="005B53AD" w:rsidP="005B53A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98,7</w:t>
            </w:r>
          </w:p>
        </w:tc>
      </w:tr>
      <w:tr w:rsidR="005B53AD" w:rsidRPr="005B53AD" w:rsidTr="00464B9B">
        <w:tc>
          <w:tcPr>
            <w:tcW w:w="4962" w:type="dxa"/>
          </w:tcPr>
          <w:p w:rsidR="005B53AD" w:rsidRPr="005B53AD" w:rsidRDefault="005B53AD" w:rsidP="005B53A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lang w:eastAsia="ru-RU"/>
              </w:rPr>
              <w:t>Повышение уровня антитеррористической защищенности муниципальных объектов</w:t>
            </w:r>
          </w:p>
        </w:tc>
        <w:tc>
          <w:tcPr>
            <w:tcW w:w="1701" w:type="dxa"/>
            <w:vAlign w:val="center"/>
          </w:tcPr>
          <w:p w:rsidR="005B53AD" w:rsidRPr="005B53AD" w:rsidRDefault="005B53AD" w:rsidP="005B53A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41 058,49</w:t>
            </w:r>
          </w:p>
        </w:tc>
        <w:tc>
          <w:tcPr>
            <w:tcW w:w="1560" w:type="dxa"/>
            <w:vAlign w:val="center"/>
          </w:tcPr>
          <w:p w:rsidR="005B53AD" w:rsidRPr="005B53AD" w:rsidRDefault="005B53AD" w:rsidP="005B53A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36 709,97</w:t>
            </w:r>
          </w:p>
        </w:tc>
        <w:tc>
          <w:tcPr>
            <w:tcW w:w="1416" w:type="dxa"/>
            <w:vAlign w:val="center"/>
          </w:tcPr>
          <w:p w:rsidR="005B53AD" w:rsidRPr="005B53AD" w:rsidRDefault="005B53AD" w:rsidP="005B53A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89,4</w:t>
            </w:r>
          </w:p>
        </w:tc>
      </w:tr>
    </w:tbl>
    <w:p w:rsidR="005B53AD" w:rsidRPr="005B53AD" w:rsidRDefault="005B53AD" w:rsidP="005B53AD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>При реализации основного мероприятия "</w:t>
      </w:r>
      <w:r w:rsidRPr="005B53AD">
        <w:rPr>
          <w:rFonts w:ascii="Times New Roman" w:eastAsia="Times New Roman" w:hAnsi="Times New Roman"/>
          <w:sz w:val="28"/>
          <w:szCs w:val="24"/>
          <w:lang w:eastAsia="ru-RU"/>
        </w:rPr>
        <w:t xml:space="preserve">Организация и проведение воспитательной и просветительской работы среди детей и молодежи, </w:t>
      </w:r>
      <w:r w:rsidRPr="005B53AD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 xml:space="preserve">направленной на профилактику терроризма и экстремизма" </w:t>
      </w:r>
      <w:proofErr w:type="gramStart"/>
      <w:r w:rsidRPr="005B53AD">
        <w:rPr>
          <w:rFonts w:ascii="Times New Roman" w:eastAsia="Times New Roman" w:hAnsi="Times New Roman"/>
          <w:sz w:val="28"/>
          <w:szCs w:val="24"/>
          <w:lang w:eastAsia="ru-RU"/>
        </w:rPr>
        <w:t>организованы и проведены</w:t>
      </w:r>
      <w:proofErr w:type="gramEnd"/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5B53AD" w:rsidRPr="005B53AD" w:rsidRDefault="005B53AD" w:rsidP="005B53A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>- этнокультурные мероприятия (конкурсы, фестивали, викторины) среди обучающихся общеобразовательных организаций города – 170,00 тыс. рублей;</w:t>
      </w:r>
    </w:p>
    <w:p w:rsidR="005B53AD" w:rsidRPr="005B53AD" w:rsidRDefault="005B53AD" w:rsidP="005B53A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B53AD">
        <w:rPr>
          <w:rFonts w:ascii="Times New Roman" w:eastAsia="Times New Roman" w:hAnsi="Times New Roman"/>
          <w:sz w:val="28"/>
          <w:szCs w:val="24"/>
          <w:lang w:eastAsia="ru-RU"/>
        </w:rPr>
        <w:t>- форумы, конкурсы, "круглые столы", семинары, конференции, встречи по консолидации многонациональной молодежи города на сумму 170,00 тыс. рублей;</w:t>
      </w:r>
    </w:p>
    <w:p w:rsidR="005B53AD" w:rsidRPr="005B53AD" w:rsidRDefault="005B53AD" w:rsidP="005B53A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5B53AD">
        <w:rPr>
          <w:rFonts w:ascii="Times New Roman" w:eastAsia="Times New Roman" w:hAnsi="Times New Roman"/>
          <w:sz w:val="28"/>
          <w:szCs w:val="24"/>
          <w:lang w:eastAsia="ru-RU"/>
        </w:rPr>
        <w:t>- спортивно-игровые программы, конкурсы, турниры, мастер-классы, фестивали, викторины, акции, форумы на базе подростковых клубов по месту жительства в рамках проекта "Нижневартовск – территория дружбы" – 150,00 тыс. рублей;</w:t>
      </w:r>
      <w:proofErr w:type="gramEnd"/>
    </w:p>
    <w:p w:rsidR="005B53AD" w:rsidRPr="005B53AD" w:rsidRDefault="005B53AD" w:rsidP="005B53A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B53AD">
        <w:rPr>
          <w:rFonts w:ascii="Times New Roman" w:eastAsia="Times New Roman" w:hAnsi="Times New Roman"/>
          <w:sz w:val="28"/>
          <w:szCs w:val="24"/>
          <w:lang w:eastAsia="ru-RU"/>
        </w:rPr>
        <w:t xml:space="preserve">- </w:t>
      </w:r>
      <w:proofErr w:type="spellStart"/>
      <w:r w:rsidRPr="005B53AD">
        <w:rPr>
          <w:rFonts w:ascii="Times New Roman" w:eastAsia="Times New Roman" w:hAnsi="Times New Roman"/>
          <w:sz w:val="28"/>
          <w:szCs w:val="24"/>
          <w:lang w:eastAsia="ru-RU"/>
        </w:rPr>
        <w:t>медиауроки</w:t>
      </w:r>
      <w:proofErr w:type="spellEnd"/>
      <w:r w:rsidRPr="005B53AD">
        <w:rPr>
          <w:rFonts w:ascii="Times New Roman" w:eastAsia="Times New Roman" w:hAnsi="Times New Roman"/>
          <w:sz w:val="28"/>
          <w:szCs w:val="24"/>
          <w:lang w:eastAsia="ru-RU"/>
        </w:rPr>
        <w:t xml:space="preserve">, дискуссии, </w:t>
      </w:r>
      <w:proofErr w:type="spellStart"/>
      <w:r w:rsidRPr="005B53AD">
        <w:rPr>
          <w:rFonts w:ascii="Times New Roman" w:eastAsia="Times New Roman" w:hAnsi="Times New Roman"/>
          <w:sz w:val="28"/>
          <w:szCs w:val="24"/>
          <w:lang w:eastAsia="ru-RU"/>
        </w:rPr>
        <w:t>видеолектории</w:t>
      </w:r>
      <w:proofErr w:type="spellEnd"/>
      <w:r w:rsidRPr="005B53AD">
        <w:rPr>
          <w:rFonts w:ascii="Times New Roman" w:eastAsia="Times New Roman" w:hAnsi="Times New Roman"/>
          <w:sz w:val="28"/>
          <w:szCs w:val="24"/>
          <w:lang w:eastAsia="ru-RU"/>
        </w:rPr>
        <w:t>, диспуты, беседы  для молодежи в рамках проекта "Нет – экстремизму и ксенофобии" на базе публичных библиотек города – 50,00 тыс. рублей;</w:t>
      </w:r>
    </w:p>
    <w:p w:rsidR="005B53AD" w:rsidRPr="005B53AD" w:rsidRDefault="005B53AD" w:rsidP="005B53A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B53AD">
        <w:rPr>
          <w:rFonts w:ascii="Times New Roman" w:eastAsia="Times New Roman" w:hAnsi="Times New Roman"/>
          <w:sz w:val="28"/>
          <w:szCs w:val="24"/>
          <w:lang w:eastAsia="ru-RU"/>
        </w:rPr>
        <w:t>- фестивали, концерты, "круглые столы", соревнования, выставки, акции в рамках проведения Дня солидарности в борьбе с терроризмом – 300,00 тыс. рублей.</w:t>
      </w:r>
    </w:p>
    <w:p w:rsidR="005B53AD" w:rsidRPr="005B53AD" w:rsidRDefault="005B53AD" w:rsidP="005B53AD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 xml:space="preserve">При реализации </w:t>
      </w:r>
      <w:r w:rsidRPr="005B53AD">
        <w:rPr>
          <w:rFonts w:ascii="Times New Roman" w:eastAsia="Times New Roman" w:hAnsi="Times New Roman"/>
          <w:sz w:val="28"/>
          <w:szCs w:val="24"/>
          <w:lang w:eastAsia="ru-RU"/>
        </w:rPr>
        <w:t>основного мероприятия "</w:t>
      </w:r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Проведение мероприятий по гармонизации </w:t>
      </w:r>
      <w:proofErr w:type="spellStart"/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>этноконфессиональных</w:t>
      </w:r>
      <w:proofErr w:type="spellEnd"/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 xml:space="preserve"> отношений. Социокультурная адаптация мигрантов" </w:t>
      </w:r>
      <w:proofErr w:type="gramStart"/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>проведены</w:t>
      </w:r>
      <w:proofErr w:type="gramEnd"/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 xml:space="preserve"> и реализованы:</w:t>
      </w:r>
    </w:p>
    <w:p w:rsidR="005B53AD" w:rsidRPr="005B53AD" w:rsidRDefault="005B53AD" w:rsidP="005B53A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>- "круглые столы", конференции, семинары, тренинги, форумы, встречи, направленные на развитие межэтнического и межконфессионального диалогов – 180,00 тыс. рублей;</w:t>
      </w:r>
      <w:proofErr w:type="gramEnd"/>
    </w:p>
    <w:p w:rsidR="005B53AD" w:rsidRPr="005B53AD" w:rsidRDefault="005B53AD" w:rsidP="005B53A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5B53AD">
        <w:rPr>
          <w:rFonts w:ascii="Times New Roman" w:eastAsia="Times New Roman" w:hAnsi="Times New Roman"/>
          <w:sz w:val="28"/>
          <w:szCs w:val="24"/>
          <w:lang w:eastAsia="ru-RU"/>
        </w:rPr>
        <w:t>городская выставка-конкурс декоративно-прикладного искусства "Навстречу друг другу" на сумму 70,00 тыс. рублей;</w:t>
      </w:r>
    </w:p>
    <w:p w:rsidR="005B53AD" w:rsidRPr="005B53AD" w:rsidRDefault="005B53AD" w:rsidP="005B53A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B53AD">
        <w:rPr>
          <w:rFonts w:ascii="Times New Roman" w:eastAsia="Times New Roman" w:hAnsi="Times New Roman"/>
          <w:sz w:val="28"/>
          <w:szCs w:val="24"/>
          <w:lang w:eastAsia="ru-RU"/>
        </w:rPr>
        <w:t>- литературно-музыкальная гостиная с участием национальных общественных объединений города – 80,00 тыс. рублей;</w:t>
      </w:r>
    </w:p>
    <w:p w:rsidR="005B53AD" w:rsidRPr="005B53AD" w:rsidRDefault="005B53AD" w:rsidP="005B53A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B53AD">
        <w:rPr>
          <w:rFonts w:ascii="Times New Roman" w:eastAsia="Times New Roman" w:hAnsi="Times New Roman"/>
          <w:sz w:val="28"/>
          <w:szCs w:val="24"/>
          <w:lang w:eastAsia="ru-RU"/>
        </w:rPr>
        <w:t>- проект "Ты нам нужен: социальная адаптация и межкультурное образование детей-мигрантов" - 70,00 тыс. рублей;</w:t>
      </w:r>
    </w:p>
    <w:p w:rsidR="005B53AD" w:rsidRPr="005B53AD" w:rsidRDefault="005B53AD" w:rsidP="005B53A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B53AD">
        <w:rPr>
          <w:rFonts w:ascii="Times New Roman" w:eastAsia="Times New Roman" w:hAnsi="Times New Roman"/>
          <w:sz w:val="28"/>
          <w:szCs w:val="24"/>
          <w:lang w:eastAsia="ru-RU"/>
        </w:rPr>
        <w:t>- фестиваль-конкурс "Мы вместе!" по поддержке этнокультурного многообразия народов России – 300,00 тыс. рублей;</w:t>
      </w:r>
    </w:p>
    <w:p w:rsidR="005B53AD" w:rsidRPr="005B53AD" w:rsidRDefault="005B53AD" w:rsidP="005B53A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B53AD">
        <w:rPr>
          <w:rFonts w:ascii="Times New Roman" w:eastAsia="Times New Roman" w:hAnsi="Times New Roman"/>
          <w:sz w:val="28"/>
          <w:szCs w:val="24"/>
          <w:lang w:eastAsia="ru-RU"/>
        </w:rPr>
        <w:t>- недели национальных литератур - 50,00  тыс. рублей;</w:t>
      </w:r>
    </w:p>
    <w:p w:rsidR="005B53AD" w:rsidRPr="005B53AD" w:rsidRDefault="005B53AD" w:rsidP="005B53A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B53AD">
        <w:rPr>
          <w:rFonts w:ascii="Times New Roman" w:eastAsia="Times New Roman" w:hAnsi="Times New Roman"/>
          <w:sz w:val="28"/>
          <w:szCs w:val="24"/>
          <w:lang w:eastAsia="ru-RU"/>
        </w:rPr>
        <w:t>- цикл музейных программ "Познаем народы России – познаем себя" (тематические экскурсии, выставки, мастер-классы, лектории) – 50,00 тыс. рублей;</w:t>
      </w:r>
    </w:p>
    <w:p w:rsidR="005B53AD" w:rsidRPr="005B53AD" w:rsidRDefault="005B53AD" w:rsidP="005B53A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B53AD">
        <w:rPr>
          <w:rFonts w:ascii="Times New Roman" w:eastAsia="Times New Roman" w:hAnsi="Times New Roman"/>
          <w:sz w:val="28"/>
          <w:szCs w:val="24"/>
          <w:lang w:eastAsia="ru-RU"/>
        </w:rPr>
        <w:t>- городская выставка "Солнце для всех", посвященная культуре представителей различных национальностей, проживающих в городе – 70,00 тыс. рублей;</w:t>
      </w:r>
    </w:p>
    <w:p w:rsidR="005B53AD" w:rsidRPr="005B53AD" w:rsidRDefault="005B53AD" w:rsidP="005B53A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B53AD">
        <w:rPr>
          <w:rFonts w:ascii="Times New Roman" w:eastAsia="Times New Roman" w:hAnsi="Times New Roman"/>
          <w:sz w:val="28"/>
          <w:szCs w:val="24"/>
          <w:lang w:eastAsia="ru-RU"/>
        </w:rPr>
        <w:t>- этнокультурные мероприятия, направленные на адаптацию мигрантов в российское культурное пространство (беседы, выставки, праздники, дни национальных культур, фестивали) – 180,00 тыс. рублей;</w:t>
      </w:r>
    </w:p>
    <w:p w:rsidR="005B53AD" w:rsidRPr="005B53AD" w:rsidRDefault="005B53AD" w:rsidP="005B53AD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36"/>
          <w:szCs w:val="28"/>
          <w:lang w:eastAsia="ru-RU"/>
        </w:rPr>
      </w:pPr>
      <w:r w:rsidRPr="005B53AD">
        <w:rPr>
          <w:rFonts w:ascii="Times New Roman" w:eastAsia="Times New Roman" w:hAnsi="Times New Roman"/>
          <w:sz w:val="28"/>
          <w:szCs w:val="24"/>
          <w:lang w:eastAsia="ru-RU"/>
        </w:rPr>
        <w:t>- спортивные соревнования среди национальных общественных объединений города - 110,00 тыс. рублей.</w:t>
      </w:r>
    </w:p>
    <w:p w:rsidR="005B53AD" w:rsidRPr="005B53AD" w:rsidRDefault="005B53AD" w:rsidP="005B53A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 реализации основного мероприятия "Информирование населения муниципального образования в сфере профилактики терроризма и экстремизма":</w:t>
      </w:r>
    </w:p>
    <w:p w:rsidR="005B53AD" w:rsidRPr="005B53AD" w:rsidRDefault="005B53AD" w:rsidP="005B53A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>- изготовлены и выпущены в прокат ауди</w:t>
      </w:r>
      <w:proofErr w:type="gramStart"/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>о-</w:t>
      </w:r>
      <w:proofErr w:type="gramEnd"/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 xml:space="preserve"> и видеоролики по профилактике терроризма на сумму 199,99 тыс. рублей;</w:t>
      </w:r>
    </w:p>
    <w:p w:rsidR="005B53AD" w:rsidRPr="005B53AD" w:rsidRDefault="005B53AD" w:rsidP="005B53A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gramStart"/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>изготовлены и выпущены</w:t>
      </w:r>
      <w:proofErr w:type="gramEnd"/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 xml:space="preserve"> в прокат видеоролики социальной рекламы, направленной на укрепление позитивного имиджа города Нижневартовска как территории дружбы, на сумму 160,00 тыс. рублей;</w:t>
      </w:r>
    </w:p>
    <w:p w:rsidR="005B53AD" w:rsidRPr="005B53AD" w:rsidRDefault="005B53AD" w:rsidP="005B53AD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gramStart"/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>изготовлены и размещены</w:t>
      </w:r>
      <w:proofErr w:type="gramEnd"/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 xml:space="preserve"> информационно-справочные материалы по профилактике терроризма и экстремизма (памятки, буклеты, листовки, баннеры) – 110,52 тыс. рублей.</w:t>
      </w:r>
    </w:p>
    <w:p w:rsidR="005B53AD" w:rsidRPr="005B53AD" w:rsidRDefault="005B53AD" w:rsidP="005B53AD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 xml:space="preserve">При реализации основного мероприятия "Проведение конкурса социальных роликов и </w:t>
      </w:r>
      <w:proofErr w:type="spellStart"/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>принтов</w:t>
      </w:r>
      <w:proofErr w:type="spellEnd"/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>, направленного на гармонизацию межнациональных отношений</w:t>
      </w:r>
      <w:r w:rsidRPr="005B53AD">
        <w:rPr>
          <w:rFonts w:ascii="Times New Roman" w:eastAsia="Times New Roman" w:hAnsi="Times New Roman"/>
          <w:sz w:val="28"/>
          <w:szCs w:val="24"/>
          <w:lang w:eastAsia="ru-RU"/>
        </w:rPr>
        <w:t xml:space="preserve">" проведен городской конкурс социальных роликов и </w:t>
      </w:r>
      <w:proofErr w:type="spellStart"/>
      <w:r w:rsidRPr="005B53AD">
        <w:rPr>
          <w:rFonts w:ascii="Times New Roman" w:eastAsia="Times New Roman" w:hAnsi="Times New Roman"/>
          <w:sz w:val="28"/>
          <w:szCs w:val="24"/>
          <w:lang w:eastAsia="ru-RU"/>
        </w:rPr>
        <w:t>принтов</w:t>
      </w:r>
      <w:proofErr w:type="spellEnd"/>
      <w:r w:rsidRPr="005B53AD">
        <w:rPr>
          <w:rFonts w:ascii="Times New Roman" w:eastAsia="Times New Roman" w:hAnsi="Times New Roman"/>
          <w:sz w:val="28"/>
          <w:szCs w:val="24"/>
          <w:lang w:eastAsia="ru-RU"/>
        </w:rPr>
        <w:t xml:space="preserve"> среди молодежи "Все мы – </w:t>
      </w:r>
      <w:proofErr w:type="spellStart"/>
      <w:r w:rsidRPr="005B53AD">
        <w:rPr>
          <w:rFonts w:ascii="Times New Roman" w:eastAsia="Times New Roman" w:hAnsi="Times New Roman"/>
          <w:sz w:val="28"/>
          <w:szCs w:val="24"/>
          <w:lang w:eastAsia="ru-RU"/>
        </w:rPr>
        <w:t>вартовчане</w:t>
      </w:r>
      <w:proofErr w:type="spellEnd"/>
      <w:r w:rsidRPr="005B53AD">
        <w:rPr>
          <w:rFonts w:ascii="Times New Roman" w:eastAsia="Times New Roman" w:hAnsi="Times New Roman"/>
          <w:sz w:val="28"/>
          <w:szCs w:val="24"/>
          <w:lang w:eastAsia="ru-RU"/>
        </w:rPr>
        <w:t>!"</w:t>
      </w:r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B53AD" w:rsidRPr="005B53AD" w:rsidRDefault="005B53AD" w:rsidP="005B53AD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53AD">
        <w:rPr>
          <w:rFonts w:ascii="Times New Roman" w:eastAsia="Times New Roman" w:hAnsi="Times New Roman"/>
          <w:sz w:val="28"/>
          <w:szCs w:val="24"/>
          <w:lang w:eastAsia="ru-RU"/>
        </w:rPr>
        <w:t>При реализации основного мероприятия "</w:t>
      </w:r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 xml:space="preserve">Семинары, конференции, "круглые столы", тренинги по профилактике терроризма и экстремизма" </w:t>
      </w:r>
      <w:proofErr w:type="gramStart"/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>организованы и проведены</w:t>
      </w:r>
      <w:proofErr w:type="gramEnd"/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B53AD">
        <w:rPr>
          <w:rFonts w:ascii="Times New Roman" w:eastAsia="Times New Roman" w:hAnsi="Times New Roman"/>
          <w:sz w:val="28"/>
          <w:lang w:eastAsia="ru-RU"/>
        </w:rPr>
        <w:t>семинары, конференции, "круглые столы", тренинги по профилактике терроризма и экстремизма для работников администрации города, учреждений культуры, спорта, образования</w:t>
      </w:r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B53AD" w:rsidRPr="005B53AD" w:rsidRDefault="005B53AD" w:rsidP="005B53A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 xml:space="preserve">За счет бюджетных ассигнований, определенных на реализацию основного мероприятия </w:t>
      </w:r>
      <w:r w:rsidRPr="005B53AD">
        <w:rPr>
          <w:rFonts w:ascii="Times New Roman" w:eastAsia="Times New Roman" w:hAnsi="Times New Roman"/>
          <w:sz w:val="28"/>
          <w:szCs w:val="24"/>
          <w:lang w:eastAsia="ru-RU"/>
        </w:rPr>
        <w:t>"</w:t>
      </w:r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>Повышение уровня антитеррористической защищенности муниципальных объектов":</w:t>
      </w:r>
    </w:p>
    <w:p w:rsidR="005B53AD" w:rsidRPr="005B53AD" w:rsidRDefault="005B53AD" w:rsidP="005B53A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gramStart"/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>приобретены и установлены</w:t>
      </w:r>
      <w:proofErr w:type="gramEnd"/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 xml:space="preserve"> системы контроля и управления доступом, оборудованы контрольно-пропускные пункты на спортивных объектах  города на сумму 8 486,02 тыс. рублей;</w:t>
      </w:r>
    </w:p>
    <w:p w:rsidR="005B53AD" w:rsidRPr="005B53AD" w:rsidRDefault="005B53AD" w:rsidP="005B53A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>- установлены системы видеонаблюдения на муниципальных объектах культуры и спортивных объектах города – 13 420,80 тыс. рублей;</w:t>
      </w:r>
    </w:p>
    <w:p w:rsidR="005B53AD" w:rsidRPr="005B53AD" w:rsidRDefault="005B53AD" w:rsidP="005B53A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 xml:space="preserve">- приобретены и установлены арочные </w:t>
      </w:r>
      <w:proofErr w:type="spellStart"/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>металлодетекторы</w:t>
      </w:r>
      <w:proofErr w:type="spellEnd"/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 xml:space="preserve"> уличного исполнения, </w:t>
      </w:r>
      <w:proofErr w:type="spellStart"/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>мелаллорамка</w:t>
      </w:r>
      <w:proofErr w:type="spellEnd"/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>, калитка в спортивных комплексах "Зал международных встреч", "Крытый хоккейный корт", спортивный комплекс по ул. Индустриальная, 85б – 474,80 тыс. рублей;</w:t>
      </w:r>
      <w:proofErr w:type="gramEnd"/>
    </w:p>
    <w:p w:rsidR="005B53AD" w:rsidRPr="005B53AD" w:rsidRDefault="005B53AD" w:rsidP="005B53A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gramStart"/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>изготовлена проектно-сметная документация и выполнены</w:t>
      </w:r>
      <w:proofErr w:type="gramEnd"/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работы по ограждению территорий спортивных объектов города – 10 043,92 тыс. рублей;</w:t>
      </w:r>
    </w:p>
    <w:p w:rsidR="005B53AD" w:rsidRPr="005B53AD" w:rsidRDefault="005B53AD" w:rsidP="005B53A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 xml:space="preserve">- приобретены и установлены автоматические шлагбаумы на территории спорткомплекса "Зал международных встреч", спорткомплексов по адресам: ул. </w:t>
      </w:r>
      <w:proofErr w:type="gramStart"/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>Индустриальная</w:t>
      </w:r>
      <w:proofErr w:type="gramEnd"/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 xml:space="preserve">,85б, ул. </w:t>
      </w:r>
      <w:proofErr w:type="spellStart"/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>Кузоваткина</w:t>
      </w:r>
      <w:proofErr w:type="spellEnd"/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>, 49 - 756,03 тыс. рублей;</w:t>
      </w:r>
    </w:p>
    <w:p w:rsidR="005B53AD" w:rsidRPr="005B53AD" w:rsidRDefault="005B53AD" w:rsidP="005B53A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 xml:space="preserve">- приобретено специальное оборудование (радиостанции, досмотровые зеркала для проверки автотранспорта, </w:t>
      </w:r>
      <w:proofErr w:type="spellStart"/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>локализаторы</w:t>
      </w:r>
      <w:proofErr w:type="spellEnd"/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 xml:space="preserve"> взрыва, пластиковые парапеты для разграничения движения автотранспорта и др.) - 3 528,40 тыс. рублей.</w:t>
      </w:r>
    </w:p>
    <w:p w:rsidR="005B53AD" w:rsidRDefault="005B53AD" w:rsidP="009F78C5">
      <w:pPr>
        <w:spacing w:before="120" w:after="24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53A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Сложившийся уровень исполнения по расходам на реализацию данной программы обусловлен </w:t>
      </w:r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>необходимостью внесения изменений в проектно-</w:t>
      </w:r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сметную документацию по установке </w:t>
      </w:r>
      <w:r w:rsidRPr="005B53AD">
        <w:rPr>
          <w:rFonts w:ascii="Times New Roman" w:hAnsi="Times New Roman"/>
          <w:sz w:val="28"/>
          <w:szCs w:val="28"/>
        </w:rPr>
        <w:t>системы оповещения об угрозе совершения или о совершении террористического акта в местах массового пребывания людей</w:t>
      </w:r>
      <w:r w:rsidRPr="005B53AD">
        <w:rPr>
          <w:rFonts w:ascii="Times New Roman" w:eastAsia="Times New Roman" w:hAnsi="Times New Roman"/>
          <w:sz w:val="28"/>
          <w:szCs w:val="28"/>
          <w:lang w:eastAsia="ru-RU"/>
        </w:rPr>
        <w:t xml:space="preserve"> и длительность проведения конкурсных процедур по ее изготовлению.</w:t>
      </w:r>
    </w:p>
    <w:p w:rsidR="00EE2A19" w:rsidRPr="00EE2A19" w:rsidRDefault="00EE2A19" w:rsidP="00EE2A1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Муниципальная программа</w:t>
      </w:r>
    </w:p>
    <w:p w:rsidR="00EE2A19" w:rsidRPr="00EE2A19" w:rsidRDefault="00EE2A19" w:rsidP="00EE2A1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b/>
          <w:sz w:val="28"/>
          <w:szCs w:val="28"/>
          <w:lang w:eastAsia="ru-RU"/>
        </w:rPr>
        <w:t>"Укрепление пожарной безопасности, защита населения и территории города Нижневартовска от чрезвычайных ситуаций природного и техногенного характера, мероприятия по гражданской обороне и обеспечению безопасности людей на водных объектах на 2016-2020 годы"</w:t>
      </w:r>
    </w:p>
    <w:p w:rsidR="00EE2A19" w:rsidRPr="00EE2A19" w:rsidRDefault="00EE2A19" w:rsidP="00EE2A19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Целями муниципальной программы </w:t>
      </w:r>
      <w:r w:rsidRPr="00EE2A1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"Укрепление пожарной безопасности, защита населения и территории города Нижневартовска от чрезвычайных ситуаций природного и техногенного характера, мероприятия по гражданской обороне и обеспечению безопасности людей на водных объектах на 2016-2020 годы"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(далее – программа) </w:t>
      </w:r>
      <w:r w:rsidRPr="00EE2A1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являются: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- совершенствование пожарной безопасности, укрепление противопожарной защиты территории города, снижение количества пожаров на объектах муниципальной собственности и территории города;</w:t>
      </w: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- повышение уровня защиты населения и территории города от чрезвычайных ситуаций природного и техногенного характера;</w:t>
      </w: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- создание условий для осуществления эффективной деятельности муниципального казенного учреждения города Нижневартовска "Управление по делам гражданской обороны и чрезвычайным ситуациям".</w:t>
      </w:r>
    </w:p>
    <w:p w:rsidR="00EE2A19" w:rsidRPr="00EE2A19" w:rsidRDefault="00EE2A19" w:rsidP="00EE2A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Ответственный исполнитель программы – департамент жилищно-коммунального хозяйства администрации города Нижневартовска.</w:t>
      </w:r>
    </w:p>
    <w:p w:rsidR="00EE2A19" w:rsidRPr="00EE2A19" w:rsidRDefault="00EE2A19" w:rsidP="00EE2A19">
      <w:pPr>
        <w:tabs>
          <w:tab w:val="left" w:pos="709"/>
        </w:tabs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по расходам на реализацию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программных</w:t>
      </w:r>
      <w:proofErr w:type="gram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мероприятий в отчетном финансовом году по соисполнителям программы приведено в таблице.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1559"/>
        <w:gridCol w:w="1559"/>
        <w:gridCol w:w="1559"/>
      </w:tblGrid>
      <w:tr w:rsidR="00EE2A19" w:rsidRPr="00EE2A19" w:rsidTr="009F78C5">
        <w:trPr>
          <w:trHeight w:val="227"/>
        </w:trPr>
        <w:tc>
          <w:tcPr>
            <w:tcW w:w="4962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соисполнителя программы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EE2A19" w:rsidRPr="00EE2A19" w:rsidRDefault="00EE2A19" w:rsidP="00EE2A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EE2A19" w:rsidRPr="00EE2A19" w:rsidTr="009F78C5">
        <w:trPr>
          <w:trHeight w:val="227"/>
        </w:trPr>
        <w:tc>
          <w:tcPr>
            <w:tcW w:w="4962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департамент образования администрации города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2 400,00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2 400,00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EE2A19" w:rsidRPr="00EE2A19" w:rsidTr="009F78C5">
        <w:trPr>
          <w:trHeight w:val="227"/>
        </w:trPr>
        <w:tc>
          <w:tcPr>
            <w:tcW w:w="4962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по физической культуре и спорту администрации города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2 150,00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2 146,20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99,8</w:t>
            </w:r>
          </w:p>
        </w:tc>
      </w:tr>
      <w:tr w:rsidR="00EE2A19" w:rsidRPr="00EE2A19" w:rsidTr="009F78C5">
        <w:trPr>
          <w:trHeight w:val="227"/>
        </w:trPr>
        <w:tc>
          <w:tcPr>
            <w:tcW w:w="4962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культуры администрации города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3 737,30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3 737,30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EE2A19" w:rsidRPr="00EE2A19" w:rsidTr="009F78C5">
        <w:trPr>
          <w:trHeight w:val="227"/>
        </w:trPr>
        <w:tc>
          <w:tcPr>
            <w:tcW w:w="4962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муниципальное казенное учреждение города Нижневартовска "Управление по делам гражданской обороны и чрезвычайным ситуациям"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153 241,47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150 974,20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98,5</w:t>
            </w:r>
          </w:p>
        </w:tc>
      </w:tr>
    </w:tbl>
    <w:p w:rsidR="003872FA" w:rsidRDefault="00EE2A19" w:rsidP="003872FA">
      <w:pPr>
        <w:tabs>
          <w:tab w:val="left" w:pos="709"/>
        </w:tabs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В целом исполнение по данной программе составило 159 257,70 тыс. рублей или 98,6% по отношению к уточненным плановым назначениям –        161 528,77 тыс. рублей.</w:t>
      </w:r>
    </w:p>
    <w:p w:rsidR="003872FA" w:rsidRDefault="003872FA" w:rsidP="00EE2A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2A19" w:rsidRPr="00EE2A19" w:rsidRDefault="00EE2A19" w:rsidP="00EE2A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2A19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45384DC9" wp14:editId="1C0CF6A8">
                <wp:simplePos x="0" y="0"/>
                <wp:positionH relativeFrom="column">
                  <wp:posOffset>69629</wp:posOffset>
                </wp:positionH>
                <wp:positionV relativeFrom="paragraph">
                  <wp:posOffset>66620</wp:posOffset>
                </wp:positionV>
                <wp:extent cx="2988000" cy="435600"/>
                <wp:effectExtent l="57150" t="38100" r="79375" b="98425"/>
                <wp:wrapNone/>
                <wp:docPr id="264" name="Поле 264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Default="00F57532" w:rsidP="00EE2A19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F57532" w:rsidRPr="001E74CF" w:rsidRDefault="00F57532" w:rsidP="00EE2A19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4" o:spid="_x0000_s1121" type="#_x0000_t202" alt="Название: Исполнение бюджетной росписи Администрации города за 2012 год" style="position:absolute;left:0;text-align:left;margin-left:5.5pt;margin-top:5.25pt;width:235.3pt;height:34.3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Default="00F57532" w:rsidP="00EE2A19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F57532" w:rsidRPr="001E74CF" w:rsidRDefault="00F57532" w:rsidP="00EE2A19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EE2A19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385F4E51" wp14:editId="3B4C579C">
                <wp:simplePos x="0" y="0"/>
                <wp:positionH relativeFrom="column">
                  <wp:posOffset>3134995</wp:posOffset>
                </wp:positionH>
                <wp:positionV relativeFrom="paragraph">
                  <wp:posOffset>56515</wp:posOffset>
                </wp:positionV>
                <wp:extent cx="2988000" cy="435600"/>
                <wp:effectExtent l="57150" t="38100" r="79375" b="98425"/>
                <wp:wrapNone/>
                <wp:docPr id="265" name="Поле 265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49092F" w:rsidRDefault="00F57532" w:rsidP="00EE2A19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49092F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453D2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5" o:spid="_x0000_s1122" type="#_x0000_t202" alt="Название: Исполнение бюджетной росписи Администрации города за 2012 год" style="position:absolute;left:0;text-align:left;margin-left:246.85pt;margin-top:4.45pt;width:235.3pt;height:34.3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49092F" w:rsidRDefault="00F57532" w:rsidP="00EE2A19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49092F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, </w:t>
                      </w:r>
                      <w:r w:rsidRPr="00453D2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EE2A19" w:rsidRPr="00EE2A19" w:rsidRDefault="00EE2A19" w:rsidP="00EE2A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2A19" w:rsidRPr="00EE2A19" w:rsidRDefault="00EE2A19" w:rsidP="00EE2A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2A19" w:rsidRPr="00EE2A19" w:rsidRDefault="00EE2A19" w:rsidP="00EE2A1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E2A19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7AC9E1DF" wp14:editId="2DEB1EED">
            <wp:extent cx="3108960" cy="2308860"/>
            <wp:effectExtent l="0" t="0" r="0" b="0"/>
            <wp:docPr id="266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  <w:r w:rsidRPr="00EE2A1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00E27C4" wp14:editId="2A18507D">
            <wp:extent cx="2987675" cy="2110740"/>
            <wp:effectExtent l="0" t="0" r="3175" b="3810"/>
            <wp:docPr id="267" name="Диаграмма 2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2A19">
        <w:rPr>
          <w:rFonts w:ascii="Times New Roman" w:hAnsi="Times New Roman"/>
          <w:sz w:val="28"/>
          <w:szCs w:val="28"/>
          <w:lang w:eastAsia="ru-RU"/>
        </w:rPr>
        <w:t xml:space="preserve">Источником финансового обеспечения мероприятий программы в отчетном </w:t>
      </w:r>
      <w:proofErr w:type="gramStart"/>
      <w:r w:rsidRPr="00EE2A19">
        <w:rPr>
          <w:rFonts w:ascii="Times New Roman" w:hAnsi="Times New Roman"/>
          <w:sz w:val="28"/>
          <w:szCs w:val="28"/>
          <w:lang w:eastAsia="ru-RU"/>
        </w:rPr>
        <w:t>периоде</w:t>
      </w:r>
      <w:proofErr w:type="gramEnd"/>
      <w:r w:rsidRPr="00EE2A19">
        <w:rPr>
          <w:rFonts w:ascii="Times New Roman" w:hAnsi="Times New Roman"/>
          <w:sz w:val="28"/>
          <w:szCs w:val="28"/>
          <w:lang w:eastAsia="ru-RU"/>
        </w:rPr>
        <w:t xml:space="preserve"> являлись средства бюджета города.</w:t>
      </w:r>
    </w:p>
    <w:p w:rsidR="00EE2A19" w:rsidRPr="00EE2A19" w:rsidRDefault="00EE2A19" w:rsidP="00EE2A19">
      <w:pPr>
        <w:tabs>
          <w:tab w:val="left" w:pos="708"/>
        </w:tabs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2A19">
        <w:rPr>
          <w:rFonts w:ascii="Times New Roman" w:hAnsi="Times New Roman"/>
          <w:sz w:val="28"/>
          <w:szCs w:val="28"/>
          <w:lang w:eastAsia="ru-RU"/>
        </w:rPr>
        <w:t xml:space="preserve">Бюджетные ассигнования в отчетном </w:t>
      </w:r>
      <w:proofErr w:type="gramStart"/>
      <w:r w:rsidRPr="00EE2A19">
        <w:rPr>
          <w:rFonts w:ascii="Times New Roman" w:hAnsi="Times New Roman"/>
          <w:sz w:val="28"/>
          <w:szCs w:val="28"/>
          <w:lang w:eastAsia="ru-RU"/>
        </w:rPr>
        <w:t>периоде</w:t>
      </w:r>
      <w:proofErr w:type="gramEnd"/>
      <w:r w:rsidRPr="00EE2A19">
        <w:rPr>
          <w:rFonts w:ascii="Times New Roman" w:hAnsi="Times New Roman"/>
          <w:sz w:val="28"/>
          <w:szCs w:val="28"/>
          <w:lang w:eastAsia="ru-RU"/>
        </w:rPr>
        <w:t xml:space="preserve"> в рамках программы направлялись на исполнение следующих основных мероприятий: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1559"/>
        <w:gridCol w:w="1559"/>
        <w:gridCol w:w="1134"/>
      </w:tblGrid>
      <w:tr w:rsidR="00EE2A19" w:rsidRPr="00EE2A19" w:rsidTr="00464B9B">
        <w:trPr>
          <w:trHeight w:val="227"/>
        </w:trPr>
        <w:tc>
          <w:tcPr>
            <w:tcW w:w="5387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EE2A19" w:rsidRPr="00EE2A19" w:rsidRDefault="00EE2A19" w:rsidP="00EE2A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134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EE2A19" w:rsidRPr="00EE2A19" w:rsidTr="00464B9B">
        <w:trPr>
          <w:trHeight w:val="227"/>
        </w:trPr>
        <w:tc>
          <w:tcPr>
            <w:tcW w:w="5387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осуществления эффективной деятельности муниципальных учреждений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151 450,81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149 588,63</w:t>
            </w:r>
          </w:p>
        </w:tc>
        <w:tc>
          <w:tcPr>
            <w:tcW w:w="1134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98,8</w:t>
            </w:r>
          </w:p>
        </w:tc>
      </w:tr>
      <w:tr w:rsidR="00EE2A19" w:rsidRPr="00EE2A19" w:rsidTr="00464B9B">
        <w:trPr>
          <w:trHeight w:val="227"/>
        </w:trPr>
        <w:tc>
          <w:tcPr>
            <w:tcW w:w="5387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Совершенствование противопожарной пропаганды на территории города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350,00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282,11</w:t>
            </w:r>
          </w:p>
        </w:tc>
        <w:tc>
          <w:tcPr>
            <w:tcW w:w="1134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80,6</w:t>
            </w:r>
          </w:p>
        </w:tc>
      </w:tr>
      <w:tr w:rsidR="00EE2A19" w:rsidRPr="00EE2A19" w:rsidTr="00464B9B">
        <w:trPr>
          <w:trHeight w:val="227"/>
        </w:trPr>
        <w:tc>
          <w:tcPr>
            <w:tcW w:w="5387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Обеспечение пожарной безопасности объектов сферы образования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2 400,00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2 400,00</w:t>
            </w:r>
          </w:p>
        </w:tc>
        <w:tc>
          <w:tcPr>
            <w:tcW w:w="1134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EE2A19" w:rsidRPr="00EE2A19" w:rsidTr="00464B9B">
        <w:trPr>
          <w:trHeight w:val="227"/>
        </w:trPr>
        <w:tc>
          <w:tcPr>
            <w:tcW w:w="5387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Обеспечение пожарной безопасности объектов сферы культуры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3 737,30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3 737,30</w:t>
            </w:r>
          </w:p>
        </w:tc>
        <w:tc>
          <w:tcPr>
            <w:tcW w:w="1134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EE2A19" w:rsidRPr="00EE2A19" w:rsidTr="00464B9B">
        <w:trPr>
          <w:trHeight w:val="227"/>
        </w:trPr>
        <w:tc>
          <w:tcPr>
            <w:tcW w:w="5387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Обеспечение пожарной безопасности объектов сферы физической культуры и спорта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2 150,00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2 146,20</w:t>
            </w:r>
          </w:p>
        </w:tc>
        <w:tc>
          <w:tcPr>
            <w:tcW w:w="1134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99,8</w:t>
            </w:r>
          </w:p>
        </w:tc>
      </w:tr>
      <w:tr w:rsidR="00EE2A19" w:rsidRPr="00EE2A19" w:rsidTr="00464B9B">
        <w:trPr>
          <w:trHeight w:val="227"/>
        </w:trPr>
        <w:tc>
          <w:tcPr>
            <w:tcW w:w="5387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Снижение рисков и смягчение последствий чрезвычайных ситуаций природного и техногенного характера на территории города Нижневартовска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1 440,66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1 103,46</w:t>
            </w:r>
          </w:p>
        </w:tc>
        <w:tc>
          <w:tcPr>
            <w:tcW w:w="1134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76,6</w:t>
            </w:r>
          </w:p>
        </w:tc>
      </w:tr>
    </w:tbl>
    <w:p w:rsidR="00EE2A19" w:rsidRPr="00EE2A19" w:rsidRDefault="00EE2A19" w:rsidP="00EE2A19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По основному мероприятию "Создание условий для осуществления эффективной деятельности муниципальных учреждений" осуществлялось обеспечение деятельности муниципального казенного учреждения города Нижневартовска "Управление по делам гражданской обороны и чрезвычайным ситуациям".</w:t>
      </w: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Направление расходов на обеспечение деятельности муниципального казенного учреждения города Нижневартовска "Управление по делам гражданской обороны и чрезвычайным ситуациям" за 2017 год представлено на диаграмме:</w:t>
      </w: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9136" behindDoc="0" locked="0" layoutInCell="1" allowOverlap="1" wp14:anchorId="01D48D6D" wp14:editId="5242430C">
            <wp:simplePos x="0" y="0"/>
            <wp:positionH relativeFrom="column">
              <wp:posOffset>59607</wp:posOffset>
            </wp:positionH>
            <wp:positionV relativeFrom="paragraph">
              <wp:posOffset>-3147</wp:posOffset>
            </wp:positionV>
            <wp:extent cx="6153785" cy="1979874"/>
            <wp:effectExtent l="0" t="0" r="0" b="1905"/>
            <wp:wrapNone/>
            <wp:docPr id="268" name="Диаграмма 2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Как видно из приведенных данных в </w:t>
      </w:r>
      <w:proofErr w:type="gramStart"/>
      <w:r w:rsidRPr="00EE2A19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общем</w:t>
      </w:r>
      <w:proofErr w:type="gramEnd"/>
      <w:r w:rsidRPr="00EE2A19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объеме расходов наибольший </w:t>
      </w: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EE2A19" w:rsidRPr="00EE2A19" w:rsidRDefault="00EE2A19" w:rsidP="00EE2A1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Как видно из приведенных данных в общем объеме расходов наибольший удельный вес занимает оплата труда и начисления на выплаты по оплате труда – 64,9%.</w:t>
      </w:r>
    </w:p>
    <w:p w:rsidR="00EE2A19" w:rsidRPr="00EE2A19" w:rsidRDefault="00EE2A19" w:rsidP="00EE2A1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Бюджетные ассигнования по основному мероприятию "Совершенствование противопожарной пропаганды на территории города" направлены на изготовление 13 500 памяток на противопожарную тематику, изготовление и установление на улицах города 9 баннеров на тему "Пожарная безопасность".</w:t>
      </w:r>
    </w:p>
    <w:p w:rsidR="00EE2A19" w:rsidRPr="00EE2A19" w:rsidRDefault="00EE2A19" w:rsidP="00EE2A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По основному мероприятию "Обеспечение пожарной безопасности объектов сферы образования" бюджетные ассигнования использованы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EE2A19" w:rsidRPr="00EE2A19" w:rsidRDefault="00EE2A19" w:rsidP="00EE2A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mallCaps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- модернизацию и ремонт системы автоматической пожарной сигнализации, системы оповещения людей о пожаре в 3 учреждениях образования, объем расходов – 603,71 тыс. рублей;</w:t>
      </w:r>
    </w:p>
    <w:p w:rsidR="00EE2A19" w:rsidRPr="00EE2A19" w:rsidRDefault="00EE2A19" w:rsidP="00EE2A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- ремонт и испытание наружных пожарных лестниц, ограждений кровли в 13 учреждениях образования, объем расходов – 823,38 тыс. рублей;</w:t>
      </w:r>
    </w:p>
    <w:p w:rsidR="00EE2A19" w:rsidRPr="00EE2A19" w:rsidRDefault="00EE2A19" w:rsidP="00EE2A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- огнезащитную обработку конструкций в 8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учреждениях</w:t>
      </w:r>
      <w:proofErr w:type="gram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образования, объем расходов – 972,91 тыс. рублей.</w:t>
      </w:r>
    </w:p>
    <w:p w:rsidR="00EE2A19" w:rsidRPr="00EE2A19" w:rsidRDefault="00EE2A19" w:rsidP="00EE2A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За счет объема бюджетных ассигнований по основному мероприятию "Обеспечение пожарной безопасности объектов сферы культуры" выполнены следующие работы:</w:t>
      </w:r>
    </w:p>
    <w:p w:rsidR="00EE2A19" w:rsidRPr="00EE2A19" w:rsidRDefault="00EE2A19" w:rsidP="00EE2A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- огнезащитная обработка наружных деревянных конструкций, деревянных конструкций сцены, декораций, сценического и выставочного оборудования, одежды сцены, чердачных помещений с последующим контролем качества обработки в муниципальном автономном учреждении</w:t>
      </w:r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города Нижневартовска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"Городской драматический театр", на данные цели направлено – 359,50 тыс. рублей;</w:t>
      </w:r>
      <w:proofErr w:type="gramEnd"/>
    </w:p>
    <w:p w:rsidR="00EE2A19" w:rsidRPr="00EE2A19" w:rsidRDefault="00EE2A19" w:rsidP="00EE2A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капитальный ремонт, монтаж, техническое обслуживание и текущий ремонт систем автоматического пожаротушения и вентиляции в муниципальном бюджетном учреждении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>Дворец искусств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", на данные цели направлено – 100,00 тыс. рублей;</w:t>
      </w:r>
    </w:p>
    <w:p w:rsidR="00EE2A19" w:rsidRPr="00EE2A19" w:rsidRDefault="00EE2A19" w:rsidP="00EE2A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EE2A19">
        <w:rPr>
          <w:rFonts w:ascii="Times New Roman" w:eastAsia="Times New Roman" w:hAnsi="Times New Roman"/>
          <w:b/>
          <w:bCs/>
          <w:lang w:eastAsia="ru-RU"/>
        </w:rPr>
        <w:t xml:space="preserve"> </w:t>
      </w:r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>капитальный ремонт, техническое обслуживание и текущий ремонт средств пожарной сигнализации и системы оповещения людей о пожаре с заменой устаревших датчиков и установкой нового оборудования в 8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учреждениях культуры, на данные цели направлено – 1 323,02 тыс. рублей</w:t>
      </w:r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:rsidR="00EE2A19" w:rsidRPr="00EE2A19" w:rsidRDefault="00EE2A19" w:rsidP="00EE2A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- приобретение, монтаж, демонтаж, испытание противопожарных дверей в муниципальном бюджетном </w:t>
      </w:r>
      <w:proofErr w:type="gramStart"/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>учреждении</w:t>
      </w:r>
      <w:proofErr w:type="gramEnd"/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"Библиотечно-информационная система",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на данные цели направлено – </w:t>
      </w:r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>19,50 тыс. рублей;</w:t>
      </w:r>
    </w:p>
    <w:p w:rsidR="00EE2A19" w:rsidRPr="00EE2A19" w:rsidRDefault="00EE2A19" w:rsidP="00EE2A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монтаж, текущий ремонт, техническое обслуживание системы </w:t>
      </w:r>
      <w:proofErr w:type="spellStart"/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>дымоудаления</w:t>
      </w:r>
      <w:proofErr w:type="spellEnd"/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муниципальном бюджетном </w:t>
      </w:r>
      <w:proofErr w:type="gramStart"/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>учреждении</w:t>
      </w:r>
      <w:proofErr w:type="gramEnd"/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"Дворец искусств",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на данные цели направлено – </w:t>
      </w:r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>100,00 тыс. рублей;</w:t>
      </w:r>
    </w:p>
    <w:p w:rsidR="00EE2A19" w:rsidRPr="00EE2A19" w:rsidRDefault="00EE2A19" w:rsidP="00EE2A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- испытание и обслуживание огнезащитных устройств в воздуховодах системы вентиляции (очистка вентиляционных камер и воздуховодов от горючих отходов), проверка качества огнезащитной обработки в </w:t>
      </w:r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муниципальных бюджетных учреждениях "Дворец культуры "Октябрь", "Библиотечно-информационная система",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на данные цели направлено – </w:t>
      </w:r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>34,80 тыс. рублей;</w:t>
      </w:r>
      <w:proofErr w:type="gramEnd"/>
    </w:p>
    <w:p w:rsidR="00EE2A19" w:rsidRPr="00EE2A19" w:rsidRDefault="00EE2A19" w:rsidP="00EE2A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>- приобретение, монтаж источников бесперебойного питания ламп аварийного освещения на аккумуляторах для обеспечения работы аварийного освещения при отключении электропитания в муниципальном бюджетном учреждении "Дворец культуры "Октябрь",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на данные цели направлено – </w:t>
      </w:r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>72,00 тыс. рублей;</w:t>
      </w:r>
    </w:p>
    <w:p w:rsidR="00EE2A19" w:rsidRPr="00EE2A19" w:rsidRDefault="00EE2A19" w:rsidP="00EE2A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>монтаж, модернизация, техническое обслуживание, текущий ремонт системы внутреннего пожарного водопровода и станции насосов-</w:t>
      </w:r>
      <w:proofErr w:type="spellStart"/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>повысителей</w:t>
      </w:r>
      <w:proofErr w:type="spellEnd"/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давления и электромеханической задвижки в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3 учреждениях культуры, на данные цели направлено – </w:t>
      </w:r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>1 167,46 тыс. рублей;</w:t>
      </w:r>
    </w:p>
    <w:p w:rsidR="00EE2A19" w:rsidRPr="00EE2A19" w:rsidRDefault="00EE2A19" w:rsidP="00EE2A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- устройство сертифицированных противопожарных дверных блоков с пределом огнестойкости не менее </w:t>
      </w:r>
      <w:r w:rsidRPr="00EE2A19">
        <w:rPr>
          <w:rFonts w:ascii="Times New Roman" w:eastAsia="Times New Roman" w:hAnsi="Times New Roman"/>
          <w:sz w:val="28"/>
          <w:szCs w:val="28"/>
          <w:lang w:val="en-US" w:eastAsia="ru-RU"/>
        </w:rPr>
        <w:t>EI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-30 (0,6 часа) в муниципальном автономном учреждении дополнительного образования города Нижневартовска "Детская школа искусств №3", </w:t>
      </w:r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>муниципальном бюджетном учреждении "Нижневартовский краеведческий музей имени Тимофея Дмитриевича Шуваева",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на данные цели направлено – 345,52 тыс. рублей</w:t>
      </w:r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:rsidR="00EE2A19" w:rsidRPr="00EE2A19" w:rsidRDefault="00EE2A19" w:rsidP="00EE2A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- очистка воздуховодов систем приточно-вытяжной вентиляции в муниципальном автономном учреждении дополнительного образования города Нижневартовска "Детская школа искусств №3", на данные цели направлено – 30,00 тыс. рублей;</w:t>
      </w:r>
    </w:p>
    <w:p w:rsidR="00EE2A19" w:rsidRPr="00EE2A19" w:rsidRDefault="00EE2A19" w:rsidP="00EE2A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- оценка пожарного риска от возможного ущерба имуществу от третьих лиц от пожара, приобретение знаков пожарной безопасности, средств первичного пожаротушения в муниципальном автономном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учреждении</w:t>
      </w:r>
      <w:proofErr w:type="gramEnd"/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города Нижневартовска "Городской драматический театр",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на данные цели направлено – 100,50 тыс. рублей</w:t>
      </w:r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:rsidR="00EE2A19" w:rsidRPr="00EE2A19" w:rsidRDefault="00EE2A19" w:rsidP="00EE2A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разработка проектно-сметной документации на капитальный ремонт систем пожарной сигнализации и оповещения людей о пожаре и автоматической установки пожарной сигнализации в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муниципальном автономном учреждении дополнительного образования города Нижневартовска "Детская школа искусств №1", на данные цели направлено – 85,00 тыс. рублей.</w:t>
      </w:r>
    </w:p>
    <w:p w:rsidR="00EE2A19" w:rsidRPr="00EE2A19" w:rsidRDefault="00EE2A19" w:rsidP="00EE2A1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По основному мероприятию "Обеспечение пожарной безопасности объектов сферы физической культуры и спорта" бюджетные ассигнования использованы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EE2A19" w:rsidRPr="00EE2A19" w:rsidRDefault="00EE2A19" w:rsidP="00EE2A1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приобретение 250 агитационных наклеек по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пожарной</w:t>
      </w:r>
      <w:proofErr w:type="gram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безопасности, установку и замену противопожарных дверей, приобретение 15 новых огнетушителей и заправку 10 огнетушителей в муниципальном автономном учреждении дополнительного образования города Нижневартовска "Детско-юношеская спортивная школа "Феникс", объем расходов – 60,00 тыс. рублей;</w:t>
      </w:r>
    </w:p>
    <w:p w:rsidR="00EE2A19" w:rsidRPr="00EE2A19" w:rsidRDefault="00EE2A19" w:rsidP="00EE2A1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- обслуживание противопожарных кранов, испытание ограждений кровли, обучение по пожарно-техническому минимуму в муниципальном автономном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учреждении</w:t>
      </w:r>
      <w:proofErr w:type="gram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города Нижневартовска "Центр олимпийской подготовки по волейболу "</w:t>
      </w:r>
      <w:proofErr w:type="spell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Самотлор</w:t>
      </w:r>
      <w:proofErr w:type="spell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", объем расходов – 20,00 тыс. рублей;</w:t>
      </w:r>
    </w:p>
    <w:p w:rsidR="00EE2A19" w:rsidRPr="00EE2A19" w:rsidRDefault="00EE2A19" w:rsidP="00EE2A1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- разработку проектной документации, выполнение работ по перепланировке цоколя, приведение помещения склада в соответствие с нормами противопожарной безопасности, проведение капитального ремонта системы пожарной сигнализации в муниципальном автономном учреждении города Нижневартовска "Спортивная школа" в здании спортивно-оздоровительного комплекса "Олимпия", объем расходов – 1 350,00 тыс. рублей;</w:t>
      </w:r>
    </w:p>
    <w:p w:rsidR="00EE2A19" w:rsidRPr="00EE2A19" w:rsidRDefault="00EE2A19" w:rsidP="00EE2A1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- ремонт системы пожарного водоснабжения и водомерного узла, обработку несущих металлоконструкций огнезащитным составом в муниципальном автономном учреждении дополнительного образования города Нижневартовска "Специализированная детская юношеская школа олимпийского резерва по зимним видам спорта" в здании крытого хоккейного корта, объем расходов – 508,33 тыс. рублей;</w:t>
      </w:r>
      <w:proofErr w:type="gramEnd"/>
    </w:p>
    <w:p w:rsidR="00EE2A19" w:rsidRPr="00EE2A19" w:rsidRDefault="00EE2A19" w:rsidP="00EE2A1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- монтаж противопожарных знаков на прилегающей территории модульного здания лыжной базы "</w:t>
      </w:r>
      <w:proofErr w:type="spell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Татра</w:t>
      </w:r>
      <w:proofErr w:type="spell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" муниципального автономного учреждения дополнительного образования города Нижневартовска "Специализированная детская юношеская школа олимпийского резерва по зимним видам спорта", объем расходов – 47,87 тыс. рублей;</w:t>
      </w:r>
    </w:p>
    <w:p w:rsidR="00EE2A19" w:rsidRPr="00EE2A19" w:rsidRDefault="00EE2A19" w:rsidP="00EE2A1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- установку системы речевого оповещения в муниципальном автономном учреждении дополнительного образования города Нижневартовска "Специализированная детская юношеская школа олимпийского резерва по игровым видам спорта имени А.М. Беляева" в здании спортивного комплекса "Теннисный корт", объем расходов – 160,00 тыс. рублей.</w:t>
      </w:r>
      <w:proofErr w:type="gramEnd"/>
    </w:p>
    <w:p w:rsidR="00EE2A19" w:rsidRPr="00EE2A19" w:rsidRDefault="00EE2A19" w:rsidP="00EE2A19">
      <w:pPr>
        <w:tabs>
          <w:tab w:val="left" w:pos="709"/>
        </w:tabs>
        <w:spacing w:after="0" w:line="240" w:lineRule="auto"/>
        <w:ind w:right="-108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Бюджетные ассигнования по основному мероприятию "Снижение рисков и смягчение последствий чрезвычайных ситуаций природного и техногенного характера на территории города Нижневартовска" направлены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EE2A19" w:rsidRPr="00EE2A19" w:rsidRDefault="00EE2A19" w:rsidP="00EE2A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- восполнение резервов материальных ресурсов (запасов) города Нижневартовска для ликвидации чрезвычайных ситуаций на муниципальном уровне и в целях гражданской обороны, объем расходов – 285,00 тыс. рублей;</w:t>
      </w:r>
    </w:p>
    <w:p w:rsidR="00EE2A19" w:rsidRPr="00EE2A19" w:rsidRDefault="00EE2A19" w:rsidP="00EE2A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- содержание городских резервов материальных ресурсов (запасов), находящихся на хранении на предприятиях жилищно-коммунального хозяйства в соответствии с заключенными договорами, объем расходов – 121,59 тыс. рублей;</w:t>
      </w:r>
    </w:p>
    <w:p w:rsidR="00EE2A19" w:rsidRPr="00EE2A19" w:rsidRDefault="00EE2A19" w:rsidP="00EE2A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- разработку "Паспорта безопасности территории муниципального образования город Нижневартовск" во исполнение требований Приказа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Министерства Российской Федерации по делам гражданской обороны, чрезвычайным ситуациям и ликвидации последствий стихийных бедствий от 25.10.2004 №484 "Об утверждении типового паспорта безопасности территорий субъектов Российской Федерации и муниципальных образований", объем расходов – 152,17 тыс. рублей;</w:t>
      </w:r>
    </w:p>
    <w:p w:rsidR="00EE2A19" w:rsidRPr="00EE2A19" w:rsidRDefault="00EE2A19" w:rsidP="00EE2A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- оплату расходов, связанных с комплексом работ по временному хранению, транспортировкой специализированным автотранспортом и передачей на долговременное хранение в специализированную организацию по обращению с радиоактивными отходами источников ионизирующего излучения, обнаруженных в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районе</w:t>
      </w:r>
      <w:proofErr w:type="gram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садово-огороднического товарищества "Луговое", объем расходов – 544,70 тыс. рублей.</w:t>
      </w:r>
    </w:p>
    <w:p w:rsidR="00EE2A19" w:rsidRPr="00EE2A19" w:rsidRDefault="00EE2A19" w:rsidP="00EE2A1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Сложившийся уровень исполнения по расходам на реализацию данной программы обусловлен следующими причинами: </w:t>
      </w:r>
    </w:p>
    <w:p w:rsidR="00EE2A19" w:rsidRPr="00EE2A19" w:rsidRDefault="00EE2A19" w:rsidP="00EE2A19">
      <w:pPr>
        <w:tabs>
          <w:tab w:val="num" w:pos="432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- наличие экономии бюджетных ассигнований, сложившейся по результатам проведения конкурсных процедур; </w:t>
      </w:r>
    </w:p>
    <w:p w:rsidR="00EE2A19" w:rsidRPr="00EE2A19" w:rsidRDefault="00EE2A19" w:rsidP="00EE2A19">
      <w:pPr>
        <w:tabs>
          <w:tab w:val="num" w:pos="432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- оплата работ по "факту" на основании актов выполненных работ.</w:t>
      </w:r>
    </w:p>
    <w:p w:rsidR="004D71AE" w:rsidRDefault="004D71AE" w:rsidP="009B2DF2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2A19" w:rsidRPr="00EE2A19" w:rsidRDefault="00EE2A19" w:rsidP="00EE2A1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Муниципальная программа</w:t>
      </w:r>
    </w:p>
    <w:p w:rsidR="00EE2A19" w:rsidRPr="00EE2A19" w:rsidRDefault="00EE2A19" w:rsidP="00EE2A1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b/>
          <w:sz w:val="28"/>
          <w:szCs w:val="28"/>
          <w:lang w:eastAsia="ru-RU"/>
        </w:rPr>
        <w:t>"Энергосбережение и повышение энергетической эффективности</w:t>
      </w:r>
    </w:p>
    <w:p w:rsidR="00EE2A19" w:rsidRPr="00EE2A19" w:rsidRDefault="00EE2A19" w:rsidP="00EE2A1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 муниципальном </w:t>
      </w:r>
      <w:proofErr w:type="gramStart"/>
      <w:r w:rsidRPr="00EE2A19">
        <w:rPr>
          <w:rFonts w:ascii="Times New Roman" w:eastAsia="Times New Roman" w:hAnsi="Times New Roman"/>
          <w:b/>
          <w:sz w:val="28"/>
          <w:szCs w:val="28"/>
          <w:lang w:eastAsia="ru-RU"/>
        </w:rPr>
        <w:t>образовании</w:t>
      </w:r>
      <w:proofErr w:type="gramEnd"/>
      <w:r w:rsidRPr="00EE2A1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город Нижневартовск </w:t>
      </w:r>
    </w:p>
    <w:p w:rsidR="00EE2A19" w:rsidRPr="00EE2A19" w:rsidRDefault="00EE2A19" w:rsidP="00EE2A1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b/>
          <w:sz w:val="28"/>
          <w:szCs w:val="28"/>
          <w:lang w:eastAsia="ru-RU"/>
        </w:rPr>
        <w:t>на 2011 - 2015 годы и на перспективу до 2020 года"</w:t>
      </w:r>
    </w:p>
    <w:p w:rsidR="00EE2A19" w:rsidRPr="00EE2A19" w:rsidRDefault="00EE2A19" w:rsidP="00EE2A19">
      <w:pPr>
        <w:spacing w:before="24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Целью муниципальной программы "Энергосбережение и повышение энергетической эффективности в муниципальном образовании город Нижневартовск на 2011-2015 годы и на период до 2020 года" (далее – программа) является</w:t>
      </w:r>
      <w:r w:rsidRPr="00EE2A1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реализация потенциала энергосбережения города Нижневартовска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E2A19" w:rsidRPr="00EE2A19" w:rsidRDefault="00EE2A19" w:rsidP="00EE2A19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по расходам на реализацию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программных</w:t>
      </w:r>
      <w:proofErr w:type="gram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мероприятий в отчетном финансовом году по ответственному исполнителю и соисполнителям программы приведено в таблице.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1701"/>
        <w:gridCol w:w="1560"/>
        <w:gridCol w:w="1275"/>
      </w:tblGrid>
      <w:tr w:rsidR="00EE2A19" w:rsidRPr="00EE2A19" w:rsidTr="00EE2A19">
        <w:trPr>
          <w:trHeight w:val="227"/>
        </w:trPr>
        <w:tc>
          <w:tcPr>
            <w:tcW w:w="5103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ответственного исполнителя,</w:t>
            </w:r>
          </w:p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hAnsi="Times New Roman"/>
                <w:sz w:val="24"/>
                <w:szCs w:val="24"/>
                <w:lang w:eastAsia="ru-RU"/>
              </w:rPr>
              <w:t>соисполнителя программы</w:t>
            </w:r>
          </w:p>
        </w:tc>
        <w:tc>
          <w:tcPr>
            <w:tcW w:w="1701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60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EE2A19" w:rsidRPr="00EE2A19" w:rsidRDefault="00EE2A19" w:rsidP="00EE2A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275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EE2A19" w:rsidRPr="00EE2A19" w:rsidTr="00EE2A19">
        <w:trPr>
          <w:trHeight w:val="227"/>
        </w:trPr>
        <w:tc>
          <w:tcPr>
            <w:tcW w:w="5103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EE2A19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епартамент жилищно-коммунального хозяйства администрации города Нижневартовска</w:t>
            </w:r>
          </w:p>
        </w:tc>
        <w:tc>
          <w:tcPr>
            <w:tcW w:w="1701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4 574,30</w:t>
            </w:r>
          </w:p>
        </w:tc>
        <w:tc>
          <w:tcPr>
            <w:tcW w:w="1560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3 026,66</w:t>
            </w:r>
          </w:p>
        </w:tc>
        <w:tc>
          <w:tcPr>
            <w:tcW w:w="1275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66,2</w:t>
            </w:r>
          </w:p>
        </w:tc>
      </w:tr>
      <w:tr w:rsidR="00EE2A19" w:rsidRPr="00EE2A19" w:rsidTr="00EE2A19">
        <w:trPr>
          <w:trHeight w:val="227"/>
        </w:trPr>
        <w:tc>
          <w:tcPr>
            <w:tcW w:w="5103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муниципальные учреждения в сфере образования</w:t>
            </w:r>
          </w:p>
        </w:tc>
        <w:tc>
          <w:tcPr>
            <w:tcW w:w="1701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4 827,50</w:t>
            </w:r>
          </w:p>
        </w:tc>
        <w:tc>
          <w:tcPr>
            <w:tcW w:w="1560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4 827,50</w:t>
            </w:r>
          </w:p>
        </w:tc>
        <w:tc>
          <w:tcPr>
            <w:tcW w:w="1275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EE2A19" w:rsidRPr="00EE2A19" w:rsidTr="00EE2A19">
        <w:trPr>
          <w:trHeight w:val="227"/>
        </w:trPr>
        <w:tc>
          <w:tcPr>
            <w:tcW w:w="5103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муниципальные учреждения в сфере культуры</w:t>
            </w:r>
          </w:p>
        </w:tc>
        <w:tc>
          <w:tcPr>
            <w:tcW w:w="1701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1 600,00</w:t>
            </w:r>
          </w:p>
        </w:tc>
        <w:tc>
          <w:tcPr>
            <w:tcW w:w="1560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1 600,00</w:t>
            </w:r>
          </w:p>
        </w:tc>
        <w:tc>
          <w:tcPr>
            <w:tcW w:w="1275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EE2A19" w:rsidRPr="00EE2A19" w:rsidTr="00EE2A19">
        <w:trPr>
          <w:trHeight w:val="227"/>
        </w:trPr>
        <w:tc>
          <w:tcPr>
            <w:tcW w:w="5103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муниципальные учреждения в сфере физической культуры и спорта</w:t>
            </w:r>
          </w:p>
        </w:tc>
        <w:tc>
          <w:tcPr>
            <w:tcW w:w="1701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1 500,00</w:t>
            </w:r>
          </w:p>
        </w:tc>
        <w:tc>
          <w:tcPr>
            <w:tcW w:w="1560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1 499,99</w:t>
            </w:r>
          </w:p>
        </w:tc>
        <w:tc>
          <w:tcPr>
            <w:tcW w:w="1275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99,9</w:t>
            </w:r>
          </w:p>
        </w:tc>
      </w:tr>
      <w:tr w:rsidR="00EE2A19" w:rsidRPr="00EE2A19" w:rsidTr="00EE2A19">
        <w:trPr>
          <w:trHeight w:val="227"/>
        </w:trPr>
        <w:tc>
          <w:tcPr>
            <w:tcW w:w="5103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муниципальное казенное учреждение "Управление материально-технического обеспечения деятельности органов местного самоуправления города Нижневартовска"</w:t>
            </w:r>
          </w:p>
        </w:tc>
        <w:tc>
          <w:tcPr>
            <w:tcW w:w="1701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60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5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</w:tbl>
    <w:p w:rsidR="00EE2A19" w:rsidRPr="00EE2A19" w:rsidRDefault="00EE2A19" w:rsidP="00EE2A19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 целом исполнение по данной программе составило 11 954,15 тыс. рублей или 88,5% по отношению к уточненным плановым назначениям –                      13 501,80 тыс. рублей.</w:t>
      </w:r>
    </w:p>
    <w:p w:rsidR="00EE2A19" w:rsidRPr="00EE2A19" w:rsidRDefault="00EE2A19" w:rsidP="00EE2A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2A19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531302E5" wp14:editId="1B62EC60">
                <wp:simplePos x="0" y="0"/>
                <wp:positionH relativeFrom="column">
                  <wp:posOffset>3002611</wp:posOffset>
                </wp:positionH>
                <wp:positionV relativeFrom="paragraph">
                  <wp:posOffset>64135</wp:posOffset>
                </wp:positionV>
                <wp:extent cx="2915920" cy="434975"/>
                <wp:effectExtent l="57150" t="38100" r="74930" b="98425"/>
                <wp:wrapNone/>
                <wp:docPr id="269" name="Поле 26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1E74CF" w:rsidRDefault="00F57532" w:rsidP="00EE2A19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9" o:spid="_x0000_s1123" type="#_x0000_t202" alt="Название: Исполнение бюджетной росписи Администрации города за 2012 год" style="position:absolute;left:0;text-align:left;margin-left:236.45pt;margin-top:5.05pt;width:229.6pt;height:34.2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1E74CF" w:rsidRDefault="00F57532" w:rsidP="00EE2A19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EE2A19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3D12E8E8" wp14:editId="197DD171">
                <wp:simplePos x="0" y="0"/>
                <wp:positionH relativeFrom="column">
                  <wp:posOffset>19989</wp:posOffset>
                </wp:positionH>
                <wp:positionV relativeFrom="paragraph">
                  <wp:posOffset>66040</wp:posOffset>
                </wp:positionV>
                <wp:extent cx="2916000" cy="435600"/>
                <wp:effectExtent l="57150" t="38100" r="74930" b="98425"/>
                <wp:wrapNone/>
                <wp:docPr id="270" name="Поле 270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Default="00F57532" w:rsidP="00EE2A19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F57532" w:rsidRPr="001E74CF" w:rsidRDefault="00F57532" w:rsidP="00EE2A19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0" o:spid="_x0000_s1124" type="#_x0000_t202" alt="Название: Исполнение бюджетной росписи Администрации города за 2012 год" style="position:absolute;left:0;text-align:left;margin-left:1.55pt;margin-top:5.2pt;width:229.6pt;height:34.3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Default="00F57532" w:rsidP="00EE2A19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F57532" w:rsidRPr="001E74CF" w:rsidRDefault="00F57532" w:rsidP="00EE2A19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EE2A19" w:rsidRPr="00EE2A19" w:rsidRDefault="00EE2A19" w:rsidP="00EE2A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2A19" w:rsidRPr="00EE2A19" w:rsidRDefault="00EE2A19" w:rsidP="00EE2A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2A19" w:rsidRPr="00EE2A19" w:rsidRDefault="00EE2A19" w:rsidP="00EE2A1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E2A19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AD8A8A2" wp14:editId="34C9F464">
            <wp:extent cx="2957886" cy="2282025"/>
            <wp:effectExtent l="0" t="0" r="0" b="0"/>
            <wp:docPr id="273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  <w:r w:rsidRPr="00EE2A1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2B17A3E" wp14:editId="2DAB752A">
            <wp:extent cx="2941983" cy="2433099"/>
            <wp:effectExtent l="0" t="0" r="29845" b="5715"/>
            <wp:docPr id="274" name="Диаграмма 2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EE2A19" w:rsidRPr="00EE2A19" w:rsidRDefault="00EE2A19" w:rsidP="00EE2A1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EE2A19" w:rsidRPr="00EE2A19" w:rsidRDefault="00EE2A19" w:rsidP="00EE2A19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25BAA187" wp14:editId="03D386A6">
                <wp:simplePos x="0" y="0"/>
                <wp:positionH relativeFrom="column">
                  <wp:posOffset>-6709</wp:posOffset>
                </wp:positionH>
                <wp:positionV relativeFrom="paragraph">
                  <wp:posOffset>35532</wp:posOffset>
                </wp:positionV>
                <wp:extent cx="5955527" cy="435600"/>
                <wp:effectExtent l="57150" t="38100" r="83820" b="98425"/>
                <wp:wrapNone/>
                <wp:docPr id="271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5527" cy="435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1E74CF" w:rsidRDefault="00F57532" w:rsidP="00EE2A19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Динамика расходов по источникам финансирования за 2016 – 2017 годы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5" type="#_x0000_t202" alt="Название: Исполнение бюджетной росписи Администрации города за 2012 год" style="position:absolute;left:0;text-align:left;margin-left:-.55pt;margin-top:2.8pt;width:468.95pt;height:34.3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" fillcolor="#fefcee">
                <v:fill color2="#787567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1E74CF" w:rsidRDefault="00F57532" w:rsidP="00EE2A19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Динамика расходов по источникам финансирования за 2016 – 2017 годы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EE2A19" w:rsidRPr="00EE2A19" w:rsidRDefault="00EE2A19" w:rsidP="00EE2A19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2A19" w:rsidRPr="00EE2A19" w:rsidRDefault="00EE2A19" w:rsidP="00EE2A19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2A19" w:rsidRPr="00EE2A19" w:rsidRDefault="00EE2A19" w:rsidP="00EE2A1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4E1302C" wp14:editId="2E01E5B9">
                <wp:simplePos x="0" y="0"/>
                <wp:positionH relativeFrom="column">
                  <wp:posOffset>4889417</wp:posOffset>
                </wp:positionH>
                <wp:positionV relativeFrom="paragraph">
                  <wp:posOffset>814567</wp:posOffset>
                </wp:positionV>
                <wp:extent cx="691763" cy="238539"/>
                <wp:effectExtent l="0" t="0" r="0" b="0"/>
                <wp:wrapNone/>
                <wp:docPr id="272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63" cy="23853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57532" w:rsidRPr="002A466F" w:rsidRDefault="00F57532" w:rsidP="00EE2A19">
                            <w:pPr>
                              <w:pStyle w:val="ad"/>
                              <w:contextualSpacing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A466F">
                              <w:rPr>
                                <w:rFonts w:eastAsia="+mn-ea"/>
                                <w:b/>
                                <w:sz w:val="16"/>
                                <w:szCs w:val="16"/>
                              </w:rPr>
                              <w:t>11 954,15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26" style="position:absolute;left:0;text-align:left;margin-left:385pt;margin-top:64.15pt;width:54.45pt;height:18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" filled="f" stroked="f" strokeweight="2pt">
                <v:textbox>
                  <w:txbxContent>
                    <w:p w:rsidR="00F57532" w:rsidRPr="002A466F" w:rsidRDefault="00F57532" w:rsidP="00EE2A19">
                      <w:pPr>
                        <w:pStyle w:val="ad"/>
                        <w:contextualSpacing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A466F">
                        <w:rPr>
                          <w:rFonts w:eastAsia="+mn-ea"/>
                          <w:b/>
                          <w:sz w:val="16"/>
                          <w:szCs w:val="16"/>
                        </w:rPr>
                        <w:t>11 954,15</w:t>
                      </w:r>
                    </w:p>
                  </w:txbxContent>
                </v:textbox>
              </v:rect>
            </w:pict>
          </mc:Fallback>
        </mc:AlternateContent>
      </w:r>
      <w:r w:rsidRPr="00EE2A1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9D6A69A" wp14:editId="5AC224DB">
            <wp:extent cx="5859780" cy="2141220"/>
            <wp:effectExtent l="38100" t="57150" r="45720" b="49530"/>
            <wp:docPr id="275" name="Диаграмма 2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EE2A19" w:rsidRDefault="00EE2A19" w:rsidP="00EE2A19">
      <w:pPr>
        <w:tabs>
          <w:tab w:val="left" w:pos="708"/>
        </w:tabs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2A19">
        <w:rPr>
          <w:rFonts w:ascii="Times New Roman" w:hAnsi="Times New Roman"/>
          <w:sz w:val="28"/>
          <w:szCs w:val="28"/>
          <w:lang w:eastAsia="ru-RU"/>
        </w:rPr>
        <w:t xml:space="preserve">Бюджетные ассигнования в отчетном </w:t>
      </w:r>
      <w:proofErr w:type="gramStart"/>
      <w:r w:rsidRPr="00EE2A19">
        <w:rPr>
          <w:rFonts w:ascii="Times New Roman" w:hAnsi="Times New Roman"/>
          <w:sz w:val="28"/>
          <w:szCs w:val="28"/>
          <w:lang w:eastAsia="ru-RU"/>
        </w:rPr>
        <w:t>периоде</w:t>
      </w:r>
      <w:proofErr w:type="gramEnd"/>
      <w:r w:rsidRPr="00EE2A19">
        <w:rPr>
          <w:rFonts w:ascii="Times New Roman" w:hAnsi="Times New Roman"/>
          <w:sz w:val="28"/>
          <w:szCs w:val="28"/>
          <w:lang w:eastAsia="ru-RU"/>
        </w:rPr>
        <w:t xml:space="preserve"> в рамках программы направлялись на исполнение следующих основных мероприятий:</w:t>
      </w:r>
    </w:p>
    <w:tbl>
      <w:tblPr>
        <w:tblStyle w:val="8"/>
        <w:tblW w:w="974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53"/>
        <w:gridCol w:w="1559"/>
        <w:gridCol w:w="1560"/>
        <w:gridCol w:w="1275"/>
      </w:tblGrid>
      <w:tr w:rsidR="00EE2A19" w:rsidRPr="00EE2A19" w:rsidTr="00EE2A19">
        <w:tc>
          <w:tcPr>
            <w:tcW w:w="5353" w:type="dxa"/>
            <w:vAlign w:val="center"/>
          </w:tcPr>
          <w:p w:rsidR="00EE2A19" w:rsidRPr="00EE2A19" w:rsidRDefault="00EE2A19" w:rsidP="00EE2A1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Уточненные плановые назначения, тыс. рублей</w:t>
            </w:r>
          </w:p>
        </w:tc>
        <w:tc>
          <w:tcPr>
            <w:tcW w:w="1560" w:type="dxa"/>
            <w:vAlign w:val="center"/>
          </w:tcPr>
          <w:p w:rsidR="00EE2A19" w:rsidRPr="00EE2A19" w:rsidRDefault="00EE2A19" w:rsidP="00EE2A1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EE2A19" w:rsidRPr="00EE2A19" w:rsidRDefault="00EE2A19" w:rsidP="00EE2A1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275" w:type="dxa"/>
            <w:vAlign w:val="center"/>
          </w:tcPr>
          <w:p w:rsidR="00EE2A19" w:rsidRPr="00EE2A19" w:rsidRDefault="00EE2A19" w:rsidP="00EE2A1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EE2A19" w:rsidRPr="00EE2A19" w:rsidRDefault="00EE2A19" w:rsidP="00EE2A1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EE2A19" w:rsidRPr="00EE2A19" w:rsidTr="00EE2A19">
        <w:tc>
          <w:tcPr>
            <w:tcW w:w="5353" w:type="dxa"/>
          </w:tcPr>
          <w:p w:rsidR="00EE2A19" w:rsidRPr="00EE2A19" w:rsidRDefault="00EE2A19" w:rsidP="00EE2A19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Энергосбережение и повышение энергетической эффективности объектов образования (средства бюджета города)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4 827,50</w:t>
            </w:r>
          </w:p>
        </w:tc>
        <w:tc>
          <w:tcPr>
            <w:tcW w:w="1560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4 827,50</w:t>
            </w:r>
          </w:p>
        </w:tc>
        <w:tc>
          <w:tcPr>
            <w:tcW w:w="1275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EE2A19" w:rsidRPr="00EE2A19" w:rsidTr="00EE2A19">
        <w:tc>
          <w:tcPr>
            <w:tcW w:w="5353" w:type="dxa"/>
          </w:tcPr>
          <w:p w:rsidR="00EE2A19" w:rsidRPr="00EE2A19" w:rsidRDefault="00EE2A19" w:rsidP="00EE2A19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Энергосбережение и повышение энергетической эффективности объектов культуры, в том числе: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1 600,00</w:t>
            </w:r>
          </w:p>
        </w:tc>
        <w:tc>
          <w:tcPr>
            <w:tcW w:w="1560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1 600,00</w:t>
            </w:r>
          </w:p>
        </w:tc>
        <w:tc>
          <w:tcPr>
            <w:tcW w:w="1275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EE2A19" w:rsidRPr="00EE2A19" w:rsidTr="00EE2A19">
        <w:tc>
          <w:tcPr>
            <w:tcW w:w="5353" w:type="dxa"/>
          </w:tcPr>
          <w:p w:rsidR="00EE2A19" w:rsidRPr="00EE2A19" w:rsidRDefault="00EE2A19" w:rsidP="00EE2A1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1 500,00</w:t>
            </w:r>
          </w:p>
        </w:tc>
        <w:tc>
          <w:tcPr>
            <w:tcW w:w="1560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1 500,00</w:t>
            </w:r>
          </w:p>
        </w:tc>
        <w:tc>
          <w:tcPr>
            <w:tcW w:w="1275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EE2A19" w:rsidRPr="00EE2A19" w:rsidTr="00EE2A19">
        <w:tc>
          <w:tcPr>
            <w:tcW w:w="5353" w:type="dxa"/>
          </w:tcPr>
          <w:p w:rsidR="00EE2A19" w:rsidRPr="00EE2A19" w:rsidRDefault="00EE2A19" w:rsidP="00EE2A1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средства бюджета автономного округа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560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75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EE2A19" w:rsidRPr="00EE2A19" w:rsidTr="00EE2A19">
        <w:tc>
          <w:tcPr>
            <w:tcW w:w="5353" w:type="dxa"/>
          </w:tcPr>
          <w:p w:rsidR="00EE2A19" w:rsidRPr="00EE2A19" w:rsidRDefault="00EE2A19" w:rsidP="00EE2A19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Энергосбережение и повышение энергетической эффективности объектов физической культуры и спорта (средства бюджета города)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1 500,00</w:t>
            </w:r>
          </w:p>
        </w:tc>
        <w:tc>
          <w:tcPr>
            <w:tcW w:w="1560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1 499,99</w:t>
            </w:r>
          </w:p>
        </w:tc>
        <w:tc>
          <w:tcPr>
            <w:tcW w:w="1275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99,9</w:t>
            </w:r>
          </w:p>
        </w:tc>
      </w:tr>
      <w:tr w:rsidR="00EE2A19" w:rsidRPr="00EE2A19" w:rsidTr="00EE2A19">
        <w:tc>
          <w:tcPr>
            <w:tcW w:w="5353" w:type="dxa"/>
          </w:tcPr>
          <w:p w:rsidR="00EE2A19" w:rsidRPr="00EE2A19" w:rsidRDefault="00EE2A19" w:rsidP="00EE2A1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Энергосбережение и повышение энергетической эффективности объектов администрации города (средства бюджета города)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60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5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EE2A19" w:rsidRPr="00EE2A19" w:rsidTr="00EE2A19">
        <w:tc>
          <w:tcPr>
            <w:tcW w:w="5353" w:type="dxa"/>
          </w:tcPr>
          <w:p w:rsidR="00EE2A19" w:rsidRPr="00EE2A19" w:rsidRDefault="00EE2A19" w:rsidP="00EE2A1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Оснащение приборами учета используемых энергетических ресурсов жилого фонда города, в том числе с использованием интеллектуальных приборов учета, автоматизированных систем и систем диспетчеризации</w:t>
            </w: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(средства бюджета города)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1 667,62</w:t>
            </w:r>
          </w:p>
        </w:tc>
        <w:tc>
          <w:tcPr>
            <w:tcW w:w="1560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1 524,21</w:t>
            </w:r>
          </w:p>
        </w:tc>
        <w:tc>
          <w:tcPr>
            <w:tcW w:w="1275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91,4</w:t>
            </w:r>
          </w:p>
        </w:tc>
      </w:tr>
      <w:tr w:rsidR="00EE2A19" w:rsidRPr="00EE2A19" w:rsidTr="00EE2A19">
        <w:tc>
          <w:tcPr>
            <w:tcW w:w="5353" w:type="dxa"/>
          </w:tcPr>
          <w:p w:rsidR="00EE2A19" w:rsidRPr="00EE2A19" w:rsidRDefault="00EE2A19" w:rsidP="00EE2A1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Повышение энергетической эффективности систем уличного освещения (средства бюджета города)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2 000,00</w:t>
            </w:r>
          </w:p>
        </w:tc>
        <w:tc>
          <w:tcPr>
            <w:tcW w:w="1560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1 502,45</w:t>
            </w:r>
          </w:p>
        </w:tc>
        <w:tc>
          <w:tcPr>
            <w:tcW w:w="1275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75,1</w:t>
            </w:r>
          </w:p>
        </w:tc>
      </w:tr>
      <w:tr w:rsidR="00EE2A19" w:rsidRPr="00EE2A19" w:rsidTr="00EE2A19">
        <w:tc>
          <w:tcPr>
            <w:tcW w:w="5353" w:type="dxa"/>
          </w:tcPr>
          <w:p w:rsidR="00EE2A19" w:rsidRPr="00EE2A19" w:rsidRDefault="00EE2A19" w:rsidP="00EE2A1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Энергосбережение и повышение энергетической эффективности прочих  объектов муниципальной собственности (средства бюджета города)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906,68</w:t>
            </w:r>
          </w:p>
        </w:tc>
        <w:tc>
          <w:tcPr>
            <w:tcW w:w="1560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</w:t>
            </w:r>
          </w:p>
        </w:tc>
      </w:tr>
    </w:tbl>
    <w:p w:rsidR="00EE2A19" w:rsidRPr="00EE2A19" w:rsidRDefault="00EE2A19" w:rsidP="00EE2A19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По основному мероприятию "Энергосбережение и повышение энергетической эффективности объектов образования" бюджетные ассигнования направлены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- внедрение автоматизированной системы коммерческого учета энергоре</w:t>
      </w:r>
      <w:r w:rsidRPr="00EE2A1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сурсов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(система АСКУЭ) с передачей данных по </w:t>
      </w:r>
      <w:r w:rsidRPr="00EE2A19">
        <w:rPr>
          <w:rFonts w:ascii="Times New Roman" w:eastAsia="Times New Roman" w:hAnsi="Times New Roman"/>
          <w:sz w:val="28"/>
          <w:szCs w:val="28"/>
          <w:lang w:val="en-US" w:eastAsia="ru-RU"/>
        </w:rPr>
        <w:t>GSM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каналу в МУП "Теплоснабжение", МУП "</w:t>
      </w:r>
      <w:proofErr w:type="spell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Горводоканал</w:t>
      </w:r>
      <w:proofErr w:type="spell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"  в сумме 3 319,40 тыс. рублей;</w:t>
      </w: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- усовершенствование подачи тепла посредством реконструкции индивидуальных тепловых пунктов с заменой теплообменника и устройством системы погодного регулирования –  1 508,10 тыс. рублей.</w:t>
      </w:r>
    </w:p>
    <w:p w:rsidR="00EE2A19" w:rsidRPr="00EE2A19" w:rsidRDefault="00EE2A19" w:rsidP="00EE2A19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>За счет бюджетных ассигнований п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о основному мероприятию "Энергосбережение и повышение энергетической эффективности объектов культуры" в отчетном году осуществлялись расходы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- замену деревянных оконных блоков на оконные блоки ПВХ в МАУДО города Нижневартовска "Детская музыкальная школа им. Ю.Д. Кузнецова" в сумме 80,00 тыс. рублей;</w:t>
      </w: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- повышение энергетической эффективности систем освещения, включая замену ламп накаливания на </w:t>
      </w:r>
      <w:proofErr w:type="spell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энергоэффективные</w:t>
      </w:r>
      <w:proofErr w:type="spell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в количестве 707 штук – </w:t>
      </w:r>
      <w:r w:rsidR="009D14F2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1 520,00 тыс. рублей.</w:t>
      </w:r>
    </w:p>
    <w:p w:rsidR="00EE2A19" w:rsidRPr="00EE2A19" w:rsidRDefault="00EE2A19" w:rsidP="00EE2A19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По основному мероприятию "Энергосбережение и повышение энергетической эффективности объектов физической культуры и спорта" бюджетные ассигнования направлялись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- повышение энергетической эффективности систем освещения, включая замену ламп накаливания на </w:t>
      </w:r>
      <w:proofErr w:type="spell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энергоэффективные</w:t>
      </w:r>
      <w:proofErr w:type="spell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в сумме 1 249,99 тыс. рублей;</w:t>
      </w: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- установку теплоотражающих экранов за конвекторами и регистрами отопления в МАУДО города Нижневартовска "Детско-юношеская спортивная школа "Феникс" – 250,00 тыс. рублей.</w:t>
      </w:r>
    </w:p>
    <w:p w:rsidR="00EE2A19" w:rsidRPr="00EE2A19" w:rsidRDefault="00EE2A19" w:rsidP="00EE2A19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 рамках основного мероприятия "Энергосбережение и повышение энергетической эффективности объектов администрации города" бюджетные ассигнования использованы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- повышение энергетической эффективности систем освещения, включая замену ламп накаливания на </w:t>
      </w:r>
      <w:proofErr w:type="spell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энергоэффективные</w:t>
      </w:r>
      <w:proofErr w:type="spell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в сумме 588,72 тыс. рублей;</w:t>
      </w: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- замену деревянных оконных блоков на оконные блоки ПВХ – 65,00 тыс. рублей;</w:t>
      </w: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- выполнение работ по ремонту, утеплению оконных блоков и откосов  – 246,78 тыс. рублей;</w:t>
      </w: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- установку регулировочных кранов на отопительные приборы –                 99,50 тыс. рублей.</w:t>
      </w:r>
    </w:p>
    <w:p w:rsidR="00EE2A19" w:rsidRPr="00EE2A19" w:rsidRDefault="00EE2A19" w:rsidP="00EE2A19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Бюджетные ассигнования по основному мероприятию "Оснащение приборами учета используемых энергетических ресурсов жилого фонда города, в том числе с использованием интеллектуальных приборов учета, автоматизированных систем и систем диспетчеризации" направлены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EE2A19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- установку и замену приборов учета энергоресурсов в муниципальном жилом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фонде</w:t>
      </w:r>
      <w:proofErr w:type="gram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– 568,61 тыс. рублей;</w:t>
      </w:r>
    </w:p>
    <w:p w:rsidR="00EE2A19" w:rsidRPr="00EE2A19" w:rsidRDefault="00EE2A19" w:rsidP="00EE2A19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- возмещение затрат по уплате процентов по кредитным договорам организациям, финансирующим мероприятия по оснащению общедомовыми приборами учета энергетических ресурсов и воды в жилищном фонде –      955,60 тыс. рублей.</w:t>
      </w:r>
    </w:p>
    <w:p w:rsidR="00EE2A19" w:rsidRPr="00EE2A19" w:rsidRDefault="00EE2A19" w:rsidP="00EE2A19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>За счет бюджетных ассигнований п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о основному мероприятию "Повышение  энергетической эффективности систем уличного освещения" на объектах уличного освещения произведена замена двух шкафов автоматизированного управления.</w:t>
      </w: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EE2A1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Сложившийся уровень исполнения по расходам на реализацию данной программы обусловлен следующими основными причинами:</w:t>
      </w: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iCs/>
          <w:sz w:val="28"/>
          <w:szCs w:val="28"/>
          <w:lang w:eastAsia="ru-RU"/>
        </w:rPr>
        <w:t>- заявительный характер осуществления мероприятий, направленных на повышение уровня оснащенности общедомовыми и индивидуальными приборами учета энергетических ресурсов и воды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E2A19" w:rsidRPr="00EE2A19" w:rsidRDefault="00EE2A19" w:rsidP="00EE2A19">
      <w:pPr>
        <w:tabs>
          <w:tab w:val="left" w:pos="667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- наличие экономии бюджетных ассигнований, сложившейся по результатам проведения конкурсных процедур;</w:t>
      </w:r>
    </w:p>
    <w:p w:rsidR="00EE2A19" w:rsidRDefault="00EE2A19" w:rsidP="00EE2A19">
      <w:pPr>
        <w:tabs>
          <w:tab w:val="left" w:pos="667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- отсутствие проектно-сметной документации для выполнения робот по установке оборудования и длительностью проведения конкурсных процедур по ее изготовлению.</w:t>
      </w:r>
    </w:p>
    <w:p w:rsidR="003872FA" w:rsidRDefault="003872FA" w:rsidP="00EE2A19">
      <w:pPr>
        <w:tabs>
          <w:tab w:val="left" w:pos="667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2A19" w:rsidRPr="00EE2A19" w:rsidRDefault="00EE2A19" w:rsidP="00EE2A1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EE2A19">
        <w:rPr>
          <w:rFonts w:ascii="Times New Roman" w:eastAsia="Times New Roman" w:hAnsi="Times New Roman"/>
          <w:b/>
          <w:sz w:val="28"/>
          <w:szCs w:val="28"/>
          <w:lang w:eastAsia="ar-SA"/>
        </w:rPr>
        <w:t>Муниципальная программа</w:t>
      </w:r>
    </w:p>
    <w:p w:rsidR="00EE2A19" w:rsidRPr="00EE2A19" w:rsidRDefault="00EE2A19" w:rsidP="00EE2A1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E2A19">
        <w:rPr>
          <w:rFonts w:ascii="Times New Roman" w:eastAsia="Times New Roman" w:hAnsi="Times New Roman"/>
          <w:b/>
          <w:sz w:val="28"/>
          <w:szCs w:val="28"/>
        </w:rPr>
        <w:t xml:space="preserve">"Развитие гражданского общества в </w:t>
      </w:r>
      <w:proofErr w:type="gramStart"/>
      <w:r w:rsidRPr="00EE2A19">
        <w:rPr>
          <w:rFonts w:ascii="Times New Roman" w:eastAsia="Times New Roman" w:hAnsi="Times New Roman"/>
          <w:b/>
          <w:sz w:val="28"/>
          <w:szCs w:val="28"/>
        </w:rPr>
        <w:t>городе</w:t>
      </w:r>
      <w:proofErr w:type="gramEnd"/>
      <w:r w:rsidRPr="00EE2A19">
        <w:rPr>
          <w:rFonts w:ascii="Times New Roman" w:eastAsia="Times New Roman" w:hAnsi="Times New Roman"/>
          <w:b/>
          <w:sz w:val="28"/>
          <w:szCs w:val="28"/>
        </w:rPr>
        <w:t xml:space="preserve"> Нижневартовске</w:t>
      </w:r>
    </w:p>
    <w:p w:rsidR="00EE2A19" w:rsidRPr="00EE2A19" w:rsidRDefault="00EE2A19" w:rsidP="00EE2A1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E2A19">
        <w:rPr>
          <w:rFonts w:ascii="Times New Roman" w:eastAsia="Times New Roman" w:hAnsi="Times New Roman"/>
          <w:b/>
          <w:sz w:val="28"/>
          <w:szCs w:val="28"/>
        </w:rPr>
        <w:t>на 2016-2020 годы"</w:t>
      </w:r>
    </w:p>
    <w:p w:rsidR="00EE2A19" w:rsidRPr="00EE2A19" w:rsidRDefault="00EE2A19" w:rsidP="00EE2A19">
      <w:pPr>
        <w:tabs>
          <w:tab w:val="left" w:pos="709"/>
          <w:tab w:val="left" w:pos="851"/>
          <w:tab w:val="left" w:pos="993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EE2A19">
        <w:rPr>
          <w:rFonts w:ascii="Times New Roman" w:hAnsi="Times New Roman"/>
          <w:sz w:val="28"/>
          <w:szCs w:val="28"/>
        </w:rPr>
        <w:t xml:space="preserve">Целью муниципальной программы </w:t>
      </w:r>
      <w:r w:rsidRPr="00EE2A19">
        <w:rPr>
          <w:rFonts w:ascii="Times New Roman" w:eastAsia="Times New Roman" w:hAnsi="Times New Roman"/>
          <w:sz w:val="28"/>
          <w:szCs w:val="28"/>
        </w:rPr>
        <w:t>"Развитие гражданского общества в городе Нижневартовске на 2016-2020 годы"</w:t>
      </w:r>
      <w:r w:rsidRPr="00EE2A19">
        <w:rPr>
          <w:rFonts w:ascii="Times New Roman" w:hAnsi="Times New Roman"/>
          <w:sz w:val="28"/>
          <w:szCs w:val="28"/>
        </w:rPr>
        <w:t xml:space="preserve"> (далее – программа)</w:t>
      </w:r>
      <w:r w:rsidRPr="00EE2A19">
        <w:rPr>
          <w:sz w:val="28"/>
          <w:szCs w:val="28"/>
        </w:rPr>
        <w:t xml:space="preserve"> </w:t>
      </w:r>
      <w:r w:rsidRPr="00EE2A19">
        <w:rPr>
          <w:rFonts w:ascii="Times New Roman" w:hAnsi="Times New Roman"/>
          <w:sz w:val="28"/>
          <w:szCs w:val="28"/>
        </w:rPr>
        <w:t xml:space="preserve">является </w:t>
      </w:r>
      <w:r w:rsidRPr="00EE2A19">
        <w:rPr>
          <w:rFonts w:ascii="Times New Roman" w:eastAsia="Times New Roman" w:hAnsi="Times New Roman"/>
          <w:sz w:val="28"/>
          <w:szCs w:val="28"/>
        </w:rPr>
        <w:t xml:space="preserve">создание условий для формирования современного гражданского общества в городе Нижневартовске, обеспечение эффективности и финансовой </w:t>
      </w:r>
      <w:r w:rsidRPr="00EE2A19">
        <w:rPr>
          <w:rFonts w:ascii="Times New Roman" w:eastAsia="Times New Roman" w:hAnsi="Times New Roman"/>
          <w:sz w:val="28"/>
          <w:szCs w:val="28"/>
        </w:rPr>
        <w:lastRenderedPageBreak/>
        <w:t>устойчивости социально ориентированных некоммерческих организаций, обеспечение социальной интеграции представителей отдельных категорий граждан, повышение их роли в общественной жизни города.</w:t>
      </w:r>
      <w:proofErr w:type="gramEnd"/>
    </w:p>
    <w:p w:rsidR="00EE2A19" w:rsidRPr="00EE2A19" w:rsidRDefault="00EE2A19" w:rsidP="00EE2A19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по расходам на реализацию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программных</w:t>
      </w:r>
      <w:proofErr w:type="gram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мероприятий в отчетном финансовом году по ответственному исполнителю и соисполнителям программы приведено в таблице.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1559"/>
        <w:gridCol w:w="1560"/>
        <w:gridCol w:w="1275"/>
      </w:tblGrid>
      <w:tr w:rsidR="00EE2A19" w:rsidRPr="00EE2A19" w:rsidTr="00EE2A19">
        <w:trPr>
          <w:trHeight w:val="227"/>
        </w:trPr>
        <w:tc>
          <w:tcPr>
            <w:tcW w:w="5245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ответственного исполнителя,</w:t>
            </w:r>
          </w:p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hAnsi="Times New Roman"/>
                <w:sz w:val="24"/>
                <w:szCs w:val="24"/>
                <w:lang w:eastAsia="ru-RU"/>
              </w:rPr>
              <w:t>соисполнителя программы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60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EE2A19" w:rsidRPr="00EE2A19" w:rsidRDefault="00EE2A19" w:rsidP="00EE2A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275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EE2A19" w:rsidRPr="00EE2A19" w:rsidTr="00EE2A19">
        <w:trPr>
          <w:trHeight w:val="227"/>
        </w:trPr>
        <w:tc>
          <w:tcPr>
            <w:tcW w:w="5245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управление </w:t>
            </w:r>
            <w:r w:rsidRPr="00EE2A19">
              <w:rPr>
                <w:rFonts w:ascii="Times New Roman" w:eastAsia="Times New Roman" w:hAnsi="Times New Roman"/>
                <w:bCs/>
                <w:sz w:val="24"/>
                <w:szCs w:val="24"/>
              </w:rPr>
              <w:t>по социальной и молодежной политике</w:t>
            </w: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администрации города Нижневартовска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5 150,00</w:t>
            </w:r>
          </w:p>
        </w:tc>
        <w:tc>
          <w:tcPr>
            <w:tcW w:w="1560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5 098,30</w:t>
            </w:r>
          </w:p>
        </w:tc>
        <w:tc>
          <w:tcPr>
            <w:tcW w:w="1275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99,0</w:t>
            </w:r>
          </w:p>
        </w:tc>
      </w:tr>
      <w:tr w:rsidR="00EE2A19" w:rsidRPr="00EE2A19" w:rsidTr="00EE2A19">
        <w:trPr>
          <w:trHeight w:val="227"/>
        </w:trPr>
        <w:tc>
          <w:tcPr>
            <w:tcW w:w="5245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по взаимодействию со средствами массовой информации администрации города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300,00</w:t>
            </w:r>
          </w:p>
        </w:tc>
        <w:tc>
          <w:tcPr>
            <w:tcW w:w="1560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287,95</w:t>
            </w:r>
          </w:p>
        </w:tc>
        <w:tc>
          <w:tcPr>
            <w:tcW w:w="1275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96,0</w:t>
            </w:r>
          </w:p>
        </w:tc>
      </w:tr>
      <w:tr w:rsidR="00EE2A19" w:rsidRPr="00EE2A19" w:rsidTr="00EE2A19">
        <w:trPr>
          <w:trHeight w:val="227"/>
        </w:trPr>
        <w:tc>
          <w:tcPr>
            <w:tcW w:w="5245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bCs/>
                <w:sz w:val="24"/>
                <w:szCs w:val="24"/>
              </w:rPr>
              <w:t>департамент образования администрации города Нижневартовска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2 900,00</w:t>
            </w:r>
          </w:p>
        </w:tc>
        <w:tc>
          <w:tcPr>
            <w:tcW w:w="1560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2 900,00</w:t>
            </w:r>
          </w:p>
        </w:tc>
        <w:tc>
          <w:tcPr>
            <w:tcW w:w="1275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EE2A19" w:rsidRPr="00EE2A19" w:rsidTr="00EE2A19">
        <w:trPr>
          <w:trHeight w:val="227"/>
        </w:trPr>
        <w:tc>
          <w:tcPr>
            <w:tcW w:w="5245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муниципальные учреждения в сфере культуры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 xml:space="preserve"> 1 610,00</w:t>
            </w:r>
          </w:p>
        </w:tc>
        <w:tc>
          <w:tcPr>
            <w:tcW w:w="1560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1 610,00</w:t>
            </w:r>
          </w:p>
        </w:tc>
        <w:tc>
          <w:tcPr>
            <w:tcW w:w="1275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EE2A19" w:rsidRPr="00EE2A19" w:rsidTr="00EE2A19">
        <w:trPr>
          <w:trHeight w:val="227"/>
        </w:trPr>
        <w:tc>
          <w:tcPr>
            <w:tcW w:w="5245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муниципальные учреждения в сфере физической культуры и спорта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80,00</w:t>
            </w:r>
          </w:p>
        </w:tc>
        <w:tc>
          <w:tcPr>
            <w:tcW w:w="1560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80,00</w:t>
            </w:r>
          </w:p>
        </w:tc>
        <w:tc>
          <w:tcPr>
            <w:tcW w:w="1275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</w:tbl>
    <w:p w:rsidR="00EE2A19" w:rsidRPr="00EE2A19" w:rsidRDefault="00EE2A19" w:rsidP="00EE2A19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E2A19">
        <w:rPr>
          <w:rFonts w:ascii="Times New Roman" w:eastAsia="Times New Roman" w:hAnsi="Times New Roman"/>
          <w:sz w:val="28"/>
          <w:szCs w:val="28"/>
        </w:rPr>
        <w:t>В целом исполнение по данной программе составило 9 976,25 тыс. рублей или 99,4% по отношению к уточненным плановым назначениям – 10 040,00 тыс.  рублей.</w:t>
      </w:r>
    </w:p>
    <w:p w:rsidR="00EE2A19" w:rsidRPr="00EE2A19" w:rsidRDefault="00EE2A19" w:rsidP="00EE2A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2A19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650CC743" wp14:editId="36455026">
                <wp:simplePos x="0" y="0"/>
                <wp:positionH relativeFrom="column">
                  <wp:posOffset>3077514</wp:posOffset>
                </wp:positionH>
                <wp:positionV relativeFrom="paragraph">
                  <wp:posOffset>71120</wp:posOffset>
                </wp:positionV>
                <wp:extent cx="2853938" cy="434975"/>
                <wp:effectExtent l="57150" t="38100" r="80010" b="98425"/>
                <wp:wrapNone/>
                <wp:docPr id="276" name="Поле 27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938" cy="4349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1E74CF" w:rsidRDefault="00F57532" w:rsidP="00EE2A19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6" o:spid="_x0000_s1127" type="#_x0000_t202" alt="Название: Исполнение бюджетной росписи Администрации города за 2012 год" style="position:absolute;left:0;text-align:left;margin-left:242.3pt;margin-top:5.6pt;width:224.7pt;height:34.25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" fillcolor="#fefcee">
                <v:fill color2="#787567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1E74CF" w:rsidRDefault="00F57532" w:rsidP="00EE2A19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EE2A19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1C20907B" wp14:editId="28538DE2">
                <wp:simplePos x="0" y="0"/>
                <wp:positionH relativeFrom="column">
                  <wp:posOffset>19989</wp:posOffset>
                </wp:positionH>
                <wp:positionV relativeFrom="paragraph">
                  <wp:posOffset>66040</wp:posOffset>
                </wp:positionV>
                <wp:extent cx="2988000" cy="435600"/>
                <wp:effectExtent l="57150" t="38100" r="79375" b="98425"/>
                <wp:wrapNone/>
                <wp:docPr id="277" name="Поле 277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Default="00F57532" w:rsidP="00EE2A19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F57532" w:rsidRPr="001E74CF" w:rsidRDefault="00F57532" w:rsidP="00EE2A19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7" o:spid="_x0000_s1128" type="#_x0000_t202" alt="Название: Исполнение бюджетной росписи Администрации города за 2012 год" style="position:absolute;left:0;text-align:left;margin-left:1.55pt;margin-top:5.2pt;width:235.3pt;height:34.3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" fillcolor="#fefcee">
                <v:fill color2="#787567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Default="00F57532" w:rsidP="00EE2A19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F57532" w:rsidRPr="001E74CF" w:rsidRDefault="00F57532" w:rsidP="00EE2A19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EE2A19" w:rsidRPr="00EE2A19" w:rsidRDefault="00EE2A19" w:rsidP="00EE2A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2A19" w:rsidRPr="00EE2A19" w:rsidRDefault="00EE2A19" w:rsidP="00EE2A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2A19" w:rsidRPr="00EE2A19" w:rsidRDefault="00EE2A19" w:rsidP="00EE2A1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E2A19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2876F0B8" wp14:editId="75FD7F9C">
            <wp:extent cx="2887980" cy="1996440"/>
            <wp:effectExtent l="0" t="0" r="0" b="0"/>
            <wp:docPr id="278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  <w:r w:rsidRPr="00EE2A1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915696D" wp14:editId="657A47B2">
            <wp:extent cx="3139440" cy="1965960"/>
            <wp:effectExtent l="0" t="0" r="41910" b="0"/>
            <wp:docPr id="279" name="Диаграмма 2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EE2A19" w:rsidRPr="00EE2A19" w:rsidRDefault="00EE2A19" w:rsidP="00EE2A1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2A19">
        <w:rPr>
          <w:rFonts w:ascii="Times New Roman" w:hAnsi="Times New Roman"/>
          <w:sz w:val="28"/>
          <w:szCs w:val="28"/>
          <w:lang w:eastAsia="ru-RU"/>
        </w:rPr>
        <w:t xml:space="preserve">Источником финансового обеспечения мероприятий программы в отчетном </w:t>
      </w:r>
      <w:proofErr w:type="gramStart"/>
      <w:r w:rsidRPr="00EE2A19">
        <w:rPr>
          <w:rFonts w:ascii="Times New Roman" w:hAnsi="Times New Roman"/>
          <w:sz w:val="28"/>
          <w:szCs w:val="28"/>
          <w:lang w:eastAsia="ru-RU"/>
        </w:rPr>
        <w:t>периоде</w:t>
      </w:r>
      <w:proofErr w:type="gramEnd"/>
      <w:r w:rsidRPr="00EE2A19">
        <w:rPr>
          <w:rFonts w:ascii="Times New Roman" w:hAnsi="Times New Roman"/>
          <w:sz w:val="28"/>
          <w:szCs w:val="28"/>
          <w:lang w:eastAsia="ru-RU"/>
        </w:rPr>
        <w:t xml:space="preserve"> являлись средства бюджета города.</w:t>
      </w:r>
    </w:p>
    <w:p w:rsidR="00EE2A19" w:rsidRPr="00EE2A19" w:rsidRDefault="00EE2A19" w:rsidP="00EE2A19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2A19">
        <w:rPr>
          <w:rFonts w:ascii="Times New Roman" w:hAnsi="Times New Roman"/>
          <w:sz w:val="28"/>
          <w:szCs w:val="28"/>
          <w:lang w:eastAsia="ru-RU"/>
        </w:rPr>
        <w:t xml:space="preserve">Бюджетные ассигнования в </w:t>
      </w:r>
      <w:proofErr w:type="gramStart"/>
      <w:r w:rsidRPr="00EE2A19">
        <w:rPr>
          <w:rFonts w:ascii="Times New Roman" w:hAnsi="Times New Roman"/>
          <w:sz w:val="28"/>
          <w:szCs w:val="28"/>
          <w:lang w:eastAsia="ru-RU"/>
        </w:rPr>
        <w:t>рамках</w:t>
      </w:r>
      <w:proofErr w:type="gramEnd"/>
      <w:r w:rsidRPr="00EE2A19">
        <w:rPr>
          <w:rFonts w:ascii="Times New Roman" w:hAnsi="Times New Roman"/>
          <w:sz w:val="28"/>
          <w:szCs w:val="28"/>
          <w:lang w:eastAsia="ru-RU"/>
        </w:rPr>
        <w:t xml:space="preserve"> программы направлялись на исполнение следующих основных мероприятий: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1701"/>
        <w:gridCol w:w="1560"/>
        <w:gridCol w:w="1416"/>
      </w:tblGrid>
      <w:tr w:rsidR="00EE2A19" w:rsidRPr="00EE2A19" w:rsidTr="00AC0789">
        <w:trPr>
          <w:trHeight w:val="20"/>
        </w:trPr>
        <w:tc>
          <w:tcPr>
            <w:tcW w:w="4962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bCs/>
                <w:sz w:val="24"/>
                <w:szCs w:val="24"/>
              </w:rPr>
              <w:t>Уточненные плановые</w:t>
            </w:r>
          </w:p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0000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bCs/>
                <w:sz w:val="24"/>
                <w:szCs w:val="24"/>
              </w:rPr>
              <w:t>назначения,</w:t>
            </w:r>
          </w:p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bCs/>
                <w:sz w:val="24"/>
                <w:szCs w:val="24"/>
              </w:rPr>
              <w:t>тыс. рублей</w:t>
            </w:r>
          </w:p>
        </w:tc>
        <w:tc>
          <w:tcPr>
            <w:tcW w:w="1560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bCs/>
                <w:sz w:val="24"/>
                <w:szCs w:val="24"/>
              </w:rPr>
              <w:t>Исполнение,</w:t>
            </w:r>
          </w:p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bCs/>
                <w:sz w:val="24"/>
                <w:szCs w:val="24"/>
              </w:rPr>
              <w:t>тыс. рублей</w:t>
            </w:r>
          </w:p>
        </w:tc>
        <w:tc>
          <w:tcPr>
            <w:tcW w:w="1416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bCs/>
                <w:sz w:val="24"/>
                <w:szCs w:val="24"/>
              </w:rPr>
              <w:t>%</w:t>
            </w:r>
          </w:p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bCs/>
                <w:sz w:val="24"/>
                <w:szCs w:val="24"/>
              </w:rPr>
              <w:t>исполнения</w:t>
            </w:r>
          </w:p>
        </w:tc>
      </w:tr>
      <w:tr w:rsidR="00EE2A19" w:rsidRPr="00EE2A19" w:rsidTr="00AC0789">
        <w:trPr>
          <w:trHeight w:val="20"/>
        </w:trPr>
        <w:tc>
          <w:tcPr>
            <w:tcW w:w="4962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 xml:space="preserve">Оказание мер поддержки социально </w:t>
            </w: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ориентированным некоммерческим организациям путем предоставления субсидий</w:t>
            </w:r>
            <w:r w:rsidRPr="00EE2A1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8 050,00</w:t>
            </w:r>
          </w:p>
        </w:tc>
        <w:tc>
          <w:tcPr>
            <w:tcW w:w="1560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bCs/>
                <w:sz w:val="24"/>
                <w:szCs w:val="24"/>
              </w:rPr>
              <w:t>7 998,30</w:t>
            </w:r>
          </w:p>
        </w:tc>
        <w:tc>
          <w:tcPr>
            <w:tcW w:w="1416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bCs/>
                <w:sz w:val="24"/>
                <w:szCs w:val="24"/>
              </w:rPr>
              <w:t>99,4</w:t>
            </w:r>
          </w:p>
        </w:tc>
      </w:tr>
      <w:tr w:rsidR="00EE2A19" w:rsidRPr="00EE2A19" w:rsidTr="00AC0789">
        <w:trPr>
          <w:trHeight w:val="20"/>
        </w:trPr>
        <w:tc>
          <w:tcPr>
            <w:tcW w:w="4962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Организация и проведение обучающих семинаров, тренингов, курсов в области подготовки, переподготовки и повышения квалификации работников и добровольцев социально ориентированных некоммерческих организаций</w:t>
            </w:r>
          </w:p>
        </w:tc>
        <w:tc>
          <w:tcPr>
            <w:tcW w:w="1701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ind w:firstLine="539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bCs/>
                <w:sz w:val="24"/>
                <w:szCs w:val="24"/>
              </w:rPr>
              <w:t>200,00</w:t>
            </w:r>
          </w:p>
        </w:tc>
        <w:tc>
          <w:tcPr>
            <w:tcW w:w="1560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bCs/>
                <w:sz w:val="24"/>
                <w:szCs w:val="24"/>
              </w:rPr>
              <w:t>200,00</w:t>
            </w:r>
          </w:p>
        </w:tc>
        <w:tc>
          <w:tcPr>
            <w:tcW w:w="1416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r w:rsidRPr="00EE2A19">
              <w:rPr>
                <w:rFonts w:ascii="Times New Roman" w:eastAsia="Times New Roman" w:hAnsi="Times New Roman"/>
                <w:bCs/>
                <w:sz w:val="24"/>
                <w:szCs w:val="24"/>
              </w:rPr>
              <w:t>100,</w:t>
            </w:r>
            <w:r w:rsidRPr="00EE2A19"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t>0</w:t>
            </w:r>
          </w:p>
        </w:tc>
      </w:tr>
      <w:tr w:rsidR="00EE2A19" w:rsidRPr="00EE2A19" w:rsidTr="00AC0789">
        <w:trPr>
          <w:trHeight w:val="20"/>
        </w:trPr>
        <w:tc>
          <w:tcPr>
            <w:tcW w:w="4962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Организация и проведение мероприятий с участием социально ориентированных некоммерческих организаций по вопросам развития гражданского общества, социально-экономического развития города</w:t>
            </w:r>
          </w:p>
        </w:tc>
        <w:tc>
          <w:tcPr>
            <w:tcW w:w="1701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ind w:firstLine="539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bCs/>
                <w:sz w:val="24"/>
                <w:szCs w:val="24"/>
              </w:rPr>
              <w:t>250,00</w:t>
            </w:r>
          </w:p>
        </w:tc>
        <w:tc>
          <w:tcPr>
            <w:tcW w:w="1560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bCs/>
                <w:sz w:val="24"/>
                <w:szCs w:val="24"/>
              </w:rPr>
              <w:t>250,00</w:t>
            </w:r>
          </w:p>
        </w:tc>
        <w:tc>
          <w:tcPr>
            <w:tcW w:w="1416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bCs/>
                <w:sz w:val="24"/>
                <w:szCs w:val="24"/>
              </w:rPr>
              <w:t>100,0</w:t>
            </w:r>
          </w:p>
        </w:tc>
      </w:tr>
      <w:tr w:rsidR="00EE2A19" w:rsidRPr="00EE2A19" w:rsidTr="00AC0789">
        <w:trPr>
          <w:trHeight w:val="20"/>
        </w:trPr>
        <w:tc>
          <w:tcPr>
            <w:tcW w:w="4962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Информационная поддержка социально ориентированных некоммерческих организаций</w:t>
            </w:r>
          </w:p>
        </w:tc>
        <w:tc>
          <w:tcPr>
            <w:tcW w:w="1701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ind w:firstLine="539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bCs/>
                <w:sz w:val="24"/>
                <w:szCs w:val="24"/>
              </w:rPr>
              <w:t>300,00</w:t>
            </w:r>
          </w:p>
        </w:tc>
        <w:tc>
          <w:tcPr>
            <w:tcW w:w="1560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bCs/>
                <w:sz w:val="24"/>
                <w:szCs w:val="24"/>
              </w:rPr>
              <w:t>287,95</w:t>
            </w:r>
          </w:p>
        </w:tc>
        <w:tc>
          <w:tcPr>
            <w:tcW w:w="1416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bCs/>
                <w:sz w:val="24"/>
                <w:szCs w:val="24"/>
              </w:rPr>
              <w:t>96,0</w:t>
            </w:r>
          </w:p>
        </w:tc>
      </w:tr>
      <w:tr w:rsidR="00EE2A19" w:rsidRPr="00EE2A19" w:rsidTr="00AC0789">
        <w:trPr>
          <w:trHeight w:val="20"/>
        </w:trPr>
        <w:tc>
          <w:tcPr>
            <w:tcW w:w="4962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Обеспечение социальной интеграции представителей общественных организаций отдельных категорий граждан в общественную жизнь города</w:t>
            </w:r>
          </w:p>
        </w:tc>
        <w:tc>
          <w:tcPr>
            <w:tcW w:w="1701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ind w:firstLine="539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bCs/>
                <w:sz w:val="24"/>
                <w:szCs w:val="24"/>
              </w:rPr>
              <w:t>1 240,00</w:t>
            </w:r>
          </w:p>
        </w:tc>
        <w:tc>
          <w:tcPr>
            <w:tcW w:w="1560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bCs/>
                <w:sz w:val="24"/>
                <w:szCs w:val="24"/>
              </w:rPr>
              <w:t>1 240,00</w:t>
            </w:r>
          </w:p>
        </w:tc>
        <w:tc>
          <w:tcPr>
            <w:tcW w:w="1416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bCs/>
                <w:sz w:val="24"/>
                <w:szCs w:val="24"/>
              </w:rPr>
              <w:t>100,0</w:t>
            </w:r>
          </w:p>
        </w:tc>
      </w:tr>
    </w:tbl>
    <w:p w:rsidR="00EE2A19" w:rsidRPr="00EE2A19" w:rsidRDefault="00EE2A19" w:rsidP="00EE2A19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2A19">
        <w:rPr>
          <w:rFonts w:ascii="Times New Roman" w:eastAsia="Times New Roman" w:hAnsi="Times New Roman"/>
          <w:sz w:val="28"/>
          <w:szCs w:val="28"/>
        </w:rPr>
        <w:t xml:space="preserve">При реализации основного мероприятия "Оказание мер поддержки социально ориентированным некоммерческим организациям путем предоставления субсидий" </w:t>
      </w:r>
      <w:r w:rsidRPr="00EE2A19">
        <w:rPr>
          <w:rFonts w:ascii="Times New Roman" w:hAnsi="Times New Roman"/>
          <w:sz w:val="28"/>
          <w:szCs w:val="28"/>
        </w:rPr>
        <w:t>оказана финансовая поддержка:</w:t>
      </w:r>
    </w:p>
    <w:p w:rsidR="00EE2A19" w:rsidRPr="00EE2A19" w:rsidRDefault="00EE2A19" w:rsidP="00EE2A19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EE2A19">
        <w:rPr>
          <w:rFonts w:ascii="Times New Roman" w:hAnsi="Times New Roman"/>
          <w:sz w:val="28"/>
          <w:szCs w:val="28"/>
        </w:rPr>
        <w:t>- 38 некоммерческим организациям на реализацию проектов в области социальной поддержки и защиты граждан, культуры, пропаганды здорового образа жизни, благотворительной и добровольческой деятельности, военно-патриотического воспитания детей и молодежи, защиты семьи, сохранения традиционных семейных ценностей, развития межнационального сотрудничества, сохранения и защиты самобытности, культуры, языков и традиций народов Российской Федерации на сумму 5 070,00 тыс. рублей;</w:t>
      </w:r>
      <w:proofErr w:type="gramEnd"/>
    </w:p>
    <w:p w:rsidR="00EE2A19" w:rsidRPr="00EE2A19" w:rsidRDefault="00EE2A19" w:rsidP="00EE2A19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EE2A19">
        <w:rPr>
          <w:rFonts w:ascii="Times New Roman" w:hAnsi="Times New Roman"/>
          <w:sz w:val="28"/>
          <w:szCs w:val="28"/>
        </w:rPr>
        <w:t xml:space="preserve">- негосударственному общеобразовательному учреждению "Православная гимназия в честь Казанской иконы Божьей матери", оказывающему услуги по организации предоставления общедоступного и бесплатного начального общего, основного общего, среднего (полного) общего образования и дополнительного образования, на возмещение затрат по оплате за коммунальные услуги, </w:t>
      </w:r>
      <w:r w:rsidRPr="00EE2A19">
        <w:rPr>
          <w:rFonts w:ascii="Times New Roman" w:hAnsi="Times New Roman"/>
          <w:bCs/>
          <w:color w:val="000000"/>
          <w:sz w:val="28"/>
          <w:szCs w:val="28"/>
        </w:rPr>
        <w:t>работы и услуги по содержанию имущества, эксплуатации систем охранной сигнализации, обеспечению пожарной безопасности</w:t>
      </w:r>
      <w:r w:rsidRPr="00EE2A19">
        <w:rPr>
          <w:rFonts w:ascii="Times New Roman" w:hAnsi="Times New Roman"/>
          <w:sz w:val="28"/>
          <w:szCs w:val="28"/>
        </w:rPr>
        <w:t xml:space="preserve"> на сумму 2 900,00</w:t>
      </w:r>
      <w:r w:rsidRPr="00EE2A1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EE2A19">
        <w:rPr>
          <w:rFonts w:ascii="Times New Roman" w:hAnsi="Times New Roman"/>
          <w:sz w:val="28"/>
          <w:szCs w:val="28"/>
        </w:rPr>
        <w:t>тыс. рублей;</w:t>
      </w:r>
      <w:proofErr w:type="gramEnd"/>
    </w:p>
    <w:p w:rsidR="00EE2A19" w:rsidRPr="00EE2A19" w:rsidRDefault="00EE2A19" w:rsidP="00EE2A19">
      <w:pPr>
        <w:widowControl w:val="0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hAnsi="Times New Roman"/>
          <w:sz w:val="28"/>
          <w:szCs w:val="28"/>
        </w:rPr>
        <w:t xml:space="preserve">-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общественной организации семей погибших защитников Отечества города Нижневартовска на возмещение затрат по участию в общероссийском мероприятии на сумму 28,30 тыс. рублей. </w:t>
      </w:r>
    </w:p>
    <w:p w:rsidR="00EE2A19" w:rsidRPr="00EE2A19" w:rsidRDefault="00EE2A19" w:rsidP="00EE2A19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EE2A19">
        <w:rPr>
          <w:rFonts w:ascii="Times New Roman" w:eastAsia="Times New Roman" w:hAnsi="Times New Roman"/>
          <w:sz w:val="28"/>
          <w:szCs w:val="28"/>
        </w:rPr>
        <w:t xml:space="preserve">При реализации основного мероприятия "Организация и проведение обучающих семинаров, тренингов, курсов в области подготовки, переподготовки и повышения квалификации работников и добровольцев социально ориентированных некоммерческих организаций" организовано и </w:t>
      </w:r>
      <w:r w:rsidRPr="00EE2A19">
        <w:rPr>
          <w:rFonts w:ascii="Times New Roman" w:eastAsia="Times New Roman" w:hAnsi="Times New Roman"/>
          <w:sz w:val="28"/>
          <w:szCs w:val="28"/>
        </w:rPr>
        <w:lastRenderedPageBreak/>
        <w:t xml:space="preserve">проведено 3 семинара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по вопросу поддержки деятельности некоммерческих организаций в 2017 году, консультация по теме "Создание условий по развитию некоммерческих организаций и социальных предпринимателей в сфере культуры и спорта", курсы повышения квалификации по</w:t>
      </w:r>
      <w:proofErr w:type="gram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темам "Менеджмент НКО" и "Оказание услуг социально ориентированными некоммерческими организациями в социальной сфере". Организовано участие представителей некоммерческих организаций города Нижневартовска в обучающих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мероприятиях</w:t>
      </w:r>
      <w:proofErr w:type="gram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окружных форумов "Социальный конструктор", "Югра многонациональная", </w:t>
      </w:r>
      <w:r w:rsidRPr="00EE2A19">
        <w:rPr>
          <w:rFonts w:ascii="Times New Roman" w:eastAsia="Times New Roman" w:hAnsi="Times New Roman"/>
          <w:sz w:val="28"/>
          <w:szCs w:val="28"/>
          <w:lang w:val="en-US" w:eastAsia="ru-RU"/>
        </w:rPr>
        <w:t>II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Международного гуманитарного форума "Гражданские инициативы регионов 60-й параллели". </w:t>
      </w:r>
      <w:r w:rsidRPr="00EE2A19">
        <w:rPr>
          <w:rFonts w:ascii="Times New Roman" w:hAnsi="Times New Roman"/>
          <w:sz w:val="28"/>
          <w:szCs w:val="28"/>
        </w:rPr>
        <w:t>В мероприятиях</w:t>
      </w:r>
      <w:r w:rsidRPr="00EE2A19">
        <w:rPr>
          <w:rFonts w:ascii="Times New Roman" w:hAnsi="Times New Roman"/>
          <w:bCs/>
          <w:sz w:val="28"/>
          <w:szCs w:val="28"/>
        </w:rPr>
        <w:t xml:space="preserve"> </w:t>
      </w:r>
      <w:r w:rsidRPr="00EE2A19">
        <w:rPr>
          <w:rFonts w:ascii="Times New Roman" w:hAnsi="Times New Roman"/>
          <w:sz w:val="28"/>
          <w:szCs w:val="28"/>
        </w:rPr>
        <w:t xml:space="preserve">приняли участие </w:t>
      </w:r>
      <w:r w:rsidRPr="00EE2A19">
        <w:rPr>
          <w:rFonts w:ascii="Times New Roman" w:eastAsia="Times New Roman" w:hAnsi="Times New Roman"/>
          <w:sz w:val="28"/>
          <w:szCs w:val="28"/>
        </w:rPr>
        <w:t>201 представитель некоммерческих организаций города</w:t>
      </w:r>
      <w:r w:rsidRPr="00EE2A19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Издан </w:t>
      </w:r>
      <w:r w:rsidRPr="00EE2A19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информационно-методический сборник "Лучшие практики НКО города Нижневартовска".</w:t>
      </w:r>
    </w:p>
    <w:p w:rsidR="00EE2A19" w:rsidRPr="00EE2A19" w:rsidRDefault="00EE2A19" w:rsidP="00AC0789">
      <w:pPr>
        <w:tabs>
          <w:tab w:val="left" w:pos="567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</w:rPr>
        <w:t xml:space="preserve">При реализации основного мероприятия "Организация и проведение мероприятий с участием социально ориентированных некоммерческих организаций по вопросам развития гражданского общества, социально-экономического развития города" проведен гражданский форум общественных объединений и некоммерческих организаций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"НКО Нижневартовска: потенциал стабильности и развития города", проведена дискуссионная площадка на тему "</w:t>
      </w:r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>Городская гражданская культура: новые форматы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мастер-класс для НКО по вопросам привлечения ресурсов в некоммерческие организации.</w:t>
      </w: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E2A19">
        <w:rPr>
          <w:rFonts w:ascii="Times New Roman" w:eastAsia="Times New Roman" w:hAnsi="Times New Roman"/>
          <w:sz w:val="28"/>
          <w:szCs w:val="28"/>
        </w:rPr>
        <w:t>Участниками форума стали 200 представителей социально ориентированных некоммерческих организаций города.</w:t>
      </w:r>
    </w:p>
    <w:p w:rsidR="00EE2A19" w:rsidRPr="00EE2A19" w:rsidRDefault="00EE2A19" w:rsidP="00AC0789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E2A19">
        <w:rPr>
          <w:rFonts w:ascii="Times New Roman" w:eastAsia="Times New Roman" w:hAnsi="Times New Roman"/>
          <w:sz w:val="28"/>
          <w:szCs w:val="28"/>
        </w:rPr>
        <w:t>При реализации основного мероприятия "Информационная поддержка социально ориентированных некоммерческих организаций" выполнены следующие мероприятия:</w:t>
      </w:r>
    </w:p>
    <w:p w:rsidR="00EE2A19" w:rsidRPr="00EE2A19" w:rsidRDefault="00EE2A19" w:rsidP="00EE2A1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E2A19"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</w:rPr>
        <w:t>изготовлены и выпущены</w:t>
      </w:r>
      <w:proofErr w:type="gramEnd"/>
      <w:r w:rsidRPr="00EE2A19">
        <w:rPr>
          <w:rFonts w:ascii="Times New Roman" w:eastAsia="Times New Roman" w:hAnsi="Times New Roman"/>
          <w:sz w:val="28"/>
          <w:szCs w:val="28"/>
        </w:rPr>
        <w:t xml:space="preserve"> в эфир три телепрограммы: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Все мы – </w:t>
      </w:r>
      <w:proofErr w:type="spellStart"/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>вартовчане</w:t>
      </w:r>
      <w:proofErr w:type="spell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(о работе некоммерческих организаций, реализующих социальные проекты по гармонизации межнациональных отношений),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>Дорогою добра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(о работе некоммерческих организаций, реализующих социальные проекты по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защите и поддержке отдельных категорий граждан (молодые, многодетные, замещающие семьи), "</w:t>
      </w:r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>Дорогою добра: волонтеры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(о работе некоммерческих организаций, реализующих социальные проекты по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развитию волонтерского и добровольческого движения); </w:t>
      </w:r>
    </w:p>
    <w:p w:rsidR="00EE2A19" w:rsidRPr="00EE2A19" w:rsidRDefault="00EE2A19" w:rsidP="00EE2A19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EE2A19">
        <w:rPr>
          <w:rFonts w:ascii="Times New Roman" w:eastAsia="Times New Roman" w:hAnsi="Times New Roman"/>
          <w:sz w:val="28"/>
          <w:szCs w:val="28"/>
        </w:rPr>
        <w:t xml:space="preserve">- изготовлены и размещены 6 рекламных баннеров о деятельности социально ориентированных некоммерческих организаций. </w:t>
      </w:r>
      <w:proofErr w:type="gramEnd"/>
    </w:p>
    <w:p w:rsidR="00EE2A19" w:rsidRPr="00EE2A19" w:rsidRDefault="00EE2A19" w:rsidP="00AC0789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E2A19">
        <w:rPr>
          <w:rFonts w:ascii="Times New Roman" w:eastAsia="Times New Roman" w:hAnsi="Times New Roman"/>
          <w:sz w:val="28"/>
          <w:szCs w:val="28"/>
        </w:rPr>
        <w:t xml:space="preserve">При реализации основного мероприятия "Обеспечение социальной интеграции представителей общественных организаций отдельных категорий граждан в общественную жизнь города"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</w:rPr>
        <w:t>организованы и проведены</w:t>
      </w:r>
      <w:proofErr w:type="gramEnd"/>
      <w:r w:rsidRPr="00EE2A19">
        <w:rPr>
          <w:rFonts w:ascii="Times New Roman" w:eastAsia="Times New Roman" w:hAnsi="Times New Roman"/>
          <w:sz w:val="28"/>
          <w:szCs w:val="28"/>
        </w:rPr>
        <w:t>:</w:t>
      </w:r>
    </w:p>
    <w:p w:rsidR="00EE2A19" w:rsidRPr="00EE2A19" w:rsidRDefault="00EE2A19" w:rsidP="00EE2A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E2A19">
        <w:rPr>
          <w:rFonts w:ascii="Times New Roman" w:eastAsia="Times New Roman" w:hAnsi="Times New Roman"/>
          <w:sz w:val="28"/>
          <w:szCs w:val="28"/>
        </w:rPr>
        <w:t xml:space="preserve"> - соревнования по четырем видам спорта </w:t>
      </w:r>
      <w:r w:rsidRPr="00EE2A19">
        <w:rPr>
          <w:rFonts w:ascii="Times New Roman" w:hAnsi="Times New Roman"/>
          <w:sz w:val="28"/>
          <w:szCs w:val="28"/>
        </w:rPr>
        <w:t>среди детей с ограниченными возможностями</w:t>
      </w:r>
      <w:r w:rsidRPr="00EE2A19">
        <w:rPr>
          <w:rFonts w:ascii="Times New Roman" w:eastAsia="Times New Roman" w:hAnsi="Times New Roman"/>
          <w:sz w:val="28"/>
          <w:szCs w:val="28"/>
        </w:rPr>
        <w:t xml:space="preserve"> на сумму 80,00 тыс. рублей;</w:t>
      </w:r>
    </w:p>
    <w:p w:rsidR="00EE2A19" w:rsidRPr="00EE2A19" w:rsidRDefault="00EE2A19" w:rsidP="00EE2A19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E2A19">
        <w:rPr>
          <w:rFonts w:ascii="Times New Roman" w:eastAsia="Times New Roman" w:hAnsi="Times New Roman"/>
          <w:sz w:val="28"/>
          <w:szCs w:val="28"/>
        </w:rPr>
        <w:lastRenderedPageBreak/>
        <w:t>- городской фестиваль художественного творчества детей с ограниченными возможностями здоровья "Солнце для всех" - 100,00 тыс. рублей;</w:t>
      </w:r>
    </w:p>
    <w:p w:rsidR="00EE2A19" w:rsidRPr="00EE2A19" w:rsidRDefault="00EE2A19" w:rsidP="00EE2A19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E2A19">
        <w:rPr>
          <w:rFonts w:ascii="Times New Roman" w:eastAsia="Times New Roman" w:hAnsi="Times New Roman"/>
          <w:sz w:val="28"/>
          <w:szCs w:val="28"/>
        </w:rPr>
        <w:t xml:space="preserve">- городской фестиваль художественного творчества для людей с ограниченными возможностями "Я радость нахожу в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</w:rPr>
        <w:t>друзьях</w:t>
      </w:r>
      <w:proofErr w:type="gramEnd"/>
      <w:r w:rsidRPr="00EE2A19">
        <w:rPr>
          <w:rFonts w:ascii="Times New Roman" w:eastAsia="Times New Roman" w:hAnsi="Times New Roman"/>
          <w:sz w:val="28"/>
          <w:szCs w:val="28"/>
        </w:rPr>
        <w:t>" - 100,00 тыс. рублей;</w:t>
      </w:r>
    </w:p>
    <w:p w:rsidR="00EE2A19" w:rsidRPr="00EE2A19" w:rsidRDefault="00EE2A19" w:rsidP="00EE2A19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E2A19">
        <w:rPr>
          <w:rFonts w:ascii="Times New Roman" w:eastAsia="Times New Roman" w:hAnsi="Times New Roman"/>
          <w:sz w:val="28"/>
          <w:szCs w:val="28"/>
        </w:rPr>
        <w:t>- фестиваль художественного творчества для инвалидов по зрению "Мозаика души", посвященный Международному дню защиты прав инвалидов - 30,00 тыс. рублей;</w:t>
      </w: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E2A19">
        <w:rPr>
          <w:rFonts w:ascii="Times New Roman" w:eastAsia="Times New Roman" w:hAnsi="Times New Roman"/>
          <w:sz w:val="28"/>
          <w:szCs w:val="28"/>
        </w:rPr>
        <w:t>- мероприятия, посвященные:</w:t>
      </w:r>
      <w:r w:rsidRPr="00EE2A19">
        <w:t xml:space="preserve">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</w:rPr>
        <w:t>Дню снятия блокады Ленинграда, Международному дню освобождения узников фашистских концлагерей, Дню памяти и скорби,</w:t>
      </w:r>
      <w:r w:rsidRPr="00EE2A19">
        <w:t xml:space="preserve"> </w:t>
      </w:r>
      <w:r w:rsidRPr="00EE2A19">
        <w:rPr>
          <w:rFonts w:ascii="Times New Roman" w:eastAsia="Times New Roman" w:hAnsi="Times New Roman"/>
          <w:sz w:val="28"/>
          <w:szCs w:val="28"/>
        </w:rPr>
        <w:t>Международному дню семьи, Дню пожилых людей, Дню памяти жертв политических репрессий, Международному дню инвалидов,</w:t>
      </w:r>
      <w:r w:rsidRPr="00EE2A19">
        <w:t xml:space="preserve"> </w:t>
      </w:r>
      <w:r w:rsidRPr="00EE2A19">
        <w:rPr>
          <w:rFonts w:ascii="Times New Roman" w:eastAsia="Times New Roman" w:hAnsi="Times New Roman"/>
          <w:sz w:val="28"/>
          <w:szCs w:val="28"/>
        </w:rPr>
        <w:t xml:space="preserve">Международному Дню матери, Международный день глухих, Акция "Чтобы помнили…", посвященная памяти погибших в радиационных авариях и катастрофах - 460,00 тыс. рублей; </w:t>
      </w:r>
      <w:proofErr w:type="gramEnd"/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E2A19">
        <w:rPr>
          <w:rFonts w:ascii="Times New Roman" w:eastAsia="Times New Roman" w:hAnsi="Times New Roman"/>
          <w:sz w:val="28"/>
          <w:szCs w:val="28"/>
        </w:rPr>
        <w:t>- 11 праздничных гостиных, посвященных знаменательным и памятным датам - 400,00 тыс. рублей;</w:t>
      </w:r>
    </w:p>
    <w:p w:rsid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E2A19">
        <w:rPr>
          <w:rFonts w:ascii="Times New Roman" w:eastAsia="Times New Roman" w:hAnsi="Times New Roman"/>
          <w:sz w:val="28"/>
          <w:szCs w:val="28"/>
        </w:rPr>
        <w:t>- организована работа "Школы адаптации инвалидов", мероприятия которой включают в себя оперативное предоставление людям с ограниченными возможностями здоровья общественно-значимой информации, обеспечение книгами различных специализированных форматов, подбор и доставку книг на дом, организацию культурного досуга и межличностного общения, творческие выставки людей с ограниченными возможностями здоровья, обучение компьютерной грамотности - 70,00 тыс. рублей. В рамках проекта "Школа адаптации инвалидов" проведены 470 разноплановых мероприятий, в которых приняли участие 1 315 человек.</w:t>
      </w:r>
    </w:p>
    <w:p w:rsidR="00EE2A19" w:rsidRPr="00EE2A19" w:rsidRDefault="00EE2A19" w:rsidP="007602F0">
      <w:pPr>
        <w:tabs>
          <w:tab w:val="left" w:pos="0"/>
          <w:tab w:val="left" w:pos="851"/>
        </w:tabs>
        <w:spacing w:before="240"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 w:rsidRPr="00EE2A19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Муниципальная программа</w:t>
      </w:r>
    </w:p>
    <w:p w:rsidR="00EE2A19" w:rsidRPr="00EE2A19" w:rsidRDefault="00EE2A19" w:rsidP="007602F0">
      <w:pPr>
        <w:tabs>
          <w:tab w:val="left" w:pos="0"/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 w:rsidRPr="00EE2A19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"</w:t>
      </w:r>
      <w:r w:rsidRPr="00EE2A19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Развитие муниципальной службы в </w:t>
      </w:r>
    </w:p>
    <w:p w:rsidR="00EE2A19" w:rsidRPr="00EE2A19" w:rsidRDefault="00EE2A19" w:rsidP="007602F0">
      <w:pPr>
        <w:tabs>
          <w:tab w:val="left" w:pos="0"/>
          <w:tab w:val="left" w:pos="851"/>
        </w:tabs>
        <w:spacing w:after="0" w:line="240" w:lineRule="auto"/>
        <w:jc w:val="center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proofErr w:type="gramStart"/>
      <w:r w:rsidRPr="00EE2A19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городе</w:t>
      </w:r>
      <w:proofErr w:type="gramEnd"/>
      <w:r w:rsidRPr="00EE2A19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 Нижневартовске на 2016-2020 годы</w:t>
      </w:r>
      <w:r w:rsidRPr="00EE2A19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"</w:t>
      </w:r>
    </w:p>
    <w:p w:rsidR="00EE2A19" w:rsidRPr="00EE2A19" w:rsidRDefault="00EE2A19" w:rsidP="00EE2A19">
      <w:pPr>
        <w:tabs>
          <w:tab w:val="left" w:pos="0"/>
          <w:tab w:val="left" w:pos="709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Целью муниципальной программы </w:t>
      </w:r>
      <w:r w:rsidRPr="00EE2A19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"</w:t>
      </w:r>
      <w:r w:rsidRPr="00EE2A19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Развитие муниципальной службы в </w:t>
      </w:r>
      <w:proofErr w:type="gramStart"/>
      <w:r w:rsidRPr="00EE2A19">
        <w:rPr>
          <w:rFonts w:ascii="Times New Roman" w:eastAsia="Times New Roman" w:hAnsi="Times New Roman"/>
          <w:bCs/>
          <w:sz w:val="28"/>
          <w:szCs w:val="24"/>
          <w:lang w:eastAsia="ru-RU"/>
        </w:rPr>
        <w:t>городе</w:t>
      </w:r>
      <w:proofErr w:type="gramEnd"/>
      <w:r w:rsidRPr="00EE2A19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Нижневартовске на 2016-2020 годы</w:t>
      </w:r>
      <w:r w:rsidRPr="00EE2A19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 xml:space="preserve">" (далее-программа) является повышение эффективности муниципальной </w:t>
      </w:r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>службы в администрации города.</w:t>
      </w:r>
      <w:r w:rsidRPr="00EE2A19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  <w:t>Ответственный исполнитель программы – управление по вопросам муниципальной службы и кадров администрации города Нижневартовска.</w:t>
      </w:r>
    </w:p>
    <w:p w:rsidR="00907E98" w:rsidRPr="00907E98" w:rsidRDefault="00907E98" w:rsidP="00907E98">
      <w:pPr>
        <w:tabs>
          <w:tab w:val="left" w:pos="6804"/>
        </w:tabs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07E98">
        <w:rPr>
          <w:rFonts w:ascii="Times New Roman" w:hAnsi="Times New Roman"/>
          <w:sz w:val="28"/>
          <w:szCs w:val="28"/>
        </w:rPr>
        <w:t>Исполнение по расходам на реализацию данной программы в отчетном финансовом году составило 398,79 тыс. ру</w:t>
      </w:r>
      <w:r w:rsidR="00AC0789">
        <w:rPr>
          <w:rFonts w:ascii="Times New Roman" w:hAnsi="Times New Roman"/>
          <w:sz w:val="28"/>
          <w:szCs w:val="28"/>
        </w:rPr>
        <w:t>блей или 99,7</w:t>
      </w:r>
      <w:r w:rsidRPr="00907E98">
        <w:rPr>
          <w:rFonts w:ascii="Times New Roman" w:hAnsi="Times New Roman"/>
          <w:sz w:val="28"/>
          <w:szCs w:val="28"/>
        </w:rPr>
        <w:t>% по отношению к уточненным плановым назначениям - 400,00 тыс. рублей.</w:t>
      </w:r>
      <w:proofErr w:type="gramEnd"/>
    </w:p>
    <w:p w:rsidR="00907E98" w:rsidRDefault="00907E98" w:rsidP="00907E98">
      <w:pPr>
        <w:tabs>
          <w:tab w:val="left" w:pos="6804"/>
        </w:tabs>
        <w:spacing w:after="12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7E98" w:rsidRDefault="00907E98" w:rsidP="00907E98">
      <w:pPr>
        <w:tabs>
          <w:tab w:val="left" w:pos="6804"/>
        </w:tabs>
        <w:spacing w:after="12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7E98" w:rsidRDefault="00907E98" w:rsidP="00907E98">
      <w:pPr>
        <w:tabs>
          <w:tab w:val="left" w:pos="6804"/>
        </w:tabs>
        <w:spacing w:after="12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C1FE1" w:rsidRDefault="00AC0789" w:rsidP="001C1FE1">
      <w:pPr>
        <w:tabs>
          <w:tab w:val="left" w:pos="6804"/>
        </w:tabs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1FE1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1F1D7459" wp14:editId="48053766">
                <wp:simplePos x="0" y="0"/>
                <wp:positionH relativeFrom="column">
                  <wp:posOffset>3006835</wp:posOffset>
                </wp:positionH>
                <wp:positionV relativeFrom="paragraph">
                  <wp:posOffset>45251</wp:posOffset>
                </wp:positionV>
                <wp:extent cx="3069204" cy="469900"/>
                <wp:effectExtent l="57150" t="38100" r="74295" b="101600"/>
                <wp:wrapNone/>
                <wp:docPr id="238" name="Поле 238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069204" cy="469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Default="00F57532" w:rsidP="001C1FE1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Структура расходов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разрезе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классификации </w:t>
                            </w:r>
                          </w:p>
                          <w:p w:rsidR="00F57532" w:rsidRPr="00CD6660" w:rsidRDefault="00F57532" w:rsidP="001C1FE1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видов расходов, </w:t>
                            </w:r>
                            <w:r w:rsidRPr="00CD6660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8" o:spid="_x0000_s1129" type="#_x0000_t202" alt="Название: Исполнение бюджетной росписи Администрации города за 2012 год" style="position:absolute;left:0;text-align:left;margin-left:236.75pt;margin-top:3.55pt;width:241.65pt;height:37pt;flip:y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Default="00F57532" w:rsidP="001C1FE1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Структура расходов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разрезе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классификации </w:t>
                      </w:r>
                    </w:p>
                    <w:p w:rsidR="00F57532" w:rsidRPr="00CD6660" w:rsidRDefault="00F57532" w:rsidP="001C1FE1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видов расходов, </w:t>
                      </w:r>
                      <w:r w:rsidRPr="00CD6660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="001C1FE1" w:rsidRPr="001C1FE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0B2B1F52" wp14:editId="105D4969">
                <wp:simplePos x="0" y="0"/>
                <wp:positionH relativeFrom="column">
                  <wp:posOffset>50165</wp:posOffset>
                </wp:positionH>
                <wp:positionV relativeFrom="paragraph">
                  <wp:posOffset>1107440</wp:posOffset>
                </wp:positionV>
                <wp:extent cx="6136005" cy="1498600"/>
                <wp:effectExtent l="0" t="0" r="0" b="0"/>
                <wp:wrapTopAndBottom/>
                <wp:docPr id="235" name="Группа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05" cy="1498600"/>
                          <a:chOff x="0" y="0"/>
                          <a:chExt cx="6205687" cy="2052536"/>
                        </a:xfrm>
                      </wpg:grpSpPr>
                      <wpg:graphicFrame>
                        <wpg:cNvPr id="236" name="Диаграмма 21"/>
                        <wpg:cNvFrPr>
                          <a:graphicFrameLocks noChangeAspect="1"/>
                        </wpg:cNvFrPr>
                        <wpg:xfrm>
                          <a:off x="0" y="0"/>
                          <a:ext cx="2830194" cy="2052536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8"/>
                          </a:graphicData>
                        </a:graphic>
                      </wpg:graphicFrame>
                      <wpg:graphicFrame>
                        <wpg:cNvPr id="237" name="Диаграмма 21"/>
                        <wpg:cNvFrPr>
                          <a:graphicFrameLocks noChangeAspect="1"/>
                        </wpg:cNvFrPr>
                        <wpg:xfrm>
                          <a:off x="3122762" y="0"/>
                          <a:ext cx="3082925" cy="200088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9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35" o:spid="_x0000_s1026" style="position:absolute;margin-left:3.95pt;margin-top:87.2pt;width:483.15pt;height:118pt;z-index:251872256;mso-width-relative:margin;mso-height-relative:margin" coordsize="62056,20525" o:gfxdata="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Диаграмма 21" o:spid="_x0000_s1027" type="#_x0000_t75" style="position:absolute;width:0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wEOo&#10;esAAAADcAAAADwAAAGRycy9kb3ducmV2LnhtbESP3arCMBCE7wXfIazgjWhaBdFqFDkHwbvizwMs&#10;zdoUm01pota3N4Lg5TA73+yst52txYNaXzlWkE4SEMSF0xWXCi7n/XgBwgdkjbVjUvAiD9tNv7fG&#10;TLsnH+lxCqWIEPYZKjAhNJmUvjBk0U9cQxy9q2sthijbUuoWnxFuazlNkrm0WHFsMNjQn6Hidrrb&#10;+IZJqVheZRjZm/7PR/c6z2epUsNBt1uBCNSF3/E3fdAKprM5fMZEAsjNGw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MBDqHrAAAAA3AAAAA8AAAAAAAAAAAAAAAAAmwIAAGRycy9kb3du&#10;cmV2LnhtbFBLBQYAAAAABAAEAPMAAACIAwAAAAA=&#10;"/>
                <v:shape id="Диаграмма 21" o:spid="_x0000_s1028" type="#_x0000_t75" style="position:absolute;width:0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o23y&#10;ssQAAADcAAAADwAAAGRycy9kb3ducmV2LnhtbESPQWvCQBSE70L/w/IKvemmUWqJboIUhV48GEV6&#10;fGSfSdrs27C7xvTfdwWhx2FmvmHWxWg6MZDzrWUFr7MEBHFldcu1gtNxN30H4QOyxs4yKfglD0X+&#10;NFljpu2NDzSUoRYRwj5DBU0IfSalrxoy6Ge2J47exTqDIUpXS+3wFuGmk2mSvEmDLceFBnv6aKj6&#10;Ka9GgV6U+7P7PnW9Xgy+/NqGTYpaqZfncbMCEWgM/+FH+1MrSOdLuJ+JR0Dmf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CjbfKyxAAAANwAAAAPAAAAAAAAAAAAAAAAAJsCAABkcnMv&#10;ZG93bnJldi54bWxQSwUGAAAAAAQABADzAAAAjAMAAAAA&#10;"/>
                <w10:wrap type="topAndBottom"/>
              </v:group>
              <o:OLEObject Type="Embed" ProgID="Excel.Chart.8" ShapeID="Диаграмма 21" DrawAspect="Content" ObjectID="_1583829499" r:id="rId90">
                <o:FieldCodes>\s</o:FieldCodes>
              </o:OLEObject>
              <o:OLEObject Type="Embed" ProgID="Excel.Chart.8" ShapeID="Диаграмма 21" DrawAspect="Content" ObjectID="_1583829500" r:id="rId91">
                <o:FieldCodes>\s</o:FieldCodes>
              </o:OLEObject>
            </w:pict>
          </mc:Fallback>
        </mc:AlternateContent>
      </w:r>
      <w:r w:rsidR="001C1FE1" w:rsidRPr="001C1FE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73280" behindDoc="0" locked="0" layoutInCell="1" allowOverlap="1" wp14:anchorId="65D5F298" wp14:editId="5BC8ACED">
            <wp:simplePos x="0" y="0"/>
            <wp:positionH relativeFrom="column">
              <wp:posOffset>3036570</wp:posOffset>
            </wp:positionH>
            <wp:positionV relativeFrom="paragraph">
              <wp:posOffset>929640</wp:posOffset>
            </wp:positionV>
            <wp:extent cx="3149600" cy="1619250"/>
            <wp:effectExtent l="0" t="0" r="0" b="0"/>
            <wp:wrapTopAndBottom/>
            <wp:docPr id="81" name="Диаграмма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FE1" w:rsidRPr="001C1FE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74304" behindDoc="0" locked="0" layoutInCell="1" allowOverlap="1" wp14:anchorId="3C9ED5AB" wp14:editId="3477C53B">
            <wp:simplePos x="0" y="0"/>
            <wp:positionH relativeFrom="column">
              <wp:posOffset>177165</wp:posOffset>
            </wp:positionH>
            <wp:positionV relativeFrom="paragraph">
              <wp:posOffset>447040</wp:posOffset>
            </wp:positionV>
            <wp:extent cx="2628900" cy="2413000"/>
            <wp:effectExtent l="0" t="0" r="0" b="0"/>
            <wp:wrapNone/>
            <wp:docPr id="80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FE1" w:rsidRPr="001C1FE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71D6468A" wp14:editId="445D21BB">
                <wp:simplePos x="0" y="0"/>
                <wp:positionH relativeFrom="column">
                  <wp:posOffset>50165</wp:posOffset>
                </wp:positionH>
                <wp:positionV relativeFrom="paragraph">
                  <wp:posOffset>40640</wp:posOffset>
                </wp:positionV>
                <wp:extent cx="2832735" cy="469900"/>
                <wp:effectExtent l="57150" t="38100" r="81915" b="101600"/>
                <wp:wrapTopAndBottom/>
                <wp:docPr id="239" name="Поле 23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735" cy="469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Default="00F57532" w:rsidP="001C1FE1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F57532" w:rsidRPr="001E74CF" w:rsidRDefault="00F57532" w:rsidP="001C1FE1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AC0789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9" o:spid="_x0000_s1130" type="#_x0000_t202" alt="Название: Исполнение бюджетной росписи Администрации города за 2012 год" style="position:absolute;left:0;text-align:left;margin-left:3.95pt;margin-top:3.2pt;width:223.05pt;height:37pt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Default="00F57532" w:rsidP="001C1FE1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F57532" w:rsidRPr="001E74CF" w:rsidRDefault="00F57532" w:rsidP="001C1FE1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AC0789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C1FE1" w:rsidRPr="001C1FE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C1FE1" w:rsidRDefault="001C1FE1" w:rsidP="001C1FE1">
      <w:pPr>
        <w:tabs>
          <w:tab w:val="left" w:pos="680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Источником финансового обеспечения мероприятий программы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отчетном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периоде</w:t>
      </w:r>
      <w:proofErr w:type="gram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являлись средства бюджета города.</w:t>
      </w:r>
    </w:p>
    <w:p w:rsidR="00EE2A19" w:rsidRDefault="00EE2A19" w:rsidP="00EE2A19">
      <w:pPr>
        <w:tabs>
          <w:tab w:val="left" w:pos="851"/>
        </w:tabs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Бюджетные ассигнования в отчетном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периоде</w:t>
      </w:r>
      <w:proofErr w:type="gram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в рамках программы направлялись на исполнение следующих основных мероприятий:</w:t>
      </w:r>
    </w:p>
    <w:tbl>
      <w:tblPr>
        <w:tblStyle w:val="9"/>
        <w:tblW w:w="0" w:type="auto"/>
        <w:tblInd w:w="108" w:type="dxa"/>
        <w:tblLook w:val="04A0" w:firstRow="1" w:lastRow="0" w:firstColumn="1" w:lastColumn="0" w:noHBand="0" w:noVBand="1"/>
      </w:tblPr>
      <w:tblGrid>
        <w:gridCol w:w="5398"/>
        <w:gridCol w:w="1549"/>
        <w:gridCol w:w="1417"/>
        <w:gridCol w:w="1331"/>
      </w:tblGrid>
      <w:tr w:rsidR="00EE2A19" w:rsidRPr="00EE2A19" w:rsidTr="00AC0789">
        <w:tc>
          <w:tcPr>
            <w:tcW w:w="5398" w:type="dxa"/>
            <w:vAlign w:val="center"/>
          </w:tcPr>
          <w:p w:rsidR="00EE2A19" w:rsidRPr="00EE2A19" w:rsidRDefault="00EE2A19" w:rsidP="00EE2A19">
            <w:pPr>
              <w:tabs>
                <w:tab w:val="left" w:pos="993"/>
              </w:tabs>
              <w:ind w:left="-142"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54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E2A19" w:rsidRPr="00EE2A19" w:rsidRDefault="00EE2A19" w:rsidP="00EE2A19">
            <w:pPr>
              <w:tabs>
                <w:tab w:val="left" w:pos="993"/>
              </w:tabs>
              <w:ind w:left="-55" w:right="-5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Уточненные плановые назначения</w:t>
            </w:r>
          </w:p>
          <w:p w:rsidR="00EE2A19" w:rsidRPr="00EE2A19" w:rsidRDefault="00EE2A19" w:rsidP="00EE2A19">
            <w:pPr>
              <w:tabs>
                <w:tab w:val="left" w:pos="993"/>
              </w:tabs>
              <w:ind w:left="-55" w:right="-5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тыс. рублей</w:t>
            </w: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E2A19" w:rsidRPr="00EE2A19" w:rsidRDefault="00EE2A19" w:rsidP="00EE2A19">
            <w:pPr>
              <w:tabs>
                <w:tab w:val="left" w:pos="993"/>
              </w:tabs>
              <w:ind w:left="118" w:hanging="12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Исполнение,</w:t>
            </w:r>
          </w:p>
          <w:p w:rsidR="00EE2A19" w:rsidRPr="00EE2A19" w:rsidRDefault="00EE2A19" w:rsidP="00EE2A19">
            <w:pPr>
              <w:tabs>
                <w:tab w:val="left" w:pos="993"/>
              </w:tabs>
              <w:ind w:left="118" w:hanging="12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тыс. рублей</w:t>
            </w:r>
          </w:p>
        </w:tc>
        <w:tc>
          <w:tcPr>
            <w:tcW w:w="133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E2A19" w:rsidRPr="00EE2A19" w:rsidRDefault="00EE2A19" w:rsidP="00EE2A19">
            <w:pPr>
              <w:tabs>
                <w:tab w:val="left" w:pos="993"/>
              </w:tabs>
              <w:ind w:left="-13" w:right="-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  <w:p w:rsidR="00EE2A19" w:rsidRPr="00EE2A19" w:rsidRDefault="00EE2A19" w:rsidP="00EE2A19">
            <w:pPr>
              <w:tabs>
                <w:tab w:val="left" w:pos="993"/>
              </w:tabs>
              <w:ind w:left="-13" w:right="-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исполнения</w:t>
            </w:r>
          </w:p>
        </w:tc>
      </w:tr>
      <w:tr w:rsidR="00EE2A19" w:rsidRPr="00EE2A19" w:rsidTr="00AC0789">
        <w:tc>
          <w:tcPr>
            <w:tcW w:w="5398" w:type="dxa"/>
            <w:vAlign w:val="center"/>
          </w:tcPr>
          <w:p w:rsidR="00EE2A19" w:rsidRPr="00EE2A19" w:rsidRDefault="00EE2A19" w:rsidP="00EE2A1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Подготовка, переподготовка и повышение квалификации муниципальных служащих администрации города</w:t>
            </w:r>
          </w:p>
        </w:tc>
        <w:tc>
          <w:tcPr>
            <w:tcW w:w="1549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300,00</w:t>
            </w:r>
          </w:p>
        </w:tc>
        <w:tc>
          <w:tcPr>
            <w:tcW w:w="1417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299,99</w:t>
            </w:r>
          </w:p>
        </w:tc>
        <w:tc>
          <w:tcPr>
            <w:tcW w:w="1331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EE2A19" w:rsidRPr="00EE2A19" w:rsidTr="00AC0789">
        <w:tc>
          <w:tcPr>
            <w:tcW w:w="5398" w:type="dxa"/>
            <w:vAlign w:val="center"/>
          </w:tcPr>
          <w:p w:rsidR="00EE2A19" w:rsidRPr="00EE2A19" w:rsidRDefault="00EE2A19" w:rsidP="00EE2A1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Проведение совещаний, конференций, семинаров, "круглых столов" для муниципальных служащих администрации города</w:t>
            </w:r>
          </w:p>
        </w:tc>
        <w:tc>
          <w:tcPr>
            <w:tcW w:w="1549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100,00</w:t>
            </w:r>
          </w:p>
        </w:tc>
        <w:tc>
          <w:tcPr>
            <w:tcW w:w="1417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98,80</w:t>
            </w:r>
          </w:p>
        </w:tc>
        <w:tc>
          <w:tcPr>
            <w:tcW w:w="1331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98,8</w:t>
            </w:r>
          </w:p>
        </w:tc>
      </w:tr>
    </w:tbl>
    <w:p w:rsidR="00EE2A19" w:rsidRPr="00EE2A19" w:rsidRDefault="00EE2A19" w:rsidP="00EE2A19">
      <w:pPr>
        <w:tabs>
          <w:tab w:val="left" w:pos="709"/>
          <w:tab w:val="left" w:pos="851"/>
          <w:tab w:val="left" w:pos="993"/>
        </w:tabs>
        <w:spacing w:before="120"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Бюджетные ассигнования по основному мероприятию "Подготовка, переподготовка и повышение квалификации муниципальных служащих администрации города" направлялись </w:t>
      </w:r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повышение квалификации 80 муниципальных служащих администрации города. </w:t>
      </w:r>
    </w:p>
    <w:p w:rsidR="00EE2A19" w:rsidRPr="00EE2A19" w:rsidRDefault="00EE2A19" w:rsidP="009D14F2">
      <w:pPr>
        <w:tabs>
          <w:tab w:val="left" w:pos="709"/>
          <w:tab w:val="left" w:pos="851"/>
          <w:tab w:val="left" w:pos="993"/>
        </w:tabs>
        <w:spacing w:after="24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По основному мероприятию "Проведение совещаний, конференций, семинаров, "круглых столов" для муниципальных служащих администрации города" бюджетные ассигнования </w:t>
      </w:r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использованы на участие </w:t>
      </w:r>
      <w:r w:rsidRPr="00EE2A19">
        <w:rPr>
          <w:rFonts w:ascii="Times New Roman" w:eastAsia="Times New Roman" w:hAnsi="Times New Roman"/>
          <w:color w:val="000000"/>
          <w:sz w:val="28"/>
          <w:szCs w:val="28"/>
          <w:lang w:val="x-none" w:eastAsia="ru-RU"/>
        </w:rPr>
        <w:t xml:space="preserve">в </w:t>
      </w:r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тематических </w:t>
      </w:r>
      <w:r w:rsidRPr="00EE2A19">
        <w:rPr>
          <w:rFonts w:ascii="Times New Roman" w:eastAsia="Times New Roman" w:hAnsi="Times New Roman"/>
          <w:color w:val="000000"/>
          <w:sz w:val="28"/>
          <w:szCs w:val="28"/>
          <w:lang w:val="x-none" w:eastAsia="ru-RU"/>
        </w:rPr>
        <w:t>семинарах</w:t>
      </w:r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26 муниципальных служащих администрации города.</w:t>
      </w:r>
    </w:p>
    <w:p w:rsidR="00EE2A19" w:rsidRPr="00EE2A19" w:rsidRDefault="00EE2A19" w:rsidP="00EE2A19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Муниципальная программа</w:t>
      </w:r>
    </w:p>
    <w:p w:rsidR="00EE2A19" w:rsidRPr="00EE2A19" w:rsidRDefault="00EE2A19" w:rsidP="00EE2A19">
      <w:pPr>
        <w:tabs>
          <w:tab w:val="left" w:pos="851"/>
        </w:tabs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EE2A19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"Развитие малого и среднего предпринимательства на территории города Нижневартовска на 2016-2020 годы"</w:t>
      </w:r>
    </w:p>
    <w:p w:rsidR="00EE2A19" w:rsidRPr="00EE2A19" w:rsidRDefault="00EE2A19" w:rsidP="00EE2A19">
      <w:pPr>
        <w:tabs>
          <w:tab w:val="left" w:pos="709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Целью муниципальной программы "Развитие малого и среднего предпринимательства на территории города Нижневартовска на 2016-2020 годы" (далее – программа) является создание благоприятных условий для устойчивого развития малого и среднего предпринимательства как одного из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факторов обеспечения экономической и социальной стабильности в городе Нижневартовске.</w:t>
      </w:r>
    </w:p>
    <w:p w:rsidR="00EE2A19" w:rsidRPr="00EE2A19" w:rsidRDefault="00EE2A19" w:rsidP="00EE2A19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по расходам на реализацию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программных</w:t>
      </w:r>
      <w:proofErr w:type="gram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мероприятий в отчетном финансовом году по ответственному исполнителю и соисполнителю программы приведено в таблице.</w:t>
      </w:r>
    </w:p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0"/>
        <w:gridCol w:w="1560"/>
        <w:gridCol w:w="1560"/>
        <w:gridCol w:w="1135"/>
      </w:tblGrid>
      <w:tr w:rsidR="00EE2A19" w:rsidRPr="00EE2A19" w:rsidTr="001B5BFE">
        <w:trPr>
          <w:trHeight w:val="2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A19" w:rsidRPr="00EE2A19" w:rsidRDefault="00EE2A19" w:rsidP="00EE2A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ответственного исполнителя,</w:t>
            </w:r>
          </w:p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hAnsi="Times New Roman"/>
                <w:sz w:val="24"/>
                <w:szCs w:val="24"/>
                <w:lang w:eastAsia="ru-RU"/>
              </w:rPr>
              <w:t>соисполнителя программы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A19" w:rsidRPr="00EE2A19" w:rsidRDefault="00EE2A19" w:rsidP="00EE2A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EE2A19" w:rsidRPr="00EE2A19" w:rsidRDefault="00EE2A19" w:rsidP="00EE2A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EE2A19" w:rsidRPr="00EE2A19" w:rsidTr="001B5BFE">
        <w:trPr>
          <w:trHeight w:val="2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A19" w:rsidRPr="00EE2A19" w:rsidRDefault="00EE2A19" w:rsidP="00EE2A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по потребительскому рынку администрации города Нижневартовска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E2A19">
              <w:rPr>
                <w:rFonts w:ascii="Times New Roman" w:hAnsi="Times New Roman"/>
                <w:sz w:val="24"/>
                <w:szCs w:val="24"/>
              </w:rPr>
              <w:t>22 089,00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E2A19">
              <w:rPr>
                <w:rFonts w:ascii="Times New Roman" w:hAnsi="Times New Roman"/>
                <w:sz w:val="24"/>
                <w:szCs w:val="24"/>
              </w:rPr>
              <w:t>22 041,67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E2A19">
              <w:rPr>
                <w:rFonts w:ascii="Times New Roman" w:hAnsi="Times New Roman"/>
                <w:sz w:val="24"/>
                <w:szCs w:val="24"/>
              </w:rPr>
              <w:t>99,8</w:t>
            </w:r>
          </w:p>
        </w:tc>
      </w:tr>
      <w:tr w:rsidR="00EE2A19" w:rsidRPr="00EE2A19" w:rsidTr="001B5BFE">
        <w:trPr>
          <w:trHeight w:val="2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A19" w:rsidRPr="00EE2A19" w:rsidRDefault="00EE2A19" w:rsidP="00EE2A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муниципальное казенное учреждение "Управление материально-технического обеспечения деятельности органов местного самоуправления города Нижневартовска"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E2A19">
              <w:rPr>
                <w:rFonts w:ascii="Times New Roman" w:hAnsi="Times New Roman"/>
                <w:sz w:val="24"/>
                <w:szCs w:val="24"/>
              </w:rPr>
              <w:t>90,00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E2A19">
              <w:rPr>
                <w:rFonts w:ascii="Times New Roman" w:hAnsi="Times New Roman"/>
                <w:sz w:val="24"/>
                <w:szCs w:val="24"/>
              </w:rPr>
              <w:t>89,98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E2A19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</w:tbl>
    <w:p w:rsidR="00EE2A19" w:rsidRPr="00EE2A19" w:rsidRDefault="00EE2A19" w:rsidP="00EE2A19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В целом исполнение по данной программе составило 22 131,65 тыс. рублей или 99,8% по отношению к уточненным плановым назначениям -         22 179,00 тыс. рублей.</w:t>
      </w:r>
    </w:p>
    <w:p w:rsidR="00EE2A19" w:rsidRPr="00EE2A19" w:rsidRDefault="00EE2A19" w:rsidP="00EE2A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2A19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43E3D7AD" wp14:editId="16D5F266">
                <wp:simplePos x="0" y="0"/>
                <wp:positionH relativeFrom="column">
                  <wp:posOffset>69850</wp:posOffset>
                </wp:positionH>
                <wp:positionV relativeFrom="paragraph">
                  <wp:posOffset>66675</wp:posOffset>
                </wp:positionV>
                <wp:extent cx="2988310" cy="435610"/>
                <wp:effectExtent l="57150" t="38100" r="78740" b="97790"/>
                <wp:wrapNone/>
                <wp:docPr id="287" name="Поле 287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Default="00F57532" w:rsidP="00EE2A19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F57532" w:rsidRDefault="00F57532" w:rsidP="00EE2A19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общем объеме расходов бюджета, </w:t>
                            </w:r>
                            <w:r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7" o:spid="_x0000_s1131" type="#_x0000_t202" alt="Название: Исполнение бюджетной росписи Администрации города за 2012 год" style="position:absolute;left:0;text-align:left;margin-left:5.5pt;margin-top:5.25pt;width:235.3pt;height:34.3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Default="00F57532" w:rsidP="00EE2A19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F57532" w:rsidRDefault="00F57532" w:rsidP="00EE2A19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общем объеме расходов бюджета, </w:t>
                      </w:r>
                      <w:r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EE2A19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28C0F1C5" wp14:editId="0D07EDAF">
                <wp:simplePos x="0" y="0"/>
                <wp:positionH relativeFrom="column">
                  <wp:posOffset>3134995</wp:posOffset>
                </wp:positionH>
                <wp:positionV relativeFrom="paragraph">
                  <wp:posOffset>56515</wp:posOffset>
                </wp:positionV>
                <wp:extent cx="2988310" cy="435610"/>
                <wp:effectExtent l="57150" t="38100" r="78740" b="97790"/>
                <wp:wrapNone/>
                <wp:docPr id="288" name="Поле 288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Default="00F57532" w:rsidP="00EE2A19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видов расходов, </w:t>
                            </w:r>
                            <w:r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8" o:spid="_x0000_s1132" type="#_x0000_t202" alt="Название: Исполнение бюджетной росписи Администрации города за 2012 год" style="position:absolute;left:0;text-align:left;margin-left:246.85pt;margin-top:4.45pt;width:235.3pt;height:34.3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Default="00F57532" w:rsidP="00EE2A19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видов расходов, </w:t>
                      </w:r>
                      <w:r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EE2A19" w:rsidRPr="00EE2A19" w:rsidRDefault="00EE2A19" w:rsidP="00EE2A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2A19" w:rsidRPr="00EE2A19" w:rsidRDefault="00EE2A19" w:rsidP="00EE2A1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2A19" w:rsidRPr="00EE2A19" w:rsidRDefault="00EE2A19" w:rsidP="00EE2A1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E2A19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4360142" wp14:editId="26DAFAAC">
            <wp:extent cx="3108960" cy="2106930"/>
            <wp:effectExtent l="0" t="0" r="0" b="0"/>
            <wp:docPr id="291" name="Диаграмма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  <w:r w:rsidRPr="00EE2A1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9CF6D14" wp14:editId="659874E0">
            <wp:extent cx="2941955" cy="2106930"/>
            <wp:effectExtent l="0" t="0" r="0" b="7620"/>
            <wp:docPr id="292" name="Диаграмма 2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EE2A19" w:rsidRPr="00EE2A19" w:rsidRDefault="00EE2A19" w:rsidP="00EE2A19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24C8A2B3" wp14:editId="40166107">
                <wp:simplePos x="0" y="0"/>
                <wp:positionH relativeFrom="column">
                  <wp:posOffset>-6709</wp:posOffset>
                </wp:positionH>
                <wp:positionV relativeFrom="paragraph">
                  <wp:posOffset>36775</wp:posOffset>
                </wp:positionV>
                <wp:extent cx="6090699" cy="434975"/>
                <wp:effectExtent l="57150" t="38100" r="81915" b="98425"/>
                <wp:wrapNone/>
                <wp:docPr id="289" name="Поле 28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699" cy="4349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Default="00F57532" w:rsidP="00EE2A19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Динамика расходов по источникам финансирования за 2016 – 2017 годы, </w:t>
                            </w:r>
                            <w:r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9" o:spid="_x0000_s1133" type="#_x0000_t202" alt="Название: Исполнение бюджетной росписи Администрации города за 2012 год" style="position:absolute;left:0;text-align:left;margin-left:-.55pt;margin-top:2.9pt;width:479.6pt;height:34.25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" fillcolor="#fefcee">
                <v:fill color2="#787567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Default="00F57532" w:rsidP="00EE2A19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Динамика расходов по источникам финансирования за 2016 – 2017 годы, </w:t>
                      </w:r>
                      <w:r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EE2A19" w:rsidRPr="00EE2A19" w:rsidRDefault="00EE2A19" w:rsidP="00EE2A19">
      <w:pPr>
        <w:tabs>
          <w:tab w:val="left" w:pos="851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2A19" w:rsidRPr="00EE2A19" w:rsidRDefault="00EE2A19" w:rsidP="00EE2A19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2A19" w:rsidRPr="00EE2A19" w:rsidRDefault="00EE2A19" w:rsidP="00EE2A1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59525A1" wp14:editId="35D17465">
                <wp:simplePos x="0" y="0"/>
                <wp:positionH relativeFrom="column">
                  <wp:posOffset>5136294</wp:posOffset>
                </wp:positionH>
                <wp:positionV relativeFrom="paragraph">
                  <wp:posOffset>762387</wp:posOffset>
                </wp:positionV>
                <wp:extent cx="795020" cy="317500"/>
                <wp:effectExtent l="0" t="0" r="0" b="0"/>
                <wp:wrapNone/>
                <wp:docPr id="290" name="Прямоугольник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3175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57532" w:rsidRDefault="00F57532" w:rsidP="00EE2A19">
                            <w:pPr>
                              <w:pStyle w:val="ad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sz w:val="20"/>
                                <w:szCs w:val="20"/>
                              </w:rPr>
                              <w:t>22 131,65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0" o:spid="_x0000_s1134" style="position:absolute;left:0;text-align:left;margin-left:404.45pt;margin-top:60.05pt;width:62.6pt;height: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" filled="f" stroked="f" strokeweight="2pt">
                <v:textbox>
                  <w:txbxContent>
                    <w:p w:rsidR="00F57532" w:rsidRDefault="00F57532" w:rsidP="00EE2A19">
                      <w:pPr>
                        <w:pStyle w:val="ad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sz w:val="20"/>
                          <w:szCs w:val="20"/>
                        </w:rPr>
                        <w:t>22 131,65</w:t>
                      </w:r>
                    </w:p>
                  </w:txbxContent>
                </v:textbox>
              </v:rect>
            </w:pict>
          </mc:Fallback>
        </mc:AlternateContent>
      </w:r>
      <w:r w:rsidRPr="00EE2A1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F6B178A" wp14:editId="0A72E29A">
            <wp:extent cx="6141720" cy="1950720"/>
            <wp:effectExtent l="38100" t="57150" r="49530" b="49530"/>
            <wp:docPr id="293" name="Диаграмма 2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EE2A19" w:rsidRPr="00EE2A19" w:rsidRDefault="00EE2A19" w:rsidP="00EE2A19">
      <w:pPr>
        <w:tabs>
          <w:tab w:val="left" w:pos="708"/>
        </w:tabs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2A19">
        <w:rPr>
          <w:rFonts w:ascii="Times New Roman" w:hAnsi="Times New Roman"/>
          <w:sz w:val="28"/>
          <w:szCs w:val="28"/>
          <w:lang w:eastAsia="ru-RU"/>
        </w:rPr>
        <w:lastRenderedPageBreak/>
        <w:t xml:space="preserve">Бюджетные ассигнования в отчетном </w:t>
      </w:r>
      <w:proofErr w:type="gramStart"/>
      <w:r w:rsidRPr="00EE2A19">
        <w:rPr>
          <w:rFonts w:ascii="Times New Roman" w:hAnsi="Times New Roman"/>
          <w:sz w:val="28"/>
          <w:szCs w:val="28"/>
          <w:lang w:eastAsia="ru-RU"/>
        </w:rPr>
        <w:t>периоде</w:t>
      </w:r>
      <w:proofErr w:type="gramEnd"/>
      <w:r w:rsidRPr="00EE2A19">
        <w:rPr>
          <w:rFonts w:ascii="Times New Roman" w:hAnsi="Times New Roman"/>
          <w:sz w:val="28"/>
          <w:szCs w:val="28"/>
          <w:lang w:eastAsia="ru-RU"/>
        </w:rPr>
        <w:t xml:space="preserve"> в рамках программы направлялись на исполнение следующих основных мероприятий: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637"/>
        <w:gridCol w:w="1417"/>
        <w:gridCol w:w="1418"/>
        <w:gridCol w:w="1331"/>
      </w:tblGrid>
      <w:tr w:rsidR="00EE2A19" w:rsidRPr="00EE2A19" w:rsidTr="001B5BFE">
        <w:tc>
          <w:tcPr>
            <w:tcW w:w="5637" w:type="dxa"/>
            <w:vAlign w:val="center"/>
          </w:tcPr>
          <w:p w:rsidR="00EE2A19" w:rsidRPr="002647A9" w:rsidRDefault="00EE2A19" w:rsidP="00EE2A19">
            <w:pPr>
              <w:tabs>
                <w:tab w:val="left" w:pos="993"/>
              </w:tabs>
              <w:ind w:left="-142" w:right="-108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Наименование</w:t>
            </w: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E2A19" w:rsidRPr="002647A9" w:rsidRDefault="00EE2A19" w:rsidP="00EE2A19">
            <w:pPr>
              <w:tabs>
                <w:tab w:val="left" w:pos="993"/>
              </w:tabs>
              <w:ind w:left="-20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Уточненные плановые назначения</w:t>
            </w:r>
          </w:p>
          <w:p w:rsidR="00EE2A19" w:rsidRPr="002647A9" w:rsidRDefault="00EE2A19" w:rsidP="00EE2A19">
            <w:pPr>
              <w:tabs>
                <w:tab w:val="left" w:pos="993"/>
              </w:tabs>
              <w:ind w:left="-20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тыс. рублей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E2A19" w:rsidRPr="002647A9" w:rsidRDefault="00EE2A19" w:rsidP="00EE2A19">
            <w:pPr>
              <w:tabs>
                <w:tab w:val="left" w:pos="993"/>
              </w:tabs>
              <w:ind w:left="118" w:hanging="128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Исполнение,</w:t>
            </w:r>
          </w:p>
          <w:p w:rsidR="00EE2A19" w:rsidRPr="002647A9" w:rsidRDefault="00EE2A19" w:rsidP="00EE2A19">
            <w:pPr>
              <w:tabs>
                <w:tab w:val="left" w:pos="993"/>
              </w:tabs>
              <w:ind w:left="118" w:hanging="128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тыс. рублей</w:t>
            </w:r>
          </w:p>
        </w:tc>
        <w:tc>
          <w:tcPr>
            <w:tcW w:w="133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E2A19" w:rsidRPr="002647A9" w:rsidRDefault="00EE2A19" w:rsidP="00EE2A19">
            <w:pPr>
              <w:tabs>
                <w:tab w:val="left" w:pos="993"/>
              </w:tabs>
              <w:ind w:left="-30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%</w:t>
            </w:r>
          </w:p>
          <w:p w:rsidR="00EE2A19" w:rsidRPr="002647A9" w:rsidRDefault="00EE2A19" w:rsidP="00EE2A19">
            <w:pPr>
              <w:tabs>
                <w:tab w:val="left" w:pos="993"/>
              </w:tabs>
              <w:ind w:left="-30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исполнения</w:t>
            </w:r>
          </w:p>
        </w:tc>
      </w:tr>
      <w:tr w:rsidR="00EE2A19" w:rsidRPr="00EE2A19" w:rsidTr="001B5BFE">
        <w:tc>
          <w:tcPr>
            <w:tcW w:w="5637" w:type="dxa"/>
            <w:vAlign w:val="center"/>
          </w:tcPr>
          <w:p w:rsidR="00EE2A19" w:rsidRPr="002647A9" w:rsidRDefault="00EE2A19" w:rsidP="00EE2A19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2"/>
                <w:szCs w:val="22"/>
              </w:rPr>
            </w:pPr>
            <w:r w:rsidRPr="002647A9">
              <w:rPr>
                <w:rFonts w:ascii="Times New Roman CYR" w:eastAsia="Times New Roman" w:hAnsi="Times New Roman CYR" w:cs="Times New Roman CYR"/>
                <w:sz w:val="22"/>
                <w:szCs w:val="22"/>
              </w:rPr>
              <w:t xml:space="preserve">Финансовая поддержка Субъектов малого и среднего предпринимательства, связанных с производством и реализацией товаров и услуг в социально значимых </w:t>
            </w:r>
            <w:proofErr w:type="gramStart"/>
            <w:r w:rsidRPr="002647A9">
              <w:rPr>
                <w:rFonts w:ascii="Times New Roman CYR" w:eastAsia="Times New Roman" w:hAnsi="Times New Roman CYR" w:cs="Times New Roman CYR"/>
                <w:sz w:val="22"/>
                <w:szCs w:val="22"/>
              </w:rPr>
              <w:t>видах</w:t>
            </w:r>
            <w:proofErr w:type="gramEnd"/>
            <w:r w:rsidRPr="002647A9">
              <w:rPr>
                <w:rFonts w:ascii="Times New Roman CYR" w:eastAsia="Times New Roman" w:hAnsi="Times New Roman CYR" w:cs="Times New Roman CYR"/>
                <w:sz w:val="22"/>
                <w:szCs w:val="22"/>
              </w:rPr>
              <w:t xml:space="preserve"> деятельности, в том числе:</w:t>
            </w:r>
          </w:p>
        </w:tc>
        <w:tc>
          <w:tcPr>
            <w:tcW w:w="1417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4 008,07</w:t>
            </w:r>
          </w:p>
        </w:tc>
        <w:tc>
          <w:tcPr>
            <w:tcW w:w="1418" w:type="dxa"/>
            <w:vAlign w:val="center"/>
          </w:tcPr>
          <w:p w:rsidR="00EE2A19" w:rsidRPr="002647A9" w:rsidRDefault="00EE2A19" w:rsidP="00EE2A1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3 960,74</w:t>
            </w:r>
          </w:p>
        </w:tc>
        <w:tc>
          <w:tcPr>
            <w:tcW w:w="1331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98,8</w:t>
            </w:r>
          </w:p>
        </w:tc>
      </w:tr>
      <w:tr w:rsidR="00EE2A19" w:rsidRPr="00EE2A19" w:rsidTr="001B5BFE">
        <w:tc>
          <w:tcPr>
            <w:tcW w:w="5637" w:type="dxa"/>
          </w:tcPr>
          <w:p w:rsidR="00EE2A19" w:rsidRPr="002647A9" w:rsidRDefault="00EE2A19" w:rsidP="00EE2A19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- средства бюджета города</w:t>
            </w:r>
          </w:p>
        </w:tc>
        <w:tc>
          <w:tcPr>
            <w:tcW w:w="1417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1 106,27</w:t>
            </w:r>
          </w:p>
        </w:tc>
        <w:tc>
          <w:tcPr>
            <w:tcW w:w="1418" w:type="dxa"/>
            <w:vAlign w:val="center"/>
          </w:tcPr>
          <w:p w:rsidR="00EE2A19" w:rsidRPr="002647A9" w:rsidRDefault="00EE2A19" w:rsidP="00EE2A1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1 096,29</w:t>
            </w:r>
          </w:p>
        </w:tc>
        <w:tc>
          <w:tcPr>
            <w:tcW w:w="1331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99,1</w:t>
            </w:r>
          </w:p>
        </w:tc>
      </w:tr>
      <w:tr w:rsidR="00EE2A19" w:rsidRPr="00EE2A19" w:rsidTr="001B5BFE">
        <w:tc>
          <w:tcPr>
            <w:tcW w:w="5637" w:type="dxa"/>
          </w:tcPr>
          <w:p w:rsidR="00EE2A19" w:rsidRPr="002647A9" w:rsidRDefault="00EE2A19" w:rsidP="00EE2A19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- средства бюджета автономного округа</w:t>
            </w:r>
          </w:p>
        </w:tc>
        <w:tc>
          <w:tcPr>
            <w:tcW w:w="1417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2 901,80</w:t>
            </w:r>
          </w:p>
        </w:tc>
        <w:tc>
          <w:tcPr>
            <w:tcW w:w="1418" w:type="dxa"/>
            <w:vAlign w:val="center"/>
          </w:tcPr>
          <w:p w:rsidR="00EE2A19" w:rsidRPr="002647A9" w:rsidRDefault="00EE2A19" w:rsidP="00EE2A1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2 864,45</w:t>
            </w:r>
          </w:p>
        </w:tc>
        <w:tc>
          <w:tcPr>
            <w:tcW w:w="1331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98,7</w:t>
            </w:r>
          </w:p>
        </w:tc>
      </w:tr>
      <w:tr w:rsidR="00EE2A19" w:rsidRPr="00EE2A19" w:rsidTr="001B5BFE">
        <w:tc>
          <w:tcPr>
            <w:tcW w:w="5637" w:type="dxa"/>
            <w:vAlign w:val="center"/>
          </w:tcPr>
          <w:p w:rsidR="00EE2A19" w:rsidRPr="002647A9" w:rsidRDefault="00EE2A19" w:rsidP="00EE2A19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2"/>
                <w:szCs w:val="22"/>
              </w:rPr>
            </w:pPr>
            <w:proofErr w:type="spellStart"/>
            <w:r w:rsidRPr="002647A9">
              <w:rPr>
                <w:rFonts w:ascii="Times New Roman CYR" w:eastAsia="Times New Roman" w:hAnsi="Times New Roman CYR" w:cs="Times New Roman CYR"/>
                <w:sz w:val="22"/>
                <w:szCs w:val="22"/>
              </w:rPr>
              <w:t>Грантовая</w:t>
            </w:r>
            <w:proofErr w:type="spellEnd"/>
            <w:r w:rsidRPr="002647A9">
              <w:rPr>
                <w:rFonts w:ascii="Times New Roman CYR" w:eastAsia="Times New Roman" w:hAnsi="Times New Roman CYR" w:cs="Times New Roman CYR"/>
                <w:sz w:val="22"/>
                <w:szCs w:val="22"/>
              </w:rPr>
              <w:t xml:space="preserve"> поддержка начинающих предпринимателей, в том числе:</w:t>
            </w:r>
          </w:p>
        </w:tc>
        <w:tc>
          <w:tcPr>
            <w:tcW w:w="1417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600,00</w:t>
            </w:r>
          </w:p>
        </w:tc>
        <w:tc>
          <w:tcPr>
            <w:tcW w:w="1418" w:type="dxa"/>
            <w:vAlign w:val="center"/>
          </w:tcPr>
          <w:p w:rsidR="00EE2A19" w:rsidRPr="002647A9" w:rsidRDefault="00EE2A19" w:rsidP="00EE2A1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600,00</w:t>
            </w:r>
          </w:p>
        </w:tc>
        <w:tc>
          <w:tcPr>
            <w:tcW w:w="1331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100,0</w:t>
            </w:r>
          </w:p>
        </w:tc>
      </w:tr>
      <w:tr w:rsidR="00EE2A19" w:rsidRPr="00EE2A19" w:rsidTr="001B5BFE">
        <w:tc>
          <w:tcPr>
            <w:tcW w:w="5637" w:type="dxa"/>
          </w:tcPr>
          <w:p w:rsidR="00EE2A19" w:rsidRPr="002647A9" w:rsidRDefault="00EE2A19" w:rsidP="00EE2A19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- средства бюджета города</w:t>
            </w:r>
          </w:p>
        </w:tc>
        <w:tc>
          <w:tcPr>
            <w:tcW w:w="1417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461,40</w:t>
            </w:r>
          </w:p>
        </w:tc>
        <w:tc>
          <w:tcPr>
            <w:tcW w:w="1418" w:type="dxa"/>
            <w:vAlign w:val="center"/>
          </w:tcPr>
          <w:p w:rsidR="00EE2A19" w:rsidRPr="002647A9" w:rsidRDefault="00EE2A19" w:rsidP="00EE2A1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461,40</w:t>
            </w:r>
          </w:p>
        </w:tc>
        <w:tc>
          <w:tcPr>
            <w:tcW w:w="1331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100,0</w:t>
            </w:r>
          </w:p>
        </w:tc>
      </w:tr>
      <w:tr w:rsidR="00EE2A19" w:rsidRPr="00EE2A19" w:rsidTr="001B5BFE">
        <w:tc>
          <w:tcPr>
            <w:tcW w:w="5637" w:type="dxa"/>
          </w:tcPr>
          <w:p w:rsidR="00EE2A19" w:rsidRPr="002647A9" w:rsidRDefault="00EE2A19" w:rsidP="00EE2A19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- средства бюджета автономного округа</w:t>
            </w:r>
          </w:p>
        </w:tc>
        <w:tc>
          <w:tcPr>
            <w:tcW w:w="1417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138,60</w:t>
            </w:r>
          </w:p>
        </w:tc>
        <w:tc>
          <w:tcPr>
            <w:tcW w:w="1418" w:type="dxa"/>
            <w:vAlign w:val="center"/>
          </w:tcPr>
          <w:p w:rsidR="00EE2A19" w:rsidRPr="002647A9" w:rsidRDefault="00EE2A19" w:rsidP="00EE2A1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138,60</w:t>
            </w:r>
          </w:p>
        </w:tc>
        <w:tc>
          <w:tcPr>
            <w:tcW w:w="1331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100,0</w:t>
            </w:r>
          </w:p>
        </w:tc>
      </w:tr>
      <w:tr w:rsidR="00EE2A19" w:rsidRPr="00EE2A19" w:rsidTr="001B5BFE">
        <w:tc>
          <w:tcPr>
            <w:tcW w:w="5637" w:type="dxa"/>
            <w:vAlign w:val="center"/>
          </w:tcPr>
          <w:p w:rsidR="00EE2A19" w:rsidRPr="002647A9" w:rsidRDefault="00EE2A19" w:rsidP="00EE2A19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2"/>
                <w:szCs w:val="22"/>
              </w:rPr>
            </w:pPr>
            <w:r w:rsidRPr="002647A9">
              <w:rPr>
                <w:rFonts w:ascii="Times New Roman CYR" w:eastAsia="Times New Roman" w:hAnsi="Times New Roman CYR" w:cs="Times New Roman CYR"/>
                <w:sz w:val="22"/>
                <w:szCs w:val="22"/>
              </w:rPr>
              <w:t>Проведение образовательных мероприятий для Субъектов и Организаций, в том числе:</w:t>
            </w:r>
          </w:p>
        </w:tc>
        <w:tc>
          <w:tcPr>
            <w:tcW w:w="1417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351,00</w:t>
            </w:r>
          </w:p>
        </w:tc>
        <w:tc>
          <w:tcPr>
            <w:tcW w:w="1418" w:type="dxa"/>
            <w:vAlign w:val="center"/>
          </w:tcPr>
          <w:p w:rsidR="00EE2A19" w:rsidRPr="002647A9" w:rsidRDefault="00EE2A19" w:rsidP="00EE2A1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351,00</w:t>
            </w:r>
          </w:p>
        </w:tc>
        <w:tc>
          <w:tcPr>
            <w:tcW w:w="1331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100,0</w:t>
            </w:r>
          </w:p>
        </w:tc>
      </w:tr>
      <w:tr w:rsidR="00EE2A19" w:rsidRPr="00EE2A19" w:rsidTr="001B5BFE">
        <w:tc>
          <w:tcPr>
            <w:tcW w:w="5637" w:type="dxa"/>
          </w:tcPr>
          <w:p w:rsidR="00EE2A19" w:rsidRPr="002647A9" w:rsidRDefault="00EE2A19" w:rsidP="00EE2A19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- средства бюджета города</w:t>
            </w:r>
          </w:p>
        </w:tc>
        <w:tc>
          <w:tcPr>
            <w:tcW w:w="1417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151,00</w:t>
            </w:r>
          </w:p>
        </w:tc>
        <w:tc>
          <w:tcPr>
            <w:tcW w:w="1418" w:type="dxa"/>
            <w:vAlign w:val="center"/>
          </w:tcPr>
          <w:p w:rsidR="00EE2A19" w:rsidRPr="002647A9" w:rsidRDefault="00EE2A19" w:rsidP="00EE2A1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151,00</w:t>
            </w:r>
          </w:p>
        </w:tc>
        <w:tc>
          <w:tcPr>
            <w:tcW w:w="1331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100,0</w:t>
            </w:r>
          </w:p>
        </w:tc>
      </w:tr>
      <w:tr w:rsidR="00EE2A19" w:rsidRPr="00EE2A19" w:rsidTr="001B5BFE">
        <w:tc>
          <w:tcPr>
            <w:tcW w:w="5637" w:type="dxa"/>
          </w:tcPr>
          <w:p w:rsidR="00EE2A19" w:rsidRPr="002647A9" w:rsidRDefault="00EE2A19" w:rsidP="00EE2A19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- средства бюджета автономного округа</w:t>
            </w:r>
          </w:p>
        </w:tc>
        <w:tc>
          <w:tcPr>
            <w:tcW w:w="1417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200,00</w:t>
            </w:r>
          </w:p>
        </w:tc>
        <w:tc>
          <w:tcPr>
            <w:tcW w:w="1418" w:type="dxa"/>
            <w:vAlign w:val="center"/>
          </w:tcPr>
          <w:p w:rsidR="00EE2A19" w:rsidRPr="002647A9" w:rsidRDefault="00EE2A19" w:rsidP="00EE2A1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200,00</w:t>
            </w:r>
          </w:p>
        </w:tc>
        <w:tc>
          <w:tcPr>
            <w:tcW w:w="1331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100,0</w:t>
            </w:r>
          </w:p>
        </w:tc>
      </w:tr>
      <w:tr w:rsidR="00EE2A19" w:rsidRPr="00EE2A19" w:rsidTr="001B5BFE">
        <w:tc>
          <w:tcPr>
            <w:tcW w:w="5637" w:type="dxa"/>
            <w:vAlign w:val="center"/>
          </w:tcPr>
          <w:p w:rsidR="00EE2A19" w:rsidRPr="002647A9" w:rsidRDefault="00EE2A19" w:rsidP="00EE2A19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2"/>
                <w:szCs w:val="22"/>
              </w:rPr>
            </w:pPr>
            <w:r w:rsidRPr="002647A9">
              <w:rPr>
                <w:rFonts w:ascii="Times New Roman CYR" w:eastAsia="Times New Roman" w:hAnsi="Times New Roman CYR" w:cs="Times New Roman CYR"/>
                <w:sz w:val="22"/>
                <w:szCs w:val="22"/>
              </w:rPr>
              <w:t>Организация мониторинга деятельности малого и среднего предпринимательства в городе Нижневартовске в целях определения приоритетных направлений развития и формирования благоприятного общественного мнения о малом и среднем предпринимательстве, в том числе:</w:t>
            </w:r>
          </w:p>
        </w:tc>
        <w:tc>
          <w:tcPr>
            <w:tcW w:w="1417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3 285,84</w:t>
            </w:r>
          </w:p>
        </w:tc>
        <w:tc>
          <w:tcPr>
            <w:tcW w:w="1418" w:type="dxa"/>
            <w:vAlign w:val="center"/>
          </w:tcPr>
          <w:p w:rsidR="00EE2A19" w:rsidRPr="002647A9" w:rsidRDefault="00EE2A19" w:rsidP="00EE2A1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3 285,82</w:t>
            </w:r>
          </w:p>
        </w:tc>
        <w:tc>
          <w:tcPr>
            <w:tcW w:w="1331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100,0</w:t>
            </w:r>
          </w:p>
        </w:tc>
      </w:tr>
      <w:tr w:rsidR="00EE2A19" w:rsidRPr="00EE2A19" w:rsidTr="001B5BFE">
        <w:tc>
          <w:tcPr>
            <w:tcW w:w="5637" w:type="dxa"/>
          </w:tcPr>
          <w:p w:rsidR="00EE2A19" w:rsidRPr="002647A9" w:rsidRDefault="00EE2A19" w:rsidP="00EE2A19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- средства бюджета города</w:t>
            </w:r>
          </w:p>
        </w:tc>
        <w:tc>
          <w:tcPr>
            <w:tcW w:w="1417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2 871,74</w:t>
            </w:r>
          </w:p>
        </w:tc>
        <w:tc>
          <w:tcPr>
            <w:tcW w:w="1418" w:type="dxa"/>
            <w:vAlign w:val="center"/>
          </w:tcPr>
          <w:p w:rsidR="00EE2A19" w:rsidRPr="002647A9" w:rsidRDefault="00EE2A19" w:rsidP="00EE2A1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2 871,72</w:t>
            </w:r>
          </w:p>
        </w:tc>
        <w:tc>
          <w:tcPr>
            <w:tcW w:w="1331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100,0</w:t>
            </w:r>
          </w:p>
        </w:tc>
      </w:tr>
      <w:tr w:rsidR="00EE2A19" w:rsidRPr="00EE2A19" w:rsidTr="001B5BFE">
        <w:tc>
          <w:tcPr>
            <w:tcW w:w="5637" w:type="dxa"/>
          </w:tcPr>
          <w:p w:rsidR="00EE2A19" w:rsidRPr="002647A9" w:rsidRDefault="00EE2A19" w:rsidP="00EE2A19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- средства бюджета автономного округа</w:t>
            </w:r>
          </w:p>
        </w:tc>
        <w:tc>
          <w:tcPr>
            <w:tcW w:w="1417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414,10</w:t>
            </w:r>
          </w:p>
        </w:tc>
        <w:tc>
          <w:tcPr>
            <w:tcW w:w="1418" w:type="dxa"/>
            <w:vAlign w:val="center"/>
          </w:tcPr>
          <w:p w:rsidR="00EE2A19" w:rsidRPr="002647A9" w:rsidRDefault="00EE2A19" w:rsidP="00EE2A1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414,10</w:t>
            </w:r>
          </w:p>
        </w:tc>
        <w:tc>
          <w:tcPr>
            <w:tcW w:w="1331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100,0</w:t>
            </w:r>
          </w:p>
        </w:tc>
      </w:tr>
      <w:tr w:rsidR="00EE2A19" w:rsidRPr="00EE2A19" w:rsidTr="001B5BFE">
        <w:tc>
          <w:tcPr>
            <w:tcW w:w="5637" w:type="dxa"/>
            <w:vAlign w:val="center"/>
          </w:tcPr>
          <w:p w:rsidR="00EE2A19" w:rsidRPr="002647A9" w:rsidRDefault="00EE2A19" w:rsidP="00EE2A19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2"/>
                <w:szCs w:val="22"/>
              </w:rPr>
            </w:pPr>
            <w:r w:rsidRPr="002647A9">
              <w:rPr>
                <w:rFonts w:ascii="Times New Roman CYR" w:eastAsia="Times New Roman" w:hAnsi="Times New Roman CYR" w:cs="Times New Roman CYR"/>
                <w:sz w:val="22"/>
                <w:szCs w:val="22"/>
              </w:rPr>
              <w:t xml:space="preserve">Развитие </w:t>
            </w:r>
            <w:proofErr w:type="gramStart"/>
            <w:r w:rsidRPr="002647A9">
              <w:rPr>
                <w:rFonts w:ascii="Times New Roman CYR" w:eastAsia="Times New Roman" w:hAnsi="Times New Roman CYR" w:cs="Times New Roman CYR"/>
                <w:sz w:val="22"/>
                <w:szCs w:val="22"/>
              </w:rPr>
              <w:t>молодежного</w:t>
            </w:r>
            <w:proofErr w:type="gramEnd"/>
            <w:r w:rsidRPr="002647A9">
              <w:rPr>
                <w:rFonts w:ascii="Times New Roman CYR" w:eastAsia="Times New Roman" w:hAnsi="Times New Roman CYR" w:cs="Times New Roman CYR"/>
                <w:sz w:val="22"/>
                <w:szCs w:val="22"/>
              </w:rPr>
              <w:t xml:space="preserve"> предпринимательства, в том числе:</w:t>
            </w:r>
          </w:p>
        </w:tc>
        <w:tc>
          <w:tcPr>
            <w:tcW w:w="1417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600,00</w:t>
            </w:r>
          </w:p>
        </w:tc>
        <w:tc>
          <w:tcPr>
            <w:tcW w:w="1418" w:type="dxa"/>
            <w:vAlign w:val="center"/>
          </w:tcPr>
          <w:p w:rsidR="00EE2A19" w:rsidRPr="002647A9" w:rsidRDefault="00EE2A19" w:rsidP="00EE2A1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600,00</w:t>
            </w:r>
          </w:p>
        </w:tc>
        <w:tc>
          <w:tcPr>
            <w:tcW w:w="1331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100,0</w:t>
            </w:r>
          </w:p>
        </w:tc>
      </w:tr>
      <w:tr w:rsidR="00EE2A19" w:rsidRPr="00EE2A19" w:rsidTr="001B5BFE">
        <w:tc>
          <w:tcPr>
            <w:tcW w:w="5637" w:type="dxa"/>
          </w:tcPr>
          <w:p w:rsidR="00EE2A19" w:rsidRPr="002647A9" w:rsidRDefault="00EE2A19" w:rsidP="00EE2A19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- средства бюджета города</w:t>
            </w:r>
          </w:p>
        </w:tc>
        <w:tc>
          <w:tcPr>
            <w:tcW w:w="1417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271,10</w:t>
            </w:r>
          </w:p>
        </w:tc>
        <w:tc>
          <w:tcPr>
            <w:tcW w:w="1418" w:type="dxa"/>
            <w:vAlign w:val="center"/>
          </w:tcPr>
          <w:p w:rsidR="00EE2A19" w:rsidRPr="002647A9" w:rsidRDefault="00EE2A19" w:rsidP="00EE2A1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271,10</w:t>
            </w:r>
          </w:p>
        </w:tc>
        <w:tc>
          <w:tcPr>
            <w:tcW w:w="1331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100,0</w:t>
            </w:r>
          </w:p>
        </w:tc>
      </w:tr>
      <w:tr w:rsidR="00EE2A19" w:rsidRPr="00EE2A19" w:rsidTr="001B5BFE">
        <w:tc>
          <w:tcPr>
            <w:tcW w:w="5637" w:type="dxa"/>
          </w:tcPr>
          <w:p w:rsidR="00EE2A19" w:rsidRPr="002647A9" w:rsidRDefault="00EE2A19" w:rsidP="00EE2A19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- средства бюджета автономного округа</w:t>
            </w:r>
          </w:p>
        </w:tc>
        <w:tc>
          <w:tcPr>
            <w:tcW w:w="1417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328,90</w:t>
            </w:r>
          </w:p>
        </w:tc>
        <w:tc>
          <w:tcPr>
            <w:tcW w:w="1418" w:type="dxa"/>
            <w:vAlign w:val="center"/>
          </w:tcPr>
          <w:p w:rsidR="00EE2A19" w:rsidRPr="002647A9" w:rsidRDefault="00EE2A19" w:rsidP="00EE2A1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328,90</w:t>
            </w:r>
          </w:p>
        </w:tc>
        <w:tc>
          <w:tcPr>
            <w:tcW w:w="1331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100,0</w:t>
            </w:r>
          </w:p>
        </w:tc>
      </w:tr>
      <w:tr w:rsidR="00EE2A19" w:rsidRPr="00EE2A19" w:rsidTr="001B5BFE">
        <w:tc>
          <w:tcPr>
            <w:tcW w:w="5637" w:type="dxa"/>
            <w:vAlign w:val="center"/>
          </w:tcPr>
          <w:p w:rsidR="00EE2A19" w:rsidRPr="002647A9" w:rsidRDefault="00EE2A19" w:rsidP="00EE2A19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2"/>
                <w:szCs w:val="22"/>
              </w:rPr>
            </w:pPr>
            <w:proofErr w:type="gramStart"/>
            <w:r w:rsidRPr="002647A9">
              <w:rPr>
                <w:rFonts w:ascii="Times New Roman CYR" w:eastAsia="Times New Roman" w:hAnsi="Times New Roman CYR" w:cs="Times New Roman CYR"/>
                <w:sz w:val="22"/>
                <w:szCs w:val="22"/>
              </w:rPr>
              <w:t xml:space="preserve">Создание условий для развития Субъектов, осуществляющих деятельность в следующих направлениях: экология, быстровозводимое домостроение, сельское хозяйство, переработка леса, сбор и переработка дикоросов, переработка отходов, </w:t>
            </w:r>
            <w:proofErr w:type="spellStart"/>
            <w:r w:rsidRPr="002647A9">
              <w:rPr>
                <w:rFonts w:ascii="Times New Roman CYR" w:eastAsia="Times New Roman" w:hAnsi="Times New Roman CYR" w:cs="Times New Roman CYR"/>
                <w:sz w:val="22"/>
                <w:szCs w:val="22"/>
              </w:rPr>
              <w:t>рыбодобыча</w:t>
            </w:r>
            <w:proofErr w:type="spellEnd"/>
            <w:r w:rsidRPr="002647A9">
              <w:rPr>
                <w:rFonts w:ascii="Times New Roman CYR" w:eastAsia="Times New Roman" w:hAnsi="Times New Roman CYR" w:cs="Times New Roman CYR"/>
                <w:sz w:val="22"/>
                <w:szCs w:val="22"/>
              </w:rPr>
              <w:t xml:space="preserve">, </w:t>
            </w:r>
            <w:proofErr w:type="spellStart"/>
            <w:r w:rsidRPr="002647A9">
              <w:rPr>
                <w:rFonts w:ascii="Times New Roman CYR" w:eastAsia="Times New Roman" w:hAnsi="Times New Roman CYR" w:cs="Times New Roman CYR"/>
                <w:sz w:val="22"/>
                <w:szCs w:val="22"/>
              </w:rPr>
              <w:t>рыбопереработка</w:t>
            </w:r>
            <w:proofErr w:type="spellEnd"/>
            <w:r w:rsidRPr="002647A9">
              <w:rPr>
                <w:rFonts w:ascii="Times New Roman CYR" w:eastAsia="Times New Roman" w:hAnsi="Times New Roman CYR" w:cs="Times New Roman CYR"/>
                <w:sz w:val="22"/>
                <w:szCs w:val="22"/>
              </w:rPr>
              <w:t>, ремесленническая деятельность, въездной и внутренний туризм, в том числе:</w:t>
            </w:r>
            <w:proofErr w:type="gramEnd"/>
          </w:p>
        </w:tc>
        <w:tc>
          <w:tcPr>
            <w:tcW w:w="1417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3 687,40</w:t>
            </w:r>
          </w:p>
        </w:tc>
        <w:tc>
          <w:tcPr>
            <w:tcW w:w="1418" w:type="dxa"/>
            <w:vAlign w:val="center"/>
          </w:tcPr>
          <w:p w:rsidR="00EE2A19" w:rsidRPr="002647A9" w:rsidRDefault="00EE2A19" w:rsidP="00EE2A1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3 687,40</w:t>
            </w:r>
          </w:p>
        </w:tc>
        <w:tc>
          <w:tcPr>
            <w:tcW w:w="1331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100,0</w:t>
            </w:r>
          </w:p>
        </w:tc>
      </w:tr>
      <w:tr w:rsidR="00EE2A19" w:rsidRPr="00EE2A19" w:rsidTr="001B5BFE">
        <w:tc>
          <w:tcPr>
            <w:tcW w:w="5637" w:type="dxa"/>
          </w:tcPr>
          <w:p w:rsidR="00EE2A19" w:rsidRPr="002647A9" w:rsidRDefault="00EE2A19" w:rsidP="00EE2A19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- средства бюджета города</w:t>
            </w:r>
          </w:p>
        </w:tc>
        <w:tc>
          <w:tcPr>
            <w:tcW w:w="1417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770,00</w:t>
            </w:r>
          </w:p>
        </w:tc>
        <w:tc>
          <w:tcPr>
            <w:tcW w:w="1418" w:type="dxa"/>
            <w:vAlign w:val="center"/>
          </w:tcPr>
          <w:p w:rsidR="00EE2A19" w:rsidRPr="002647A9" w:rsidRDefault="00EE2A19" w:rsidP="00EE2A1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770,00</w:t>
            </w:r>
          </w:p>
        </w:tc>
        <w:tc>
          <w:tcPr>
            <w:tcW w:w="1331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100,0</w:t>
            </w:r>
          </w:p>
        </w:tc>
      </w:tr>
      <w:tr w:rsidR="00EE2A19" w:rsidRPr="00EE2A19" w:rsidTr="001B5BFE">
        <w:tc>
          <w:tcPr>
            <w:tcW w:w="5637" w:type="dxa"/>
          </w:tcPr>
          <w:p w:rsidR="00EE2A19" w:rsidRPr="002647A9" w:rsidRDefault="00EE2A19" w:rsidP="00EE2A19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- средства бюджета автономного округа</w:t>
            </w:r>
          </w:p>
        </w:tc>
        <w:tc>
          <w:tcPr>
            <w:tcW w:w="1417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2 917,40</w:t>
            </w:r>
          </w:p>
        </w:tc>
        <w:tc>
          <w:tcPr>
            <w:tcW w:w="1418" w:type="dxa"/>
            <w:vAlign w:val="center"/>
          </w:tcPr>
          <w:p w:rsidR="00EE2A19" w:rsidRPr="002647A9" w:rsidRDefault="00EE2A19" w:rsidP="00EE2A1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2 917,40</w:t>
            </w:r>
          </w:p>
        </w:tc>
        <w:tc>
          <w:tcPr>
            <w:tcW w:w="1331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100,0</w:t>
            </w:r>
          </w:p>
        </w:tc>
      </w:tr>
      <w:tr w:rsidR="00EE2A19" w:rsidRPr="00EE2A19" w:rsidTr="001B5BFE">
        <w:tc>
          <w:tcPr>
            <w:tcW w:w="5637" w:type="dxa"/>
            <w:vAlign w:val="center"/>
          </w:tcPr>
          <w:p w:rsidR="00EE2A19" w:rsidRPr="002647A9" w:rsidRDefault="00EE2A19" w:rsidP="00EE2A19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2"/>
                <w:szCs w:val="22"/>
              </w:rPr>
            </w:pPr>
            <w:r w:rsidRPr="002647A9">
              <w:rPr>
                <w:rFonts w:ascii="Times New Roman CYR" w:eastAsia="Times New Roman" w:hAnsi="Times New Roman CYR" w:cs="Times New Roman CYR"/>
                <w:sz w:val="22"/>
                <w:szCs w:val="22"/>
              </w:rPr>
              <w:t>Возмещение затрат социальному предпринимательству и семейному бизнесу, в том числе:</w:t>
            </w:r>
          </w:p>
        </w:tc>
        <w:tc>
          <w:tcPr>
            <w:tcW w:w="1417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7 738,84</w:t>
            </w:r>
          </w:p>
        </w:tc>
        <w:tc>
          <w:tcPr>
            <w:tcW w:w="1418" w:type="dxa"/>
            <w:vAlign w:val="center"/>
          </w:tcPr>
          <w:p w:rsidR="00EE2A19" w:rsidRPr="002647A9" w:rsidRDefault="00EE2A19" w:rsidP="00EE2A1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7 738,84</w:t>
            </w:r>
          </w:p>
        </w:tc>
        <w:tc>
          <w:tcPr>
            <w:tcW w:w="1331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100,0</w:t>
            </w:r>
          </w:p>
        </w:tc>
      </w:tr>
      <w:tr w:rsidR="00EE2A19" w:rsidRPr="00EE2A19" w:rsidTr="001B5BFE">
        <w:tc>
          <w:tcPr>
            <w:tcW w:w="5637" w:type="dxa"/>
          </w:tcPr>
          <w:p w:rsidR="00EE2A19" w:rsidRPr="002647A9" w:rsidRDefault="00EE2A19" w:rsidP="00EE2A19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- средства бюджета города</w:t>
            </w:r>
          </w:p>
        </w:tc>
        <w:tc>
          <w:tcPr>
            <w:tcW w:w="1417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1 913,04</w:t>
            </w:r>
          </w:p>
        </w:tc>
        <w:tc>
          <w:tcPr>
            <w:tcW w:w="1418" w:type="dxa"/>
            <w:vAlign w:val="center"/>
          </w:tcPr>
          <w:p w:rsidR="00EE2A19" w:rsidRPr="002647A9" w:rsidRDefault="00EE2A19" w:rsidP="00EE2A1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1 913,04</w:t>
            </w:r>
          </w:p>
        </w:tc>
        <w:tc>
          <w:tcPr>
            <w:tcW w:w="1331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100,0</w:t>
            </w:r>
          </w:p>
        </w:tc>
      </w:tr>
      <w:tr w:rsidR="00EE2A19" w:rsidRPr="00EE2A19" w:rsidTr="001B5BFE">
        <w:tc>
          <w:tcPr>
            <w:tcW w:w="5637" w:type="dxa"/>
          </w:tcPr>
          <w:p w:rsidR="00EE2A19" w:rsidRPr="002647A9" w:rsidRDefault="00EE2A19" w:rsidP="00EE2A19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- средства бюджета автономного округа</w:t>
            </w:r>
          </w:p>
        </w:tc>
        <w:tc>
          <w:tcPr>
            <w:tcW w:w="1417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5 825,80</w:t>
            </w:r>
          </w:p>
        </w:tc>
        <w:tc>
          <w:tcPr>
            <w:tcW w:w="1418" w:type="dxa"/>
            <w:vAlign w:val="center"/>
          </w:tcPr>
          <w:p w:rsidR="00EE2A19" w:rsidRPr="002647A9" w:rsidRDefault="00EE2A19" w:rsidP="00EE2A1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5 825,80</w:t>
            </w:r>
          </w:p>
        </w:tc>
        <w:tc>
          <w:tcPr>
            <w:tcW w:w="1331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100,0</w:t>
            </w:r>
          </w:p>
        </w:tc>
      </w:tr>
      <w:tr w:rsidR="00EE2A19" w:rsidRPr="00EE2A19" w:rsidTr="001B5BFE">
        <w:tc>
          <w:tcPr>
            <w:tcW w:w="5637" w:type="dxa"/>
            <w:vAlign w:val="center"/>
          </w:tcPr>
          <w:p w:rsidR="00EE2A19" w:rsidRPr="002647A9" w:rsidRDefault="00EE2A19" w:rsidP="00EE2A19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2"/>
                <w:szCs w:val="22"/>
              </w:rPr>
            </w:pPr>
            <w:proofErr w:type="spellStart"/>
            <w:r w:rsidRPr="002647A9">
              <w:rPr>
                <w:rFonts w:ascii="Times New Roman CYR" w:eastAsia="Times New Roman" w:hAnsi="Times New Roman CYR" w:cs="Times New Roman CYR"/>
                <w:sz w:val="22"/>
                <w:szCs w:val="22"/>
              </w:rPr>
              <w:t>Грантовая</w:t>
            </w:r>
            <w:proofErr w:type="spellEnd"/>
            <w:r w:rsidRPr="002647A9">
              <w:rPr>
                <w:rFonts w:ascii="Times New Roman CYR" w:eastAsia="Times New Roman" w:hAnsi="Times New Roman CYR" w:cs="Times New Roman CYR"/>
                <w:sz w:val="22"/>
                <w:szCs w:val="22"/>
              </w:rPr>
              <w:t xml:space="preserve"> поддержка социальному предпринимательству, в том числе:</w:t>
            </w:r>
          </w:p>
        </w:tc>
        <w:tc>
          <w:tcPr>
            <w:tcW w:w="1417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907,85</w:t>
            </w:r>
          </w:p>
        </w:tc>
        <w:tc>
          <w:tcPr>
            <w:tcW w:w="1418" w:type="dxa"/>
            <w:vAlign w:val="center"/>
          </w:tcPr>
          <w:p w:rsidR="00EE2A19" w:rsidRPr="002647A9" w:rsidRDefault="00EE2A19" w:rsidP="00EE2A1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907,85</w:t>
            </w:r>
          </w:p>
        </w:tc>
        <w:tc>
          <w:tcPr>
            <w:tcW w:w="1331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100,0</w:t>
            </w:r>
          </w:p>
        </w:tc>
      </w:tr>
      <w:tr w:rsidR="00EE2A19" w:rsidRPr="00EE2A19" w:rsidTr="001B5BFE">
        <w:tc>
          <w:tcPr>
            <w:tcW w:w="5637" w:type="dxa"/>
          </w:tcPr>
          <w:p w:rsidR="00EE2A19" w:rsidRPr="002647A9" w:rsidRDefault="00EE2A19" w:rsidP="00EE2A19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- средства бюджета города</w:t>
            </w:r>
          </w:p>
        </w:tc>
        <w:tc>
          <w:tcPr>
            <w:tcW w:w="1417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643,35</w:t>
            </w:r>
          </w:p>
        </w:tc>
        <w:tc>
          <w:tcPr>
            <w:tcW w:w="1418" w:type="dxa"/>
            <w:vAlign w:val="center"/>
          </w:tcPr>
          <w:p w:rsidR="00EE2A19" w:rsidRPr="002647A9" w:rsidRDefault="00EE2A19" w:rsidP="00EE2A1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643,35</w:t>
            </w:r>
          </w:p>
        </w:tc>
        <w:tc>
          <w:tcPr>
            <w:tcW w:w="1331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100,0</w:t>
            </w:r>
          </w:p>
        </w:tc>
      </w:tr>
      <w:tr w:rsidR="00EE2A19" w:rsidRPr="00EE2A19" w:rsidTr="001B5BFE">
        <w:tc>
          <w:tcPr>
            <w:tcW w:w="5637" w:type="dxa"/>
          </w:tcPr>
          <w:p w:rsidR="00EE2A19" w:rsidRPr="002647A9" w:rsidRDefault="00EE2A19" w:rsidP="00EE2A19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- средства бюджета автономного округа</w:t>
            </w:r>
          </w:p>
        </w:tc>
        <w:tc>
          <w:tcPr>
            <w:tcW w:w="1417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264,50</w:t>
            </w:r>
          </w:p>
        </w:tc>
        <w:tc>
          <w:tcPr>
            <w:tcW w:w="1418" w:type="dxa"/>
            <w:vAlign w:val="center"/>
          </w:tcPr>
          <w:p w:rsidR="00EE2A19" w:rsidRPr="002647A9" w:rsidRDefault="00EE2A19" w:rsidP="00EE2A1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264,50</w:t>
            </w:r>
          </w:p>
        </w:tc>
        <w:tc>
          <w:tcPr>
            <w:tcW w:w="1331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100,0</w:t>
            </w:r>
          </w:p>
        </w:tc>
      </w:tr>
      <w:tr w:rsidR="00EE2A19" w:rsidRPr="00EE2A19" w:rsidTr="001B5BFE">
        <w:tc>
          <w:tcPr>
            <w:tcW w:w="5637" w:type="dxa"/>
          </w:tcPr>
          <w:p w:rsidR="00EE2A19" w:rsidRPr="002647A9" w:rsidRDefault="00EE2A19" w:rsidP="00EE2A19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proofErr w:type="spellStart"/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Грантовая</w:t>
            </w:r>
            <w:proofErr w:type="spellEnd"/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 xml:space="preserve"> поддержка на организацию Центра времяпрепровождения детей, </w:t>
            </w:r>
            <w:r w:rsidRPr="002647A9">
              <w:rPr>
                <w:rFonts w:ascii="Times New Roman CYR" w:eastAsia="Times New Roman" w:hAnsi="Times New Roman CYR" w:cs="Times New Roman CYR"/>
                <w:sz w:val="22"/>
                <w:szCs w:val="22"/>
              </w:rPr>
              <w:t>в том числе:</w:t>
            </w:r>
          </w:p>
        </w:tc>
        <w:tc>
          <w:tcPr>
            <w:tcW w:w="1417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1 000,00</w:t>
            </w:r>
          </w:p>
        </w:tc>
        <w:tc>
          <w:tcPr>
            <w:tcW w:w="1418" w:type="dxa"/>
            <w:vAlign w:val="center"/>
          </w:tcPr>
          <w:p w:rsidR="00EE2A19" w:rsidRPr="002647A9" w:rsidRDefault="00EE2A19" w:rsidP="00EE2A1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1 000,00</w:t>
            </w:r>
          </w:p>
        </w:tc>
        <w:tc>
          <w:tcPr>
            <w:tcW w:w="1331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100,0</w:t>
            </w:r>
          </w:p>
        </w:tc>
      </w:tr>
      <w:tr w:rsidR="00EE2A19" w:rsidRPr="00EE2A19" w:rsidTr="001B5BFE">
        <w:tc>
          <w:tcPr>
            <w:tcW w:w="5637" w:type="dxa"/>
          </w:tcPr>
          <w:p w:rsidR="00EE2A19" w:rsidRPr="002647A9" w:rsidRDefault="00EE2A19" w:rsidP="00EE2A19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- средства бюджета города</w:t>
            </w:r>
          </w:p>
        </w:tc>
        <w:tc>
          <w:tcPr>
            <w:tcW w:w="1417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662,70</w:t>
            </w:r>
          </w:p>
        </w:tc>
        <w:tc>
          <w:tcPr>
            <w:tcW w:w="1418" w:type="dxa"/>
            <w:vAlign w:val="center"/>
          </w:tcPr>
          <w:p w:rsidR="00EE2A19" w:rsidRPr="002647A9" w:rsidRDefault="00EE2A19" w:rsidP="00EE2A1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662,70</w:t>
            </w:r>
          </w:p>
        </w:tc>
        <w:tc>
          <w:tcPr>
            <w:tcW w:w="1331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100,0</w:t>
            </w:r>
          </w:p>
        </w:tc>
      </w:tr>
      <w:tr w:rsidR="00EE2A19" w:rsidRPr="00EE2A19" w:rsidTr="001B5BFE">
        <w:tc>
          <w:tcPr>
            <w:tcW w:w="5637" w:type="dxa"/>
          </w:tcPr>
          <w:p w:rsidR="00EE2A19" w:rsidRPr="002647A9" w:rsidRDefault="00EE2A19" w:rsidP="00EE2A19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- средства бюджета автономного округа</w:t>
            </w:r>
          </w:p>
        </w:tc>
        <w:tc>
          <w:tcPr>
            <w:tcW w:w="1417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337,30</w:t>
            </w:r>
          </w:p>
        </w:tc>
        <w:tc>
          <w:tcPr>
            <w:tcW w:w="1418" w:type="dxa"/>
            <w:vAlign w:val="center"/>
          </w:tcPr>
          <w:p w:rsidR="00EE2A19" w:rsidRPr="002647A9" w:rsidRDefault="00EE2A19" w:rsidP="00EE2A1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337,30</w:t>
            </w:r>
          </w:p>
        </w:tc>
        <w:tc>
          <w:tcPr>
            <w:tcW w:w="1331" w:type="dxa"/>
            <w:vAlign w:val="center"/>
          </w:tcPr>
          <w:p w:rsidR="00EE2A19" w:rsidRPr="002647A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647A9">
              <w:rPr>
                <w:rFonts w:ascii="Times New Roman" w:eastAsia="Times New Roman" w:hAnsi="Times New Roman"/>
                <w:sz w:val="22"/>
                <w:szCs w:val="22"/>
              </w:rPr>
              <w:t>100,0</w:t>
            </w:r>
          </w:p>
        </w:tc>
      </w:tr>
    </w:tbl>
    <w:p w:rsidR="00EE2A19" w:rsidRPr="00EE2A19" w:rsidRDefault="00EE2A19" w:rsidP="00EE2A19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Бюджетные ассигнования по основному мероприятию "Финансовая поддержка Субъектов малого и среднего предпринимательства, связанных с производством и реализацией товаров и услуг в социально значимых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видах</w:t>
      </w:r>
      <w:proofErr w:type="gram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деятельности" направлены на компенсацию затрат, связанных с:</w:t>
      </w:r>
    </w:p>
    <w:p w:rsidR="00EE2A19" w:rsidRPr="00EE2A19" w:rsidRDefault="00EE2A19" w:rsidP="00EE2A1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арендными платежами за нежилые помещения, 18 субъектам малого и среднего предпринимательства, объем расходов - 1 904,22 тыс. рублей; </w:t>
      </w:r>
    </w:p>
    <w:p w:rsidR="00EE2A19" w:rsidRPr="00EE2A19" w:rsidRDefault="00EE2A19" w:rsidP="00EE2A1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u w:val="single"/>
          <w:lang w:eastAsia="ru-RU"/>
        </w:rPr>
      </w:pPr>
      <w:r w:rsidRPr="00EE2A1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приобретением нового оборудования (основных средств) и лицензионных программных продуктов, 13 субъектам малого и среднего предпринимательства, объем расходов - 1 988,87 тыс. рублей;</w:t>
      </w:r>
    </w:p>
    <w:p w:rsidR="00EE2A19" w:rsidRPr="00EE2A19" w:rsidRDefault="00EE2A19" w:rsidP="00EE2A1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обязательной и добровольной сертификацией (декларированием) продукции (продовольственного сырья) местных товаропроизводителей,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br/>
      </w:r>
      <w:r w:rsidRPr="00EE2A1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 субъектам малого и среднего предпринимательства, объем расходов – 67,65 тыс. рублей.</w:t>
      </w:r>
    </w:p>
    <w:p w:rsidR="00EE2A19" w:rsidRPr="00EE2A19" w:rsidRDefault="00EE2A19" w:rsidP="00EE2A1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За счет </w:t>
      </w:r>
      <w:r w:rsidRPr="00EE2A1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объема бюджетных ассигнований, предусмотренных по основному мероприятию "</w:t>
      </w:r>
      <w:proofErr w:type="spellStart"/>
      <w:r w:rsidRPr="00EE2A1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Грантовая</w:t>
      </w:r>
      <w:proofErr w:type="spellEnd"/>
      <w:r w:rsidRPr="00EE2A1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поддержка начинающих предпринимателей" предоставлена </w:t>
      </w:r>
      <w:proofErr w:type="spellStart"/>
      <w:r w:rsidRPr="00EE2A1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грантовая</w:t>
      </w:r>
      <w:proofErr w:type="spellEnd"/>
      <w:r w:rsidRPr="00EE2A1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поддержка 2 начинающим субъектам малого и среднего предпринимательства. </w:t>
      </w:r>
    </w:p>
    <w:p w:rsidR="00EE2A19" w:rsidRPr="00EE2A19" w:rsidRDefault="00EE2A19" w:rsidP="00EE2A1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По основному мероприятию "Проведение образовательных мероприятий для </w:t>
      </w:r>
      <w:r w:rsidRPr="00EE2A1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Субъектов и Организаций" проведено 4 мастер-класса для субъектов социального предпринимательства по вопросам изменения законодательства, информационных технологий и парикмахерских услуг, 2 семинара по вопросам контрольно-кассовой техники и ведению бизнеса, 940 устных консультаций по вопросам развития бизнеса и оказания поддержки малому и среднему предпринимательству.</w:t>
      </w:r>
    </w:p>
    <w:p w:rsidR="00EE2A19" w:rsidRPr="00EE2A19" w:rsidRDefault="00EE2A19" w:rsidP="00EE2A1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Бюджетные ассигнования по основному мероприятию "Организация мониторинга деятельности малого и среднего предпринимательства в городе Нижневартовске в целях определения приоритетных направлений развития и </w:t>
      </w:r>
      <w:r w:rsidRPr="00EE2A1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формирования благоприятного общественного мнения о малом и среднем предпринимательстве" направлены </w:t>
      </w:r>
      <w:proofErr w:type="gramStart"/>
      <w:r w:rsidRPr="00EE2A1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</w:t>
      </w:r>
      <w:proofErr w:type="gramEnd"/>
      <w:r w:rsidRPr="00EE2A1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:</w:t>
      </w:r>
    </w:p>
    <w:p w:rsidR="00EE2A19" w:rsidRPr="00EE2A19" w:rsidRDefault="00EE2A19" w:rsidP="00EE2A1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проведение 12 выставок, 4 конкурсов, 3 торжественных церемоний награждения Почетными грамотами, Благодарственными письмами главы города в связи с профессиональными праздниками, объем расходов - 3 059,42 тыс. рублей;</w:t>
      </w:r>
    </w:p>
    <w:p w:rsidR="00EE2A19" w:rsidRPr="00EE2A19" w:rsidRDefault="00EE2A19" w:rsidP="00EE2A1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издание информационного  сборника о поддержке малого и среднего предпринимательства в городе Нижневартовске, объем расходов – 226,40 тыс. рублей.</w:t>
      </w:r>
    </w:p>
    <w:p w:rsidR="00EE2A19" w:rsidRPr="00EE2A19" w:rsidRDefault="00EE2A19" w:rsidP="00EE2A1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 основному мероприятию "Развитие </w:t>
      </w:r>
      <w:proofErr w:type="gramStart"/>
      <w:r w:rsidRPr="00EE2A1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молодежного</w:t>
      </w:r>
      <w:proofErr w:type="gramEnd"/>
      <w:r w:rsidRPr="00EE2A1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предпринимательства" проведен конкурс на предоставление грантов на реализацию молодежных бизнес-проектов молодых предпринимателей. Победителями стали 2 субъекта молодежного предпринимательства, которым предоставлены гранты.</w:t>
      </w:r>
    </w:p>
    <w:p w:rsidR="00EE2A19" w:rsidRPr="00EE2A19" w:rsidRDefault="00EE2A19" w:rsidP="00EE2A1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За счет объема бюджетных ассигнований, предусмотренных по основному мероприятию "Создание условий для развития Субъектов, осуществляющих деятельность в следующих направлениях: экология,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быстровозводимое домостроение, сельское хозяйство, переработка леса, сбор и переработка дикоросов, переработка отходов, </w:t>
      </w:r>
      <w:proofErr w:type="spell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рыбодобыча</w:t>
      </w:r>
      <w:proofErr w:type="spell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рыбопереработка</w:t>
      </w:r>
      <w:proofErr w:type="spell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, ремесленническая деятельность, въездной и внутренний туризм" компенсированы затраты, связанные с:</w:t>
      </w:r>
      <w:proofErr w:type="gramEnd"/>
    </w:p>
    <w:p w:rsidR="00EE2A19" w:rsidRPr="00EE2A19" w:rsidRDefault="00EE2A19" w:rsidP="00EE2A1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u w:val="single"/>
          <w:lang w:eastAsia="ru-RU"/>
        </w:rPr>
      </w:pPr>
      <w:r w:rsidRPr="00EE2A19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EE2A1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уплатой платежей по договорам аренды (субаренды) нежилых помещений 9 субъектами малого и среднего предпринимательства, на данные цели направлено - 1 985,56 тыс. рублей;</w:t>
      </w:r>
    </w:p>
    <w:p w:rsidR="00EE2A19" w:rsidRPr="00EE2A19" w:rsidRDefault="00EE2A19" w:rsidP="00EE2A1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u w:val="single"/>
          <w:lang w:eastAsia="ru-RU"/>
        </w:rPr>
      </w:pPr>
      <w:r w:rsidRPr="00EE2A1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приобретением нового оборудования, производственного инвентаря 8 субъектами малого и среднего предпринимательства, на данные цели направлено 1 701,84 тыс. рублей.</w:t>
      </w:r>
    </w:p>
    <w:p w:rsidR="00EE2A19" w:rsidRPr="00EE2A19" w:rsidRDefault="00EE2A19" w:rsidP="00EE2A1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Бюджетные ассигнования по основному мероприятию "Возмещение затрат социальному предпринимательству и семейному бизнесу" направлены на </w:t>
      </w:r>
      <w:r w:rsidRPr="00EE2A1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компенсацию фактически произведенных и документально подтвержденных затрат социального предпринимательства, связанных с:</w:t>
      </w:r>
      <w:proofErr w:type="gramEnd"/>
    </w:p>
    <w:p w:rsidR="00EE2A19" w:rsidRPr="00EE2A19" w:rsidRDefault="00EE2A19" w:rsidP="00EE2A1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уплатой платежей по договорам аренды (субаренды) нежилых помещений 29 субъектам, объем расходов - 5 202,13 тыс. рублей;</w:t>
      </w:r>
    </w:p>
    <w:p w:rsidR="00EE2A19" w:rsidRPr="00EE2A19" w:rsidRDefault="00EE2A19" w:rsidP="00EE2A1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приобретением нового оборудования, производственного инвентаря 15 субъектам, объем расходов – 1 995,33 тыс. рублей;</w:t>
      </w:r>
    </w:p>
    <w:p w:rsidR="00EE2A19" w:rsidRPr="00EE2A19" w:rsidRDefault="00EE2A19" w:rsidP="00EE2A1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рекламой товаров, работ, услуг, произведенных (предоставленных) 15 субъектам малого предпринимательства – 327,11 тыс. рублей;</w:t>
      </w:r>
    </w:p>
    <w:p w:rsidR="00EE2A19" w:rsidRPr="00EE2A19" w:rsidRDefault="00EE2A19" w:rsidP="00EE2A1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договором сопровождения (поддержки) сайта 1 субъекту малого предпринимательства, объем расходов - 15,00 тыс. рублей;</w:t>
      </w:r>
    </w:p>
    <w:p w:rsidR="00EE2A19" w:rsidRPr="00EE2A19" w:rsidRDefault="00EE2A19" w:rsidP="00EE2A1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приобретением сырья, материалов для дальнейшего использования по профилю бизнеса 3 субъектам, объем расходов – 100,90 тыс. рублей;</w:t>
      </w:r>
    </w:p>
    <w:p w:rsidR="00EE2A19" w:rsidRPr="00EE2A19" w:rsidRDefault="00EE2A19" w:rsidP="00EE2A1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подготовкой, переподготовкой, повышением квалификации кадров 5 субъектам, объем расходов – 98,37 тыс. рублей.</w:t>
      </w:r>
    </w:p>
    <w:p w:rsidR="00EE2A19" w:rsidRPr="00EE2A19" w:rsidRDefault="00EE2A19" w:rsidP="00EE2A1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По основному мероприятию "</w:t>
      </w:r>
      <w:proofErr w:type="spell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Грантовая</w:t>
      </w:r>
      <w:proofErr w:type="spell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поддержка социальному </w:t>
      </w:r>
      <w:r w:rsidRPr="00EE2A1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предпринимательству" оказана </w:t>
      </w:r>
      <w:proofErr w:type="spellStart"/>
      <w:r w:rsidRPr="00EE2A1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грантовая</w:t>
      </w:r>
      <w:proofErr w:type="spellEnd"/>
      <w:r w:rsidRPr="00EE2A1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поддержка 2 субъектам социального предпринимательства по результатам 2 конкурсов, проведенных на предоставление грантов для развития социального предпринимательства.</w:t>
      </w:r>
      <w:proofErr w:type="gramEnd"/>
    </w:p>
    <w:p w:rsidR="00EE2A19" w:rsidRDefault="00EE2A19" w:rsidP="00EE2A1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Бюджетные ассигнования по основному мероприятию "</w:t>
      </w:r>
      <w:proofErr w:type="spell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Грантовая</w:t>
      </w:r>
      <w:proofErr w:type="spell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поддержка на организацию Центра времяпрепровождения детей" позволили оказать </w:t>
      </w:r>
      <w:proofErr w:type="spell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грантовую</w:t>
      </w:r>
      <w:proofErr w:type="spell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поддержку 1 субъекту социального предпринимательства по результатам проведенного конкурса на предоставление гранта на организацию Центра времяпрепровождения детей.</w:t>
      </w:r>
    </w:p>
    <w:p w:rsidR="008F1BEC" w:rsidRDefault="008F1BEC" w:rsidP="007602F0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E2A19" w:rsidRPr="00EE2A19" w:rsidRDefault="00EE2A19" w:rsidP="007602F0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Муниципальная программа</w:t>
      </w:r>
    </w:p>
    <w:p w:rsidR="00EE2A19" w:rsidRPr="00EE2A19" w:rsidRDefault="00EE2A19" w:rsidP="00EE2A19">
      <w:pPr>
        <w:tabs>
          <w:tab w:val="left" w:pos="851"/>
        </w:tabs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EE2A19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"Развитие </w:t>
      </w:r>
      <w:proofErr w:type="gramStart"/>
      <w:r w:rsidRPr="00EE2A19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агропромышленного</w:t>
      </w:r>
      <w:proofErr w:type="gramEnd"/>
      <w:r w:rsidRPr="00EE2A19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 комплекса на территории </w:t>
      </w:r>
    </w:p>
    <w:p w:rsidR="00EE2A19" w:rsidRPr="00EE2A19" w:rsidRDefault="00EE2A19" w:rsidP="00EE2A19">
      <w:pPr>
        <w:tabs>
          <w:tab w:val="left" w:pos="851"/>
        </w:tabs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EE2A19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города Нижневартовска на 2016-2020 годы"</w:t>
      </w:r>
    </w:p>
    <w:p w:rsidR="00EE2A19" w:rsidRPr="00EE2A19" w:rsidRDefault="00EE2A19" w:rsidP="00EE2A19">
      <w:pPr>
        <w:tabs>
          <w:tab w:val="left" w:pos="709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Целью муниципальной программы "Развитие агропромышленного комплекса на территории города Нижневартовска на 2016-2020 годы" (далее – программа) является создание благоприятных условий для устойчивого развития сельского хозяйства, рыбной отрасли города и повышение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конкурентоспособности продукции, произведенной агропромышленным комплексом города Нижневартовска.</w:t>
      </w:r>
    </w:p>
    <w:p w:rsidR="00EE2A19" w:rsidRPr="00EE2A19" w:rsidRDefault="00EE2A19" w:rsidP="00EE2A19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по расходам на реализацию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программных</w:t>
      </w:r>
      <w:proofErr w:type="gram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мероприятий в отчетном финансовом году по ответственному исполнителю и соисполнителю программы приведено в таблице.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1559"/>
        <w:gridCol w:w="1559"/>
        <w:gridCol w:w="1134"/>
      </w:tblGrid>
      <w:tr w:rsidR="00EE2A19" w:rsidRPr="00EE2A19" w:rsidTr="001B5BFE">
        <w:trPr>
          <w:trHeight w:val="227"/>
        </w:trPr>
        <w:tc>
          <w:tcPr>
            <w:tcW w:w="5387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ответственного исполнителя,</w:t>
            </w:r>
          </w:p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hAnsi="Times New Roman"/>
                <w:sz w:val="24"/>
                <w:szCs w:val="24"/>
                <w:lang w:eastAsia="ru-RU"/>
              </w:rPr>
              <w:t>соисполнителя программы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EE2A19" w:rsidRPr="00EE2A19" w:rsidRDefault="00EE2A19" w:rsidP="00EE2A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134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EE2A19" w:rsidRPr="00EE2A19" w:rsidRDefault="00EE2A19" w:rsidP="00EE2A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EE2A19" w:rsidRPr="00EE2A19" w:rsidTr="001B5BFE">
        <w:trPr>
          <w:trHeight w:val="227"/>
        </w:trPr>
        <w:tc>
          <w:tcPr>
            <w:tcW w:w="5387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по потребительскому рынку администрации города Нижневартовска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E2A19">
              <w:rPr>
                <w:rFonts w:ascii="Times New Roman" w:hAnsi="Times New Roman"/>
                <w:sz w:val="24"/>
                <w:szCs w:val="24"/>
              </w:rPr>
              <w:t>183 695,40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E2A19">
              <w:rPr>
                <w:rFonts w:ascii="Times New Roman" w:hAnsi="Times New Roman"/>
                <w:sz w:val="24"/>
                <w:szCs w:val="24"/>
              </w:rPr>
              <w:t>183 695,40</w:t>
            </w:r>
          </w:p>
        </w:tc>
        <w:tc>
          <w:tcPr>
            <w:tcW w:w="1134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E2A19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EE2A19" w:rsidRPr="00EE2A19" w:rsidTr="001B5BFE">
        <w:trPr>
          <w:trHeight w:val="227"/>
        </w:trPr>
        <w:tc>
          <w:tcPr>
            <w:tcW w:w="5387" w:type="dxa"/>
            <w:vAlign w:val="center"/>
          </w:tcPr>
          <w:p w:rsidR="00EE2A19" w:rsidRPr="00EE2A19" w:rsidRDefault="00EE2A19" w:rsidP="00EE2A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муниципальное казенное учреждение "Управление материально-технического обеспечения деятельности органов местного самоуправления города Нижневартовска"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E2A19">
              <w:rPr>
                <w:rFonts w:ascii="Times New Roman" w:hAnsi="Times New Roman"/>
                <w:sz w:val="24"/>
                <w:szCs w:val="24"/>
              </w:rPr>
              <w:t>24,00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E2A19">
              <w:rPr>
                <w:rFonts w:ascii="Times New Roman" w:hAnsi="Times New Roman"/>
                <w:sz w:val="24"/>
                <w:szCs w:val="24"/>
              </w:rPr>
              <w:t>23,00</w:t>
            </w:r>
          </w:p>
        </w:tc>
        <w:tc>
          <w:tcPr>
            <w:tcW w:w="1134" w:type="dxa"/>
            <w:vAlign w:val="center"/>
          </w:tcPr>
          <w:p w:rsidR="00EE2A19" w:rsidRPr="00EE2A19" w:rsidRDefault="00EE2A19" w:rsidP="00EE2A1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E2A19">
              <w:rPr>
                <w:rFonts w:ascii="Times New Roman" w:hAnsi="Times New Roman"/>
                <w:sz w:val="24"/>
                <w:szCs w:val="24"/>
              </w:rPr>
              <w:t>95,8</w:t>
            </w:r>
          </w:p>
        </w:tc>
      </w:tr>
    </w:tbl>
    <w:p w:rsidR="00EE2A19" w:rsidRPr="00EE2A19" w:rsidRDefault="00EE2A19" w:rsidP="00EE2A19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В целом исполнение по данной программе составило 183 718,40 тыс. рублей или 100,0% по отношению к уточненным плановым назначениям -         183 719,40 тыс. рублей.</w:t>
      </w:r>
    </w:p>
    <w:p w:rsidR="00EE2A19" w:rsidRPr="00EE2A19" w:rsidRDefault="00EE2A19" w:rsidP="00EE2A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2A19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746BDCC6" wp14:editId="690185EC">
                <wp:simplePos x="0" y="0"/>
                <wp:positionH relativeFrom="column">
                  <wp:posOffset>69629</wp:posOffset>
                </wp:positionH>
                <wp:positionV relativeFrom="paragraph">
                  <wp:posOffset>66620</wp:posOffset>
                </wp:positionV>
                <wp:extent cx="2988000" cy="435600"/>
                <wp:effectExtent l="57150" t="38100" r="79375" b="98425"/>
                <wp:wrapNone/>
                <wp:docPr id="294" name="Поле 294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Default="00F57532" w:rsidP="00EE2A19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F57532" w:rsidRPr="001E74CF" w:rsidRDefault="00F57532" w:rsidP="00EE2A19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4" o:spid="_x0000_s1135" type="#_x0000_t202" alt="Название: Исполнение бюджетной росписи Администрации города за 2012 год" style="position:absolute;left:0;text-align:left;margin-left:5.5pt;margin-top:5.25pt;width:235.3pt;height:34.3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Default="00F57532" w:rsidP="00EE2A19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F57532" w:rsidRPr="001E74CF" w:rsidRDefault="00F57532" w:rsidP="00EE2A19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EE2A19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7A7BA172" wp14:editId="73ED9623">
                <wp:simplePos x="0" y="0"/>
                <wp:positionH relativeFrom="column">
                  <wp:posOffset>3134995</wp:posOffset>
                </wp:positionH>
                <wp:positionV relativeFrom="paragraph">
                  <wp:posOffset>56515</wp:posOffset>
                </wp:positionV>
                <wp:extent cx="2988000" cy="435600"/>
                <wp:effectExtent l="57150" t="38100" r="79375" b="98425"/>
                <wp:wrapNone/>
                <wp:docPr id="295" name="Поле 295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1E74CF" w:rsidRDefault="00F57532" w:rsidP="00EE2A19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5" o:spid="_x0000_s1136" type="#_x0000_t202" alt="Название: Исполнение бюджетной росписи Администрации города за 2012 год" style="position:absolute;left:0;text-align:left;margin-left:246.85pt;margin-top:4.45pt;width:235.3pt;height:34.3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1E74CF" w:rsidRDefault="00F57532" w:rsidP="00EE2A19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EE2A19" w:rsidRPr="00EE2A19" w:rsidRDefault="00EE2A19" w:rsidP="00EE2A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2A19" w:rsidRPr="00EE2A19" w:rsidRDefault="00EE2A19" w:rsidP="00EE2A1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2A19" w:rsidRPr="00EE2A19" w:rsidRDefault="00EE2A19" w:rsidP="00EE2A1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E2A19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7CA5A2FD" wp14:editId="796AC1DD">
            <wp:extent cx="2901950" cy="1803400"/>
            <wp:effectExtent l="0" t="0" r="0" b="0"/>
            <wp:docPr id="298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  <w:r w:rsidRPr="00EE2A1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9C222A" wp14:editId="73D767DE">
            <wp:extent cx="2940050" cy="1930400"/>
            <wp:effectExtent l="0" t="0" r="31750" b="0"/>
            <wp:docPr id="299" name="Диаграмма 2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EE2A19" w:rsidRPr="00EE2A19" w:rsidRDefault="00EE2A19" w:rsidP="00EE2A19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29B89BD9" wp14:editId="2A3F9266">
                <wp:simplePos x="0" y="0"/>
                <wp:positionH relativeFrom="column">
                  <wp:posOffset>-1933</wp:posOffset>
                </wp:positionH>
                <wp:positionV relativeFrom="paragraph">
                  <wp:posOffset>35670</wp:posOffset>
                </wp:positionV>
                <wp:extent cx="6163200" cy="435600"/>
                <wp:effectExtent l="57150" t="38100" r="85725" b="98425"/>
                <wp:wrapNone/>
                <wp:docPr id="296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3200" cy="435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1E74CF" w:rsidRDefault="00F57532" w:rsidP="00EE2A19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Динамика расходов по источникам финансирования за 2016 – 2017 годы, </w:t>
                            </w:r>
                            <w:r w:rsidRPr="000626F4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7" type="#_x0000_t202" alt="Название: Исполнение бюджетной росписи Администрации города за 2012 год" style="position:absolute;left:0;text-align:left;margin-left:-.15pt;margin-top:2.8pt;width:485.3pt;height:34.3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" fillcolor="#fefcee">
                <v:fill color2="#787567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1E74CF" w:rsidRDefault="00F57532" w:rsidP="00EE2A19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Динамика расходов по источникам финансирования за 2016 – 2017 годы, </w:t>
                      </w:r>
                      <w:r w:rsidRPr="000626F4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EE2A19" w:rsidRPr="00EE2A19" w:rsidRDefault="00EE2A19" w:rsidP="00EE2A19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2A19" w:rsidRPr="00EE2A19" w:rsidRDefault="00EE2A19" w:rsidP="00EE2A19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2A19" w:rsidRPr="00EE2A19" w:rsidRDefault="00EE2A19" w:rsidP="00EE2A1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3E0203B" wp14:editId="284154B9">
                <wp:simplePos x="0" y="0"/>
                <wp:positionH relativeFrom="column">
                  <wp:posOffset>5168928</wp:posOffset>
                </wp:positionH>
                <wp:positionV relativeFrom="paragraph">
                  <wp:posOffset>942340</wp:posOffset>
                </wp:positionV>
                <wp:extent cx="795020" cy="310101"/>
                <wp:effectExtent l="0" t="0" r="0" b="0"/>
                <wp:wrapNone/>
                <wp:docPr id="297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31010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57532" w:rsidRPr="00BD19CC" w:rsidRDefault="00F57532" w:rsidP="00EE2A19">
                            <w:pPr>
                              <w:pStyle w:val="ad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D19CC">
                              <w:rPr>
                                <w:rFonts w:eastAsia="+mn-ea"/>
                                <w:b/>
                                <w:sz w:val="20"/>
                                <w:szCs w:val="20"/>
                              </w:rPr>
                              <w:t>183 718</w:t>
                            </w:r>
                            <w:r w:rsidRPr="00BD19CC">
                              <w:rPr>
                                <w:rFonts w:eastAsia="+mn-ea"/>
                                <w:b/>
                                <w:sz w:val="20"/>
                                <w:szCs w:val="20"/>
                                <w:lang w:val="en-US"/>
                              </w:rPr>
                              <w:t>,</w:t>
                            </w:r>
                            <w:r w:rsidRPr="00BD19CC">
                              <w:rPr>
                                <w:rFonts w:eastAsia="+mn-ea"/>
                                <w:b/>
                                <w:sz w:val="20"/>
                                <w:szCs w:val="20"/>
                              </w:rPr>
                              <w:t>40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38" style="position:absolute;left:0;text-align:left;margin-left:407pt;margin-top:74.2pt;width:62.6pt;height:24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" filled="f" stroked="f" strokeweight="2pt">
                <v:textbox>
                  <w:txbxContent>
                    <w:p w:rsidR="00F57532" w:rsidRPr="00BD19CC" w:rsidRDefault="00F57532" w:rsidP="00EE2A19">
                      <w:pPr>
                        <w:pStyle w:val="ad"/>
                        <w:contextualSpacing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BD19CC">
                        <w:rPr>
                          <w:rFonts w:eastAsia="+mn-ea"/>
                          <w:b/>
                          <w:sz w:val="20"/>
                          <w:szCs w:val="20"/>
                        </w:rPr>
                        <w:t>183 718</w:t>
                      </w:r>
                      <w:r w:rsidRPr="00BD19CC">
                        <w:rPr>
                          <w:rFonts w:eastAsia="+mn-ea"/>
                          <w:b/>
                          <w:sz w:val="20"/>
                          <w:szCs w:val="20"/>
                          <w:lang w:val="en-US"/>
                        </w:rPr>
                        <w:t>,</w:t>
                      </w:r>
                      <w:r w:rsidRPr="00BD19CC">
                        <w:rPr>
                          <w:rFonts w:eastAsia="+mn-ea"/>
                          <w:b/>
                          <w:sz w:val="20"/>
                          <w:szCs w:val="20"/>
                        </w:rPr>
                        <w:t>40</w:t>
                      </w:r>
                    </w:p>
                  </w:txbxContent>
                </v:textbox>
              </v:rect>
            </w:pict>
          </mc:Fallback>
        </mc:AlternateContent>
      </w:r>
      <w:r w:rsidRPr="00EE2A1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D5BF626" wp14:editId="7BFF11CD">
            <wp:extent cx="6096000" cy="2209800"/>
            <wp:effectExtent l="38100" t="57150" r="38100" b="38100"/>
            <wp:docPr id="300" name="Диаграмма 3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EE2A19" w:rsidRDefault="00EE2A19" w:rsidP="00EE2A19">
      <w:pPr>
        <w:tabs>
          <w:tab w:val="left" w:pos="708"/>
        </w:tabs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2A19">
        <w:rPr>
          <w:rFonts w:ascii="Times New Roman" w:hAnsi="Times New Roman"/>
          <w:sz w:val="28"/>
          <w:szCs w:val="28"/>
          <w:lang w:eastAsia="ru-RU"/>
        </w:rPr>
        <w:lastRenderedPageBreak/>
        <w:t xml:space="preserve">Бюджетные ассигнования в отчетном </w:t>
      </w:r>
      <w:proofErr w:type="gramStart"/>
      <w:r w:rsidRPr="00EE2A19">
        <w:rPr>
          <w:rFonts w:ascii="Times New Roman" w:hAnsi="Times New Roman"/>
          <w:sz w:val="28"/>
          <w:szCs w:val="28"/>
          <w:lang w:eastAsia="ru-RU"/>
        </w:rPr>
        <w:t>периоде</w:t>
      </w:r>
      <w:proofErr w:type="gramEnd"/>
      <w:r w:rsidRPr="00EE2A19">
        <w:rPr>
          <w:rFonts w:ascii="Times New Roman" w:hAnsi="Times New Roman"/>
          <w:sz w:val="28"/>
          <w:szCs w:val="28"/>
          <w:lang w:eastAsia="ru-RU"/>
        </w:rPr>
        <w:t xml:space="preserve"> в рамках программы направлялись на исполнение следующих основных мероприятий: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5450"/>
        <w:gridCol w:w="1560"/>
        <w:gridCol w:w="1415"/>
        <w:gridCol w:w="1322"/>
      </w:tblGrid>
      <w:tr w:rsidR="00EE2A19" w:rsidRPr="00EE2A19" w:rsidTr="001B5BFE">
        <w:tc>
          <w:tcPr>
            <w:tcW w:w="5450" w:type="dxa"/>
            <w:vAlign w:val="center"/>
          </w:tcPr>
          <w:p w:rsidR="00EE2A19" w:rsidRPr="00EE2A19" w:rsidRDefault="00EE2A19" w:rsidP="00EE2A19">
            <w:pPr>
              <w:tabs>
                <w:tab w:val="left" w:pos="993"/>
              </w:tabs>
              <w:ind w:left="-142"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56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E2A19" w:rsidRPr="00EE2A19" w:rsidRDefault="00EE2A19" w:rsidP="00EE2A19">
            <w:pPr>
              <w:tabs>
                <w:tab w:val="left" w:pos="993"/>
              </w:tabs>
              <w:ind w:left="-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Уточненные плановые назначения</w:t>
            </w:r>
          </w:p>
          <w:p w:rsidR="00EE2A19" w:rsidRPr="00EE2A19" w:rsidRDefault="00EE2A19" w:rsidP="00EE2A19">
            <w:pPr>
              <w:tabs>
                <w:tab w:val="left" w:pos="993"/>
              </w:tabs>
              <w:ind w:left="-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тыс. рублей</w:t>
            </w:r>
          </w:p>
        </w:tc>
        <w:tc>
          <w:tcPr>
            <w:tcW w:w="141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E2A19" w:rsidRPr="00EE2A19" w:rsidRDefault="00EE2A19" w:rsidP="00EE2A19">
            <w:pPr>
              <w:tabs>
                <w:tab w:val="left" w:pos="993"/>
              </w:tabs>
              <w:ind w:left="118" w:hanging="12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Исполнение,</w:t>
            </w:r>
          </w:p>
          <w:p w:rsidR="00EE2A19" w:rsidRPr="00EE2A19" w:rsidRDefault="00EE2A19" w:rsidP="00EE2A19">
            <w:pPr>
              <w:tabs>
                <w:tab w:val="left" w:pos="993"/>
              </w:tabs>
              <w:ind w:left="118" w:hanging="12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тыс. рублей</w:t>
            </w:r>
          </w:p>
        </w:tc>
        <w:tc>
          <w:tcPr>
            <w:tcW w:w="132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E2A19" w:rsidRPr="00EE2A19" w:rsidRDefault="00EE2A19" w:rsidP="00EE2A19">
            <w:pPr>
              <w:tabs>
                <w:tab w:val="left" w:pos="993"/>
              </w:tabs>
              <w:ind w:left="-1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  <w:p w:rsidR="00EE2A19" w:rsidRPr="00EE2A19" w:rsidRDefault="00EE2A19" w:rsidP="00EE2A19">
            <w:pPr>
              <w:tabs>
                <w:tab w:val="left" w:pos="993"/>
              </w:tabs>
              <w:ind w:left="-1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исполнения</w:t>
            </w:r>
          </w:p>
        </w:tc>
      </w:tr>
      <w:tr w:rsidR="00EE2A19" w:rsidRPr="00EE2A19" w:rsidTr="001B5BFE">
        <w:tc>
          <w:tcPr>
            <w:tcW w:w="5450" w:type="dxa"/>
            <w:vAlign w:val="center"/>
          </w:tcPr>
          <w:p w:rsidR="00EE2A19" w:rsidRPr="00EE2A19" w:rsidRDefault="00EE2A19" w:rsidP="00EE2A19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EE2A19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Осуществление отдельного государственного полномочия по поддержке сельскохозяйственного производства и деятельности по заготовке и переработке дикоросов (за исключением мероприятий, предусмотренных федеральными целевыми программами) (</w:t>
            </w: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средства бюджета автономного округа)</w:t>
            </w:r>
          </w:p>
        </w:tc>
        <w:tc>
          <w:tcPr>
            <w:tcW w:w="1560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181 519,40</w:t>
            </w:r>
          </w:p>
        </w:tc>
        <w:tc>
          <w:tcPr>
            <w:tcW w:w="1415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181 519,40</w:t>
            </w:r>
          </w:p>
        </w:tc>
        <w:tc>
          <w:tcPr>
            <w:tcW w:w="1322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EE2A19" w:rsidRPr="00EE2A19" w:rsidTr="001B5BFE">
        <w:trPr>
          <w:trHeight w:val="235"/>
        </w:trPr>
        <w:tc>
          <w:tcPr>
            <w:tcW w:w="5450" w:type="dxa"/>
            <w:vAlign w:val="center"/>
          </w:tcPr>
          <w:p w:rsidR="00EE2A19" w:rsidRPr="00EE2A19" w:rsidRDefault="00EE2A19" w:rsidP="00EE2A19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EE2A19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Финансовая поддержка  сельскохозяйственным товаропроизводителям города (за исключением государственных (муниципальных) учреждений), осуществляющим производство, реализацию товаров сельскохозяйственной продукции, в части компенсации затрат за приобретение сельскохозяйственной техники, оборудования, оснащения и приспособлений для развития сельского хозяйства  и рыбной отрасли </w:t>
            </w: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(средства бюджета города)</w:t>
            </w:r>
          </w:p>
        </w:tc>
        <w:tc>
          <w:tcPr>
            <w:tcW w:w="1560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1 000,00</w:t>
            </w:r>
          </w:p>
        </w:tc>
        <w:tc>
          <w:tcPr>
            <w:tcW w:w="1415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1 000,00</w:t>
            </w:r>
          </w:p>
        </w:tc>
        <w:tc>
          <w:tcPr>
            <w:tcW w:w="1322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EE2A19" w:rsidRPr="00EE2A19" w:rsidTr="001B5BFE">
        <w:trPr>
          <w:trHeight w:val="235"/>
        </w:trPr>
        <w:tc>
          <w:tcPr>
            <w:tcW w:w="5450" w:type="dxa"/>
            <w:vAlign w:val="center"/>
          </w:tcPr>
          <w:p w:rsidR="00EE2A19" w:rsidRPr="00EE2A19" w:rsidRDefault="00EE2A19" w:rsidP="00EE2A19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EE2A19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Финансовая поддержка  сельскохозяйственным товаропроизводителям города (за исключением государственных (муниципальных) учреждений), осуществляющим производство, реализацию товаров сельскохозяйственной продукции, в части компенсации затрат на приобретение репродуктивного поголовья сельскохозяйственных животных, на содержание маточного поголовья сельскохозяйственных животных </w:t>
            </w: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(средства бюджета города)</w:t>
            </w:r>
          </w:p>
        </w:tc>
        <w:tc>
          <w:tcPr>
            <w:tcW w:w="1560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1 176,00</w:t>
            </w:r>
          </w:p>
        </w:tc>
        <w:tc>
          <w:tcPr>
            <w:tcW w:w="1415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1 176,00</w:t>
            </w:r>
          </w:p>
        </w:tc>
        <w:tc>
          <w:tcPr>
            <w:tcW w:w="1322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EE2A19" w:rsidRPr="00EE2A19" w:rsidTr="001B5BFE">
        <w:trPr>
          <w:trHeight w:val="235"/>
        </w:trPr>
        <w:tc>
          <w:tcPr>
            <w:tcW w:w="5450" w:type="dxa"/>
            <w:vAlign w:val="center"/>
          </w:tcPr>
          <w:p w:rsidR="00EE2A19" w:rsidRPr="00EE2A19" w:rsidRDefault="00EE2A19" w:rsidP="00EE2A19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EE2A19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Реализация мер по поддержке и стимулированию устойчивого развития агропромышленного комплекса </w:t>
            </w: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(средства бюджета города)</w:t>
            </w:r>
          </w:p>
        </w:tc>
        <w:tc>
          <w:tcPr>
            <w:tcW w:w="1560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24,00</w:t>
            </w:r>
          </w:p>
        </w:tc>
        <w:tc>
          <w:tcPr>
            <w:tcW w:w="1415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23,00</w:t>
            </w:r>
          </w:p>
        </w:tc>
        <w:tc>
          <w:tcPr>
            <w:tcW w:w="1322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95,8</w:t>
            </w:r>
          </w:p>
        </w:tc>
      </w:tr>
    </w:tbl>
    <w:p w:rsidR="00EE2A19" w:rsidRPr="00EE2A19" w:rsidRDefault="00EE2A19" w:rsidP="00EE2A19">
      <w:pPr>
        <w:tabs>
          <w:tab w:val="left" w:pos="567"/>
        </w:tabs>
        <w:spacing w:before="120"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EE2A19">
        <w:rPr>
          <w:rFonts w:ascii="Times New Roman" w:eastAsia="Times New Roman" w:hAnsi="Times New Roman"/>
          <w:sz w:val="28"/>
          <w:szCs w:val="28"/>
          <w:lang w:eastAsia="ar-SA"/>
        </w:rPr>
        <w:t xml:space="preserve">Бюджетные ассигнования по основному мероприятию "Осуществление отдельного государственного полномочия по поддержке сельскохозяйственного производства и деятельности по заготовке и переработке дикоросов (за исключением мероприятий, предусмотренных федеральными целевыми программами)" направлены на предоставление субсидии: </w:t>
      </w:r>
    </w:p>
    <w:p w:rsidR="00EE2A19" w:rsidRPr="00EE2A19" w:rsidRDefault="00EE2A19" w:rsidP="00EE2A1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EE2A19"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Pr="00EE2A19">
        <w:rPr>
          <w:rFonts w:ascii="Times New Roman" w:eastAsia="Times New Roman" w:hAnsi="Times New Roman"/>
          <w:sz w:val="28"/>
          <w:szCs w:val="28"/>
          <w:lang w:eastAsia="x-none"/>
        </w:rPr>
        <w:t>ООО "</w:t>
      </w:r>
      <w:proofErr w:type="spellStart"/>
      <w:r w:rsidRPr="00EE2A19">
        <w:rPr>
          <w:rFonts w:ascii="Times New Roman" w:eastAsia="Times New Roman" w:hAnsi="Times New Roman"/>
          <w:sz w:val="28"/>
          <w:szCs w:val="28"/>
          <w:lang w:eastAsia="x-none"/>
        </w:rPr>
        <w:t>Лаукар</w:t>
      </w:r>
      <w:proofErr w:type="spellEnd"/>
      <w:r w:rsidRPr="00EE2A19">
        <w:rPr>
          <w:rFonts w:ascii="Times New Roman" w:eastAsia="Times New Roman" w:hAnsi="Times New Roman"/>
          <w:sz w:val="28"/>
          <w:szCs w:val="28"/>
          <w:lang w:eastAsia="x-none"/>
        </w:rPr>
        <w:t>", индивидуальным предпринимателям (главам крестьянских (фермерских) хозяйств</w:t>
      </w:r>
      <w:r w:rsidRPr="00EE2A19">
        <w:rPr>
          <w:rFonts w:ascii="Times New Roman" w:eastAsia="Times New Roman" w:hAnsi="Times New Roman"/>
          <w:sz w:val="28"/>
          <w:szCs w:val="28"/>
          <w:lang w:eastAsia="ar-SA"/>
        </w:rPr>
        <w:t xml:space="preserve"> Лобанову С.А., </w:t>
      </w:r>
      <w:r w:rsidRPr="00EE2A19">
        <w:rPr>
          <w:rFonts w:ascii="Times New Roman" w:eastAsia="Times New Roman" w:hAnsi="Times New Roman"/>
          <w:sz w:val="28"/>
          <w:szCs w:val="28"/>
          <w:lang w:eastAsia="x-none"/>
        </w:rPr>
        <w:t xml:space="preserve">Молчанову А.Н. </w:t>
      </w:r>
      <w:r w:rsidRPr="00EE2A19">
        <w:rPr>
          <w:rFonts w:ascii="Times New Roman" w:eastAsia="Times New Roman" w:hAnsi="Times New Roman"/>
          <w:sz w:val="28"/>
          <w:szCs w:val="28"/>
          <w:lang w:eastAsia="ar-SA"/>
        </w:rPr>
        <w:t xml:space="preserve">на поддержку развития растениеводства, переработки и реализации продукции растениеводства, объем расходов - </w:t>
      </w:r>
      <w:r w:rsidRPr="00EE2A19">
        <w:rPr>
          <w:rFonts w:ascii="Times New Roman" w:eastAsia="Times New Roman" w:hAnsi="Times New Roman"/>
          <w:sz w:val="28"/>
          <w:szCs w:val="28"/>
          <w:lang w:eastAsia="x-none"/>
        </w:rPr>
        <w:t xml:space="preserve">1 501,10 </w:t>
      </w:r>
      <w:r w:rsidRPr="00EE2A19">
        <w:rPr>
          <w:rFonts w:ascii="Times New Roman" w:eastAsia="Times New Roman" w:hAnsi="Times New Roman"/>
          <w:sz w:val="28"/>
          <w:szCs w:val="28"/>
          <w:lang w:eastAsia="ar-SA"/>
        </w:rPr>
        <w:t xml:space="preserve">тыс. рублей; </w:t>
      </w: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</w:t>
      </w:r>
      <w:r w:rsidRPr="00EE2A19">
        <w:rPr>
          <w:rFonts w:ascii="Times New Roman" w:eastAsia="Times New Roman" w:hAnsi="Times New Roman"/>
          <w:sz w:val="28"/>
          <w:szCs w:val="28"/>
          <w:lang w:eastAsia="x-none"/>
        </w:rPr>
        <w:t>индивидуальным предпринимателям (главам крестьянских (фермерских) хозяйств)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Куклинову</w:t>
      </w:r>
      <w:proofErr w:type="spell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А.А., Мезенцеву Н.С., </w:t>
      </w:r>
      <w:r w:rsidRPr="00EE2A19">
        <w:rPr>
          <w:rFonts w:ascii="Times New Roman" w:eastAsia="Times New Roman" w:hAnsi="Times New Roman"/>
          <w:sz w:val="28"/>
          <w:szCs w:val="28"/>
          <w:lang w:eastAsia="x-none"/>
        </w:rPr>
        <w:t xml:space="preserve">Молчанову А.Н.,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x-none"/>
        </w:rPr>
        <w:t>Филькиной</w:t>
      </w:r>
      <w:proofErr w:type="gramEnd"/>
      <w:r w:rsidRPr="00EE2A19">
        <w:rPr>
          <w:rFonts w:ascii="Times New Roman" w:eastAsia="Times New Roman" w:hAnsi="Times New Roman"/>
          <w:sz w:val="28"/>
          <w:szCs w:val="28"/>
          <w:lang w:eastAsia="x-none"/>
        </w:rPr>
        <w:t xml:space="preserve"> Н.В., ООО «</w:t>
      </w:r>
      <w:proofErr w:type="spellStart"/>
      <w:r w:rsidRPr="00EE2A19">
        <w:rPr>
          <w:rFonts w:ascii="Times New Roman" w:eastAsia="Times New Roman" w:hAnsi="Times New Roman"/>
          <w:sz w:val="28"/>
          <w:szCs w:val="28"/>
          <w:lang w:eastAsia="x-none"/>
        </w:rPr>
        <w:t>Омфал</w:t>
      </w:r>
      <w:proofErr w:type="spellEnd"/>
      <w:r w:rsidRPr="00EE2A19">
        <w:rPr>
          <w:rFonts w:ascii="Times New Roman" w:eastAsia="Times New Roman" w:hAnsi="Times New Roman"/>
          <w:sz w:val="28"/>
          <w:szCs w:val="28"/>
          <w:lang w:eastAsia="x-none"/>
        </w:rPr>
        <w:t xml:space="preserve">», ООО "Птицефабрика </w:t>
      </w:r>
      <w:proofErr w:type="spellStart"/>
      <w:r w:rsidRPr="00EE2A19">
        <w:rPr>
          <w:rFonts w:ascii="Times New Roman" w:eastAsia="Times New Roman" w:hAnsi="Times New Roman"/>
          <w:sz w:val="28"/>
          <w:szCs w:val="28"/>
          <w:lang w:eastAsia="x-none"/>
        </w:rPr>
        <w:t>Нижневартовская</w:t>
      </w:r>
      <w:proofErr w:type="spellEnd"/>
      <w:r w:rsidRPr="00EE2A19">
        <w:rPr>
          <w:rFonts w:ascii="Times New Roman" w:eastAsia="Times New Roman" w:hAnsi="Times New Roman"/>
          <w:sz w:val="28"/>
          <w:szCs w:val="28"/>
          <w:lang w:eastAsia="x-none"/>
        </w:rPr>
        <w:t xml:space="preserve">"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на р</w:t>
      </w:r>
      <w:r w:rsidRPr="00EE2A19">
        <w:rPr>
          <w:rFonts w:ascii="Times New Roman" w:eastAsia="Times New Roman" w:hAnsi="Times New Roman"/>
          <w:sz w:val="28"/>
          <w:szCs w:val="28"/>
          <w:lang w:eastAsia="x-none"/>
        </w:rPr>
        <w:t xml:space="preserve">азвитие прочего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животноводства, объем расходов – 150 098,90 тыс. рублей</w:t>
      </w:r>
      <w:r w:rsidRPr="00EE2A19">
        <w:rPr>
          <w:rFonts w:ascii="Times New Roman" w:eastAsia="Times New Roman" w:hAnsi="Times New Roman"/>
          <w:sz w:val="28"/>
          <w:szCs w:val="28"/>
          <w:lang w:eastAsia="x-none"/>
        </w:rPr>
        <w:t xml:space="preserve">; </w:t>
      </w: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- ООО "Нижневартовский рыбоконсервный завод "Санта-Мария", ООО "</w:t>
      </w:r>
      <w:proofErr w:type="spell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Рыбоперерабатывающий</w:t>
      </w:r>
      <w:proofErr w:type="spell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завод "</w:t>
      </w:r>
      <w:proofErr w:type="spell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Обьрыба</w:t>
      </w:r>
      <w:proofErr w:type="spell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" на переработку </w:t>
      </w:r>
      <w:proofErr w:type="spell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рыбопродукции</w:t>
      </w:r>
      <w:proofErr w:type="spell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, ООО "</w:t>
      </w:r>
      <w:proofErr w:type="spell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Обьрыба</w:t>
      </w:r>
      <w:proofErr w:type="spell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", ООО "Сибирский Острог", индивидуальному предпринимателю </w:t>
      </w:r>
      <w:proofErr w:type="spell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Дыбань</w:t>
      </w:r>
      <w:proofErr w:type="spell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И.Л. на вылов и реализацию рыбы, объем расходов – 29 919,40 тыс. рублей.</w:t>
      </w: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x-none"/>
        </w:rPr>
        <w:t>За счет объема бюджетных ассигнований, предусмотренных по основному мероприятию "Финансовая поддержка сельскохозяйственным товаропроизводителям города (за исключением государственных (муниципальных) учреждений), осуществляющим производство, реализацию товаров сельскохозяйственной продукции, в части компенсации затрат за приобретение сельскохозяйственной техники, оборудования, оснащения и приспособлений для развития сельского хозяйства  и рыбной отрасли" предоставлена финансовая поддержка на приобретение следующего оборудования:</w:t>
      </w:r>
      <w:proofErr w:type="gramEnd"/>
    </w:p>
    <w:p w:rsidR="00EE2A19" w:rsidRPr="00EE2A19" w:rsidRDefault="00EE2A19" w:rsidP="00EE2A19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x-none"/>
        </w:rPr>
        <w:t>- комплект напольного оборудования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содержания бройлера для ООО "Птицефабрика </w:t>
      </w:r>
      <w:proofErr w:type="spell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Нижневартовская</w:t>
      </w:r>
      <w:proofErr w:type="spell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", на данные цели направлено - 500,00 тыс. рублей;</w:t>
      </w:r>
    </w:p>
    <w:p w:rsidR="00EE2A19" w:rsidRPr="00EE2A19" w:rsidRDefault="00EE2A19" w:rsidP="00EE2A19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spell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термокамеры</w:t>
      </w:r>
      <w:proofErr w:type="spell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УК-3/2 в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комплекте</w:t>
      </w:r>
      <w:proofErr w:type="gram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ООО "</w:t>
      </w:r>
      <w:proofErr w:type="spell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Рыбоперерабатывающий</w:t>
      </w:r>
      <w:proofErr w:type="spell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завода "</w:t>
      </w:r>
      <w:proofErr w:type="spell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Обьрыба</w:t>
      </w:r>
      <w:proofErr w:type="spell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", на данные цели направлено - 500,00 тыс. рублей;</w:t>
      </w:r>
    </w:p>
    <w:p w:rsidR="00EE2A19" w:rsidRPr="00EE2A19" w:rsidRDefault="00EE2A19" w:rsidP="00EE2A19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По основному мероприятию "</w:t>
      </w:r>
      <w:r w:rsidRPr="00EE2A19">
        <w:rPr>
          <w:rFonts w:ascii="Times New Roman CYR" w:eastAsia="Times New Roman" w:hAnsi="Times New Roman CYR" w:cs="Times New Roman CYR"/>
          <w:sz w:val="28"/>
          <w:szCs w:val="20"/>
          <w:lang w:eastAsia="ru-RU"/>
        </w:rPr>
        <w:t>Финансовая поддержка  сельскохозяйственным товаропроизводителям города (за исключением государственных (муниципальных) учреждений), осуществляющим производство, реализацию товаров сельскохозяйственной продукции, в части компенсации затрат на приобретение репродуктивного поголовья сельскохозяйственных животных, на содержание маточного поголовья сельскохозяйственных животных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" бюджетные ассигнования использованы на возмещение части затрат на содержание маточного поголовья сельскохозяйственных животных:</w:t>
      </w:r>
    </w:p>
    <w:p w:rsidR="00EE2A19" w:rsidRPr="00EE2A19" w:rsidRDefault="00EE2A19" w:rsidP="00EE2A1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4"/>
          <w:szCs w:val="28"/>
          <w:lang w:eastAsia="ru-RU"/>
        </w:rPr>
        <w:t xml:space="preserve">-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коров в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количестве</w:t>
      </w:r>
      <w:proofErr w:type="gram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79 голов, овцематок в количестве 59 голов, конематок в количестве 2 голов ИП главе КФХ </w:t>
      </w:r>
      <w:proofErr w:type="spell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Куклинову</w:t>
      </w:r>
      <w:proofErr w:type="spell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А.А., объем расходов – 837,30 тыс. рублей;</w:t>
      </w:r>
    </w:p>
    <w:p w:rsidR="00EE2A19" w:rsidRPr="00EE2A19" w:rsidRDefault="00EE2A19" w:rsidP="00EE2A1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- коров в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количестве</w:t>
      </w:r>
      <w:proofErr w:type="gram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9 голов ИП главе  КФХ </w:t>
      </w:r>
      <w:proofErr w:type="spell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Шматко</w:t>
      </w:r>
      <w:proofErr w:type="spell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А.Н., объем расходов 90,00 тыс. рублей;</w:t>
      </w:r>
    </w:p>
    <w:p w:rsidR="00EE2A19" w:rsidRPr="00EE2A19" w:rsidRDefault="00EE2A19" w:rsidP="00EE2A1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- коров в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количестве</w:t>
      </w:r>
      <w:proofErr w:type="gram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18 голов, овцематок в количестве 40 голов ООО «</w:t>
      </w:r>
      <w:proofErr w:type="spell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Омфал</w:t>
      </w:r>
      <w:proofErr w:type="spell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», объем расходов – 208,00 тыс. рублей;</w:t>
      </w:r>
    </w:p>
    <w:p w:rsidR="00EE2A19" w:rsidRPr="00EE2A19" w:rsidRDefault="00EE2A19" w:rsidP="00EE2A1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- коров в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количестве</w:t>
      </w:r>
      <w:proofErr w:type="gram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46 голов, овцематок в количестве 2 голов, </w:t>
      </w:r>
      <w:proofErr w:type="spell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козоматок</w:t>
      </w:r>
      <w:proofErr w:type="spell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в количестве 2 голов, конематок в количестве 2 голов ИП главе КФХ Мезенцеву Н.С., объем расходов – 40,70 тыс. рублей. </w:t>
      </w:r>
    </w:p>
    <w:p w:rsidR="00EE2A19" w:rsidRPr="00EE2A19" w:rsidRDefault="00EE2A19" w:rsidP="00EE2A1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основного мероприятия "Реализация мер по поддержке и стимулированию устойчивого развития агропромышленного комплекса"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организован и проведен одиннадцатый городской конкурс "Лучшее сельскохозяйственное предприятие" среди хозяй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ств вс</w:t>
      </w:r>
      <w:proofErr w:type="gram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ех категорий. </w:t>
      </w:r>
    </w:p>
    <w:p w:rsidR="00EE2A19" w:rsidRPr="00EE2A19" w:rsidRDefault="00EE2A19" w:rsidP="007602F0">
      <w:pPr>
        <w:tabs>
          <w:tab w:val="left" w:pos="851"/>
        </w:tabs>
        <w:spacing w:before="240"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Муниципальная программа</w:t>
      </w:r>
    </w:p>
    <w:p w:rsidR="00EE2A19" w:rsidRPr="00EE2A19" w:rsidRDefault="00EE2A19" w:rsidP="00EE2A19">
      <w:pPr>
        <w:tabs>
          <w:tab w:val="left" w:pos="851"/>
        </w:tabs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EE2A19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"Оздоровление экологической обстановки в </w:t>
      </w:r>
      <w:proofErr w:type="gramStart"/>
      <w:r w:rsidRPr="00EE2A19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городе</w:t>
      </w:r>
      <w:proofErr w:type="gramEnd"/>
      <w:r w:rsidRPr="00EE2A19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 Нижневартовске</w:t>
      </w:r>
    </w:p>
    <w:p w:rsidR="00EE2A19" w:rsidRPr="00EE2A19" w:rsidRDefault="00EE2A19" w:rsidP="00EE2A19">
      <w:pPr>
        <w:tabs>
          <w:tab w:val="left" w:pos="851"/>
        </w:tabs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EE2A19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 в 2016-2020 </w:t>
      </w:r>
      <w:proofErr w:type="gramStart"/>
      <w:r w:rsidRPr="00EE2A19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годах</w:t>
      </w:r>
      <w:proofErr w:type="gramEnd"/>
      <w:r w:rsidRPr="00EE2A19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"</w:t>
      </w:r>
    </w:p>
    <w:p w:rsidR="00EE2A19" w:rsidRPr="00EE2A19" w:rsidRDefault="00EE2A19" w:rsidP="00EE2A19">
      <w:pPr>
        <w:tabs>
          <w:tab w:val="left" w:pos="851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Целью муниципальной программы "Оздоровление экологической обстановки в городе Нижневартовске в 2016-2020 годах" (далее – программа) </w:t>
      </w:r>
      <w:r w:rsidRPr="00EE2A1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является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обеспечение устойчивой безопасной экологической обстановки и сохранение благоприятной окружающей среды в городе Нижневартовске.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ab/>
      </w:r>
      <w:proofErr w:type="gramEnd"/>
    </w:p>
    <w:p w:rsidR="00EE2A19" w:rsidRPr="00EE2A19" w:rsidRDefault="00EE2A19" w:rsidP="00EE2A19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по расходам на реализацию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программных</w:t>
      </w:r>
      <w:proofErr w:type="gram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мероприятий в отчетном финансовом году по ответственному исполнителю и соисполнителю программы приведено в таблице.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1559"/>
        <w:gridCol w:w="1559"/>
        <w:gridCol w:w="1134"/>
      </w:tblGrid>
      <w:tr w:rsidR="00EE2A19" w:rsidRPr="00EE2A19" w:rsidTr="001B5BFE">
        <w:trPr>
          <w:trHeight w:val="227"/>
        </w:trPr>
        <w:tc>
          <w:tcPr>
            <w:tcW w:w="5387" w:type="dxa"/>
            <w:vAlign w:val="center"/>
          </w:tcPr>
          <w:p w:rsidR="00EE2A19" w:rsidRPr="00EE2A19" w:rsidRDefault="00EE2A19" w:rsidP="00EE2A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ответственного исполнителя,</w:t>
            </w:r>
          </w:p>
          <w:p w:rsidR="00EE2A19" w:rsidRPr="00EE2A19" w:rsidRDefault="00EE2A19" w:rsidP="00EE2A19">
            <w:pPr>
              <w:tabs>
                <w:tab w:val="left" w:pos="851"/>
              </w:tabs>
              <w:suppressAutoHyphens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hAnsi="Times New Roman"/>
                <w:sz w:val="24"/>
                <w:szCs w:val="24"/>
                <w:lang w:eastAsia="ru-RU"/>
              </w:rPr>
              <w:t>соисполнителя программы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EE2A19" w:rsidRPr="00EE2A19" w:rsidRDefault="00EE2A19" w:rsidP="00EE2A1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EE2A19" w:rsidRPr="00EE2A19" w:rsidRDefault="00EE2A19" w:rsidP="00EE2A1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134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EE2A19" w:rsidRPr="00EE2A19" w:rsidRDefault="00EE2A19" w:rsidP="00EE2A1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EE2A19" w:rsidRPr="00EE2A19" w:rsidTr="001B5BFE">
        <w:trPr>
          <w:trHeight w:val="227"/>
        </w:trPr>
        <w:tc>
          <w:tcPr>
            <w:tcW w:w="5387" w:type="dxa"/>
            <w:vAlign w:val="center"/>
          </w:tcPr>
          <w:p w:rsidR="00EE2A19" w:rsidRPr="00EE2A19" w:rsidRDefault="00EE2A19" w:rsidP="00EE2A1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по природопользованию и экологии администрации города Нижневартовска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6 197,00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4 930,57</w:t>
            </w:r>
          </w:p>
        </w:tc>
        <w:tc>
          <w:tcPr>
            <w:tcW w:w="1134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79,6</w:t>
            </w:r>
          </w:p>
        </w:tc>
      </w:tr>
      <w:tr w:rsidR="00EE2A19" w:rsidRPr="00EE2A19" w:rsidTr="001B5BFE">
        <w:trPr>
          <w:trHeight w:val="227"/>
        </w:trPr>
        <w:tc>
          <w:tcPr>
            <w:tcW w:w="5387" w:type="dxa"/>
            <w:vAlign w:val="center"/>
          </w:tcPr>
          <w:p w:rsidR="00EE2A19" w:rsidRPr="00EE2A19" w:rsidRDefault="00EE2A19" w:rsidP="00EE2A1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департамент жилищно-коммунального хозяйства администрации города Нижневартовска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65,00</w:t>
            </w:r>
          </w:p>
        </w:tc>
        <w:tc>
          <w:tcPr>
            <w:tcW w:w="1559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65,00</w:t>
            </w:r>
          </w:p>
        </w:tc>
        <w:tc>
          <w:tcPr>
            <w:tcW w:w="1134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</w:tbl>
    <w:p w:rsidR="00EE2A19" w:rsidRDefault="00EE2A19" w:rsidP="00EE2A19">
      <w:pPr>
        <w:suppressAutoHyphens/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В целом исполнение по данной программе составило 4 995,57 тыс. рублей или 79,8% по отношению к уточненным плановым назначениям - 6 262,00 тыс. рублей.</w:t>
      </w:r>
    </w:p>
    <w:p w:rsidR="00EE2A19" w:rsidRPr="00EE2A19" w:rsidRDefault="00EE2A19" w:rsidP="00EE2A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2A19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035AEB60" wp14:editId="520465C4">
                <wp:simplePos x="0" y="0"/>
                <wp:positionH relativeFrom="column">
                  <wp:posOffset>3105150</wp:posOffset>
                </wp:positionH>
                <wp:positionV relativeFrom="paragraph">
                  <wp:posOffset>14605</wp:posOffset>
                </wp:positionV>
                <wp:extent cx="2987675" cy="434975"/>
                <wp:effectExtent l="57150" t="38100" r="79375" b="98425"/>
                <wp:wrapNone/>
                <wp:docPr id="301" name="Поле 301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EE2A19" w:rsidRDefault="00F57532" w:rsidP="00EE2A19">
                            <w:pPr>
                              <w:keepNext/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742033"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Структура расходов в разрезе</w:t>
                            </w:r>
                            <w:r w:rsidRPr="00EE2A19"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классификации видов расходов,</w:t>
                            </w:r>
                            <w:r w:rsidRPr="00EE2A19"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</w:rPr>
                              <w:t xml:space="preserve"> 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1" o:spid="_x0000_s1139" type="#_x0000_t202" alt="Название: Исполнение бюджетной росписи Администрации города за 2012 год" style="position:absolute;left:0;text-align:left;margin-left:244.5pt;margin-top:1.15pt;width:235.25pt;height:34.2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EE2A19" w:rsidRDefault="00F57532" w:rsidP="00EE2A19">
                      <w:pPr>
                        <w:keepNext/>
                        <w:jc w:val="center"/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</w:pPr>
                      <w:r w:rsidRPr="00742033"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Структура расходов в разрезе</w:t>
                      </w:r>
                      <w:r w:rsidRPr="00EE2A19"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 xml:space="preserve"> классификации видов расходов,</w:t>
                      </w:r>
                      <w:r w:rsidRPr="00EE2A19">
                        <w:rPr>
                          <w:rFonts w:ascii="Times New Roman" w:hAnsi="Times New Roman"/>
                          <w:noProof/>
                          <w:sz w:val="20"/>
                          <w:szCs w:val="20"/>
                        </w:rPr>
                        <w:t xml:space="preserve"> 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EE2A19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0DC0EA45" wp14:editId="3CE81948">
                <wp:simplePos x="0" y="0"/>
                <wp:positionH relativeFrom="column">
                  <wp:posOffset>-6350</wp:posOffset>
                </wp:positionH>
                <wp:positionV relativeFrom="paragraph">
                  <wp:posOffset>10795</wp:posOffset>
                </wp:positionV>
                <wp:extent cx="2987675" cy="434975"/>
                <wp:effectExtent l="57150" t="38100" r="79375" b="98425"/>
                <wp:wrapNone/>
                <wp:docPr id="302" name="Поле 302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EE2A19" w:rsidRDefault="00F57532" w:rsidP="00EE2A19">
                            <w:pPr>
                              <w:keepNext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EE2A19"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F57532" w:rsidRPr="00EE2A19" w:rsidRDefault="00F57532" w:rsidP="00EE2A19">
                            <w:pPr>
                              <w:keepNext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EE2A19"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в общем объеме расходов бюджета</w:t>
                            </w:r>
                            <w:r w:rsidRPr="00EE2A19"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</w:rPr>
                              <w:t>, 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2" o:spid="_x0000_s1140" type="#_x0000_t202" alt="Название: Исполнение бюджетной росписи Администрации города за 2012 год" style="position:absolute;left:0;text-align:left;margin-left:-.5pt;margin-top:.85pt;width:235.25pt;height:34.25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EE2A19" w:rsidRDefault="00F57532" w:rsidP="00EE2A19">
                      <w:pPr>
                        <w:keepNext/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</w:pPr>
                      <w:r w:rsidRPr="00EE2A19"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F57532" w:rsidRPr="00EE2A19" w:rsidRDefault="00F57532" w:rsidP="00EE2A19">
                      <w:pPr>
                        <w:keepNext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</w:pPr>
                      <w:r w:rsidRPr="00EE2A19"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в общем объеме расходов бюджета</w:t>
                      </w:r>
                      <w:r w:rsidRPr="00EE2A19">
                        <w:rPr>
                          <w:rFonts w:ascii="Times New Roman" w:hAnsi="Times New Roman"/>
                          <w:noProof/>
                          <w:sz w:val="20"/>
                          <w:szCs w:val="20"/>
                        </w:rPr>
                        <w:t>, %</w:t>
                      </w:r>
                    </w:p>
                  </w:txbxContent>
                </v:textbox>
              </v:shape>
            </w:pict>
          </mc:Fallback>
        </mc:AlternateContent>
      </w:r>
    </w:p>
    <w:p w:rsidR="00EE2A19" w:rsidRPr="00EE2A19" w:rsidRDefault="00EE2A19" w:rsidP="0074203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2A19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2F1EAC2F" wp14:editId="46C0566C">
            <wp:extent cx="2933700" cy="2273300"/>
            <wp:effectExtent l="0" t="0" r="0" b="0"/>
            <wp:docPr id="303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  <w:r w:rsidRPr="00EE2A1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BC054C9" wp14:editId="7C817DE7">
            <wp:extent cx="3025140" cy="1981200"/>
            <wp:effectExtent l="0" t="0" r="3810" b="0"/>
            <wp:docPr id="304" name="Диаграмма 3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EE2A19" w:rsidRPr="00EE2A19" w:rsidRDefault="00EE2A19" w:rsidP="00EE2A19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2A19">
        <w:rPr>
          <w:rFonts w:ascii="Times New Roman" w:hAnsi="Times New Roman"/>
          <w:sz w:val="28"/>
          <w:szCs w:val="28"/>
          <w:lang w:eastAsia="ru-RU"/>
        </w:rPr>
        <w:t xml:space="preserve">Источником финансового обеспечения мероприятий программы в отчетном </w:t>
      </w:r>
      <w:proofErr w:type="gramStart"/>
      <w:r w:rsidRPr="00EE2A19">
        <w:rPr>
          <w:rFonts w:ascii="Times New Roman" w:hAnsi="Times New Roman"/>
          <w:sz w:val="28"/>
          <w:szCs w:val="28"/>
          <w:lang w:eastAsia="ru-RU"/>
        </w:rPr>
        <w:t>периоде</w:t>
      </w:r>
      <w:proofErr w:type="gramEnd"/>
      <w:r w:rsidRPr="00EE2A19">
        <w:rPr>
          <w:rFonts w:ascii="Times New Roman" w:hAnsi="Times New Roman"/>
          <w:sz w:val="28"/>
          <w:szCs w:val="28"/>
          <w:lang w:eastAsia="ru-RU"/>
        </w:rPr>
        <w:t xml:space="preserve"> являлись средства бюджета города.</w:t>
      </w:r>
    </w:p>
    <w:p w:rsidR="00EE2A19" w:rsidRDefault="00EE2A19" w:rsidP="00EE2A19">
      <w:pPr>
        <w:tabs>
          <w:tab w:val="left" w:pos="708"/>
        </w:tabs>
        <w:suppressAutoHyphens/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2A19">
        <w:rPr>
          <w:rFonts w:ascii="Times New Roman" w:hAnsi="Times New Roman"/>
          <w:sz w:val="28"/>
          <w:szCs w:val="28"/>
          <w:lang w:eastAsia="ru-RU"/>
        </w:rPr>
        <w:t xml:space="preserve">Бюджетные ассигнования в </w:t>
      </w:r>
      <w:proofErr w:type="gramStart"/>
      <w:r w:rsidRPr="00EE2A19">
        <w:rPr>
          <w:rFonts w:ascii="Times New Roman" w:hAnsi="Times New Roman"/>
          <w:sz w:val="28"/>
          <w:szCs w:val="28"/>
          <w:lang w:eastAsia="ru-RU"/>
        </w:rPr>
        <w:t>рамках</w:t>
      </w:r>
      <w:proofErr w:type="gramEnd"/>
      <w:r w:rsidRPr="00EE2A19">
        <w:rPr>
          <w:rFonts w:ascii="Times New Roman" w:hAnsi="Times New Roman"/>
          <w:sz w:val="28"/>
          <w:szCs w:val="28"/>
          <w:lang w:eastAsia="ru-RU"/>
        </w:rPr>
        <w:t xml:space="preserve"> программы направлялись на исполнение следующих основных мероприятий: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5641"/>
        <w:gridCol w:w="1416"/>
        <w:gridCol w:w="1417"/>
        <w:gridCol w:w="1329"/>
      </w:tblGrid>
      <w:tr w:rsidR="00EE2A19" w:rsidRPr="00EE2A19" w:rsidTr="008F1BEC">
        <w:tc>
          <w:tcPr>
            <w:tcW w:w="5641" w:type="dxa"/>
            <w:vAlign w:val="center"/>
          </w:tcPr>
          <w:p w:rsidR="00EE2A19" w:rsidRPr="00EE2A19" w:rsidRDefault="00EE2A19" w:rsidP="00EE2A19">
            <w:pPr>
              <w:tabs>
                <w:tab w:val="left" w:pos="993"/>
              </w:tabs>
              <w:ind w:left="-142"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4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E2A19" w:rsidRPr="00EE2A19" w:rsidRDefault="00EE2A19" w:rsidP="00EE2A19">
            <w:pPr>
              <w:tabs>
                <w:tab w:val="left" w:pos="993"/>
              </w:tabs>
              <w:ind w:left="-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Уточненные плановые назначения</w:t>
            </w:r>
          </w:p>
          <w:p w:rsidR="00EE2A19" w:rsidRPr="00EE2A19" w:rsidRDefault="00EE2A19" w:rsidP="00EE2A19">
            <w:pPr>
              <w:tabs>
                <w:tab w:val="left" w:pos="993"/>
              </w:tabs>
              <w:ind w:left="-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тыс. рублей</w:t>
            </w: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E2A19" w:rsidRPr="00EE2A19" w:rsidRDefault="00EE2A19" w:rsidP="00EE2A19">
            <w:pPr>
              <w:tabs>
                <w:tab w:val="left" w:pos="993"/>
              </w:tabs>
              <w:ind w:left="118" w:hanging="12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Исполнение,</w:t>
            </w:r>
          </w:p>
          <w:p w:rsidR="00EE2A19" w:rsidRPr="00EE2A19" w:rsidRDefault="00EE2A19" w:rsidP="00EE2A19">
            <w:pPr>
              <w:tabs>
                <w:tab w:val="left" w:pos="993"/>
              </w:tabs>
              <w:ind w:left="118" w:hanging="12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тыс. рублей</w:t>
            </w:r>
          </w:p>
        </w:tc>
        <w:tc>
          <w:tcPr>
            <w:tcW w:w="132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E2A19" w:rsidRPr="00EE2A19" w:rsidRDefault="00EE2A19" w:rsidP="00EE2A19">
            <w:pPr>
              <w:tabs>
                <w:tab w:val="left" w:pos="993"/>
              </w:tabs>
              <w:ind w:left="-60" w:right="-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  <w:p w:rsidR="00EE2A19" w:rsidRPr="00EE2A19" w:rsidRDefault="00EE2A19" w:rsidP="00EE2A19">
            <w:pPr>
              <w:tabs>
                <w:tab w:val="left" w:pos="993"/>
              </w:tabs>
              <w:ind w:left="-60" w:right="-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исполнения</w:t>
            </w:r>
          </w:p>
        </w:tc>
      </w:tr>
      <w:tr w:rsidR="00EE2A19" w:rsidRPr="00EE2A19" w:rsidTr="008F1BEC">
        <w:tc>
          <w:tcPr>
            <w:tcW w:w="5641" w:type="dxa"/>
            <w:vAlign w:val="center"/>
          </w:tcPr>
          <w:p w:rsidR="00EE2A19" w:rsidRPr="00EE2A19" w:rsidRDefault="00EE2A19" w:rsidP="00EE2A19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EE2A19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Обеспечение соблюдения требований </w:t>
            </w:r>
            <w:r w:rsidRPr="00EE2A19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lastRenderedPageBreak/>
              <w:t>законодательства в области охраны окружающей среды, в том числе в сфере обращения с отходами</w:t>
            </w:r>
          </w:p>
        </w:tc>
        <w:tc>
          <w:tcPr>
            <w:tcW w:w="1416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4 929,35</w:t>
            </w:r>
          </w:p>
        </w:tc>
        <w:tc>
          <w:tcPr>
            <w:tcW w:w="1417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3 673,75</w:t>
            </w:r>
          </w:p>
        </w:tc>
        <w:tc>
          <w:tcPr>
            <w:tcW w:w="1329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74,2</w:t>
            </w:r>
          </w:p>
        </w:tc>
      </w:tr>
      <w:tr w:rsidR="00EE2A19" w:rsidRPr="00EE2A19" w:rsidTr="008F1BEC">
        <w:tc>
          <w:tcPr>
            <w:tcW w:w="5641" w:type="dxa"/>
            <w:vAlign w:val="center"/>
          </w:tcPr>
          <w:p w:rsidR="00EE2A19" w:rsidRPr="00EE2A19" w:rsidRDefault="00EE2A19" w:rsidP="00EE2A19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EE2A19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lastRenderedPageBreak/>
              <w:t>Охрана, защита и воспроизводство городских лесов</w:t>
            </w:r>
          </w:p>
        </w:tc>
        <w:tc>
          <w:tcPr>
            <w:tcW w:w="1416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149,60</w:t>
            </w:r>
          </w:p>
        </w:tc>
        <w:tc>
          <w:tcPr>
            <w:tcW w:w="1417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149,60</w:t>
            </w:r>
          </w:p>
        </w:tc>
        <w:tc>
          <w:tcPr>
            <w:tcW w:w="1329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EE2A19" w:rsidRPr="00EE2A19" w:rsidTr="008F1BEC">
        <w:tc>
          <w:tcPr>
            <w:tcW w:w="5641" w:type="dxa"/>
            <w:vAlign w:val="center"/>
          </w:tcPr>
          <w:p w:rsidR="00EE2A19" w:rsidRPr="00EE2A19" w:rsidRDefault="00EE2A19" w:rsidP="00EE2A19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EE2A19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Создание, содержание и реконструкция объектов озеленения</w:t>
            </w:r>
          </w:p>
        </w:tc>
        <w:tc>
          <w:tcPr>
            <w:tcW w:w="1416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288,00</w:t>
            </w:r>
          </w:p>
        </w:tc>
        <w:tc>
          <w:tcPr>
            <w:tcW w:w="1417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288,00</w:t>
            </w:r>
          </w:p>
        </w:tc>
        <w:tc>
          <w:tcPr>
            <w:tcW w:w="1329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EE2A19" w:rsidRPr="00EE2A19" w:rsidTr="008F1BEC">
        <w:tc>
          <w:tcPr>
            <w:tcW w:w="5641" w:type="dxa"/>
            <w:vAlign w:val="center"/>
          </w:tcPr>
          <w:p w:rsidR="00EE2A19" w:rsidRPr="00EE2A19" w:rsidRDefault="00EE2A19" w:rsidP="00EE2A19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EE2A19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Организация и проведение международной экологической акции "</w:t>
            </w:r>
            <w:proofErr w:type="gramStart"/>
            <w:r w:rsidRPr="00EE2A19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Спасти и сохранить</w:t>
            </w:r>
            <w:proofErr w:type="gramEnd"/>
            <w:r w:rsidRPr="00EE2A19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" и обеспечение информирования населения по вопросам охраны окружающей среды</w:t>
            </w:r>
          </w:p>
        </w:tc>
        <w:tc>
          <w:tcPr>
            <w:tcW w:w="1416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895,05</w:t>
            </w:r>
          </w:p>
        </w:tc>
        <w:tc>
          <w:tcPr>
            <w:tcW w:w="1417" w:type="dxa"/>
            <w:vAlign w:val="center"/>
          </w:tcPr>
          <w:p w:rsidR="00EE2A19" w:rsidRPr="00EE2A19" w:rsidRDefault="00EE2A19" w:rsidP="00EE2A19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884,22</w:t>
            </w:r>
          </w:p>
        </w:tc>
        <w:tc>
          <w:tcPr>
            <w:tcW w:w="1329" w:type="dxa"/>
            <w:vAlign w:val="center"/>
          </w:tcPr>
          <w:p w:rsidR="00EE2A19" w:rsidRPr="00EE2A19" w:rsidRDefault="00EE2A19" w:rsidP="00EE2A19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A19">
              <w:rPr>
                <w:rFonts w:ascii="Times New Roman" w:eastAsia="Times New Roman" w:hAnsi="Times New Roman"/>
                <w:sz w:val="24"/>
                <w:szCs w:val="24"/>
              </w:rPr>
              <w:t>98,8</w:t>
            </w:r>
          </w:p>
        </w:tc>
      </w:tr>
    </w:tbl>
    <w:p w:rsidR="00EE2A19" w:rsidRPr="00EE2A19" w:rsidRDefault="00EE2A19" w:rsidP="00EE2A19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Бюджетные ассигнования по основному мероприятию "Обеспечение соблюдения требований законодательства в области охраны окружающей среды, в том числе в сфере обращения с отходами", направлены </w:t>
      </w:r>
      <w:proofErr w:type="gramStart"/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proofErr w:type="gramEnd"/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</w:p>
    <w:p w:rsidR="00EE2A19" w:rsidRPr="00EE2A19" w:rsidRDefault="00EE2A19" w:rsidP="00EE2A19">
      <w:pPr>
        <w:tabs>
          <w:tab w:val="num" w:pos="432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ликвидацию 9 несанкционированных свалок на земельных участках общей площадью 1,50 га, вывезено 986,13 м</w:t>
      </w:r>
      <w:r w:rsidRPr="00EE2A19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eastAsia="ru-RU"/>
        </w:rPr>
        <w:t>3</w:t>
      </w:r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отходов различных классов опасности, объем расходов – </w:t>
      </w:r>
      <w:r w:rsidRPr="00EE2A1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1 184,52 тыс. рублей</w:t>
      </w:r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</w:p>
    <w:p w:rsidR="00EE2A19" w:rsidRPr="00EE2A19" w:rsidRDefault="00EE2A19" w:rsidP="00EE2A19">
      <w:pPr>
        <w:tabs>
          <w:tab w:val="num" w:pos="432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ликвидацию 20 несанкционированных свалок, расположенных в </w:t>
      </w:r>
      <w:proofErr w:type="spellStart"/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водоохранной</w:t>
      </w:r>
      <w:proofErr w:type="spellEnd"/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зоне реки Рязанский </w:t>
      </w:r>
      <w:proofErr w:type="spellStart"/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Еган</w:t>
      </w:r>
      <w:proofErr w:type="spellEnd"/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по ул. 9П и в районе станции Нижневартовск - </w:t>
      </w:r>
      <w:r w:rsidRPr="00EE2A1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II</w:t>
      </w:r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биологических отходов на площади 1,93 га, вывезено 327,7 м</w:t>
      </w:r>
      <w:r w:rsidRPr="00EE2A19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eastAsia="ru-RU"/>
        </w:rPr>
        <w:t xml:space="preserve">3 </w:t>
      </w:r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собранных отходов, объем расходов – </w:t>
      </w:r>
      <w:r w:rsidRPr="00EE2A1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821,29 тыс. рублей</w:t>
      </w:r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</w:p>
    <w:p w:rsidR="00EE2A19" w:rsidRPr="00EE2A19" w:rsidRDefault="00EE2A19" w:rsidP="00EE2A19">
      <w:pPr>
        <w:tabs>
          <w:tab w:val="num" w:pos="432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ликвидацию 5 мест несанкционированного размещения отходов люминесцентных  ламп, утративших потребительские свойства, на земельных участках города право собственности на которые не разграничено, на площади 0,03 га, объем расходов - 69,98 тыс. рублей;</w:t>
      </w:r>
    </w:p>
    <w:p w:rsidR="00EE2A19" w:rsidRPr="00EE2A19" w:rsidRDefault="00EE2A19" w:rsidP="00EE2A19">
      <w:pPr>
        <w:tabs>
          <w:tab w:val="num" w:pos="432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ликвидацию 4 несанкционированных свалок коммунальных отходов общей площадью 0,59 га, вывезено 500 м</w:t>
      </w:r>
      <w:r w:rsidRPr="00EE2A19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eastAsia="ru-RU"/>
        </w:rPr>
        <w:t xml:space="preserve">3 </w:t>
      </w:r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собранных отходов и 1 свалка площадью 0,06 га, с которой вывезено 50 м</w:t>
      </w:r>
      <w:r w:rsidRPr="00EE2A19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eastAsia="ru-RU"/>
        </w:rPr>
        <w:t>3</w:t>
      </w:r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железобетонных отходов, объем расходов – 635,12 тыс. рублей;</w:t>
      </w:r>
    </w:p>
    <w:p w:rsidR="00EE2A19" w:rsidRPr="00EE2A19" w:rsidRDefault="00EE2A19" w:rsidP="00EE2A19">
      <w:pPr>
        <w:tabs>
          <w:tab w:val="num" w:pos="432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ликвидацию 11 мест несанкционированного размещения отработанных автомобильных покрышек на земельных участках города, право собственности на которые не разграничено, на площади 1,2 га, вывезено 62,01 т автопокрышек, объем расходов – 800,00 тыс. рублей;</w:t>
      </w:r>
    </w:p>
    <w:p w:rsidR="00EE2A19" w:rsidRPr="00EE2A19" w:rsidRDefault="00EE2A19" w:rsidP="00EE2A19">
      <w:pPr>
        <w:tabs>
          <w:tab w:val="num" w:pos="432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выполнение работ по подготовке документов и получению решения о предоставлении водного объекта реки Рязанский </w:t>
      </w:r>
      <w:proofErr w:type="spellStart"/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Еган</w:t>
      </w:r>
      <w:proofErr w:type="spellEnd"/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пользование для сброса сточных вод от выпуска ливневой канализации, находящегося в районе автодороги Нижневартовск – </w:t>
      </w:r>
      <w:proofErr w:type="spellStart"/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Мегион</w:t>
      </w:r>
      <w:proofErr w:type="spellEnd"/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объем расходов – 65,00 тыс. рублей;</w:t>
      </w:r>
    </w:p>
    <w:p w:rsidR="00EE2A19" w:rsidRPr="00EE2A19" w:rsidRDefault="00EE2A19" w:rsidP="00EE2A19">
      <w:pPr>
        <w:tabs>
          <w:tab w:val="num" w:pos="432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сбор, транспортировку и обезвреживанию 930 кг биологических отходов на земельных участках общей площадью 0,02 га, право собственности на которые не разграничено, объем расходов –</w:t>
      </w:r>
      <w:r w:rsidRPr="00EE2A19">
        <w:rPr>
          <w:rFonts w:ascii="Times New Roman" w:eastAsia="Times New Roman" w:hAnsi="Times New Roman"/>
          <w:strike/>
          <w:color w:val="000000"/>
          <w:sz w:val="28"/>
          <w:szCs w:val="28"/>
          <w:lang w:eastAsia="ru-RU"/>
        </w:rPr>
        <w:t xml:space="preserve"> </w:t>
      </w:r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97,84 тыс. рублей.</w:t>
      </w:r>
    </w:p>
    <w:p w:rsidR="00EE2A19" w:rsidRPr="00EE2A19" w:rsidRDefault="00EE2A19" w:rsidP="00EE2A19">
      <w:pPr>
        <w:tabs>
          <w:tab w:val="num" w:pos="432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Всего в хозяйственный оборот возвращено 5,33 га </w:t>
      </w:r>
      <w:proofErr w:type="gramStart"/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захламленных</w:t>
      </w:r>
      <w:proofErr w:type="gramEnd"/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земель.</w:t>
      </w: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По основному мероприятию "Охрана, защита и воспроизводство городских лесов" в 2017 году разработаны эскизы, 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изготовлены и </w:t>
      </w:r>
      <w:r w:rsidRPr="00EE2A19">
        <w:rPr>
          <w:rFonts w:ascii="Times New Roman" w:hAnsi="Times New Roman"/>
          <w:sz w:val="28"/>
          <w:szCs w:val="28"/>
          <w:lang w:eastAsia="ru-RU"/>
        </w:rPr>
        <w:t>установлены</w:t>
      </w:r>
      <w:proofErr w:type="gramEnd"/>
      <w:r w:rsidRPr="00EE2A19">
        <w:rPr>
          <w:rFonts w:ascii="Times New Roman" w:hAnsi="Times New Roman"/>
          <w:sz w:val="28"/>
          <w:szCs w:val="28"/>
          <w:lang w:eastAsia="ru-RU"/>
        </w:rPr>
        <w:t xml:space="preserve"> металлические предупредительные аншлаги с информацией противопожарной направленности в количестве 20 штук (10 видов аншлагов) в городских лесах.</w:t>
      </w: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Бюджетные ассигнования, предусмотренные по основному мероприятию "Создание, содержание и реконструкция объектов озеленения", направлены на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создание объекта озеленения на улично-дорожной сети города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на участке по улице 60 лет Октября в районе дома 59: были подготовлены посадочные места, приобретены и высажены 90 саженцев </w:t>
      </w:r>
      <w:proofErr w:type="spell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пузереплодника</w:t>
      </w:r>
      <w:proofErr w:type="spell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2A19">
        <w:rPr>
          <w:rFonts w:ascii="Times New Roman" w:eastAsia="Times New Roman" w:hAnsi="Times New Roman"/>
          <w:sz w:val="28"/>
          <w:szCs w:val="24"/>
          <w:lang w:eastAsia="ru-RU"/>
        </w:rPr>
        <w:t>калинолистного</w:t>
      </w:r>
      <w:proofErr w:type="spellEnd"/>
      <w:r w:rsidRPr="00EE2A19">
        <w:rPr>
          <w:rFonts w:ascii="Times New Roman" w:eastAsia="Times New Roman" w:hAnsi="Times New Roman"/>
          <w:sz w:val="28"/>
          <w:szCs w:val="24"/>
          <w:lang w:eastAsia="ru-RU"/>
        </w:rPr>
        <w:t xml:space="preserve"> видов </w:t>
      </w:r>
      <w:r w:rsidR="00560E7F">
        <w:rPr>
          <w:rFonts w:ascii="Times New Roman" w:eastAsia="Times New Roman" w:hAnsi="Times New Roman"/>
          <w:sz w:val="28"/>
          <w:szCs w:val="24"/>
          <w:lang w:eastAsia="ru-RU"/>
        </w:rPr>
        <w:t>"</w:t>
      </w:r>
      <w:proofErr w:type="spellStart"/>
      <w:r w:rsidRPr="00EE2A19">
        <w:rPr>
          <w:rFonts w:ascii="Times New Roman" w:eastAsia="Times New Roman" w:hAnsi="Times New Roman"/>
          <w:sz w:val="28"/>
          <w:szCs w:val="24"/>
          <w:lang w:val="en-US" w:eastAsia="ru-RU"/>
        </w:rPr>
        <w:t>Nugett</w:t>
      </w:r>
      <w:proofErr w:type="spellEnd"/>
      <w:r w:rsidR="00560E7F">
        <w:rPr>
          <w:rFonts w:ascii="Times New Roman" w:eastAsia="Times New Roman" w:hAnsi="Times New Roman"/>
          <w:sz w:val="28"/>
          <w:szCs w:val="24"/>
          <w:lang w:eastAsia="ru-RU"/>
        </w:rPr>
        <w:t>"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560E7F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proofErr w:type="spellStart"/>
      <w:r w:rsidRPr="00EE2A19">
        <w:rPr>
          <w:rFonts w:ascii="Times New Roman" w:eastAsia="Times New Roman" w:hAnsi="Times New Roman"/>
          <w:sz w:val="28"/>
          <w:szCs w:val="24"/>
          <w:lang w:val="en-US" w:eastAsia="ru-RU"/>
        </w:rPr>
        <w:t>Diabolo</w:t>
      </w:r>
      <w:proofErr w:type="spellEnd"/>
      <w:r w:rsidR="00560E7F">
        <w:rPr>
          <w:rFonts w:ascii="Times New Roman" w:eastAsia="Times New Roman" w:hAnsi="Times New Roman"/>
          <w:sz w:val="28"/>
          <w:szCs w:val="24"/>
          <w:lang w:eastAsia="ru-RU"/>
        </w:rPr>
        <w:t>"</w:t>
      </w:r>
      <w:r w:rsidRPr="00EE2A19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с добавлением растительной земли 50% и минеральных удобрений.</w:t>
      </w:r>
      <w:proofErr w:type="gram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В течени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proofErr w:type="gram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 летне-осеннего периода осуществлен уход за насаждениями (содержание объекта озеленения): проводились прополка приствольных кругов, подкормка минеральными удобрениями и полив саженцев, а также замена не прижившихся саженцев.</w:t>
      </w: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По основному мероприятию "Организация и проведение международной экологической акции "</w:t>
      </w:r>
      <w:proofErr w:type="gramStart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Спасти и сохранить</w:t>
      </w:r>
      <w:proofErr w:type="gramEnd"/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" и обеспечение информирования населения по вопросам охраны окружающей среды":</w:t>
      </w: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- изготовлены 3 видеоролика "Чистый город – дело каждого из нас", </w:t>
      </w:r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"Сохраним мир вокруг себя", "Берегите лес от пожара" и осуществлена трансляция в телевизионном </w:t>
      </w:r>
      <w:proofErr w:type="gramStart"/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эфире</w:t>
      </w:r>
      <w:proofErr w:type="gramEnd"/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телеканала "Мегаполис" и телеканала "</w:t>
      </w:r>
      <w:proofErr w:type="spellStart"/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Самотлор</w:t>
      </w:r>
      <w:proofErr w:type="spellEnd"/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",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объем расходов</w:t>
      </w:r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353,55 тыс. рублей;</w:t>
      </w: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изготовлены и размещены 3 баннера, посвященных году экологии в России, 4 полотна для закрепления на рекламных конструкциях (Ролл ап),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объем расходов</w:t>
      </w:r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–198,22 тыс. рублей;</w:t>
      </w:r>
      <w:proofErr w:type="gramEnd"/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проведены мероприятия, посвященные открытию и подведению итогов </w:t>
      </w:r>
      <w:r w:rsidRPr="00EE2A1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XV</w:t>
      </w:r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международной экологической акции "</w:t>
      </w:r>
      <w:proofErr w:type="gramStart"/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Спасти и сохранить</w:t>
      </w:r>
      <w:proofErr w:type="gramEnd"/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", произведены художественные и тематические оформления мест проведения мероприятий,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объем расходов</w:t>
      </w:r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–109,70 тыс. рублей;</w:t>
      </w:r>
    </w:p>
    <w:p w:rsidR="00EE2A19" w:rsidRPr="00EE2A19" w:rsidRDefault="00EE2A19" w:rsidP="00EE2A1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разработаны и изготовлены информационные материалы природоохранной направленности, такие как: книжка-раскраска "Здоровая природа – здоровая жизнь" в количестве 4 600 штук, 7 видов листовок-наклеек в количестве 7 500 штук, календари настенные перекидные – 219 штук, блокноты с логотипом акции в количестве 500 штук, бумажные пакеты с логотипом акции в количестве 150 штук,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объем расходов</w:t>
      </w:r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–222,75 тыс. рублей.</w:t>
      </w:r>
      <w:proofErr w:type="gramEnd"/>
    </w:p>
    <w:p w:rsidR="00EE2A19" w:rsidRPr="00EE2A19" w:rsidRDefault="00EE2A19" w:rsidP="00EE2A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Сложившийся уровень исполнения по расходам на реализацию данной программы </w:t>
      </w: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 xml:space="preserve">обусловлен следующими причинами: </w:t>
      </w:r>
    </w:p>
    <w:p w:rsidR="00EE2A19" w:rsidRPr="00EE2A19" w:rsidRDefault="00EE2A19" w:rsidP="00EE2A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- невозможностью заключения государственного контракта по итогам конкурса в связи с отсутствием претендентов (поставщиков, подрядчиков, исполнителей);</w:t>
      </w:r>
    </w:p>
    <w:p w:rsidR="00EE2A19" w:rsidRPr="00EE2A19" w:rsidRDefault="00EE2A19" w:rsidP="00EE2A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- нарушением подрядными организациями сроков исполнения и иных условий контрактов, не повлекшие судебные процедуры;</w:t>
      </w:r>
    </w:p>
    <w:p w:rsidR="00EE2A19" w:rsidRPr="00EE2A19" w:rsidRDefault="00EE2A19" w:rsidP="00BA2A9E">
      <w:pPr>
        <w:tabs>
          <w:tab w:val="left" w:pos="0"/>
        </w:tabs>
        <w:spacing w:after="24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A19">
        <w:rPr>
          <w:rFonts w:ascii="Times New Roman" w:eastAsia="Times New Roman" w:hAnsi="Times New Roman"/>
          <w:sz w:val="28"/>
          <w:szCs w:val="28"/>
          <w:lang w:eastAsia="ru-RU"/>
        </w:rPr>
        <w:t>- оплатой работ "по факту" на основании актов выполненных работ.</w:t>
      </w:r>
    </w:p>
    <w:p w:rsidR="00BA2A9E" w:rsidRPr="00BA2A9E" w:rsidRDefault="00BA2A9E" w:rsidP="007602F0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A2A9E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Муниципальная программа</w:t>
      </w:r>
    </w:p>
    <w:p w:rsidR="00BA2A9E" w:rsidRPr="00BA2A9E" w:rsidRDefault="00BA2A9E" w:rsidP="00BA2A9E">
      <w:pPr>
        <w:tabs>
          <w:tab w:val="left" w:pos="851"/>
        </w:tabs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BA2A9E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"Электронный Нижневартовск</w:t>
      </w:r>
    </w:p>
    <w:p w:rsidR="00BA2A9E" w:rsidRPr="00BA2A9E" w:rsidRDefault="00BA2A9E" w:rsidP="00BA2A9E">
      <w:pPr>
        <w:tabs>
          <w:tab w:val="left" w:pos="851"/>
        </w:tabs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BA2A9E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на 2017-2020 годы  и на период до 2030 года"</w:t>
      </w:r>
    </w:p>
    <w:p w:rsidR="00BA2A9E" w:rsidRPr="00BA2A9E" w:rsidRDefault="00BA2A9E" w:rsidP="00BA2A9E">
      <w:pPr>
        <w:tabs>
          <w:tab w:val="left" w:pos="709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 xml:space="preserve">Целью муниципальной программы "Электронный Нижневартовск на 2017-2020 годы и на период до 2030 года" (далее – программа) является создание условий для повышения качества жизни населения города, </w:t>
      </w:r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совершенствования системы муниципального управления на основе применения информационно-коммуникационных технологий.</w:t>
      </w:r>
    </w:p>
    <w:p w:rsidR="00BA2A9E" w:rsidRPr="00BA2A9E" w:rsidRDefault="00BA2A9E" w:rsidP="00BA2A9E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по расходам на реализацию </w:t>
      </w:r>
      <w:proofErr w:type="gramStart"/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>программных</w:t>
      </w:r>
      <w:proofErr w:type="gramEnd"/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мероприятий в отчетном финансовом году по ответственному исполнителю и соисполнителям программы приведено в таблице.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1559"/>
        <w:gridCol w:w="1559"/>
        <w:gridCol w:w="1134"/>
      </w:tblGrid>
      <w:tr w:rsidR="00BA2A9E" w:rsidRPr="00BA2A9E" w:rsidTr="00BA2A9E">
        <w:trPr>
          <w:trHeight w:val="227"/>
        </w:trPr>
        <w:tc>
          <w:tcPr>
            <w:tcW w:w="5387" w:type="dxa"/>
            <w:vAlign w:val="center"/>
          </w:tcPr>
          <w:p w:rsidR="00BA2A9E" w:rsidRPr="00AE4A22" w:rsidRDefault="00BA2A9E" w:rsidP="00BA2A9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4A22">
              <w:rPr>
                <w:rFonts w:ascii="Times New Roman" w:hAnsi="Times New Roman"/>
                <w:lang w:eastAsia="ru-RU"/>
              </w:rPr>
              <w:t>Наименование ответственного исполнителя,</w:t>
            </w:r>
          </w:p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hAnsi="Times New Roman"/>
                <w:lang w:eastAsia="ru-RU"/>
              </w:rPr>
              <w:t>соисполнителя программы</w:t>
            </w:r>
          </w:p>
        </w:tc>
        <w:tc>
          <w:tcPr>
            <w:tcW w:w="1559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 xml:space="preserve">Уточненные плановые назначения, </w:t>
            </w:r>
          </w:p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тыс. рублей</w:t>
            </w:r>
          </w:p>
        </w:tc>
        <w:tc>
          <w:tcPr>
            <w:tcW w:w="1559" w:type="dxa"/>
            <w:vAlign w:val="center"/>
          </w:tcPr>
          <w:p w:rsidR="00BA2A9E" w:rsidRPr="00AE4A22" w:rsidRDefault="00BA2A9E" w:rsidP="00BA2A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Исполнение,</w:t>
            </w:r>
          </w:p>
          <w:p w:rsidR="00BA2A9E" w:rsidRPr="00AE4A22" w:rsidRDefault="00BA2A9E" w:rsidP="00BA2A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тыс. рублей</w:t>
            </w:r>
          </w:p>
        </w:tc>
        <w:tc>
          <w:tcPr>
            <w:tcW w:w="1134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 xml:space="preserve">% </w:t>
            </w:r>
          </w:p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исполнения</w:t>
            </w:r>
          </w:p>
        </w:tc>
      </w:tr>
      <w:tr w:rsidR="00BA2A9E" w:rsidRPr="00BA2A9E" w:rsidTr="00BA2A9E">
        <w:trPr>
          <w:trHeight w:val="227"/>
        </w:trPr>
        <w:tc>
          <w:tcPr>
            <w:tcW w:w="5387" w:type="dxa"/>
            <w:vAlign w:val="center"/>
          </w:tcPr>
          <w:p w:rsidR="00BA2A9E" w:rsidRPr="00AE4A22" w:rsidRDefault="00BA2A9E" w:rsidP="00BA2A9E">
            <w:pPr>
              <w:suppressAutoHyphens/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управление по информационным ресурсам администрации города Нижневартовска</w:t>
            </w:r>
          </w:p>
        </w:tc>
        <w:tc>
          <w:tcPr>
            <w:tcW w:w="1559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14 171,12</w:t>
            </w:r>
          </w:p>
        </w:tc>
        <w:tc>
          <w:tcPr>
            <w:tcW w:w="1559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13 114,08</w:t>
            </w:r>
          </w:p>
        </w:tc>
        <w:tc>
          <w:tcPr>
            <w:tcW w:w="1134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92,5</w:t>
            </w:r>
          </w:p>
        </w:tc>
      </w:tr>
      <w:tr w:rsidR="00BA2A9E" w:rsidRPr="00BA2A9E" w:rsidTr="00BA2A9E">
        <w:trPr>
          <w:trHeight w:val="227"/>
        </w:trPr>
        <w:tc>
          <w:tcPr>
            <w:tcW w:w="5387" w:type="dxa"/>
            <w:vAlign w:val="center"/>
          </w:tcPr>
          <w:p w:rsidR="00BA2A9E" w:rsidRPr="00AE4A22" w:rsidRDefault="00BA2A9E" w:rsidP="00BA2A9E">
            <w:pPr>
              <w:suppressAutoHyphens/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муниципальные учреждения в сфере образования</w:t>
            </w:r>
          </w:p>
        </w:tc>
        <w:tc>
          <w:tcPr>
            <w:tcW w:w="1559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4 362,36</w:t>
            </w:r>
          </w:p>
        </w:tc>
        <w:tc>
          <w:tcPr>
            <w:tcW w:w="1559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4 362,36</w:t>
            </w:r>
          </w:p>
        </w:tc>
        <w:tc>
          <w:tcPr>
            <w:tcW w:w="1134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BA2A9E" w:rsidRPr="00BA2A9E" w:rsidTr="00BA2A9E">
        <w:trPr>
          <w:trHeight w:val="227"/>
        </w:trPr>
        <w:tc>
          <w:tcPr>
            <w:tcW w:w="5387" w:type="dxa"/>
            <w:vAlign w:val="center"/>
          </w:tcPr>
          <w:p w:rsidR="00BA2A9E" w:rsidRPr="00AE4A22" w:rsidRDefault="00BA2A9E" w:rsidP="00BA2A9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муниципальные учреждения в сфере культуры</w:t>
            </w:r>
          </w:p>
        </w:tc>
        <w:tc>
          <w:tcPr>
            <w:tcW w:w="1559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779,80</w:t>
            </w:r>
          </w:p>
        </w:tc>
        <w:tc>
          <w:tcPr>
            <w:tcW w:w="1559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779,80</w:t>
            </w:r>
          </w:p>
        </w:tc>
        <w:tc>
          <w:tcPr>
            <w:tcW w:w="1134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BA2A9E" w:rsidRPr="00BA2A9E" w:rsidTr="00BA2A9E">
        <w:trPr>
          <w:trHeight w:val="227"/>
        </w:trPr>
        <w:tc>
          <w:tcPr>
            <w:tcW w:w="5387" w:type="dxa"/>
            <w:vAlign w:val="center"/>
          </w:tcPr>
          <w:p w:rsidR="00BA2A9E" w:rsidRPr="00AE4A22" w:rsidRDefault="00BA2A9E" w:rsidP="00BA2A9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муниципальные учреждения в сфере физической культуры и спорта</w:t>
            </w:r>
          </w:p>
        </w:tc>
        <w:tc>
          <w:tcPr>
            <w:tcW w:w="1559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403,86</w:t>
            </w:r>
          </w:p>
        </w:tc>
        <w:tc>
          <w:tcPr>
            <w:tcW w:w="1559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403,86</w:t>
            </w:r>
          </w:p>
        </w:tc>
        <w:tc>
          <w:tcPr>
            <w:tcW w:w="1134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BA2A9E" w:rsidRPr="00BA2A9E" w:rsidTr="00BA2A9E">
        <w:trPr>
          <w:trHeight w:val="227"/>
        </w:trPr>
        <w:tc>
          <w:tcPr>
            <w:tcW w:w="5387" w:type="dxa"/>
            <w:vAlign w:val="center"/>
          </w:tcPr>
          <w:p w:rsidR="00BA2A9E" w:rsidRPr="00AE4A22" w:rsidRDefault="00BA2A9E" w:rsidP="00BA2A9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</w:rPr>
              <w:t xml:space="preserve">управление по социальной и молодежной политике администрации города Нижневартовска </w:t>
            </w:r>
          </w:p>
        </w:tc>
        <w:tc>
          <w:tcPr>
            <w:tcW w:w="1559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51,98</w:t>
            </w:r>
          </w:p>
        </w:tc>
        <w:tc>
          <w:tcPr>
            <w:tcW w:w="1559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51,98</w:t>
            </w:r>
          </w:p>
        </w:tc>
        <w:tc>
          <w:tcPr>
            <w:tcW w:w="1134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BA2A9E" w:rsidRPr="00BA2A9E" w:rsidTr="00BA2A9E">
        <w:trPr>
          <w:trHeight w:val="227"/>
        </w:trPr>
        <w:tc>
          <w:tcPr>
            <w:tcW w:w="5387" w:type="dxa"/>
            <w:vAlign w:val="center"/>
          </w:tcPr>
          <w:p w:rsidR="00BA2A9E" w:rsidRPr="00AE4A22" w:rsidRDefault="00BA2A9E" w:rsidP="00BA2A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муниципальное казенное учреждение "Управление материально-технического обеспечения деятельности органов местного самоуправления города Нижневартовска"</w:t>
            </w:r>
          </w:p>
        </w:tc>
        <w:tc>
          <w:tcPr>
            <w:tcW w:w="1559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12 807,18</w:t>
            </w:r>
          </w:p>
        </w:tc>
        <w:tc>
          <w:tcPr>
            <w:tcW w:w="1559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12 497,99</w:t>
            </w:r>
          </w:p>
        </w:tc>
        <w:tc>
          <w:tcPr>
            <w:tcW w:w="1134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97,6</w:t>
            </w:r>
          </w:p>
        </w:tc>
      </w:tr>
      <w:tr w:rsidR="00BA2A9E" w:rsidRPr="00BA2A9E" w:rsidTr="00BA2A9E">
        <w:trPr>
          <w:trHeight w:val="227"/>
        </w:trPr>
        <w:tc>
          <w:tcPr>
            <w:tcW w:w="5387" w:type="dxa"/>
            <w:vAlign w:val="center"/>
          </w:tcPr>
          <w:p w:rsidR="00BA2A9E" w:rsidRPr="00AE4A22" w:rsidRDefault="00BA2A9E" w:rsidP="00BA2A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 xml:space="preserve">муниципальное казенное учреждение "Нижневартовский </w:t>
            </w:r>
            <w:proofErr w:type="gramStart"/>
            <w:r w:rsidRPr="00AE4A22">
              <w:rPr>
                <w:rFonts w:ascii="Times New Roman" w:eastAsia="Times New Roman" w:hAnsi="Times New Roman"/>
                <w:lang w:eastAsia="ru-RU"/>
              </w:rPr>
              <w:t>многофункциональный</w:t>
            </w:r>
            <w:proofErr w:type="gramEnd"/>
            <w:r w:rsidRPr="00AE4A22">
              <w:rPr>
                <w:rFonts w:ascii="Times New Roman" w:eastAsia="Times New Roman" w:hAnsi="Times New Roman"/>
                <w:lang w:eastAsia="ru-RU"/>
              </w:rPr>
              <w:t xml:space="preserve"> центр предоставления государственных и муниципальных услуг"</w:t>
            </w:r>
          </w:p>
        </w:tc>
        <w:tc>
          <w:tcPr>
            <w:tcW w:w="1559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34,18</w:t>
            </w:r>
          </w:p>
        </w:tc>
        <w:tc>
          <w:tcPr>
            <w:tcW w:w="1559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34,18</w:t>
            </w:r>
          </w:p>
        </w:tc>
        <w:tc>
          <w:tcPr>
            <w:tcW w:w="1134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BA2A9E" w:rsidRPr="00BA2A9E" w:rsidTr="00BA2A9E">
        <w:trPr>
          <w:trHeight w:val="227"/>
        </w:trPr>
        <w:tc>
          <w:tcPr>
            <w:tcW w:w="5387" w:type="dxa"/>
            <w:vAlign w:val="center"/>
          </w:tcPr>
          <w:p w:rsidR="00BA2A9E" w:rsidRPr="00AE4A22" w:rsidRDefault="00BA2A9E" w:rsidP="00BA2A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муниципальное казенное учреждение "Нижневартовский кадастровый центр"</w:t>
            </w:r>
          </w:p>
        </w:tc>
        <w:tc>
          <w:tcPr>
            <w:tcW w:w="1559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34,18</w:t>
            </w:r>
          </w:p>
        </w:tc>
        <w:tc>
          <w:tcPr>
            <w:tcW w:w="1559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34,18</w:t>
            </w:r>
          </w:p>
        </w:tc>
        <w:tc>
          <w:tcPr>
            <w:tcW w:w="1134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BA2A9E" w:rsidRPr="00BA2A9E" w:rsidTr="00BA2A9E">
        <w:trPr>
          <w:trHeight w:val="227"/>
        </w:trPr>
        <w:tc>
          <w:tcPr>
            <w:tcW w:w="5387" w:type="dxa"/>
            <w:vAlign w:val="center"/>
          </w:tcPr>
          <w:p w:rsidR="00BA2A9E" w:rsidRPr="00AE4A22" w:rsidRDefault="00BA2A9E" w:rsidP="00BA2A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муниципальное казенное учреждение "Управление капитального строительства города Нижневартовска"</w:t>
            </w:r>
          </w:p>
        </w:tc>
        <w:tc>
          <w:tcPr>
            <w:tcW w:w="1559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34,18</w:t>
            </w:r>
          </w:p>
        </w:tc>
        <w:tc>
          <w:tcPr>
            <w:tcW w:w="1559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34,18</w:t>
            </w:r>
          </w:p>
        </w:tc>
        <w:tc>
          <w:tcPr>
            <w:tcW w:w="1134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BA2A9E" w:rsidRPr="00BA2A9E" w:rsidTr="00BA2A9E">
        <w:trPr>
          <w:trHeight w:val="227"/>
        </w:trPr>
        <w:tc>
          <w:tcPr>
            <w:tcW w:w="5387" w:type="dxa"/>
            <w:vAlign w:val="center"/>
          </w:tcPr>
          <w:p w:rsidR="00BA2A9E" w:rsidRPr="00AE4A22" w:rsidRDefault="00BA2A9E" w:rsidP="00BA2A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муниципальное казенное учреждение "Управление по дорожному хозяйству и благоустройству города Нижневартовска"</w:t>
            </w:r>
          </w:p>
        </w:tc>
        <w:tc>
          <w:tcPr>
            <w:tcW w:w="1559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51,98</w:t>
            </w:r>
          </w:p>
        </w:tc>
        <w:tc>
          <w:tcPr>
            <w:tcW w:w="1559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51,98</w:t>
            </w:r>
          </w:p>
        </w:tc>
        <w:tc>
          <w:tcPr>
            <w:tcW w:w="1134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BA2A9E" w:rsidRPr="00BA2A9E" w:rsidTr="00BA2A9E">
        <w:trPr>
          <w:trHeight w:val="227"/>
        </w:trPr>
        <w:tc>
          <w:tcPr>
            <w:tcW w:w="5387" w:type="dxa"/>
            <w:vAlign w:val="center"/>
          </w:tcPr>
          <w:p w:rsidR="00BA2A9E" w:rsidRPr="00AE4A22" w:rsidRDefault="00BA2A9E" w:rsidP="00BA2A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муниципальное казенное учреждение города Нижневартовска "Управление по делам гражданской обороны и чрезвычайным ситуациям"</w:t>
            </w:r>
          </w:p>
        </w:tc>
        <w:tc>
          <w:tcPr>
            <w:tcW w:w="1559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34,18</w:t>
            </w:r>
          </w:p>
        </w:tc>
        <w:tc>
          <w:tcPr>
            <w:tcW w:w="1559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34,18</w:t>
            </w:r>
          </w:p>
        </w:tc>
        <w:tc>
          <w:tcPr>
            <w:tcW w:w="1134" w:type="dxa"/>
            <w:vAlign w:val="center"/>
          </w:tcPr>
          <w:p w:rsidR="00BA2A9E" w:rsidRPr="00AE4A22" w:rsidRDefault="00BA2A9E" w:rsidP="00BA2A9E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AE4A22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</w:tbl>
    <w:p w:rsidR="00BA2A9E" w:rsidRPr="00BA2A9E" w:rsidRDefault="00BA2A9E" w:rsidP="00BA2A9E">
      <w:pPr>
        <w:suppressAutoHyphens/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>В целом исполнение по данной программе составило 31 398,77 тыс. рублей или 95,8% по отношению к уточненным плановым назначениям -          32 765,00 тыс. рублей.</w:t>
      </w:r>
    </w:p>
    <w:p w:rsidR="00BA2A9E" w:rsidRPr="00BA2A9E" w:rsidRDefault="00BA2A9E" w:rsidP="00BA2A9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2A9E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0EC813C9" wp14:editId="2CABCC14">
                <wp:simplePos x="0" y="0"/>
                <wp:positionH relativeFrom="column">
                  <wp:posOffset>3105150</wp:posOffset>
                </wp:positionH>
                <wp:positionV relativeFrom="paragraph">
                  <wp:posOffset>14605</wp:posOffset>
                </wp:positionV>
                <wp:extent cx="2987675" cy="434975"/>
                <wp:effectExtent l="57150" t="38100" r="79375" b="98425"/>
                <wp:wrapNone/>
                <wp:docPr id="374" name="Поле 374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E02340" w:rsidRDefault="00F57532" w:rsidP="00E02340">
                            <w:pPr>
                              <w:keepNext/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E02340"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Структура расходов в разрезе классификации видов расходов</w:t>
                            </w:r>
                            <w:r w:rsidRPr="00E02340"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</w:rPr>
                              <w:t>, 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4" o:spid="_x0000_s1141" type="#_x0000_t202" alt="Название: Исполнение бюджетной росписи Администрации города за 2012 год" style="position:absolute;left:0;text-align:left;margin-left:244.5pt;margin-top:1.15pt;width:235.25pt;height:34.25pt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E02340" w:rsidRDefault="00F57532" w:rsidP="00E02340">
                      <w:pPr>
                        <w:keepNext/>
                        <w:jc w:val="center"/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</w:pPr>
                      <w:r w:rsidRPr="00E02340"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Структура расходов в разрезе классификации видов расходов</w:t>
                      </w:r>
                      <w:r w:rsidRPr="00E02340">
                        <w:rPr>
                          <w:rFonts w:ascii="Times New Roman" w:hAnsi="Times New Roman"/>
                          <w:noProof/>
                          <w:sz w:val="20"/>
                          <w:szCs w:val="20"/>
                        </w:rPr>
                        <w:t>, 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BA2A9E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55C0EEBC" wp14:editId="65938979">
                <wp:simplePos x="0" y="0"/>
                <wp:positionH relativeFrom="column">
                  <wp:posOffset>-6350</wp:posOffset>
                </wp:positionH>
                <wp:positionV relativeFrom="paragraph">
                  <wp:posOffset>10795</wp:posOffset>
                </wp:positionV>
                <wp:extent cx="2987675" cy="434975"/>
                <wp:effectExtent l="57150" t="38100" r="79375" b="98425"/>
                <wp:wrapNone/>
                <wp:docPr id="375" name="Поле 375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BA2A9E" w:rsidRDefault="00F57532" w:rsidP="002647A9">
                            <w:pPr>
                              <w:keepNext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BA2A9E"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F57532" w:rsidRPr="00BA2A9E" w:rsidRDefault="00F57532" w:rsidP="002647A9">
                            <w:pPr>
                              <w:keepNext/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BA2A9E"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в общем объеме расходов бюджета</w:t>
                            </w:r>
                            <w:r w:rsidRPr="00BA2A9E"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</w:rPr>
                              <w:t>, 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5" o:spid="_x0000_s1142" type="#_x0000_t202" alt="Название: Исполнение бюджетной росписи Администрации города за 2012 год" style="position:absolute;left:0;text-align:left;margin-left:-.5pt;margin-top:.85pt;width:235.25pt;height:34.25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BA2A9E" w:rsidRDefault="00F57532" w:rsidP="002647A9">
                      <w:pPr>
                        <w:keepNext/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</w:pPr>
                      <w:r w:rsidRPr="00BA2A9E"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F57532" w:rsidRPr="00BA2A9E" w:rsidRDefault="00F57532" w:rsidP="002647A9">
                      <w:pPr>
                        <w:keepNext/>
                        <w:jc w:val="center"/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</w:pPr>
                      <w:r w:rsidRPr="00BA2A9E"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в общем объеме расходов бюджета</w:t>
                      </w:r>
                      <w:r w:rsidRPr="00BA2A9E">
                        <w:rPr>
                          <w:rFonts w:ascii="Times New Roman" w:hAnsi="Times New Roman"/>
                          <w:noProof/>
                          <w:sz w:val="20"/>
                          <w:szCs w:val="20"/>
                        </w:rPr>
                        <w:t>, %</w:t>
                      </w:r>
                    </w:p>
                  </w:txbxContent>
                </v:textbox>
              </v:shape>
            </w:pict>
          </mc:Fallback>
        </mc:AlternateContent>
      </w:r>
    </w:p>
    <w:p w:rsidR="00BA2A9E" w:rsidRPr="00BA2A9E" w:rsidRDefault="00BA2A9E" w:rsidP="00BA2A9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2A9E" w:rsidRPr="00BA2A9E" w:rsidRDefault="00BA2A9E" w:rsidP="00BA2A9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2A9E" w:rsidRPr="00BA2A9E" w:rsidRDefault="00BA2A9E" w:rsidP="00BA2A9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BA2A9E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680DC55D" wp14:editId="73597BE4">
            <wp:extent cx="3219450" cy="1773983"/>
            <wp:effectExtent l="0" t="0" r="0" b="0"/>
            <wp:docPr id="376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  <w:r w:rsidRPr="00BA2A9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AF2C460" wp14:editId="5E647BF4">
            <wp:extent cx="2794000" cy="1841500"/>
            <wp:effectExtent l="0" t="0" r="44450" b="6350"/>
            <wp:docPr id="377" name="Диаграмма 3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BA2A9E" w:rsidRPr="00BA2A9E" w:rsidRDefault="00BA2A9E" w:rsidP="00BA2A9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A2A9E">
        <w:rPr>
          <w:rFonts w:ascii="Times New Roman" w:hAnsi="Times New Roman"/>
          <w:sz w:val="28"/>
          <w:szCs w:val="28"/>
          <w:lang w:eastAsia="ru-RU"/>
        </w:rPr>
        <w:lastRenderedPageBreak/>
        <w:t xml:space="preserve">Источником финансового обеспечения мероприятий программы в отчетном </w:t>
      </w:r>
      <w:proofErr w:type="gramStart"/>
      <w:r w:rsidRPr="00BA2A9E">
        <w:rPr>
          <w:rFonts w:ascii="Times New Roman" w:hAnsi="Times New Roman"/>
          <w:sz w:val="28"/>
          <w:szCs w:val="28"/>
          <w:lang w:eastAsia="ru-RU"/>
        </w:rPr>
        <w:t>периоде</w:t>
      </w:r>
      <w:proofErr w:type="gramEnd"/>
      <w:r w:rsidRPr="00BA2A9E">
        <w:rPr>
          <w:rFonts w:ascii="Times New Roman" w:hAnsi="Times New Roman"/>
          <w:sz w:val="28"/>
          <w:szCs w:val="28"/>
          <w:lang w:eastAsia="ru-RU"/>
        </w:rPr>
        <w:t xml:space="preserve"> являлись средства бюджета города.</w:t>
      </w:r>
    </w:p>
    <w:p w:rsidR="00BA2A9E" w:rsidRPr="00BA2A9E" w:rsidRDefault="00BA2A9E" w:rsidP="00BA2A9E">
      <w:pPr>
        <w:tabs>
          <w:tab w:val="left" w:pos="708"/>
        </w:tabs>
        <w:suppressAutoHyphens/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A2A9E">
        <w:rPr>
          <w:rFonts w:ascii="Times New Roman" w:hAnsi="Times New Roman"/>
          <w:sz w:val="28"/>
          <w:szCs w:val="28"/>
          <w:lang w:eastAsia="ru-RU"/>
        </w:rPr>
        <w:t xml:space="preserve">Бюджетные ассигнования в </w:t>
      </w:r>
      <w:proofErr w:type="gramStart"/>
      <w:r w:rsidRPr="00BA2A9E">
        <w:rPr>
          <w:rFonts w:ascii="Times New Roman" w:hAnsi="Times New Roman"/>
          <w:sz w:val="28"/>
          <w:szCs w:val="28"/>
          <w:lang w:eastAsia="ru-RU"/>
        </w:rPr>
        <w:t>рамках</w:t>
      </w:r>
      <w:proofErr w:type="gramEnd"/>
      <w:r w:rsidRPr="00BA2A9E">
        <w:rPr>
          <w:rFonts w:ascii="Times New Roman" w:hAnsi="Times New Roman"/>
          <w:sz w:val="28"/>
          <w:szCs w:val="28"/>
          <w:lang w:eastAsia="ru-RU"/>
        </w:rPr>
        <w:t xml:space="preserve"> программы направлялись на исполнение следующих основных мероприятий:</w:t>
      </w:r>
    </w:p>
    <w:tbl>
      <w:tblPr>
        <w:tblStyle w:val="24"/>
        <w:tblW w:w="9747" w:type="dxa"/>
        <w:tblLayout w:type="fixed"/>
        <w:tblLook w:val="04A0" w:firstRow="1" w:lastRow="0" w:firstColumn="1" w:lastColumn="0" w:noHBand="0" w:noVBand="1"/>
      </w:tblPr>
      <w:tblGrid>
        <w:gridCol w:w="5637"/>
        <w:gridCol w:w="1417"/>
        <w:gridCol w:w="1418"/>
        <w:gridCol w:w="1275"/>
      </w:tblGrid>
      <w:tr w:rsidR="00BA2A9E" w:rsidRPr="00BA2A9E" w:rsidTr="00BA2A9E">
        <w:tc>
          <w:tcPr>
            <w:tcW w:w="5637" w:type="dxa"/>
            <w:vAlign w:val="center"/>
          </w:tcPr>
          <w:p w:rsidR="00BA2A9E" w:rsidRPr="004435D3" w:rsidRDefault="00BA2A9E" w:rsidP="00BA2A9E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BA2A9E" w:rsidRPr="004435D3" w:rsidRDefault="00BA2A9E" w:rsidP="00BA2A9E">
            <w:pPr>
              <w:tabs>
                <w:tab w:val="left" w:pos="993"/>
              </w:tabs>
              <w:ind w:left="-102" w:right="-108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Уточненные плановые назначения</w:t>
            </w:r>
          </w:p>
          <w:p w:rsidR="00BA2A9E" w:rsidRPr="004435D3" w:rsidRDefault="00BA2A9E" w:rsidP="00BA2A9E">
            <w:pPr>
              <w:ind w:left="-102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тыс. рублей</w:t>
            </w:r>
          </w:p>
        </w:tc>
        <w:tc>
          <w:tcPr>
            <w:tcW w:w="1418" w:type="dxa"/>
            <w:vAlign w:val="center"/>
          </w:tcPr>
          <w:p w:rsidR="00BA2A9E" w:rsidRPr="004435D3" w:rsidRDefault="00BA2A9E" w:rsidP="00BA2A9E">
            <w:pPr>
              <w:tabs>
                <w:tab w:val="left" w:pos="993"/>
              </w:tabs>
              <w:ind w:left="-103" w:right="-108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Исполнение,</w:t>
            </w:r>
          </w:p>
          <w:p w:rsidR="00BA2A9E" w:rsidRPr="004435D3" w:rsidRDefault="00BA2A9E" w:rsidP="00BA2A9E">
            <w:pPr>
              <w:ind w:left="-103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тыс. рублей</w:t>
            </w:r>
          </w:p>
        </w:tc>
        <w:tc>
          <w:tcPr>
            <w:tcW w:w="1275" w:type="dxa"/>
            <w:vAlign w:val="center"/>
          </w:tcPr>
          <w:p w:rsidR="00BA2A9E" w:rsidRPr="004435D3" w:rsidRDefault="00BA2A9E" w:rsidP="00BA2A9E">
            <w:pPr>
              <w:tabs>
                <w:tab w:val="left" w:pos="993"/>
              </w:tabs>
              <w:ind w:left="-106" w:right="-101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%</w:t>
            </w:r>
          </w:p>
          <w:p w:rsidR="00BA2A9E" w:rsidRPr="004435D3" w:rsidRDefault="00BA2A9E" w:rsidP="00BA2A9E">
            <w:pPr>
              <w:ind w:left="-106" w:right="-101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исполнения</w:t>
            </w:r>
          </w:p>
        </w:tc>
      </w:tr>
      <w:tr w:rsidR="00BA2A9E" w:rsidRPr="00BA2A9E" w:rsidTr="00BA2A9E">
        <w:tc>
          <w:tcPr>
            <w:tcW w:w="5637" w:type="dxa"/>
          </w:tcPr>
          <w:p w:rsidR="00BA2A9E" w:rsidRPr="004435D3" w:rsidRDefault="00BA2A9E" w:rsidP="00BA2A9E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Модернизация и поддержка инфраструктуры информационных технологий органов местного самоуправления, муниципальных учреждений</w:t>
            </w:r>
          </w:p>
        </w:tc>
        <w:tc>
          <w:tcPr>
            <w:tcW w:w="1417" w:type="dxa"/>
            <w:vAlign w:val="center"/>
          </w:tcPr>
          <w:p w:rsidR="00BA2A9E" w:rsidRPr="004435D3" w:rsidRDefault="00BA2A9E" w:rsidP="00BA2A9E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3 677,00</w:t>
            </w:r>
          </w:p>
        </w:tc>
        <w:tc>
          <w:tcPr>
            <w:tcW w:w="1418" w:type="dxa"/>
            <w:vAlign w:val="center"/>
          </w:tcPr>
          <w:p w:rsidR="00BA2A9E" w:rsidRPr="004435D3" w:rsidRDefault="00BA2A9E" w:rsidP="00BA2A9E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3 375,79</w:t>
            </w:r>
          </w:p>
        </w:tc>
        <w:tc>
          <w:tcPr>
            <w:tcW w:w="1275" w:type="dxa"/>
            <w:vAlign w:val="center"/>
          </w:tcPr>
          <w:p w:rsidR="00BA2A9E" w:rsidRPr="004435D3" w:rsidRDefault="00BA2A9E" w:rsidP="00BA2A9E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91,8</w:t>
            </w:r>
          </w:p>
        </w:tc>
      </w:tr>
      <w:tr w:rsidR="00BA2A9E" w:rsidRPr="00BA2A9E" w:rsidTr="00BA2A9E">
        <w:tc>
          <w:tcPr>
            <w:tcW w:w="5637" w:type="dxa"/>
          </w:tcPr>
          <w:p w:rsidR="00BA2A9E" w:rsidRPr="004435D3" w:rsidRDefault="00BA2A9E" w:rsidP="00BA2A9E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Модернизация инфраструктуры и техническая поддержка ЦОД администрации города</w:t>
            </w:r>
          </w:p>
        </w:tc>
        <w:tc>
          <w:tcPr>
            <w:tcW w:w="1417" w:type="dxa"/>
            <w:vAlign w:val="center"/>
          </w:tcPr>
          <w:p w:rsidR="00BA2A9E" w:rsidRPr="004435D3" w:rsidRDefault="00BA2A9E" w:rsidP="00BA2A9E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9 000,00</w:t>
            </w:r>
          </w:p>
        </w:tc>
        <w:tc>
          <w:tcPr>
            <w:tcW w:w="1418" w:type="dxa"/>
            <w:vAlign w:val="center"/>
          </w:tcPr>
          <w:p w:rsidR="00BA2A9E" w:rsidRPr="004435D3" w:rsidRDefault="00BA2A9E" w:rsidP="00BA2A9E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8 992,34</w:t>
            </w:r>
          </w:p>
        </w:tc>
        <w:tc>
          <w:tcPr>
            <w:tcW w:w="1275" w:type="dxa"/>
            <w:vAlign w:val="center"/>
          </w:tcPr>
          <w:p w:rsidR="00BA2A9E" w:rsidRPr="004435D3" w:rsidRDefault="00BA2A9E" w:rsidP="00BA2A9E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99,9</w:t>
            </w:r>
          </w:p>
        </w:tc>
      </w:tr>
      <w:tr w:rsidR="00BA2A9E" w:rsidRPr="00BA2A9E" w:rsidTr="00BA2A9E">
        <w:tc>
          <w:tcPr>
            <w:tcW w:w="5637" w:type="dxa"/>
          </w:tcPr>
          <w:p w:rsidR="00BA2A9E" w:rsidRPr="004435D3" w:rsidRDefault="00BA2A9E" w:rsidP="00BA2A9E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Обеспечение органов местного самоуправления и муниципальных учреждений лицензионными программными продуктами</w:t>
            </w:r>
          </w:p>
        </w:tc>
        <w:tc>
          <w:tcPr>
            <w:tcW w:w="1417" w:type="dxa"/>
            <w:vAlign w:val="center"/>
          </w:tcPr>
          <w:p w:rsidR="00BA2A9E" w:rsidRPr="004435D3" w:rsidRDefault="00BA2A9E" w:rsidP="00BA2A9E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7 897,00</w:t>
            </w:r>
          </w:p>
        </w:tc>
        <w:tc>
          <w:tcPr>
            <w:tcW w:w="1418" w:type="dxa"/>
            <w:vAlign w:val="center"/>
          </w:tcPr>
          <w:p w:rsidR="00BA2A9E" w:rsidRPr="004435D3" w:rsidRDefault="00BA2A9E" w:rsidP="00BA2A9E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7 896,12</w:t>
            </w:r>
          </w:p>
        </w:tc>
        <w:tc>
          <w:tcPr>
            <w:tcW w:w="1275" w:type="dxa"/>
            <w:vAlign w:val="center"/>
          </w:tcPr>
          <w:p w:rsidR="00BA2A9E" w:rsidRPr="004435D3" w:rsidRDefault="00BA2A9E" w:rsidP="00BA2A9E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100,0</w:t>
            </w:r>
          </w:p>
        </w:tc>
      </w:tr>
      <w:tr w:rsidR="00BA2A9E" w:rsidRPr="00BA2A9E" w:rsidTr="00BA2A9E">
        <w:tc>
          <w:tcPr>
            <w:tcW w:w="5637" w:type="dxa"/>
          </w:tcPr>
          <w:p w:rsidR="00BA2A9E" w:rsidRPr="004435D3" w:rsidRDefault="00BA2A9E" w:rsidP="00BA2A9E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Обеспечение электронного взаимодействия заявителя с органом, предоставляющим муниципальную услугу, через Единый портал государственных и муниципальных услуг</w:t>
            </w:r>
          </w:p>
        </w:tc>
        <w:tc>
          <w:tcPr>
            <w:tcW w:w="1417" w:type="dxa"/>
            <w:vAlign w:val="center"/>
          </w:tcPr>
          <w:p w:rsidR="00BA2A9E" w:rsidRPr="004435D3" w:rsidRDefault="00BA2A9E" w:rsidP="00BA2A9E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180,00</w:t>
            </w:r>
          </w:p>
        </w:tc>
        <w:tc>
          <w:tcPr>
            <w:tcW w:w="1418" w:type="dxa"/>
            <w:vAlign w:val="center"/>
          </w:tcPr>
          <w:p w:rsidR="00BA2A9E" w:rsidRPr="004435D3" w:rsidRDefault="00BA2A9E" w:rsidP="00BA2A9E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180,00</w:t>
            </w:r>
          </w:p>
        </w:tc>
        <w:tc>
          <w:tcPr>
            <w:tcW w:w="1275" w:type="dxa"/>
            <w:vAlign w:val="center"/>
          </w:tcPr>
          <w:p w:rsidR="00BA2A9E" w:rsidRPr="004435D3" w:rsidRDefault="00BA2A9E" w:rsidP="00BA2A9E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100,0</w:t>
            </w:r>
          </w:p>
        </w:tc>
      </w:tr>
      <w:tr w:rsidR="00BA2A9E" w:rsidRPr="00BA2A9E" w:rsidTr="00BA2A9E">
        <w:tc>
          <w:tcPr>
            <w:tcW w:w="5637" w:type="dxa"/>
          </w:tcPr>
          <w:p w:rsidR="00BA2A9E" w:rsidRPr="004435D3" w:rsidRDefault="00BA2A9E" w:rsidP="00BA2A9E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Модернизация и поддержка инфраструктуры для развития информационного общества</w:t>
            </w:r>
          </w:p>
        </w:tc>
        <w:tc>
          <w:tcPr>
            <w:tcW w:w="1417" w:type="dxa"/>
            <w:vAlign w:val="center"/>
          </w:tcPr>
          <w:p w:rsidR="00BA2A9E" w:rsidRPr="004435D3" w:rsidRDefault="00BA2A9E" w:rsidP="00BA2A9E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300,00</w:t>
            </w:r>
          </w:p>
        </w:tc>
        <w:tc>
          <w:tcPr>
            <w:tcW w:w="1418" w:type="dxa"/>
            <w:vAlign w:val="center"/>
          </w:tcPr>
          <w:p w:rsidR="00BA2A9E" w:rsidRPr="004435D3" w:rsidRDefault="00BA2A9E" w:rsidP="00BA2A9E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300,00</w:t>
            </w:r>
          </w:p>
        </w:tc>
        <w:tc>
          <w:tcPr>
            <w:tcW w:w="1275" w:type="dxa"/>
            <w:vAlign w:val="center"/>
          </w:tcPr>
          <w:p w:rsidR="00BA2A9E" w:rsidRPr="004435D3" w:rsidRDefault="00BA2A9E" w:rsidP="00BA2A9E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100,0</w:t>
            </w:r>
          </w:p>
        </w:tc>
      </w:tr>
      <w:tr w:rsidR="00BA2A9E" w:rsidRPr="00BA2A9E" w:rsidTr="00BA2A9E">
        <w:tc>
          <w:tcPr>
            <w:tcW w:w="5637" w:type="dxa"/>
          </w:tcPr>
          <w:p w:rsidR="00BA2A9E" w:rsidRPr="004435D3" w:rsidRDefault="00BA2A9E" w:rsidP="00BA2A9E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Модернизация и развитие информационных систем и программного обеспечения органов местного самоуправления, муниципальных учреждений</w:t>
            </w:r>
          </w:p>
        </w:tc>
        <w:tc>
          <w:tcPr>
            <w:tcW w:w="1417" w:type="dxa"/>
            <w:vAlign w:val="center"/>
          </w:tcPr>
          <w:p w:rsidR="00BA2A9E" w:rsidRPr="004435D3" w:rsidRDefault="00BA2A9E" w:rsidP="00BA2A9E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7 650,00</w:t>
            </w:r>
          </w:p>
        </w:tc>
        <w:tc>
          <w:tcPr>
            <w:tcW w:w="1418" w:type="dxa"/>
            <w:vAlign w:val="center"/>
          </w:tcPr>
          <w:p w:rsidR="00BA2A9E" w:rsidRPr="004435D3" w:rsidRDefault="00BA2A9E" w:rsidP="00BA2A9E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7 609,83</w:t>
            </w:r>
          </w:p>
        </w:tc>
        <w:tc>
          <w:tcPr>
            <w:tcW w:w="1275" w:type="dxa"/>
            <w:vAlign w:val="center"/>
          </w:tcPr>
          <w:p w:rsidR="00BA2A9E" w:rsidRPr="004435D3" w:rsidRDefault="00BA2A9E" w:rsidP="00BA2A9E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99,5</w:t>
            </w:r>
          </w:p>
        </w:tc>
      </w:tr>
      <w:tr w:rsidR="00BA2A9E" w:rsidRPr="00BA2A9E" w:rsidTr="00BA2A9E">
        <w:tc>
          <w:tcPr>
            <w:tcW w:w="5637" w:type="dxa"/>
          </w:tcPr>
          <w:p w:rsidR="00BA2A9E" w:rsidRPr="004435D3" w:rsidRDefault="00BA2A9E" w:rsidP="00BA2A9E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 xml:space="preserve">Развитие электронного документооборота в </w:t>
            </w:r>
            <w:proofErr w:type="gramStart"/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органах</w:t>
            </w:r>
            <w:proofErr w:type="gramEnd"/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 xml:space="preserve"> местного самоуправления города Нижневартовска (включая обучение специалистов)</w:t>
            </w:r>
          </w:p>
        </w:tc>
        <w:tc>
          <w:tcPr>
            <w:tcW w:w="1417" w:type="dxa"/>
            <w:vAlign w:val="center"/>
          </w:tcPr>
          <w:p w:rsidR="00BA2A9E" w:rsidRPr="004435D3" w:rsidRDefault="00BA2A9E" w:rsidP="00BA2A9E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2 865,00</w:t>
            </w:r>
          </w:p>
        </w:tc>
        <w:tc>
          <w:tcPr>
            <w:tcW w:w="1418" w:type="dxa"/>
            <w:vAlign w:val="center"/>
          </w:tcPr>
          <w:p w:rsidR="00BA2A9E" w:rsidRPr="004435D3" w:rsidRDefault="00BA2A9E" w:rsidP="00BA2A9E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2 124,69</w:t>
            </w:r>
          </w:p>
        </w:tc>
        <w:tc>
          <w:tcPr>
            <w:tcW w:w="1275" w:type="dxa"/>
            <w:vAlign w:val="center"/>
          </w:tcPr>
          <w:p w:rsidR="00BA2A9E" w:rsidRPr="004435D3" w:rsidRDefault="00BA2A9E" w:rsidP="00BA2A9E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74,2</w:t>
            </w:r>
          </w:p>
        </w:tc>
      </w:tr>
      <w:tr w:rsidR="00BA2A9E" w:rsidRPr="00BA2A9E" w:rsidTr="00BA2A9E">
        <w:tc>
          <w:tcPr>
            <w:tcW w:w="5637" w:type="dxa"/>
          </w:tcPr>
          <w:p w:rsidR="00BA2A9E" w:rsidRPr="004435D3" w:rsidRDefault="00BA2A9E" w:rsidP="00BA2A9E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Модернизация официального сайта органов местного самоуправления города Нижневартовска</w:t>
            </w:r>
          </w:p>
        </w:tc>
        <w:tc>
          <w:tcPr>
            <w:tcW w:w="1417" w:type="dxa"/>
            <w:vAlign w:val="center"/>
          </w:tcPr>
          <w:p w:rsidR="00BA2A9E" w:rsidRPr="004435D3" w:rsidRDefault="00BA2A9E" w:rsidP="00BA2A9E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500,00</w:t>
            </w:r>
          </w:p>
        </w:tc>
        <w:tc>
          <w:tcPr>
            <w:tcW w:w="1418" w:type="dxa"/>
            <w:vAlign w:val="center"/>
          </w:tcPr>
          <w:p w:rsidR="00BA2A9E" w:rsidRPr="004435D3" w:rsidRDefault="00BA2A9E" w:rsidP="00BA2A9E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239,41</w:t>
            </w:r>
          </w:p>
        </w:tc>
        <w:tc>
          <w:tcPr>
            <w:tcW w:w="1275" w:type="dxa"/>
            <w:vAlign w:val="center"/>
          </w:tcPr>
          <w:p w:rsidR="00BA2A9E" w:rsidRPr="004435D3" w:rsidRDefault="00BA2A9E" w:rsidP="00BA2A9E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47,9</w:t>
            </w:r>
          </w:p>
        </w:tc>
      </w:tr>
      <w:tr w:rsidR="00BA2A9E" w:rsidRPr="00BA2A9E" w:rsidTr="00BA2A9E">
        <w:tc>
          <w:tcPr>
            <w:tcW w:w="5637" w:type="dxa"/>
          </w:tcPr>
          <w:p w:rsidR="00BA2A9E" w:rsidRPr="004435D3" w:rsidRDefault="00BA2A9E" w:rsidP="00BA2A9E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Обеспечение защиты информации</w:t>
            </w:r>
          </w:p>
        </w:tc>
        <w:tc>
          <w:tcPr>
            <w:tcW w:w="1417" w:type="dxa"/>
            <w:vAlign w:val="center"/>
          </w:tcPr>
          <w:p w:rsidR="00BA2A9E" w:rsidRPr="004435D3" w:rsidRDefault="00BA2A9E" w:rsidP="00BA2A9E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696,00</w:t>
            </w:r>
          </w:p>
        </w:tc>
        <w:tc>
          <w:tcPr>
            <w:tcW w:w="1418" w:type="dxa"/>
            <w:vAlign w:val="center"/>
          </w:tcPr>
          <w:p w:rsidR="00BA2A9E" w:rsidRPr="004435D3" w:rsidRDefault="00BA2A9E" w:rsidP="00BA2A9E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680,59</w:t>
            </w:r>
          </w:p>
        </w:tc>
        <w:tc>
          <w:tcPr>
            <w:tcW w:w="1275" w:type="dxa"/>
            <w:vAlign w:val="center"/>
          </w:tcPr>
          <w:p w:rsidR="00BA2A9E" w:rsidRPr="004435D3" w:rsidRDefault="00BA2A9E" w:rsidP="00BA2A9E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435D3">
              <w:rPr>
                <w:rFonts w:ascii="Times New Roman" w:eastAsia="Times New Roman" w:hAnsi="Times New Roman"/>
                <w:sz w:val="22"/>
                <w:szCs w:val="22"/>
              </w:rPr>
              <w:t>97,8</w:t>
            </w:r>
          </w:p>
        </w:tc>
      </w:tr>
    </w:tbl>
    <w:p w:rsidR="00BA2A9E" w:rsidRPr="00BA2A9E" w:rsidRDefault="00BA2A9E" w:rsidP="00BA2A9E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Бюджетные ассигнования по основному мероприятию "Модернизация и поддержка инфраструктуры информационных технологий органов местного самоуправления, муниципальных учреждений" направлены на приобретение компьютерного оборудования для нужд администрации города и Думы города, в том числе: моноблоки 34 штуки, планшетные компьютеры – 11 штук. </w:t>
      </w:r>
    </w:p>
    <w:p w:rsidR="00BA2A9E" w:rsidRPr="00BA2A9E" w:rsidRDefault="00BA2A9E" w:rsidP="00BA2A9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>По основному мероприятию</w:t>
      </w:r>
      <w:r w:rsidRPr="00BA2A9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 xml:space="preserve">"Модернизация инфраструктуры и техническая поддержка ЦОД администрации города", предусмотренные бюджетные ассигнования использованы </w:t>
      </w:r>
      <w:proofErr w:type="gramStart"/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BA2A9E" w:rsidRPr="00BA2A9E" w:rsidRDefault="00BA2A9E" w:rsidP="00BA2A9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>- приобретение систем хранения данных с общим объемом дискового пространства 18,24 Тб, что позволило увеличить вычислительные мощности центра обработки данных на 21% - 5 992,34 тыс. рублей;</w:t>
      </w:r>
    </w:p>
    <w:p w:rsidR="00BA2A9E" w:rsidRPr="00BA2A9E" w:rsidRDefault="00BA2A9E" w:rsidP="00BA2A9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>- проведение мероприятий по сервисному сопровождению отдельных элементов инфраструктуры центра обработки данных, которые обеспечивают высокую доступность и работоспособность информационных систем, обеспечивающих предоставление муниципальных услуг гражданам и организациям - 3 000,00 тыс. рублей.</w:t>
      </w:r>
    </w:p>
    <w:p w:rsidR="00BA2A9E" w:rsidRPr="00BA2A9E" w:rsidRDefault="00BA2A9E" w:rsidP="00BA2A9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 xml:space="preserve">За счет объема бюджетных ассигнований, предусмотренного на выполнение основного мероприятия "Обеспечение органов местного </w:t>
      </w:r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самоуправления и муниципальных учреждений лицензионными программными продуктами" приобретены права на использование лицензионного программного обеспечения </w:t>
      </w:r>
      <w:r w:rsidRPr="00BA2A9E">
        <w:rPr>
          <w:rFonts w:ascii="Times New Roman" w:eastAsia="Times New Roman" w:hAnsi="Times New Roman"/>
          <w:sz w:val="28"/>
          <w:szCs w:val="28"/>
          <w:lang w:val="en-US" w:eastAsia="ru-RU"/>
        </w:rPr>
        <w:t>Microsoft</w:t>
      </w:r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proofErr w:type="gramStart"/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>рамках</w:t>
      </w:r>
      <w:proofErr w:type="gramEnd"/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программы </w:t>
      </w:r>
      <w:r w:rsidRPr="00BA2A9E">
        <w:rPr>
          <w:rFonts w:ascii="Times New Roman" w:eastAsia="Times New Roman" w:hAnsi="Times New Roman"/>
          <w:sz w:val="28"/>
          <w:szCs w:val="28"/>
          <w:lang w:val="en-US" w:eastAsia="ru-RU"/>
        </w:rPr>
        <w:t>Enterprise</w:t>
      </w:r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A2A9E">
        <w:rPr>
          <w:rFonts w:ascii="Times New Roman" w:eastAsia="Times New Roman" w:hAnsi="Times New Roman"/>
          <w:sz w:val="28"/>
          <w:szCs w:val="28"/>
          <w:lang w:val="en-US" w:eastAsia="ru-RU"/>
        </w:rPr>
        <w:t>Agreement</w:t>
      </w:r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A2A9E" w:rsidRPr="00BA2A9E" w:rsidRDefault="00BA2A9E" w:rsidP="00AC0789">
      <w:pPr>
        <w:tabs>
          <w:tab w:val="left" w:pos="960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Бюджетные ассигнования, предусмотренные по основному мероприятию "Обеспечение электронного взаимодействия заявителя с органом, предоставляющим муниципальную услугу, через Единый портал государственных и муниципальных услуг" направлены на модификацию программного комплекса для учета земельных и имущественных отношений </w:t>
      </w:r>
      <w:r w:rsidRPr="00BA2A9E">
        <w:rPr>
          <w:rFonts w:ascii="Times New Roman" w:eastAsia="Times New Roman" w:hAnsi="Times New Roman"/>
          <w:sz w:val="28"/>
          <w:szCs w:val="28"/>
          <w:lang w:val="en-US" w:eastAsia="ru-RU"/>
        </w:rPr>
        <w:t>SAUMI</w:t>
      </w:r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 xml:space="preserve"> в части осуществления взаимодействия с автоматизированной информационной системой муниципального казенного учреждения "Нижневартовский многофункциональный центр предоставления государственных и муниципальных услуг" в рамках перевода в электронный вид муниципальной</w:t>
      </w:r>
      <w:proofErr w:type="gramEnd"/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 xml:space="preserve"> услуги "Предоставление сведений из реестра муниципального имущества".</w:t>
      </w:r>
    </w:p>
    <w:p w:rsidR="00BA2A9E" w:rsidRPr="00BA2A9E" w:rsidRDefault="00BA2A9E" w:rsidP="00AC0789">
      <w:pPr>
        <w:tabs>
          <w:tab w:val="left" w:pos="960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>По основному мероприятию "Модернизация и поддержка инфраструктуры для развития информационного общества" приобретены:</w:t>
      </w:r>
    </w:p>
    <w:p w:rsidR="00BA2A9E" w:rsidRPr="00BA2A9E" w:rsidRDefault="00BA2A9E" w:rsidP="00AC0789">
      <w:pPr>
        <w:tabs>
          <w:tab w:val="left" w:pos="960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 xml:space="preserve">- одно автоматизированное рабочее место и проектор для центра общественного доступа в муниципальном бюджетном </w:t>
      </w:r>
      <w:proofErr w:type="gramStart"/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>учреждении</w:t>
      </w:r>
      <w:proofErr w:type="gramEnd"/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 xml:space="preserve"> "Библиотечно-информационная система", объем расходов - 80,00 тыс. рублей;</w:t>
      </w:r>
    </w:p>
    <w:p w:rsidR="00BA2A9E" w:rsidRPr="00BA2A9E" w:rsidRDefault="00BA2A9E" w:rsidP="00AC0789">
      <w:pPr>
        <w:tabs>
          <w:tab w:val="left" w:pos="960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>- программный модуль "Научных архив" для муниципального бюджетного  учреждения "Нижневартовский краеведческий музей имени Тимофея Дмитриевича Шуваева", объем расходов – 180,00 тыс. рублей;</w:t>
      </w:r>
    </w:p>
    <w:p w:rsidR="00BA2A9E" w:rsidRPr="00BA2A9E" w:rsidRDefault="00BA2A9E" w:rsidP="00AC0789">
      <w:pPr>
        <w:tabs>
          <w:tab w:val="left" w:pos="960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 xml:space="preserve">- лицензионная программа защиты информации </w:t>
      </w:r>
      <w:proofErr w:type="spellStart"/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>Kaspersky</w:t>
      </w:r>
      <w:proofErr w:type="spellEnd"/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 xml:space="preserve">  для муниципального бюджетного  учреждения "Центр технических и прикладных видов спорта "Юность </w:t>
      </w:r>
      <w:proofErr w:type="spellStart"/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>Самотлора</w:t>
      </w:r>
      <w:proofErr w:type="spellEnd"/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>", объем расходов – 40,00 тыс. рублей.</w:t>
      </w:r>
    </w:p>
    <w:p w:rsidR="00BA2A9E" w:rsidRPr="00BA2A9E" w:rsidRDefault="00BA2A9E" w:rsidP="00AC0789">
      <w:pPr>
        <w:tabs>
          <w:tab w:val="left" w:pos="960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Бюджетные ассигнования по основному мероприятию "Модернизация и развитие информационных систем и программного обеспечения органов местного самоуправления, муниципальных учреждений" направлены на приобретение неисключительных прав на использование программного обеспечения автоматизированной системы "Удаленное рабочее место" для администрации города и 101 муниципального учреждения, средств защиты, а так же проведение аттестации информационной системы для подключения к защитной сети администрации города. </w:t>
      </w:r>
      <w:proofErr w:type="gramEnd"/>
    </w:p>
    <w:p w:rsidR="00BA2A9E" w:rsidRPr="00BA2A9E" w:rsidRDefault="00BA2A9E" w:rsidP="00AC0789">
      <w:pPr>
        <w:tabs>
          <w:tab w:val="left" w:pos="960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>За счет объема бюджетных ассигнований по основному мероприятию "Развитие электронного документооборота в органах местного самоуправления города Нижневартовска (включая обучение специалистов)" приобретены неисключительные права: 7 лицензий на модуль "</w:t>
      </w:r>
      <w:proofErr w:type="spellStart"/>
      <w:r w:rsidRPr="00BA2A9E">
        <w:rPr>
          <w:rFonts w:ascii="Times New Roman" w:eastAsia="Times New Roman" w:hAnsi="Times New Roman"/>
          <w:sz w:val="28"/>
          <w:szCs w:val="28"/>
          <w:lang w:val="en-US" w:eastAsia="ru-RU"/>
        </w:rPr>
        <w:t>CompanyMedia</w:t>
      </w:r>
      <w:proofErr w:type="spellEnd"/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 xml:space="preserve"> – Мобильное рабочее место, 227 лицензий на использование программного обеспечения</w:t>
      </w:r>
      <w:r w:rsidRPr="00BA2A9E">
        <w:rPr>
          <w:rFonts w:ascii="Times New Roman" w:eastAsia="Times New Roman" w:hAnsi="Times New Roman"/>
          <w:sz w:val="28"/>
          <w:szCs w:val="28"/>
          <w:lang w:val="en-US" w:eastAsia="ru-RU"/>
        </w:rPr>
        <w:t>IBM</w:t>
      </w:r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BA2A9E">
        <w:rPr>
          <w:rFonts w:ascii="Times New Roman" w:eastAsia="Times New Roman" w:hAnsi="Times New Roman"/>
          <w:sz w:val="28"/>
          <w:szCs w:val="28"/>
          <w:lang w:val="en-US" w:eastAsia="ru-RU"/>
        </w:rPr>
        <w:t>Dominj</w:t>
      </w:r>
      <w:proofErr w:type="spellEnd"/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A2A9E">
        <w:rPr>
          <w:rFonts w:ascii="Times New Roman" w:eastAsia="Times New Roman" w:hAnsi="Times New Roman"/>
          <w:sz w:val="28"/>
          <w:szCs w:val="28"/>
          <w:lang w:val="en-US" w:eastAsia="ru-RU"/>
        </w:rPr>
        <w:t>Collaboration</w:t>
      </w:r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A2A9E">
        <w:rPr>
          <w:rFonts w:ascii="Times New Roman" w:eastAsia="Times New Roman" w:hAnsi="Times New Roman"/>
          <w:sz w:val="28"/>
          <w:szCs w:val="28"/>
          <w:lang w:val="en-US" w:eastAsia="ru-RU"/>
        </w:rPr>
        <w:t>Express</w:t>
      </w:r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BA2A9E">
        <w:rPr>
          <w:rFonts w:ascii="Times New Roman" w:eastAsia="Times New Roman" w:hAnsi="Times New Roman"/>
          <w:sz w:val="28"/>
          <w:szCs w:val="28"/>
          <w:lang w:val="en-US" w:eastAsia="ru-RU"/>
        </w:rPr>
        <w:t>Authoriztd</w:t>
      </w:r>
      <w:proofErr w:type="spellEnd"/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A2A9E">
        <w:rPr>
          <w:rFonts w:ascii="Times New Roman" w:eastAsia="Times New Roman" w:hAnsi="Times New Roman"/>
          <w:sz w:val="28"/>
          <w:szCs w:val="28"/>
          <w:lang w:val="en-US" w:eastAsia="ru-RU"/>
        </w:rPr>
        <w:t>User</w:t>
      </w:r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A2A9E">
        <w:rPr>
          <w:rFonts w:ascii="Times New Roman" w:eastAsia="Times New Roman" w:hAnsi="Times New Roman"/>
          <w:sz w:val="28"/>
          <w:szCs w:val="28"/>
          <w:lang w:val="en-US" w:eastAsia="ru-RU"/>
        </w:rPr>
        <w:t>License</w:t>
      </w:r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 w:rsidRPr="00BA2A9E">
        <w:rPr>
          <w:rFonts w:ascii="Times New Roman" w:eastAsia="Times New Roman" w:hAnsi="Times New Roman"/>
          <w:sz w:val="28"/>
          <w:szCs w:val="28"/>
          <w:lang w:val="en-US" w:eastAsia="ru-RU"/>
        </w:rPr>
        <w:t>SW</w:t>
      </w:r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A2A9E">
        <w:rPr>
          <w:rFonts w:ascii="Times New Roman" w:eastAsia="Times New Roman" w:hAnsi="Times New Roman"/>
          <w:sz w:val="28"/>
          <w:szCs w:val="28"/>
          <w:lang w:val="en-US" w:eastAsia="ru-RU"/>
        </w:rPr>
        <w:t>Subscription</w:t>
      </w:r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 xml:space="preserve"> &amp; </w:t>
      </w:r>
      <w:r w:rsidRPr="00BA2A9E">
        <w:rPr>
          <w:rFonts w:ascii="Times New Roman" w:eastAsia="Times New Roman" w:hAnsi="Times New Roman"/>
          <w:sz w:val="28"/>
          <w:szCs w:val="28"/>
          <w:lang w:val="en-US" w:eastAsia="ru-RU"/>
        </w:rPr>
        <w:t>Support</w:t>
      </w:r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 xml:space="preserve"> 12 </w:t>
      </w:r>
      <w:r w:rsidRPr="00BA2A9E">
        <w:rPr>
          <w:rFonts w:ascii="Times New Roman" w:eastAsia="Times New Roman" w:hAnsi="Times New Roman"/>
          <w:sz w:val="28"/>
          <w:szCs w:val="28"/>
          <w:lang w:val="en-US" w:eastAsia="ru-RU"/>
        </w:rPr>
        <w:t>Months</w:t>
      </w:r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</w:p>
    <w:p w:rsidR="00BA2A9E" w:rsidRPr="00BA2A9E" w:rsidRDefault="00BA2A9E" w:rsidP="00AC0789">
      <w:pPr>
        <w:tabs>
          <w:tab w:val="left" w:pos="851"/>
        </w:tabs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>По основному мероприятию "Модернизация официального сайта органов местного самоуправления города Нижневартовска", бюджетные ассигнования использованы на создание открытых данных и приобретение лицензии "1С-Битрикс: Внутренний портал государственной организации".</w:t>
      </w:r>
    </w:p>
    <w:p w:rsidR="00BA2A9E" w:rsidRPr="00BA2A9E" w:rsidRDefault="00BA2A9E" w:rsidP="00BA2A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 основному мероприятию "Обеспечение защиты информации"</w:t>
      </w:r>
      <w:r w:rsidRPr="00BA2A9E">
        <w:rPr>
          <w:rFonts w:ascii="Times New Roman" w:hAnsi="Times New Roman"/>
          <w:sz w:val="28"/>
          <w:szCs w:val="28"/>
        </w:rPr>
        <w:t xml:space="preserve"> приобретены (обновлены) более 100 единиц средств защиты информации, в том числе криптографических.</w:t>
      </w:r>
    </w:p>
    <w:p w:rsidR="00BA2A9E" w:rsidRPr="00BA2A9E" w:rsidRDefault="00BA2A9E" w:rsidP="00BA2A9E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A2A9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Сложившийся уровень исполнения по расходам на реализацию данной программы обусловлен:</w:t>
      </w:r>
    </w:p>
    <w:p w:rsidR="00BA2A9E" w:rsidRPr="00BA2A9E" w:rsidRDefault="00BA2A9E" w:rsidP="00BA2A9E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2A9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</w:t>
      </w:r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>наличием экономии бюджетных ассигнований, сложившейся по результатам проведения конкурсных процедур;</w:t>
      </w:r>
    </w:p>
    <w:p w:rsidR="00E02340" w:rsidRDefault="00BA2A9E" w:rsidP="0085086F">
      <w:pPr>
        <w:tabs>
          <w:tab w:val="left" w:pos="0"/>
        </w:tabs>
        <w:spacing w:after="24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2A9E">
        <w:rPr>
          <w:rFonts w:ascii="Times New Roman" w:eastAsia="Times New Roman" w:hAnsi="Times New Roman"/>
          <w:sz w:val="28"/>
          <w:szCs w:val="28"/>
          <w:lang w:eastAsia="ru-RU"/>
        </w:rPr>
        <w:t>- длительностью проведения конкурсных процедур.</w:t>
      </w:r>
    </w:p>
    <w:p w:rsidR="00E02340" w:rsidRPr="00E02340" w:rsidRDefault="00E02340" w:rsidP="00E02340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02340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Муниципальная программа</w:t>
      </w:r>
    </w:p>
    <w:p w:rsidR="00E02340" w:rsidRPr="00E02340" w:rsidRDefault="00E02340" w:rsidP="00E02340">
      <w:pPr>
        <w:spacing w:after="24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E02340">
        <w:rPr>
          <w:rFonts w:ascii="Times New Roman" w:eastAsia="Times New Roman" w:hAnsi="Times New Roman"/>
          <w:b/>
          <w:sz w:val="28"/>
          <w:szCs w:val="28"/>
          <w:lang w:eastAsia="ar-SA"/>
        </w:rPr>
        <w:t>"Организация предоставления государственных и муниципальных услуг через Нижневартовский МФЦ на 2016-2020 годы"</w:t>
      </w:r>
    </w:p>
    <w:p w:rsidR="00E02340" w:rsidRPr="00E02340" w:rsidRDefault="00E02340" w:rsidP="00E02340">
      <w:pPr>
        <w:tabs>
          <w:tab w:val="left" w:pos="709"/>
        </w:tabs>
        <w:suppressAutoHyphens/>
        <w:spacing w:before="24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 xml:space="preserve">Целью муниципальной программы "Организация предоставления государственных и муниципальных услуг через Нижневартовский МФЦ на 2016-2020 годы" (далее - программа) является </w:t>
      </w:r>
      <w:r w:rsidRPr="00E02340">
        <w:rPr>
          <w:rFonts w:ascii="Times New Roman" w:eastAsia="Times New Roman" w:hAnsi="Times New Roman"/>
          <w:bCs/>
          <w:sz w:val="28"/>
          <w:szCs w:val="28"/>
          <w:lang w:eastAsia="ru-RU"/>
        </w:rPr>
        <w:t>повышение доступности и качества предоставления государственных и муниципальных услуг через Нижневартовский МФЦ</w:t>
      </w: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E02340" w:rsidRPr="00E02340" w:rsidRDefault="00E02340" w:rsidP="00E0234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>Ответственный исполнитель программы – департамент экономики администрации города Нижневартовска.</w:t>
      </w:r>
    </w:p>
    <w:p w:rsidR="00E02340" w:rsidRPr="00E02340" w:rsidRDefault="00E02340" w:rsidP="00E0234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по расходам на реализацию </w:t>
      </w:r>
      <w:proofErr w:type="gramStart"/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>программных</w:t>
      </w:r>
      <w:proofErr w:type="gramEnd"/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мероприятий в отчетном финансовом году по соисполнителям программы приведено в таблице.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1559"/>
        <w:gridCol w:w="1559"/>
        <w:gridCol w:w="1134"/>
      </w:tblGrid>
      <w:tr w:rsidR="00E02340" w:rsidRPr="00E02340" w:rsidTr="008773CB">
        <w:trPr>
          <w:trHeight w:val="227"/>
        </w:trPr>
        <w:tc>
          <w:tcPr>
            <w:tcW w:w="5387" w:type="dxa"/>
            <w:vAlign w:val="center"/>
          </w:tcPr>
          <w:p w:rsidR="00E02340" w:rsidRPr="00F13387" w:rsidRDefault="00E02340" w:rsidP="00E02340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3387">
              <w:rPr>
                <w:rFonts w:ascii="Times New Roman" w:hAnsi="Times New Roman"/>
                <w:lang w:eastAsia="ru-RU"/>
              </w:rPr>
              <w:t>Наименование ответственного исполнителя,</w:t>
            </w:r>
          </w:p>
          <w:p w:rsidR="00E02340" w:rsidRPr="00F13387" w:rsidRDefault="00E02340" w:rsidP="00E02340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13387">
              <w:rPr>
                <w:rFonts w:ascii="Times New Roman" w:hAnsi="Times New Roman"/>
                <w:lang w:eastAsia="ru-RU"/>
              </w:rPr>
              <w:t>соисполнителя программы</w:t>
            </w:r>
          </w:p>
        </w:tc>
        <w:tc>
          <w:tcPr>
            <w:tcW w:w="1559" w:type="dxa"/>
            <w:vAlign w:val="center"/>
          </w:tcPr>
          <w:p w:rsidR="00E02340" w:rsidRPr="00F13387" w:rsidRDefault="00E02340" w:rsidP="00E0234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13387">
              <w:rPr>
                <w:rFonts w:ascii="Times New Roman" w:eastAsia="Times New Roman" w:hAnsi="Times New Roman"/>
                <w:lang w:eastAsia="ru-RU"/>
              </w:rPr>
              <w:t xml:space="preserve">Уточненные плановые назначения, </w:t>
            </w:r>
          </w:p>
          <w:p w:rsidR="00E02340" w:rsidRPr="00F13387" w:rsidRDefault="00E02340" w:rsidP="00E0234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13387">
              <w:rPr>
                <w:rFonts w:ascii="Times New Roman" w:eastAsia="Times New Roman" w:hAnsi="Times New Roman"/>
                <w:lang w:eastAsia="ru-RU"/>
              </w:rPr>
              <w:t>тыс. рублей</w:t>
            </w:r>
          </w:p>
        </w:tc>
        <w:tc>
          <w:tcPr>
            <w:tcW w:w="1559" w:type="dxa"/>
            <w:vAlign w:val="center"/>
          </w:tcPr>
          <w:p w:rsidR="00E02340" w:rsidRPr="00F13387" w:rsidRDefault="00E02340" w:rsidP="00E023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13387">
              <w:rPr>
                <w:rFonts w:ascii="Times New Roman" w:eastAsia="Times New Roman" w:hAnsi="Times New Roman"/>
                <w:lang w:eastAsia="ru-RU"/>
              </w:rPr>
              <w:t>Исполнение,</w:t>
            </w:r>
          </w:p>
          <w:p w:rsidR="00E02340" w:rsidRPr="00F13387" w:rsidRDefault="00E02340" w:rsidP="00E023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13387">
              <w:rPr>
                <w:rFonts w:ascii="Times New Roman" w:eastAsia="Times New Roman" w:hAnsi="Times New Roman"/>
                <w:lang w:eastAsia="ru-RU"/>
              </w:rPr>
              <w:t>тыс. рублей</w:t>
            </w:r>
          </w:p>
        </w:tc>
        <w:tc>
          <w:tcPr>
            <w:tcW w:w="1134" w:type="dxa"/>
            <w:vAlign w:val="center"/>
          </w:tcPr>
          <w:p w:rsidR="00E02340" w:rsidRPr="00F13387" w:rsidRDefault="00E02340" w:rsidP="00E0234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13387">
              <w:rPr>
                <w:rFonts w:ascii="Times New Roman" w:eastAsia="Times New Roman" w:hAnsi="Times New Roman"/>
                <w:lang w:eastAsia="ru-RU"/>
              </w:rPr>
              <w:t xml:space="preserve">% </w:t>
            </w:r>
          </w:p>
          <w:p w:rsidR="00E02340" w:rsidRPr="00F13387" w:rsidRDefault="00E02340" w:rsidP="00E0234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13387">
              <w:rPr>
                <w:rFonts w:ascii="Times New Roman" w:eastAsia="Times New Roman" w:hAnsi="Times New Roman"/>
                <w:lang w:eastAsia="ru-RU"/>
              </w:rPr>
              <w:t>исполнения</w:t>
            </w:r>
          </w:p>
        </w:tc>
      </w:tr>
      <w:tr w:rsidR="00E02340" w:rsidRPr="00E02340" w:rsidTr="008773CB">
        <w:trPr>
          <w:trHeight w:val="227"/>
        </w:trPr>
        <w:tc>
          <w:tcPr>
            <w:tcW w:w="5387" w:type="dxa"/>
            <w:vAlign w:val="center"/>
          </w:tcPr>
          <w:p w:rsidR="00E02340" w:rsidRPr="00F13387" w:rsidRDefault="00E02340" w:rsidP="00E02340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F13387">
              <w:rPr>
                <w:rFonts w:ascii="Times New Roman" w:eastAsia="Times New Roman" w:hAnsi="Times New Roman"/>
              </w:rPr>
              <w:t xml:space="preserve">Муниципальное казенное учреждение </w:t>
            </w:r>
            <w:r w:rsidRPr="00F13387">
              <w:rPr>
                <w:rFonts w:ascii="Times New Roman" w:eastAsia="Times New Roman" w:hAnsi="Times New Roman"/>
                <w:lang w:eastAsia="ru-RU"/>
              </w:rPr>
              <w:t xml:space="preserve">Нижневартовский </w:t>
            </w:r>
            <w:proofErr w:type="gramStart"/>
            <w:r w:rsidRPr="00F13387">
              <w:rPr>
                <w:rFonts w:ascii="Times New Roman" w:eastAsia="Times New Roman" w:hAnsi="Times New Roman"/>
                <w:lang w:eastAsia="ru-RU"/>
              </w:rPr>
              <w:t>многофункциональный</w:t>
            </w:r>
            <w:proofErr w:type="gramEnd"/>
            <w:r w:rsidRPr="00F13387">
              <w:rPr>
                <w:rFonts w:ascii="Times New Roman" w:eastAsia="Times New Roman" w:hAnsi="Times New Roman"/>
                <w:lang w:eastAsia="ru-RU"/>
              </w:rPr>
              <w:t xml:space="preserve"> центр предоставления государственных и муниципальных услуг"</w:t>
            </w:r>
          </w:p>
        </w:tc>
        <w:tc>
          <w:tcPr>
            <w:tcW w:w="1559" w:type="dxa"/>
            <w:vAlign w:val="center"/>
          </w:tcPr>
          <w:p w:rsidR="00E02340" w:rsidRPr="00F13387" w:rsidRDefault="00E02340" w:rsidP="00E023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F13387">
              <w:rPr>
                <w:rFonts w:ascii="Times New Roman" w:eastAsia="Times New Roman" w:hAnsi="Times New Roman"/>
                <w:lang w:eastAsia="ru-RU"/>
              </w:rPr>
              <w:t>183 683,93</w:t>
            </w:r>
          </w:p>
        </w:tc>
        <w:tc>
          <w:tcPr>
            <w:tcW w:w="1559" w:type="dxa"/>
            <w:vAlign w:val="center"/>
          </w:tcPr>
          <w:p w:rsidR="00E02340" w:rsidRPr="00F13387" w:rsidRDefault="00E02340" w:rsidP="00E023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F13387">
              <w:rPr>
                <w:rFonts w:ascii="Times New Roman" w:eastAsia="Times New Roman" w:hAnsi="Times New Roman"/>
                <w:lang w:eastAsia="ru-RU"/>
              </w:rPr>
              <w:t>183 617,30</w:t>
            </w:r>
          </w:p>
        </w:tc>
        <w:tc>
          <w:tcPr>
            <w:tcW w:w="1134" w:type="dxa"/>
            <w:vAlign w:val="center"/>
          </w:tcPr>
          <w:p w:rsidR="00E02340" w:rsidRPr="00F13387" w:rsidRDefault="00E02340" w:rsidP="00E023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F13387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</w:tbl>
    <w:p w:rsidR="00E02340" w:rsidRPr="00E02340" w:rsidRDefault="00E02340" w:rsidP="00E02340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>В целом исполнение по данной программе составило 183 617,30 тыс. рублей или 100% по отношению к уточненным плановым назначениям –                  183 683,93 тыс. рублей.</w:t>
      </w:r>
    </w:p>
    <w:p w:rsidR="00E02340" w:rsidRPr="00E02340" w:rsidRDefault="00E02340" w:rsidP="00E0234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340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4FF41AC1" wp14:editId="62B33328">
                <wp:simplePos x="0" y="0"/>
                <wp:positionH relativeFrom="column">
                  <wp:posOffset>69215</wp:posOffset>
                </wp:positionH>
                <wp:positionV relativeFrom="paragraph">
                  <wp:posOffset>56515</wp:posOffset>
                </wp:positionV>
                <wp:extent cx="2988000" cy="434975"/>
                <wp:effectExtent l="57150" t="38100" r="79375" b="98425"/>
                <wp:wrapNone/>
                <wp:docPr id="378" name="Поле 378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Default="00F57532" w:rsidP="00E02340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F57532" w:rsidRPr="001E74CF" w:rsidRDefault="00F57532" w:rsidP="00E02340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8" o:spid="_x0000_s1143" type="#_x0000_t202" alt="Название: Исполнение бюджетной росписи Администрации города за 2012 год" style="position:absolute;left:0;text-align:left;margin-left:5.45pt;margin-top:4.45pt;width:235.3pt;height:34.25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Default="00F57532" w:rsidP="00E02340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F57532" w:rsidRPr="001E74CF" w:rsidRDefault="00F57532" w:rsidP="00E02340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E02340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0FBE6598" wp14:editId="164C2674">
                <wp:simplePos x="0" y="0"/>
                <wp:positionH relativeFrom="column">
                  <wp:posOffset>3134995</wp:posOffset>
                </wp:positionH>
                <wp:positionV relativeFrom="paragraph">
                  <wp:posOffset>56515</wp:posOffset>
                </wp:positionV>
                <wp:extent cx="2988000" cy="435600"/>
                <wp:effectExtent l="57150" t="38100" r="79375" b="98425"/>
                <wp:wrapNone/>
                <wp:docPr id="379" name="Поле 37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1E74CF" w:rsidRDefault="00F57532" w:rsidP="00E02340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9" o:spid="_x0000_s1144" type="#_x0000_t202" alt="Название: Исполнение бюджетной росписи Администрации города за 2012 год" style="position:absolute;left:0;text-align:left;margin-left:246.85pt;margin-top:4.45pt;width:235.3pt;height:34.3pt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1E74CF" w:rsidRDefault="00F57532" w:rsidP="00E02340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E02340" w:rsidRPr="00E02340" w:rsidRDefault="00E02340" w:rsidP="00E0234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2340" w:rsidRPr="00E02340" w:rsidRDefault="00E02340" w:rsidP="00E0234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2340" w:rsidRDefault="00E02340" w:rsidP="00E023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340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26BE665" wp14:editId="0072514A">
            <wp:extent cx="2984500" cy="1568450"/>
            <wp:effectExtent l="0" t="0" r="0" b="0"/>
            <wp:docPr id="382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  <w:r w:rsidRPr="00E0234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CA537E3" wp14:editId="295DCC30">
            <wp:extent cx="2984500" cy="1790700"/>
            <wp:effectExtent l="0" t="0" r="6350" b="0"/>
            <wp:docPr id="383" name="Диаграмма 3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F13387" w:rsidRPr="00F13387" w:rsidRDefault="00F13387" w:rsidP="00E023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2340" w:rsidRPr="00E02340" w:rsidRDefault="00E02340" w:rsidP="00E02340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2340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0E6F142C" wp14:editId="5665A171">
                <wp:simplePos x="0" y="0"/>
                <wp:positionH relativeFrom="column">
                  <wp:posOffset>-1933</wp:posOffset>
                </wp:positionH>
                <wp:positionV relativeFrom="paragraph">
                  <wp:posOffset>35670</wp:posOffset>
                </wp:positionV>
                <wp:extent cx="6163200" cy="435600"/>
                <wp:effectExtent l="57150" t="38100" r="85725" b="98425"/>
                <wp:wrapNone/>
                <wp:docPr id="380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3200" cy="435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E15CDF" w:rsidRDefault="00F57532" w:rsidP="00E02340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Динамика расходов по источникам финансирования за 2016 – 2017 годы, </w:t>
                            </w:r>
                            <w:r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5" type="#_x0000_t202" alt="Название: Исполнение бюджетной росписи Администрации города за 2012 год" style="position:absolute;left:0;text-align:left;margin-left:-.15pt;margin-top:2.8pt;width:485.3pt;height:34.3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" fillcolor="#fefcee">
                <v:fill color2="#787567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E15CDF" w:rsidRDefault="00F57532" w:rsidP="00E02340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Динамика расходов по источникам финансирования за 2016 – 2017 годы, </w:t>
                      </w:r>
                      <w:r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E02340" w:rsidRPr="00E02340" w:rsidRDefault="00E02340" w:rsidP="00E02340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02340" w:rsidRPr="00E02340" w:rsidRDefault="00E02340" w:rsidP="00E02340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02340" w:rsidRPr="00E02340" w:rsidRDefault="00E02340" w:rsidP="00E023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2340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3EF5481" wp14:editId="5F899448">
                <wp:simplePos x="0" y="0"/>
                <wp:positionH relativeFrom="column">
                  <wp:posOffset>5104958</wp:posOffset>
                </wp:positionH>
                <wp:positionV relativeFrom="paragraph">
                  <wp:posOffset>679450</wp:posOffset>
                </wp:positionV>
                <wp:extent cx="795020" cy="302149"/>
                <wp:effectExtent l="0" t="0" r="0" b="0"/>
                <wp:wrapNone/>
                <wp:docPr id="38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30214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57532" w:rsidRPr="00CB1957" w:rsidRDefault="00F57532" w:rsidP="00E02340">
                            <w:pPr>
                              <w:pStyle w:val="ad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sz w:val="20"/>
                                <w:szCs w:val="20"/>
                              </w:rPr>
                              <w:t>183 617,30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46" style="position:absolute;left:0;text-align:left;margin-left:401.95pt;margin-top:53.5pt;width:62.6pt;height:23.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" filled="f" stroked="f" strokeweight="2pt">
                <v:textbox>
                  <w:txbxContent>
                    <w:p w:rsidR="00F57532" w:rsidRPr="00CB1957" w:rsidRDefault="00F57532" w:rsidP="00E02340">
                      <w:pPr>
                        <w:pStyle w:val="ad"/>
                        <w:contextualSpacing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sz w:val="20"/>
                          <w:szCs w:val="20"/>
                        </w:rPr>
                        <w:t>183 617,30</w:t>
                      </w:r>
                    </w:p>
                  </w:txbxContent>
                </v:textbox>
              </v:rect>
            </w:pict>
          </mc:Fallback>
        </mc:AlternateContent>
      </w:r>
      <w:r w:rsidRPr="00E0234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C0A6992" wp14:editId="7680D097">
            <wp:extent cx="6096000" cy="2006600"/>
            <wp:effectExtent l="38100" t="57150" r="38100" b="50800"/>
            <wp:docPr id="384" name="Диаграмма 3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E02340" w:rsidRPr="00E02340" w:rsidRDefault="00E02340" w:rsidP="00E02340">
      <w:pPr>
        <w:tabs>
          <w:tab w:val="left" w:pos="708"/>
        </w:tabs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02340">
        <w:rPr>
          <w:rFonts w:ascii="Times New Roman" w:hAnsi="Times New Roman"/>
          <w:sz w:val="28"/>
          <w:szCs w:val="28"/>
          <w:lang w:eastAsia="ru-RU"/>
        </w:rPr>
        <w:t xml:space="preserve">Бюджетные ассигнования в отчетном </w:t>
      </w:r>
      <w:proofErr w:type="gramStart"/>
      <w:r w:rsidRPr="00E02340">
        <w:rPr>
          <w:rFonts w:ascii="Times New Roman" w:hAnsi="Times New Roman"/>
          <w:sz w:val="28"/>
          <w:szCs w:val="28"/>
          <w:lang w:eastAsia="ru-RU"/>
        </w:rPr>
        <w:t>периоде</w:t>
      </w:r>
      <w:proofErr w:type="gramEnd"/>
      <w:r w:rsidRPr="00E02340">
        <w:rPr>
          <w:rFonts w:ascii="Times New Roman" w:hAnsi="Times New Roman"/>
          <w:sz w:val="28"/>
          <w:szCs w:val="28"/>
          <w:lang w:eastAsia="ru-RU"/>
        </w:rPr>
        <w:t xml:space="preserve"> в рамках программы направлялись на исполнение следующих основных мероприятий: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1559"/>
        <w:gridCol w:w="1559"/>
        <w:gridCol w:w="1134"/>
      </w:tblGrid>
      <w:tr w:rsidR="00E02340" w:rsidRPr="00E02340" w:rsidTr="00752FC1">
        <w:trPr>
          <w:trHeight w:val="227"/>
        </w:trPr>
        <w:tc>
          <w:tcPr>
            <w:tcW w:w="5387" w:type="dxa"/>
            <w:vAlign w:val="center"/>
          </w:tcPr>
          <w:p w:rsidR="00E02340" w:rsidRPr="00E02340" w:rsidRDefault="00E02340" w:rsidP="00E02340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E02340" w:rsidRPr="00E02340" w:rsidRDefault="00E02340" w:rsidP="00E0234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E02340" w:rsidRPr="00E02340" w:rsidRDefault="00E02340" w:rsidP="00E0234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59" w:type="dxa"/>
            <w:vAlign w:val="center"/>
          </w:tcPr>
          <w:p w:rsidR="00E02340" w:rsidRPr="00E02340" w:rsidRDefault="00E02340" w:rsidP="00E023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E02340" w:rsidRPr="00E02340" w:rsidRDefault="00E02340" w:rsidP="00E023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134" w:type="dxa"/>
            <w:vAlign w:val="center"/>
          </w:tcPr>
          <w:p w:rsidR="00E02340" w:rsidRPr="00E02340" w:rsidRDefault="00E02340" w:rsidP="00E0234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E02340" w:rsidRPr="00E02340" w:rsidRDefault="00E02340" w:rsidP="00E0234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E02340" w:rsidRPr="00E02340" w:rsidTr="00752FC1">
        <w:trPr>
          <w:trHeight w:val="227"/>
        </w:trPr>
        <w:tc>
          <w:tcPr>
            <w:tcW w:w="5387" w:type="dxa"/>
            <w:vAlign w:val="center"/>
          </w:tcPr>
          <w:p w:rsidR="00E02340" w:rsidRPr="00E02340" w:rsidRDefault="00E02340" w:rsidP="00E023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Обеспечение предоставления государственных и муниципальных услуг в </w:t>
            </w:r>
            <w:proofErr w:type="gramStart"/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режиме</w:t>
            </w:r>
            <w:proofErr w:type="gramEnd"/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"одного окна", включая прием, обработку и выдачу необходимых документов гражданам и юридическим лицам, повышение информированности о порядке, способах и условиях получения государственных и муниципальных услуг, обеспечение соблюдения стандарта комфортности и повышения качества при предоставлении услуг</w:t>
            </w:r>
          </w:p>
        </w:tc>
        <w:tc>
          <w:tcPr>
            <w:tcW w:w="1559" w:type="dxa"/>
            <w:vAlign w:val="center"/>
          </w:tcPr>
          <w:p w:rsidR="00E02340" w:rsidRPr="00E02340" w:rsidRDefault="00E02340" w:rsidP="00E023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174 220,33</w:t>
            </w:r>
          </w:p>
        </w:tc>
        <w:tc>
          <w:tcPr>
            <w:tcW w:w="1559" w:type="dxa"/>
            <w:vAlign w:val="center"/>
          </w:tcPr>
          <w:p w:rsidR="00E02340" w:rsidRPr="00E02340" w:rsidRDefault="00E02340" w:rsidP="00E023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174 212,19</w:t>
            </w:r>
          </w:p>
        </w:tc>
        <w:tc>
          <w:tcPr>
            <w:tcW w:w="1134" w:type="dxa"/>
            <w:vAlign w:val="center"/>
          </w:tcPr>
          <w:p w:rsidR="00E02340" w:rsidRPr="00E02340" w:rsidRDefault="00E02340" w:rsidP="00E023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E02340" w:rsidRPr="00E02340" w:rsidTr="00752FC1">
        <w:trPr>
          <w:trHeight w:val="227"/>
        </w:trPr>
        <w:tc>
          <w:tcPr>
            <w:tcW w:w="5387" w:type="dxa"/>
          </w:tcPr>
          <w:p w:rsidR="00E02340" w:rsidRPr="00E02340" w:rsidRDefault="00E02340" w:rsidP="00E023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559" w:type="dxa"/>
            <w:vAlign w:val="center"/>
          </w:tcPr>
          <w:p w:rsidR="00E02340" w:rsidRPr="00E02340" w:rsidRDefault="00E02340" w:rsidP="00E023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</w:rPr>
              <w:t>35 831,03</w:t>
            </w:r>
          </w:p>
        </w:tc>
        <w:tc>
          <w:tcPr>
            <w:tcW w:w="1559" w:type="dxa"/>
            <w:vAlign w:val="center"/>
          </w:tcPr>
          <w:p w:rsidR="00E02340" w:rsidRPr="00E02340" w:rsidRDefault="00E02340" w:rsidP="00E023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</w:rPr>
              <w:t>35 822,89</w:t>
            </w:r>
          </w:p>
        </w:tc>
        <w:tc>
          <w:tcPr>
            <w:tcW w:w="1134" w:type="dxa"/>
            <w:vAlign w:val="center"/>
          </w:tcPr>
          <w:p w:rsidR="00E02340" w:rsidRPr="00E02340" w:rsidRDefault="00E02340" w:rsidP="00E023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E02340" w:rsidRPr="00E02340" w:rsidTr="00752FC1">
        <w:trPr>
          <w:trHeight w:val="227"/>
        </w:trPr>
        <w:tc>
          <w:tcPr>
            <w:tcW w:w="5387" w:type="dxa"/>
          </w:tcPr>
          <w:p w:rsidR="00E02340" w:rsidRPr="00E02340" w:rsidRDefault="00E02340" w:rsidP="00E023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559" w:type="dxa"/>
            <w:vAlign w:val="center"/>
          </w:tcPr>
          <w:p w:rsidR="00E02340" w:rsidRPr="00E02340" w:rsidRDefault="00E02340" w:rsidP="00E023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</w:rPr>
              <w:t>138 389,30</w:t>
            </w:r>
          </w:p>
        </w:tc>
        <w:tc>
          <w:tcPr>
            <w:tcW w:w="1559" w:type="dxa"/>
            <w:vAlign w:val="center"/>
          </w:tcPr>
          <w:p w:rsidR="00E02340" w:rsidRPr="00E02340" w:rsidRDefault="00E02340" w:rsidP="00E023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</w:rPr>
              <w:t>138 389,30</w:t>
            </w:r>
          </w:p>
        </w:tc>
        <w:tc>
          <w:tcPr>
            <w:tcW w:w="1134" w:type="dxa"/>
            <w:vAlign w:val="center"/>
          </w:tcPr>
          <w:p w:rsidR="00E02340" w:rsidRPr="00E02340" w:rsidRDefault="00E02340" w:rsidP="00E023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E02340" w:rsidRPr="00E02340" w:rsidTr="00752FC1">
        <w:trPr>
          <w:trHeight w:val="227"/>
        </w:trPr>
        <w:tc>
          <w:tcPr>
            <w:tcW w:w="5387" w:type="dxa"/>
            <w:vAlign w:val="center"/>
          </w:tcPr>
          <w:p w:rsidR="00E02340" w:rsidRPr="00E02340" w:rsidRDefault="00E02340" w:rsidP="00E023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23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Обеспечение функционирования автоматизированных информационных систем, локальной вычислительной сети, справочно-правовых систем, средств связи, программных и технических средств, включая их приобретение, обеспечение предоставления услуг связи, обеспечение защиты персональных данных</w:t>
            </w:r>
          </w:p>
        </w:tc>
        <w:tc>
          <w:tcPr>
            <w:tcW w:w="1559" w:type="dxa"/>
            <w:vAlign w:val="center"/>
          </w:tcPr>
          <w:p w:rsidR="00E02340" w:rsidRPr="00E02340" w:rsidRDefault="00E02340" w:rsidP="00E023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</w:rPr>
              <w:t>9 463,60</w:t>
            </w:r>
          </w:p>
        </w:tc>
        <w:tc>
          <w:tcPr>
            <w:tcW w:w="1559" w:type="dxa"/>
            <w:vAlign w:val="center"/>
          </w:tcPr>
          <w:p w:rsidR="00E02340" w:rsidRPr="00E02340" w:rsidRDefault="00E02340" w:rsidP="00E023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</w:rPr>
              <w:t>9 405,11</w:t>
            </w:r>
          </w:p>
        </w:tc>
        <w:tc>
          <w:tcPr>
            <w:tcW w:w="1134" w:type="dxa"/>
            <w:vAlign w:val="center"/>
          </w:tcPr>
          <w:p w:rsidR="00E02340" w:rsidRPr="00E02340" w:rsidRDefault="00E02340" w:rsidP="00E023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99,4</w:t>
            </w:r>
          </w:p>
        </w:tc>
      </w:tr>
      <w:tr w:rsidR="00E02340" w:rsidRPr="00E02340" w:rsidTr="00752FC1">
        <w:trPr>
          <w:trHeight w:val="227"/>
        </w:trPr>
        <w:tc>
          <w:tcPr>
            <w:tcW w:w="5387" w:type="dxa"/>
          </w:tcPr>
          <w:p w:rsidR="00E02340" w:rsidRPr="00E02340" w:rsidRDefault="00E02340" w:rsidP="00E023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559" w:type="dxa"/>
            <w:vAlign w:val="center"/>
          </w:tcPr>
          <w:p w:rsidR="00E02340" w:rsidRPr="00E02340" w:rsidRDefault="00E02340" w:rsidP="00E023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</w:rPr>
              <w:t xml:space="preserve">7 852,60 </w:t>
            </w:r>
          </w:p>
        </w:tc>
        <w:tc>
          <w:tcPr>
            <w:tcW w:w="1559" w:type="dxa"/>
            <w:vAlign w:val="center"/>
          </w:tcPr>
          <w:p w:rsidR="00E02340" w:rsidRPr="00E02340" w:rsidRDefault="00E02340" w:rsidP="00E023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</w:rPr>
              <w:t>7 835,05</w:t>
            </w:r>
          </w:p>
        </w:tc>
        <w:tc>
          <w:tcPr>
            <w:tcW w:w="1134" w:type="dxa"/>
            <w:vAlign w:val="center"/>
          </w:tcPr>
          <w:p w:rsidR="00E02340" w:rsidRPr="00E02340" w:rsidRDefault="00E02340" w:rsidP="00E023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</w:rPr>
              <w:t>99,8</w:t>
            </w:r>
          </w:p>
        </w:tc>
      </w:tr>
      <w:tr w:rsidR="00E02340" w:rsidRPr="00E02340" w:rsidTr="00752FC1">
        <w:trPr>
          <w:trHeight w:val="227"/>
        </w:trPr>
        <w:tc>
          <w:tcPr>
            <w:tcW w:w="5387" w:type="dxa"/>
          </w:tcPr>
          <w:p w:rsidR="00E02340" w:rsidRPr="00E02340" w:rsidRDefault="00E02340" w:rsidP="00E023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559" w:type="dxa"/>
            <w:vAlign w:val="center"/>
          </w:tcPr>
          <w:p w:rsidR="00E02340" w:rsidRPr="00E02340" w:rsidRDefault="00E02340" w:rsidP="00E023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</w:rPr>
              <w:t>1 611,00</w:t>
            </w:r>
          </w:p>
        </w:tc>
        <w:tc>
          <w:tcPr>
            <w:tcW w:w="1559" w:type="dxa"/>
            <w:vAlign w:val="center"/>
          </w:tcPr>
          <w:p w:rsidR="00E02340" w:rsidRPr="00E02340" w:rsidRDefault="00E02340" w:rsidP="00E023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</w:rPr>
              <w:t xml:space="preserve">1 570,06 </w:t>
            </w:r>
          </w:p>
        </w:tc>
        <w:tc>
          <w:tcPr>
            <w:tcW w:w="1134" w:type="dxa"/>
            <w:vAlign w:val="center"/>
          </w:tcPr>
          <w:p w:rsidR="00E02340" w:rsidRPr="00E02340" w:rsidRDefault="00E02340" w:rsidP="00E023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</w:rPr>
              <w:t xml:space="preserve">97,5 </w:t>
            </w:r>
          </w:p>
        </w:tc>
      </w:tr>
    </w:tbl>
    <w:p w:rsidR="00E02340" w:rsidRPr="00E02340" w:rsidRDefault="00E02340" w:rsidP="00E02340">
      <w:pPr>
        <w:suppressAutoHyphens/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 xml:space="preserve">Обеспечение выполнения данных мероприятий осуществлялось муниципальным казенным учреждением "Нижневартовский </w:t>
      </w:r>
      <w:proofErr w:type="gramStart"/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>многофункциональный</w:t>
      </w:r>
      <w:proofErr w:type="gramEnd"/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 xml:space="preserve"> центр предоставления государственных и муниципальных услуг" (далее МФЦ).</w:t>
      </w:r>
    </w:p>
    <w:p w:rsidR="00E02340" w:rsidRPr="00E02340" w:rsidRDefault="00E02340" w:rsidP="00E0234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E02340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47680" behindDoc="0" locked="0" layoutInCell="1" allowOverlap="1" wp14:anchorId="46CF26CB" wp14:editId="14100FD7">
            <wp:simplePos x="0" y="0"/>
            <wp:positionH relativeFrom="column">
              <wp:posOffset>12065</wp:posOffset>
            </wp:positionH>
            <wp:positionV relativeFrom="paragraph">
              <wp:posOffset>491490</wp:posOffset>
            </wp:positionV>
            <wp:extent cx="6146800" cy="2209800"/>
            <wp:effectExtent l="0" t="0" r="0" b="0"/>
            <wp:wrapTopAndBottom/>
            <wp:docPr id="385" name="Диаграмма 3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2340">
        <w:rPr>
          <w:rFonts w:ascii="Times New Roman" w:eastAsia="Times New Roman" w:hAnsi="Times New Roman"/>
          <w:sz w:val="28"/>
          <w:szCs w:val="28"/>
          <w:lang w:eastAsia="ar-SA"/>
        </w:rPr>
        <w:t>Направление расходов на обеспечение деятельности МФЦ за 2017 год представлены на диаграмме</w:t>
      </w:r>
      <w:r w:rsidR="00752FC1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E02340" w:rsidRPr="00E02340" w:rsidRDefault="00E02340" w:rsidP="00E02340">
      <w:pPr>
        <w:keepNext/>
        <w:suppressAutoHyphens/>
        <w:spacing w:before="120"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02340">
        <w:rPr>
          <w:rFonts w:ascii="Times New Roman" w:eastAsia="Times New Roman" w:hAnsi="Times New Roman"/>
          <w:bCs/>
          <w:sz w:val="28"/>
          <w:szCs w:val="28"/>
          <w:lang w:eastAsia="ru-RU"/>
        </w:rPr>
        <w:t>Как видно из приведенных данных</w:t>
      </w:r>
      <w:r w:rsidRPr="00E02340">
        <w:rPr>
          <w:rFonts w:ascii="Times New Roman" w:eastAsia="Times New Roman" w:hAnsi="Times New Roman"/>
          <w:bCs/>
          <w:noProof/>
          <w:sz w:val="20"/>
          <w:szCs w:val="20"/>
          <w:lang w:eastAsia="ru-RU"/>
        </w:rPr>
        <w:t xml:space="preserve"> </w:t>
      </w:r>
      <w:r w:rsidRPr="00E02340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t xml:space="preserve">в </w:t>
      </w:r>
      <w:r w:rsidRPr="00E0234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общем объеме расходов наибольший удельный вес занимает оплата труда и начисления на выплаты по оплате труда – 83,8%. </w:t>
      </w:r>
    </w:p>
    <w:p w:rsidR="00E02340" w:rsidRPr="00E02340" w:rsidRDefault="00E02340" w:rsidP="00E0234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 xml:space="preserve">В процессе реализации основных мероприятий за отчетный период: </w:t>
      </w:r>
    </w:p>
    <w:p w:rsidR="00E02340" w:rsidRPr="00E02340" w:rsidRDefault="00E02340" w:rsidP="00E0234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 xml:space="preserve">- увеличено количество видов государственных и муниципальных услуг, предоставляемых в </w:t>
      </w:r>
      <w:proofErr w:type="gramStart"/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>режиме</w:t>
      </w:r>
      <w:proofErr w:type="gramEnd"/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 xml:space="preserve"> "одного окна" в МФЦ до 287 единиц (включая </w:t>
      </w:r>
      <w:proofErr w:type="spellStart"/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>подуслуги</w:t>
      </w:r>
      <w:proofErr w:type="spellEnd"/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>), что выше ожидаемого результата на 29 единиц;</w:t>
      </w:r>
    </w:p>
    <w:p w:rsidR="00E02340" w:rsidRPr="00E02340" w:rsidRDefault="00E02340" w:rsidP="00E0234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>- сокращено среднее время ожидания заявителем в очереди при предоставлении государственной (муниципальной) услуги (с момента отметки о посещении организации до момента приема заявления) до 4 минут, что не превышает установленный норматив;</w:t>
      </w:r>
    </w:p>
    <w:p w:rsidR="00E02340" w:rsidRPr="00E02340" w:rsidRDefault="00E02340" w:rsidP="00E0234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>- увеличено количество обращений заявителей до 231 143 единиц, что выше ожидаемого результата на 80 780 единиц;</w:t>
      </w:r>
    </w:p>
    <w:p w:rsidR="00E02340" w:rsidRPr="00E02340" w:rsidRDefault="00E02340" w:rsidP="00E0234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>- повышена удовлетворенность заявителей качеством предоставления государственных и муниципальных услуг в МФЦ до 99,0% при установленном уровне не менее 90%;</w:t>
      </w:r>
    </w:p>
    <w:p w:rsidR="00E02340" w:rsidRPr="00E02340" w:rsidRDefault="00E02340" w:rsidP="00E0234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>- обеспечена стопроцентная:</w:t>
      </w:r>
    </w:p>
    <w:p w:rsidR="00E02340" w:rsidRPr="00E02340" w:rsidRDefault="00E02340" w:rsidP="00E02340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>оснащенность рабочих мест</w:t>
      </w:r>
      <w:r w:rsidRPr="00E0234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>окон приема заявителей вычислительной техникой, периферийным оборудованием, телефонной связью, доступом к локальной вычислительной сети;</w:t>
      </w:r>
    </w:p>
    <w:p w:rsidR="00E02340" w:rsidRPr="00E02340" w:rsidRDefault="00E02340" w:rsidP="00E0234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proofErr w:type="gramStart"/>
      <w:r w:rsidRPr="00E02340">
        <w:rPr>
          <w:rFonts w:ascii="Times New Roman" w:eastAsia="Times New Roman" w:hAnsi="Times New Roman"/>
          <w:sz w:val="28"/>
          <w:szCs w:val="28"/>
        </w:rPr>
        <w:t>доля информационных систем в МФЦ, обрабатывающих персональные данные, аттестованных на соответствие требованиям законодательства Российской Федерации к безопасности обработки персональных данных,  автоматизированных рабочих мест и серверного оборудования в МФЦ, обеспеченных актуальными версиями лицензионного программного обеспечения, компьютерной техники и периферийного оборудования в МФЦ со сроком эксплуатации не более 5 лет,</w:t>
      </w:r>
      <w:r w:rsidRPr="00E02340">
        <w:rPr>
          <w:rFonts w:ascii="Tahoma" w:eastAsia="Times New Roman" w:hAnsi="Tahoma"/>
          <w:sz w:val="28"/>
          <w:szCs w:val="28"/>
        </w:rPr>
        <w:t xml:space="preserve"> </w:t>
      </w:r>
      <w:r w:rsidRPr="00E02340">
        <w:rPr>
          <w:rFonts w:ascii="Times New Roman" w:eastAsia="Times New Roman" w:hAnsi="Times New Roman"/>
          <w:sz w:val="28"/>
          <w:szCs w:val="28"/>
        </w:rPr>
        <w:t>серверного оборудования в МФЦ, обеспеченного послегарантийным обслуживанием, рабочих мест в МФЦ, обеспеченных</w:t>
      </w:r>
      <w:proofErr w:type="gramEnd"/>
      <w:r w:rsidRPr="00E0234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E02340">
        <w:rPr>
          <w:rFonts w:ascii="Times New Roman" w:eastAsia="Times New Roman" w:hAnsi="Times New Roman"/>
          <w:sz w:val="28"/>
          <w:szCs w:val="28"/>
        </w:rPr>
        <w:t>техническими</w:t>
      </w:r>
      <w:proofErr w:type="gramEnd"/>
      <w:r w:rsidRPr="00E02340">
        <w:rPr>
          <w:rFonts w:ascii="Times New Roman" w:eastAsia="Times New Roman" w:hAnsi="Times New Roman"/>
          <w:sz w:val="28"/>
          <w:szCs w:val="28"/>
        </w:rPr>
        <w:t xml:space="preserve"> и программными средствами защиты, в общем количестве рабочих мест, обрабатывающих персональные данные.</w:t>
      </w:r>
    </w:p>
    <w:p w:rsidR="00E02340" w:rsidRPr="00E02340" w:rsidRDefault="00E02340" w:rsidP="00E02340">
      <w:pPr>
        <w:suppressAutoHyphens/>
        <w:spacing w:after="24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Всего количество услуг с учетом консультирования и информирования, предоставленных в МФЦ составило 295 584 единиц. </w:t>
      </w:r>
    </w:p>
    <w:p w:rsidR="00E02340" w:rsidRPr="00E02340" w:rsidRDefault="00E02340" w:rsidP="008F1BEC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02340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Муниципальная программа</w:t>
      </w:r>
    </w:p>
    <w:p w:rsidR="00E02340" w:rsidRPr="00E02340" w:rsidRDefault="00E02340" w:rsidP="00E02340">
      <w:pPr>
        <w:tabs>
          <w:tab w:val="left" w:pos="851"/>
        </w:tabs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E02340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"Материально-техническое и организационное </w:t>
      </w:r>
    </w:p>
    <w:p w:rsidR="00E02340" w:rsidRPr="00E02340" w:rsidRDefault="00E02340" w:rsidP="00E02340">
      <w:pPr>
        <w:tabs>
          <w:tab w:val="left" w:pos="851"/>
        </w:tabs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E02340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обеспечение деятельности органов местного самоуправления </w:t>
      </w:r>
    </w:p>
    <w:p w:rsidR="00E02340" w:rsidRPr="00E02340" w:rsidRDefault="00E02340" w:rsidP="00E02340">
      <w:pPr>
        <w:tabs>
          <w:tab w:val="left" w:pos="851"/>
        </w:tabs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bookmarkStart w:id="1" w:name="_GoBack"/>
      <w:bookmarkEnd w:id="1"/>
      <w:r w:rsidRPr="00E02340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города Нижневартовска на 2016-2020 годы "</w:t>
      </w:r>
    </w:p>
    <w:p w:rsidR="00E02340" w:rsidRPr="00E02340" w:rsidRDefault="00E02340" w:rsidP="00E02340">
      <w:pPr>
        <w:tabs>
          <w:tab w:val="left" w:pos="709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 xml:space="preserve">Целью муниципальной программы </w:t>
      </w:r>
      <w:r w:rsidRPr="00E0234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"Материально-техническое и организационное обеспечение деятельности органов местного самоуправления города Нижневартовска на 2016-2020 годы " (далее-программа)</w:t>
      </w:r>
      <w:r w:rsidRPr="00E02340">
        <w:rPr>
          <w:rFonts w:ascii="Times New Roman CYR" w:eastAsia="Times New Roman" w:hAnsi="Times New Roman CYR" w:cs="Times New Roman CYR"/>
          <w:sz w:val="24"/>
          <w:szCs w:val="28"/>
          <w:lang w:eastAsia="ru-RU"/>
        </w:rPr>
        <w:t xml:space="preserve"> </w:t>
      </w:r>
      <w:r w:rsidRPr="00E0234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является создание необходимых условий для эффективного функционирования органов</w:t>
      </w: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 xml:space="preserve"> местного самоуправления города Нижневартовска на основе комплекса работ и услуг по совершенствованию материально-технического и транспортного обеспечения.</w:t>
      </w:r>
    </w:p>
    <w:p w:rsidR="00E02340" w:rsidRPr="00E02340" w:rsidRDefault="00E02340" w:rsidP="00E0234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Ответственный исполнитель программы - управляющий делами администрации города Нижневартовска, соисполнитель - муниципальное казенное учреждение </w:t>
      </w:r>
      <w:r w:rsidRPr="00E0234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"</w:t>
      </w: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>Управление материально-технического обеспечения деятельности органов местного самоуправления города Нижневартовска</w:t>
      </w:r>
      <w:r w:rsidRPr="00E0234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"</w:t>
      </w: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02340" w:rsidRPr="00E02340" w:rsidRDefault="00752FC1" w:rsidP="00E02340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2340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473C79A1" wp14:editId="7612FD1C">
                <wp:simplePos x="0" y="0"/>
                <wp:positionH relativeFrom="column">
                  <wp:posOffset>3181350</wp:posOffset>
                </wp:positionH>
                <wp:positionV relativeFrom="paragraph">
                  <wp:posOffset>741680</wp:posOffset>
                </wp:positionV>
                <wp:extent cx="2964815" cy="389255"/>
                <wp:effectExtent l="57150" t="38100" r="83185" b="86995"/>
                <wp:wrapTopAndBottom/>
                <wp:docPr id="386" name="Поле 38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3892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7320A6" w:rsidRDefault="00F57532" w:rsidP="00E02340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классификации видов расходов, </w:t>
                            </w:r>
                            <w:r w:rsidRPr="007320A6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6" o:spid="_x0000_s1147" type="#_x0000_t202" alt="Название: Исполнение бюджетной росписи Администрации города за 2012 год" style="position:absolute;left:0;text-align:left;margin-left:250.5pt;margin-top:58.4pt;width:233.45pt;height:30.65pt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7320A6" w:rsidRDefault="00F57532" w:rsidP="00E02340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классификации видов расходов, </w:t>
                      </w:r>
                      <w:r w:rsidRPr="007320A6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435D3" w:rsidRPr="00E0234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52800" behindDoc="0" locked="0" layoutInCell="1" allowOverlap="1" wp14:anchorId="51852364" wp14:editId="7BAB95B5">
            <wp:simplePos x="0" y="0"/>
            <wp:positionH relativeFrom="column">
              <wp:posOffset>3231515</wp:posOffset>
            </wp:positionH>
            <wp:positionV relativeFrom="paragraph">
              <wp:posOffset>1244600</wp:posOffset>
            </wp:positionV>
            <wp:extent cx="2863850" cy="1822450"/>
            <wp:effectExtent l="0" t="0" r="0" b="6350"/>
            <wp:wrapSquare wrapText="bothSides"/>
            <wp:docPr id="390" name="Диаграмма 3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5D3" w:rsidRPr="00E0234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51776" behindDoc="0" locked="0" layoutInCell="1" allowOverlap="1" wp14:anchorId="009B2D8E" wp14:editId="5C2F4A2B">
            <wp:simplePos x="0" y="0"/>
            <wp:positionH relativeFrom="column">
              <wp:posOffset>56515</wp:posOffset>
            </wp:positionH>
            <wp:positionV relativeFrom="paragraph">
              <wp:posOffset>1200150</wp:posOffset>
            </wp:positionV>
            <wp:extent cx="2984500" cy="1866900"/>
            <wp:effectExtent l="0" t="0" r="0" b="0"/>
            <wp:wrapSquare wrapText="bothSides"/>
            <wp:docPr id="39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340" w:rsidRPr="00E02340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1D3D4C8F" wp14:editId="53AECF55">
                <wp:simplePos x="0" y="0"/>
                <wp:positionH relativeFrom="column">
                  <wp:posOffset>27305</wp:posOffset>
                </wp:positionH>
                <wp:positionV relativeFrom="paragraph">
                  <wp:posOffset>741376</wp:posOffset>
                </wp:positionV>
                <wp:extent cx="2987675" cy="389255"/>
                <wp:effectExtent l="57150" t="38100" r="79375" b="86995"/>
                <wp:wrapTopAndBottom/>
                <wp:docPr id="387" name="Поле 387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3892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Default="00F57532" w:rsidP="00E02340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F57532" w:rsidRPr="001E74CF" w:rsidRDefault="00F57532" w:rsidP="00E02340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752FC1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7" o:spid="_x0000_s1148" type="#_x0000_t202" alt="Название: Исполнение бюджетной росписи Администрации города за 2012 год" style="position:absolute;left:0;text-align:left;margin-left:2.15pt;margin-top:58.4pt;width:235.25pt;height:30.65pt;z-index:-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Default="00F57532" w:rsidP="00E02340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F57532" w:rsidRPr="001E74CF" w:rsidRDefault="00F57532" w:rsidP="00E02340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752FC1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proofErr w:type="gramStart"/>
      <w:r w:rsidR="00E02340" w:rsidRPr="00E02340">
        <w:rPr>
          <w:rFonts w:ascii="Times New Roman" w:eastAsia="Times New Roman" w:hAnsi="Times New Roman"/>
          <w:sz w:val="28"/>
          <w:szCs w:val="28"/>
          <w:lang w:eastAsia="ru-RU"/>
        </w:rPr>
        <w:t>Исполнение по расходам на реализацию данной программы в отчетном финансовом году составило 275 951,81 тыс. рублей или 94,3 % по отношению к уточненным плановым назначениям - 292 633,94 тыс. рублей.</w:t>
      </w:r>
      <w:proofErr w:type="gramEnd"/>
    </w:p>
    <w:p w:rsidR="00E02340" w:rsidRPr="00E02340" w:rsidRDefault="00E02340" w:rsidP="00E02340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8"/>
          <w:lang w:eastAsia="ru-RU"/>
        </w:rPr>
      </w:pPr>
      <w:r w:rsidRPr="00E02340">
        <w:rPr>
          <w:rFonts w:ascii="Times New Roman" w:eastAsia="Times New Roman" w:hAnsi="Times New Roman"/>
          <w:noProof/>
          <w:szCs w:val="24"/>
          <w:lang w:eastAsia="ru-RU"/>
        </w:rPr>
        <mc:AlternateContent>
          <mc:Choice Requires="wps">
            <w:drawing>
              <wp:inline distT="0" distB="0" distL="0" distR="0" wp14:anchorId="7454D15C" wp14:editId="74F09C52">
                <wp:extent cx="6090699" cy="431165"/>
                <wp:effectExtent l="57150" t="38100" r="81915" b="102235"/>
                <wp:docPr id="388" name="Поле 388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699" cy="4311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Default="00F57532" w:rsidP="00E02340">
                            <w:pPr>
                              <w:pStyle w:val="4"/>
                              <w:keepNext/>
                              <w:spacing w:after="0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F57532" w:rsidRPr="001E74CF" w:rsidRDefault="00F57532" w:rsidP="00937ADC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Динамика расходов по источникам финансирования за 2016 – 2017 годы, </w:t>
                            </w:r>
                            <w:r w:rsidRPr="00E13A0C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  <w:p w:rsidR="00F57532" w:rsidRPr="001E74CF" w:rsidRDefault="00F57532" w:rsidP="00E02340">
                            <w:pPr>
                              <w:pStyle w:val="4"/>
                              <w:keepNext/>
                              <w:spacing w:after="0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388" o:spid="_x0000_s1149" type="#_x0000_t202" alt="Название: Исполнение бюджетной росписи Администрации города за 2012 год" style="width:479.6pt;height:3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Default="00F57532" w:rsidP="00E02340">
                      <w:pPr>
                        <w:pStyle w:val="4"/>
                        <w:keepNext/>
                        <w:spacing w:after="0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</w:p>
                    <w:p w:rsidR="00F57532" w:rsidRPr="001E74CF" w:rsidRDefault="00F57532" w:rsidP="00937ADC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Динамика расходов по источникам финансирования за 2016 – 2017 годы, </w:t>
                      </w:r>
                      <w:r w:rsidRPr="00E13A0C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  <w:p w:rsidR="00F57532" w:rsidRPr="001E74CF" w:rsidRDefault="00F57532" w:rsidP="00E02340">
                      <w:pPr>
                        <w:pStyle w:val="4"/>
                        <w:keepNext/>
                        <w:spacing w:after="0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02340" w:rsidRPr="00E02340" w:rsidRDefault="00E02340" w:rsidP="00E02340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2340">
        <w:rPr>
          <w:rFonts w:ascii="Times New Roman" w:eastAsia="Times New Roman" w:hAnsi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DA9F731" wp14:editId="0C7CE0F4">
                <wp:simplePos x="0" y="0"/>
                <wp:positionH relativeFrom="column">
                  <wp:posOffset>5167603</wp:posOffset>
                </wp:positionH>
                <wp:positionV relativeFrom="paragraph">
                  <wp:posOffset>567690</wp:posOffset>
                </wp:positionV>
                <wp:extent cx="811987" cy="365760"/>
                <wp:effectExtent l="0" t="0" r="0" b="0"/>
                <wp:wrapNone/>
                <wp:docPr id="389" name="Прямоугольник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87" cy="3657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57532" w:rsidRPr="00937ADC" w:rsidRDefault="00F57532" w:rsidP="00E02340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37ADC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275 951,81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9" o:spid="_x0000_s1150" style="position:absolute;left:0;text-align:left;margin-left:406.9pt;margin-top:44.7pt;width:63.95pt;height:28.8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" filled="f" stroked="f" strokeweight="2pt">
                <v:textbox>
                  <w:txbxContent>
                    <w:p w:rsidR="00F57532" w:rsidRPr="00937ADC" w:rsidRDefault="00F57532" w:rsidP="00E02340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37ADC">
                        <w:rPr>
                          <w:rFonts w:ascii="Times New Roman" w:hAnsi="Times New Roman"/>
                          <w:b/>
                          <w:color w:val="000000" w:themeColor="text1"/>
                          <w:sz w:val="20"/>
                          <w:szCs w:val="20"/>
                        </w:rPr>
                        <w:t>275 951,81</w:t>
                      </w:r>
                    </w:p>
                  </w:txbxContent>
                </v:textbox>
              </v:rect>
            </w:pict>
          </mc:Fallback>
        </mc:AlternateContent>
      </w:r>
      <w:r w:rsidRPr="00E02340">
        <w:rPr>
          <w:rFonts w:ascii="Times New Roman" w:eastAsia="Times New Roman" w:hAnsi="Times New Roman"/>
          <w:noProof/>
          <w:sz w:val="24"/>
          <w:szCs w:val="28"/>
          <w:lang w:eastAsia="ru-RU"/>
        </w:rPr>
        <w:drawing>
          <wp:inline distT="0" distB="0" distL="0" distR="0" wp14:anchorId="2DCEB56D" wp14:editId="6E12E6B2">
            <wp:extent cx="6108700" cy="1631950"/>
            <wp:effectExtent l="38100" t="57150" r="44450" b="44450"/>
            <wp:docPr id="392" name="Диаграмма 3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E02340" w:rsidRPr="00E02340" w:rsidRDefault="00E02340" w:rsidP="00E02340">
      <w:pPr>
        <w:tabs>
          <w:tab w:val="left" w:pos="708"/>
        </w:tabs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02340">
        <w:rPr>
          <w:rFonts w:ascii="Times New Roman" w:hAnsi="Times New Roman"/>
          <w:sz w:val="28"/>
          <w:szCs w:val="28"/>
          <w:lang w:eastAsia="ru-RU"/>
        </w:rPr>
        <w:lastRenderedPageBreak/>
        <w:t xml:space="preserve">Бюджетные ассигнования в отчетном </w:t>
      </w:r>
      <w:proofErr w:type="gramStart"/>
      <w:r w:rsidRPr="00E02340">
        <w:rPr>
          <w:rFonts w:ascii="Times New Roman" w:hAnsi="Times New Roman"/>
          <w:sz w:val="28"/>
          <w:szCs w:val="28"/>
          <w:lang w:eastAsia="ru-RU"/>
        </w:rPr>
        <w:t>периоде</w:t>
      </w:r>
      <w:proofErr w:type="gramEnd"/>
      <w:r w:rsidRPr="00E02340">
        <w:rPr>
          <w:rFonts w:ascii="Times New Roman" w:hAnsi="Times New Roman"/>
          <w:sz w:val="28"/>
          <w:szCs w:val="28"/>
          <w:lang w:eastAsia="ru-RU"/>
        </w:rPr>
        <w:t xml:space="preserve"> в рамках программы направлялись на исполнение следующих основных мероприятий: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8"/>
        <w:gridCol w:w="1560"/>
        <w:gridCol w:w="1417"/>
        <w:gridCol w:w="992"/>
      </w:tblGrid>
      <w:tr w:rsidR="00E02340" w:rsidRPr="00E02340" w:rsidTr="00752FC1">
        <w:trPr>
          <w:trHeight w:val="20"/>
        </w:trPr>
        <w:tc>
          <w:tcPr>
            <w:tcW w:w="56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2340" w:rsidRPr="00E02340" w:rsidRDefault="00E02340" w:rsidP="00E02340">
            <w:pPr>
              <w:tabs>
                <w:tab w:val="left" w:pos="993"/>
              </w:tabs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6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2340" w:rsidRPr="00E02340" w:rsidRDefault="00E02340" w:rsidP="00E02340">
            <w:pPr>
              <w:tabs>
                <w:tab w:val="left" w:pos="993"/>
              </w:tabs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Уточненные плановые назначения,</w:t>
            </w:r>
          </w:p>
          <w:p w:rsidR="00E02340" w:rsidRPr="00E02340" w:rsidRDefault="00E02340" w:rsidP="00E02340">
            <w:pPr>
              <w:tabs>
                <w:tab w:val="left" w:pos="993"/>
              </w:tabs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2340" w:rsidRPr="00E02340" w:rsidRDefault="00E02340" w:rsidP="00E02340">
            <w:pPr>
              <w:tabs>
                <w:tab w:val="left" w:pos="993"/>
              </w:tabs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E02340" w:rsidRPr="00E02340" w:rsidRDefault="00E02340" w:rsidP="00E02340">
            <w:pPr>
              <w:tabs>
                <w:tab w:val="left" w:pos="993"/>
              </w:tabs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тыс. </w:t>
            </w:r>
          </w:p>
          <w:p w:rsidR="00E02340" w:rsidRPr="00E02340" w:rsidRDefault="00E02340" w:rsidP="00E02340">
            <w:pPr>
              <w:tabs>
                <w:tab w:val="left" w:pos="993"/>
              </w:tabs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9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02340" w:rsidRPr="00E02340" w:rsidRDefault="00E02340" w:rsidP="00E02340">
            <w:pPr>
              <w:tabs>
                <w:tab w:val="left" w:pos="993"/>
              </w:tabs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  <w:p w:rsidR="00E02340" w:rsidRPr="00E02340" w:rsidRDefault="00E02340" w:rsidP="00E02340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</w:t>
            </w:r>
            <w:proofErr w:type="spellEnd"/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  <w:p w:rsidR="00E02340" w:rsidRPr="00E02340" w:rsidRDefault="00E02340" w:rsidP="00E02340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</w:t>
            </w:r>
            <w:proofErr w:type="spellEnd"/>
          </w:p>
        </w:tc>
      </w:tr>
      <w:tr w:rsidR="00E02340" w:rsidRPr="00E02340" w:rsidTr="00752FC1">
        <w:trPr>
          <w:trHeight w:val="20"/>
        </w:trPr>
        <w:tc>
          <w:tcPr>
            <w:tcW w:w="5698" w:type="dxa"/>
            <w:tcMar>
              <w:top w:w="0" w:type="dxa"/>
              <w:bottom w:w="0" w:type="dxa"/>
            </w:tcMar>
            <w:vAlign w:val="center"/>
          </w:tcPr>
          <w:p w:rsidR="00E02340" w:rsidRPr="00E02340" w:rsidRDefault="00E02340" w:rsidP="00752FC1">
            <w:pPr>
              <w:spacing w:after="0" w:line="240" w:lineRule="auto"/>
              <w:ind w:right="141" w:firstLine="2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Осуществление материально - технического       обеспечения органов местного самоуправления на решение вопросов местного значения</w:t>
            </w:r>
          </w:p>
        </w:tc>
        <w:tc>
          <w:tcPr>
            <w:tcW w:w="1560" w:type="dxa"/>
            <w:tcMar>
              <w:top w:w="0" w:type="dxa"/>
              <w:bottom w:w="0" w:type="dxa"/>
            </w:tcMar>
            <w:vAlign w:val="center"/>
          </w:tcPr>
          <w:p w:rsidR="00E02340" w:rsidRPr="00E02340" w:rsidRDefault="00E02340" w:rsidP="00E02340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283 798,77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E02340" w:rsidRPr="00E02340" w:rsidRDefault="00E02340" w:rsidP="00E02340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267 178,70</w:t>
            </w:r>
          </w:p>
        </w:tc>
        <w:tc>
          <w:tcPr>
            <w:tcW w:w="992" w:type="dxa"/>
            <w:tcMar>
              <w:top w:w="28" w:type="dxa"/>
              <w:bottom w:w="28" w:type="dxa"/>
            </w:tcMar>
            <w:vAlign w:val="center"/>
          </w:tcPr>
          <w:p w:rsidR="00E02340" w:rsidRPr="00E02340" w:rsidRDefault="00E02340" w:rsidP="00E02340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94,1</w:t>
            </w:r>
          </w:p>
        </w:tc>
      </w:tr>
      <w:tr w:rsidR="00E02340" w:rsidRPr="00E02340" w:rsidTr="00752FC1">
        <w:trPr>
          <w:trHeight w:val="20"/>
        </w:trPr>
        <w:tc>
          <w:tcPr>
            <w:tcW w:w="5698" w:type="dxa"/>
            <w:tcMar>
              <w:top w:w="0" w:type="dxa"/>
              <w:bottom w:w="0" w:type="dxa"/>
            </w:tcMar>
            <w:vAlign w:val="center"/>
          </w:tcPr>
          <w:p w:rsidR="00E02340" w:rsidRPr="00E02340" w:rsidRDefault="00E02340" w:rsidP="00752FC1">
            <w:pPr>
              <w:spacing w:after="0" w:line="240" w:lineRule="auto"/>
              <w:ind w:right="14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Осуществление материально - технического обеспечения администрации города на выполнение отдельных государственных полномочий, переданных органам местного самоуправления</w:t>
            </w:r>
          </w:p>
        </w:tc>
        <w:tc>
          <w:tcPr>
            <w:tcW w:w="1560" w:type="dxa"/>
            <w:tcMar>
              <w:top w:w="0" w:type="dxa"/>
              <w:bottom w:w="0" w:type="dxa"/>
            </w:tcMar>
            <w:vAlign w:val="center"/>
          </w:tcPr>
          <w:p w:rsidR="00E02340" w:rsidRPr="00E02340" w:rsidRDefault="00E02340" w:rsidP="00E02340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8 835,17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E02340" w:rsidRPr="00E02340" w:rsidRDefault="00E02340" w:rsidP="00E02340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8 773,11</w:t>
            </w:r>
          </w:p>
        </w:tc>
        <w:tc>
          <w:tcPr>
            <w:tcW w:w="992" w:type="dxa"/>
            <w:tcMar>
              <w:top w:w="28" w:type="dxa"/>
              <w:bottom w:w="28" w:type="dxa"/>
            </w:tcMar>
            <w:vAlign w:val="center"/>
          </w:tcPr>
          <w:p w:rsidR="00E02340" w:rsidRPr="00E02340" w:rsidRDefault="00E02340" w:rsidP="00E02340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2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99,3</w:t>
            </w:r>
          </w:p>
        </w:tc>
      </w:tr>
    </w:tbl>
    <w:p w:rsidR="00E02340" w:rsidRPr="00E02340" w:rsidRDefault="00E02340" w:rsidP="00E02340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Бюджетные ассигнования по основному мероприятию "Осуществление материально-технического обеспечения органов местного самоуправления на решение вопросов местного значения" направлены </w:t>
      </w:r>
      <w:proofErr w:type="gramStart"/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E02340" w:rsidRPr="00E02340" w:rsidRDefault="00E02340" w:rsidP="00E02340">
      <w:pPr>
        <w:tabs>
          <w:tab w:val="left" w:pos="0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 xml:space="preserve">- оплату труда и начисления на выплаты по оплате труда 192,5 штатных единиц муниципального казенного учреждения </w:t>
      </w:r>
      <w:r w:rsidRPr="00E0234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"</w:t>
      </w: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>Управление материально-технического обеспечения деятельности органов местного самоуправления города Нижневартовска</w:t>
      </w:r>
      <w:r w:rsidRPr="00E0234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"</w:t>
      </w: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 xml:space="preserve"> - 173 160,53 тыс. рублей; </w:t>
      </w:r>
    </w:p>
    <w:p w:rsidR="00E02340" w:rsidRPr="00E02340" w:rsidRDefault="00E02340" w:rsidP="00E02340">
      <w:pPr>
        <w:tabs>
          <w:tab w:val="left" w:pos="0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 xml:space="preserve">- материально-техническое обеспечение деятельности органов местного самоуправления (оплату работ и услуг) – 92 314,95 тыс. рублей; </w:t>
      </w:r>
    </w:p>
    <w:p w:rsidR="00E02340" w:rsidRPr="00E02340" w:rsidRDefault="00E02340" w:rsidP="00E0234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 xml:space="preserve">- мероприятия, направленные на выполнение полномочий органов местного самоуправления (представительские расходы) – 521,63 тыс. рублей; </w:t>
      </w:r>
    </w:p>
    <w:p w:rsidR="00E02340" w:rsidRPr="00E02340" w:rsidRDefault="00E02340" w:rsidP="00E0234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>- изготовление продукции, посвященной 45-летию города (поздравительной полиграфической продукции</w:t>
      </w:r>
      <w:r w:rsidRPr="00E02340"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>открытки, приглашения, вывески, карта города с эмблемой 45-летия города, эмблема 45-летия города; сувенирной продукции</w:t>
      </w:r>
      <w:r w:rsidRPr="00E0234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>- пакетов, шариковых ручек, бейсболок, подарочных наборов, прочие; муниципального юбилейного нагрудного знака и удостоверения к нему) – 1 181,59 тыс. рублей;</w:t>
      </w:r>
    </w:p>
    <w:p w:rsidR="00E02340" w:rsidRPr="00E02340" w:rsidRDefault="00E02340" w:rsidP="00E02340">
      <w:pPr>
        <w:tabs>
          <w:tab w:val="left" w:pos="851"/>
          <w:tab w:val="left" w:pos="1134"/>
        </w:tabs>
        <w:spacing w:after="0" w:line="240" w:lineRule="auto"/>
        <w:ind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 xml:space="preserve">По основному мероприятию "Осуществление материально - технического обеспечения администрации города на выполнение отдельных государственных полномочий, переданных органам местного самоуправления" осуществлялись расходы </w:t>
      </w:r>
      <w:proofErr w:type="gramStart"/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E02340" w:rsidRPr="00E02340" w:rsidRDefault="00E02340" w:rsidP="00E02340">
      <w:pPr>
        <w:tabs>
          <w:tab w:val="left" w:pos="851"/>
          <w:tab w:val="left" w:pos="1134"/>
        </w:tabs>
        <w:spacing w:after="0" w:line="240" w:lineRule="auto"/>
        <w:ind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>- материально-техническое обеспечение структурных подразделений администрации города (отдел по организации деятельности территориальной комиссии по делам несовершеннолетних и защите их прав администрации города Нижневартовска, административная комиссия администрации города Нижневартовска, управление записи актов гражданского состояния администрации города Нижневартовска, управление по опеке и попечительству администрации города Нижневартовска, отдел труда управления экспертизы и труда департамента экономики администрации города Нижневартовска, архивный отдел администрации города Нижневартовска, отдел</w:t>
      </w:r>
      <w:proofErr w:type="gramEnd"/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компенсационных выплат управления финансово-экономического обеспечения </w:t>
      </w: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прав и гарантий граждан в области образования  департамента образования администрации города) - 8 771,11 тыс. рублей;</w:t>
      </w:r>
    </w:p>
    <w:p w:rsidR="00E02340" w:rsidRPr="00E02340" w:rsidRDefault="00E02340" w:rsidP="00E0234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>-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в сумме 2,00 тыс. рублей.</w:t>
      </w:r>
    </w:p>
    <w:p w:rsidR="00E02340" w:rsidRPr="00E02340" w:rsidRDefault="00E02340" w:rsidP="00E02340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 xml:space="preserve">Сложившийся уровень исполнения по расходам на реализацию данной программы обусловлен следующими причинами: </w:t>
      </w:r>
    </w:p>
    <w:p w:rsidR="00E02340" w:rsidRPr="00E02340" w:rsidRDefault="00E02340" w:rsidP="00E0234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>- невозможность заключения контракта по итогам конкурса на изготовление и поставку полиграфической продукции в связи с отсутствием претендентов (поставщиков, подрядчиков, исполнителей);</w:t>
      </w:r>
    </w:p>
    <w:p w:rsidR="00E02340" w:rsidRPr="00E02340" w:rsidRDefault="00E02340" w:rsidP="00937ADC">
      <w:pPr>
        <w:tabs>
          <w:tab w:val="left" w:pos="0"/>
        </w:tabs>
        <w:spacing w:after="24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2340">
        <w:rPr>
          <w:rFonts w:ascii="Times New Roman" w:eastAsia="Times New Roman" w:hAnsi="Times New Roman"/>
          <w:sz w:val="28"/>
          <w:szCs w:val="28"/>
          <w:lang w:eastAsia="ru-RU"/>
        </w:rPr>
        <w:t>- длительность проведения конкурсных процедур.</w:t>
      </w:r>
    </w:p>
    <w:p w:rsidR="00937ADC" w:rsidRPr="00937ADC" w:rsidRDefault="00937ADC" w:rsidP="00937ADC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Муниципальная программа</w:t>
      </w:r>
    </w:p>
    <w:p w:rsidR="00937ADC" w:rsidRPr="00937ADC" w:rsidRDefault="00937ADC" w:rsidP="00937ADC">
      <w:pPr>
        <w:tabs>
          <w:tab w:val="left" w:pos="851"/>
        </w:tabs>
        <w:spacing w:after="12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937ADC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"Обеспечение доступным и комфортным жильем жителей города Нижневартовска в 2017-2020 </w:t>
      </w:r>
      <w:proofErr w:type="gramStart"/>
      <w:r w:rsidRPr="00937ADC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годах</w:t>
      </w:r>
      <w:proofErr w:type="gramEnd"/>
      <w:r w:rsidRPr="00937ADC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"</w:t>
      </w:r>
    </w:p>
    <w:p w:rsidR="00937ADC" w:rsidRPr="00937ADC" w:rsidRDefault="00937ADC" w:rsidP="00937ADC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Целями муниципальной программы "</w:t>
      </w:r>
      <w:r w:rsidRPr="00937AD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Обеспечение доступным и комфортным жильем жителей города Нижневартовска в 2017-2020 </w:t>
      </w:r>
      <w:proofErr w:type="gramStart"/>
      <w:r w:rsidRPr="00937AD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годах</w:t>
      </w:r>
      <w:proofErr w:type="gramEnd"/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" (далее – программа) являются:</w:t>
      </w:r>
    </w:p>
    <w:p w:rsidR="00937ADC" w:rsidRPr="00937ADC" w:rsidRDefault="00937ADC" w:rsidP="0093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 xml:space="preserve">- улучшение жилищных условий жителей города Нижневартовска; </w:t>
      </w:r>
    </w:p>
    <w:p w:rsidR="00937ADC" w:rsidRPr="00937ADC" w:rsidRDefault="00937ADC" w:rsidP="0093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- создание условий для устойчивого развития территории города, рационального использования природных ресурсов на основе документов градостроительного регулирования, способствующих дальнейшему развитию жилищной, инженерной, транспортной и социальной инфраструктур города с учетом интересов граждан, предприятий и предпринимателей по созданию благоприятных условий жизнедеятельности.</w:t>
      </w:r>
    </w:p>
    <w:p w:rsidR="00937ADC" w:rsidRPr="00937ADC" w:rsidRDefault="00937ADC" w:rsidP="0093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Ответственный исполнитель программы – департамент жилищно-коммунального хозяйства администрации города Нижневартовска.</w:t>
      </w:r>
    </w:p>
    <w:p w:rsidR="00937ADC" w:rsidRPr="00937ADC" w:rsidRDefault="00937ADC" w:rsidP="00937ADC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по расходам на реализацию </w:t>
      </w:r>
      <w:proofErr w:type="gramStart"/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программных</w:t>
      </w:r>
      <w:proofErr w:type="gramEnd"/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мероприятий в отчетном финансовом году по соисполнителям программы приведено в таблице.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1559"/>
        <w:gridCol w:w="1559"/>
        <w:gridCol w:w="1134"/>
      </w:tblGrid>
      <w:tr w:rsidR="00937ADC" w:rsidRPr="00937ADC" w:rsidTr="008773CB">
        <w:trPr>
          <w:trHeight w:val="227"/>
        </w:trPr>
        <w:tc>
          <w:tcPr>
            <w:tcW w:w="5387" w:type="dxa"/>
            <w:vAlign w:val="center"/>
          </w:tcPr>
          <w:p w:rsidR="00937ADC" w:rsidRPr="00937ADC" w:rsidRDefault="00937ADC" w:rsidP="00937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ответственного исполнителя,</w:t>
            </w:r>
          </w:p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hAnsi="Times New Roman"/>
                <w:sz w:val="24"/>
                <w:szCs w:val="24"/>
                <w:lang w:eastAsia="ru-RU"/>
              </w:rPr>
              <w:t>соисполнителя программы</w:t>
            </w:r>
          </w:p>
        </w:tc>
        <w:tc>
          <w:tcPr>
            <w:tcW w:w="1559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59" w:type="dxa"/>
            <w:vAlign w:val="center"/>
          </w:tcPr>
          <w:p w:rsidR="00937ADC" w:rsidRPr="00937ADC" w:rsidRDefault="00937ADC" w:rsidP="00937A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937ADC" w:rsidRPr="00937ADC" w:rsidRDefault="00937ADC" w:rsidP="00937A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134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937ADC" w:rsidRPr="00937ADC" w:rsidTr="008773CB">
        <w:trPr>
          <w:trHeight w:val="227"/>
        </w:trPr>
        <w:tc>
          <w:tcPr>
            <w:tcW w:w="5387" w:type="dxa"/>
            <w:vAlign w:val="center"/>
          </w:tcPr>
          <w:p w:rsidR="00937ADC" w:rsidRPr="00937ADC" w:rsidRDefault="00937ADC" w:rsidP="00937A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департамент муниципальной собственности и земельных ресурсов администрации города Нижневартовска</w:t>
            </w:r>
          </w:p>
        </w:tc>
        <w:tc>
          <w:tcPr>
            <w:tcW w:w="1559" w:type="dxa"/>
            <w:vAlign w:val="center"/>
          </w:tcPr>
          <w:p w:rsidR="00937ADC" w:rsidRPr="00937ADC" w:rsidRDefault="00937ADC" w:rsidP="00937A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</w:rPr>
              <w:t>794 535,40</w:t>
            </w:r>
          </w:p>
        </w:tc>
        <w:tc>
          <w:tcPr>
            <w:tcW w:w="1559" w:type="dxa"/>
            <w:vAlign w:val="center"/>
          </w:tcPr>
          <w:p w:rsidR="00937ADC" w:rsidRPr="00937ADC" w:rsidRDefault="00937ADC" w:rsidP="00937A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</w:rPr>
              <w:t>791 312,72</w:t>
            </w:r>
          </w:p>
        </w:tc>
        <w:tc>
          <w:tcPr>
            <w:tcW w:w="1134" w:type="dxa"/>
            <w:vAlign w:val="center"/>
          </w:tcPr>
          <w:p w:rsidR="00937ADC" w:rsidRPr="00937ADC" w:rsidRDefault="00937ADC" w:rsidP="00937A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</w:rPr>
              <w:t>99,6</w:t>
            </w:r>
          </w:p>
        </w:tc>
      </w:tr>
      <w:tr w:rsidR="00937ADC" w:rsidRPr="00937ADC" w:rsidTr="008773CB">
        <w:trPr>
          <w:trHeight w:val="227"/>
        </w:trPr>
        <w:tc>
          <w:tcPr>
            <w:tcW w:w="5387" w:type="dxa"/>
            <w:vAlign w:val="center"/>
          </w:tcPr>
          <w:p w:rsidR="00937ADC" w:rsidRPr="00937ADC" w:rsidRDefault="00937ADC" w:rsidP="00937A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по жилищной политике администрации города Нижневартовска</w:t>
            </w:r>
          </w:p>
        </w:tc>
        <w:tc>
          <w:tcPr>
            <w:tcW w:w="1559" w:type="dxa"/>
            <w:vAlign w:val="center"/>
          </w:tcPr>
          <w:p w:rsidR="00937ADC" w:rsidRPr="00937ADC" w:rsidRDefault="00937ADC" w:rsidP="00937A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</w:rPr>
              <w:t>16 283,86</w:t>
            </w:r>
          </w:p>
        </w:tc>
        <w:tc>
          <w:tcPr>
            <w:tcW w:w="1559" w:type="dxa"/>
            <w:vAlign w:val="center"/>
          </w:tcPr>
          <w:p w:rsidR="00937ADC" w:rsidRPr="00937ADC" w:rsidRDefault="00937ADC" w:rsidP="00937A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</w:rPr>
              <w:t>16 283,85</w:t>
            </w:r>
          </w:p>
        </w:tc>
        <w:tc>
          <w:tcPr>
            <w:tcW w:w="1134" w:type="dxa"/>
            <w:vAlign w:val="center"/>
          </w:tcPr>
          <w:p w:rsidR="00937ADC" w:rsidRPr="00937ADC" w:rsidRDefault="00937ADC" w:rsidP="00937A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937ADC" w:rsidRPr="00937ADC" w:rsidTr="008773CB">
        <w:trPr>
          <w:trHeight w:val="227"/>
        </w:trPr>
        <w:tc>
          <w:tcPr>
            <w:tcW w:w="5387" w:type="dxa"/>
            <w:vAlign w:val="center"/>
          </w:tcPr>
          <w:p w:rsidR="00937ADC" w:rsidRPr="00937ADC" w:rsidRDefault="00937ADC" w:rsidP="00937A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архитектуры и градостроительства администрации города Нижневартовска</w:t>
            </w:r>
          </w:p>
        </w:tc>
        <w:tc>
          <w:tcPr>
            <w:tcW w:w="1559" w:type="dxa"/>
            <w:vAlign w:val="center"/>
          </w:tcPr>
          <w:p w:rsidR="00937ADC" w:rsidRPr="00937ADC" w:rsidRDefault="00937ADC" w:rsidP="00937A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</w:rPr>
              <w:t>23 769,00</w:t>
            </w:r>
          </w:p>
        </w:tc>
        <w:tc>
          <w:tcPr>
            <w:tcW w:w="1559" w:type="dxa"/>
            <w:vAlign w:val="center"/>
          </w:tcPr>
          <w:p w:rsidR="00937ADC" w:rsidRPr="00937ADC" w:rsidRDefault="00937ADC" w:rsidP="00937A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</w:rPr>
              <w:t>23 303,00</w:t>
            </w:r>
          </w:p>
        </w:tc>
        <w:tc>
          <w:tcPr>
            <w:tcW w:w="1134" w:type="dxa"/>
            <w:vAlign w:val="center"/>
          </w:tcPr>
          <w:p w:rsidR="00937ADC" w:rsidRPr="00937ADC" w:rsidRDefault="00937ADC" w:rsidP="00937A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98,0</w:t>
            </w:r>
          </w:p>
        </w:tc>
      </w:tr>
    </w:tbl>
    <w:p w:rsidR="00937ADC" w:rsidRDefault="00937ADC" w:rsidP="00937ADC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В целом исполнение по данной программе составило 830 899,57 тыс. рублей или 99,6% по отношению к уточненным плановым назначениям -                 834 588,26 тыс. рублей.</w:t>
      </w:r>
    </w:p>
    <w:p w:rsidR="001475F1" w:rsidRPr="00937ADC" w:rsidRDefault="001475F1" w:rsidP="00937ADC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37ADC" w:rsidRPr="00937ADC" w:rsidRDefault="00937ADC" w:rsidP="00937A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37ADC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66291B2B" wp14:editId="52043F06">
                <wp:simplePos x="0" y="0"/>
                <wp:positionH relativeFrom="column">
                  <wp:posOffset>69629</wp:posOffset>
                </wp:positionH>
                <wp:positionV relativeFrom="paragraph">
                  <wp:posOffset>66620</wp:posOffset>
                </wp:positionV>
                <wp:extent cx="2988000" cy="435600"/>
                <wp:effectExtent l="57150" t="38100" r="79375" b="98425"/>
                <wp:wrapNone/>
                <wp:docPr id="393" name="Поле 393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Default="00F57532" w:rsidP="00937ADC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F57532" w:rsidRPr="001E74CF" w:rsidRDefault="00F57532" w:rsidP="00937ADC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3" o:spid="_x0000_s1151" type="#_x0000_t202" alt="Название: Исполнение бюджетной росписи Администрации города за 2012 год" style="position:absolute;left:0;text-align:left;margin-left:5.5pt;margin-top:5.25pt;width:235.3pt;height:34.3pt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Default="00F57532" w:rsidP="00937ADC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F57532" w:rsidRPr="001E74CF" w:rsidRDefault="00F57532" w:rsidP="00937ADC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937ADC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07F2B36F" wp14:editId="04DA4C2B">
                <wp:simplePos x="0" y="0"/>
                <wp:positionH relativeFrom="column">
                  <wp:posOffset>3134995</wp:posOffset>
                </wp:positionH>
                <wp:positionV relativeFrom="paragraph">
                  <wp:posOffset>56515</wp:posOffset>
                </wp:positionV>
                <wp:extent cx="2988000" cy="435600"/>
                <wp:effectExtent l="57150" t="38100" r="79375" b="98425"/>
                <wp:wrapNone/>
                <wp:docPr id="394" name="Поле 394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1E74CF" w:rsidRDefault="00F57532" w:rsidP="00937ADC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4" o:spid="_x0000_s1152" type="#_x0000_t202" alt="Название: Исполнение бюджетной росписи Администрации города за 2012 год" style="position:absolute;left:0;text-align:left;margin-left:246.85pt;margin-top:4.45pt;width:235.3pt;height:34.3pt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1E74CF" w:rsidRDefault="00F57532" w:rsidP="00937ADC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937ADC" w:rsidRPr="00937ADC" w:rsidRDefault="00937ADC" w:rsidP="00937A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7ADC" w:rsidRPr="00937ADC" w:rsidRDefault="00937ADC" w:rsidP="00937A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7ADC" w:rsidRPr="00937ADC" w:rsidRDefault="00937ADC" w:rsidP="00937A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937ADC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45A8D2DB" wp14:editId="78ADEF1A">
            <wp:extent cx="3108960" cy="1882140"/>
            <wp:effectExtent l="0" t="0" r="0" b="0"/>
            <wp:docPr id="397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  <w:r w:rsidRPr="00937ADC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3BAA697" wp14:editId="6A95C924">
            <wp:extent cx="2941320" cy="2034540"/>
            <wp:effectExtent l="0" t="0" r="0" b="3810"/>
            <wp:docPr id="398" name="Диаграмма 3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:rsidR="00937ADC" w:rsidRPr="00937ADC" w:rsidRDefault="00937ADC" w:rsidP="00937ADC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0F526590" wp14:editId="670F05F9">
                <wp:simplePos x="0" y="0"/>
                <wp:positionH relativeFrom="column">
                  <wp:posOffset>-6708</wp:posOffset>
                </wp:positionH>
                <wp:positionV relativeFrom="paragraph">
                  <wp:posOffset>34124</wp:posOffset>
                </wp:positionV>
                <wp:extent cx="6128440" cy="435600"/>
                <wp:effectExtent l="57150" t="38100" r="81915" b="98425"/>
                <wp:wrapNone/>
                <wp:docPr id="395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8440" cy="435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1E74CF" w:rsidRDefault="00F57532" w:rsidP="00937ADC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Динамика расходов по источникам финансирования за 2016 – 2017 годы, </w:t>
                            </w:r>
                            <w:r w:rsidRPr="009E70F9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3" type="#_x0000_t202" alt="Название: Исполнение бюджетной росписи Администрации города за 2012 год" style="position:absolute;left:0;text-align:left;margin-left:-.55pt;margin-top:2.7pt;width:482.55pt;height:34.3pt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" fillcolor="#fefcee">
                <v:fill color2="#787567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1E74CF" w:rsidRDefault="00F57532" w:rsidP="00937ADC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Динамика расходов по источникам финансирования за 2016 – 2017 годы, </w:t>
                      </w:r>
                      <w:r w:rsidRPr="009E70F9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937ADC" w:rsidRPr="00937ADC" w:rsidRDefault="00937ADC" w:rsidP="00937ADC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37ADC" w:rsidRPr="00937ADC" w:rsidRDefault="00937ADC" w:rsidP="00937ADC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37ADC" w:rsidRPr="00937ADC" w:rsidRDefault="00937ADC" w:rsidP="00937AD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665184B" wp14:editId="2F61D23C">
                <wp:simplePos x="0" y="0"/>
                <wp:positionH relativeFrom="column">
                  <wp:posOffset>5203190</wp:posOffset>
                </wp:positionH>
                <wp:positionV relativeFrom="paragraph">
                  <wp:posOffset>948589</wp:posOffset>
                </wp:positionV>
                <wp:extent cx="942264" cy="238539"/>
                <wp:effectExtent l="0" t="0" r="0" b="0"/>
                <wp:wrapNone/>
                <wp:docPr id="39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264" cy="23853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57532" w:rsidRPr="00CB1957" w:rsidRDefault="00F57532" w:rsidP="00937ADC">
                            <w:pPr>
                              <w:pStyle w:val="ad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sz w:val="20"/>
                                <w:szCs w:val="20"/>
                              </w:rPr>
                              <w:t>830 899,57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54" style="position:absolute;left:0;text-align:left;margin-left:409.7pt;margin-top:74.7pt;width:74.2pt;height:18.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" filled="f" stroked="f" strokeweight="2pt">
                <v:textbox>
                  <w:txbxContent>
                    <w:p w:rsidR="00F57532" w:rsidRPr="00CB1957" w:rsidRDefault="00F57532" w:rsidP="00937ADC">
                      <w:pPr>
                        <w:pStyle w:val="ad"/>
                        <w:contextualSpacing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sz w:val="20"/>
                          <w:szCs w:val="20"/>
                        </w:rPr>
                        <w:t>830 899,57</w:t>
                      </w:r>
                    </w:p>
                  </w:txbxContent>
                </v:textbox>
              </v:rect>
            </w:pict>
          </mc:Fallback>
        </mc:AlternateContent>
      </w:r>
      <w:r w:rsidRPr="00937AD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CB0B3B" wp14:editId="467AC28E">
            <wp:extent cx="6106795" cy="2385005"/>
            <wp:effectExtent l="38100" t="57150" r="46355" b="53975"/>
            <wp:docPr id="399" name="Диаграмма 3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:rsidR="00937ADC" w:rsidRPr="00937ADC" w:rsidRDefault="00937ADC" w:rsidP="00937ADC">
      <w:pPr>
        <w:tabs>
          <w:tab w:val="left" w:pos="708"/>
        </w:tabs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37ADC">
        <w:rPr>
          <w:rFonts w:ascii="Times New Roman" w:hAnsi="Times New Roman"/>
          <w:sz w:val="28"/>
          <w:szCs w:val="28"/>
          <w:lang w:eastAsia="ru-RU"/>
        </w:rPr>
        <w:t xml:space="preserve">Бюджетные ассигнования в отчетном </w:t>
      </w:r>
      <w:proofErr w:type="gramStart"/>
      <w:r w:rsidRPr="00937ADC">
        <w:rPr>
          <w:rFonts w:ascii="Times New Roman" w:hAnsi="Times New Roman"/>
          <w:sz w:val="28"/>
          <w:szCs w:val="28"/>
          <w:lang w:eastAsia="ru-RU"/>
        </w:rPr>
        <w:t>периоде</w:t>
      </w:r>
      <w:proofErr w:type="gramEnd"/>
      <w:r w:rsidRPr="00937ADC">
        <w:rPr>
          <w:rFonts w:ascii="Times New Roman" w:hAnsi="Times New Roman"/>
          <w:sz w:val="28"/>
          <w:szCs w:val="28"/>
          <w:lang w:eastAsia="ru-RU"/>
        </w:rPr>
        <w:t xml:space="preserve"> в рамках программы направлялись на исполнение следующих основных мероприятий: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1559"/>
        <w:gridCol w:w="1701"/>
        <w:gridCol w:w="1134"/>
      </w:tblGrid>
      <w:tr w:rsidR="00937ADC" w:rsidRPr="00937ADC" w:rsidTr="008773CB">
        <w:trPr>
          <w:trHeight w:val="227"/>
        </w:trPr>
        <w:tc>
          <w:tcPr>
            <w:tcW w:w="5245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701" w:type="dxa"/>
            <w:vAlign w:val="center"/>
          </w:tcPr>
          <w:p w:rsidR="00937ADC" w:rsidRPr="00937ADC" w:rsidRDefault="00937ADC" w:rsidP="00937A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937ADC" w:rsidRPr="00937ADC" w:rsidRDefault="00937ADC" w:rsidP="00937A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134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937ADC" w:rsidRPr="00937ADC" w:rsidTr="008773CB">
        <w:trPr>
          <w:trHeight w:val="227"/>
        </w:trPr>
        <w:tc>
          <w:tcPr>
            <w:tcW w:w="5245" w:type="dxa"/>
            <w:vAlign w:val="center"/>
          </w:tcPr>
          <w:p w:rsidR="00937ADC" w:rsidRPr="00937ADC" w:rsidRDefault="00937ADC" w:rsidP="00937A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37AD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Приобретение жилых помещений для переселения граждан из жилищного фонда, признанного непригодным для проживания, и многоквартирных домов, признанных аварийными и подлежащими сносу, в том числе:</w:t>
            </w:r>
          </w:p>
        </w:tc>
        <w:tc>
          <w:tcPr>
            <w:tcW w:w="1559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665 407,52</w:t>
            </w:r>
          </w:p>
        </w:tc>
        <w:tc>
          <w:tcPr>
            <w:tcW w:w="1701" w:type="dxa"/>
            <w:vAlign w:val="center"/>
          </w:tcPr>
          <w:p w:rsidR="00937ADC" w:rsidRPr="00937ADC" w:rsidRDefault="00937ADC" w:rsidP="00937A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665 267,00</w:t>
            </w:r>
          </w:p>
        </w:tc>
        <w:tc>
          <w:tcPr>
            <w:tcW w:w="1134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937ADC" w:rsidRPr="00937ADC" w:rsidTr="008773CB">
        <w:trPr>
          <w:trHeight w:val="227"/>
        </w:trPr>
        <w:tc>
          <w:tcPr>
            <w:tcW w:w="5245" w:type="dxa"/>
          </w:tcPr>
          <w:p w:rsidR="00937ADC" w:rsidRPr="00937ADC" w:rsidRDefault="00937ADC" w:rsidP="00937A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559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74 101,42</w:t>
            </w:r>
          </w:p>
        </w:tc>
        <w:tc>
          <w:tcPr>
            <w:tcW w:w="1701" w:type="dxa"/>
            <w:vAlign w:val="center"/>
          </w:tcPr>
          <w:p w:rsidR="00937ADC" w:rsidRPr="00937ADC" w:rsidRDefault="00937ADC" w:rsidP="00937A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74 085,53</w:t>
            </w:r>
          </w:p>
        </w:tc>
        <w:tc>
          <w:tcPr>
            <w:tcW w:w="1134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937ADC" w:rsidRPr="00937ADC" w:rsidTr="008773CB">
        <w:trPr>
          <w:trHeight w:val="227"/>
        </w:trPr>
        <w:tc>
          <w:tcPr>
            <w:tcW w:w="5245" w:type="dxa"/>
          </w:tcPr>
          <w:p w:rsidR="00937ADC" w:rsidRPr="00937ADC" w:rsidRDefault="00937ADC" w:rsidP="00937A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559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591 306,10</w:t>
            </w:r>
          </w:p>
        </w:tc>
        <w:tc>
          <w:tcPr>
            <w:tcW w:w="1701" w:type="dxa"/>
            <w:vAlign w:val="center"/>
          </w:tcPr>
          <w:p w:rsidR="00937ADC" w:rsidRPr="00937ADC" w:rsidRDefault="00937ADC" w:rsidP="00937A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591 181,47</w:t>
            </w:r>
          </w:p>
        </w:tc>
        <w:tc>
          <w:tcPr>
            <w:tcW w:w="1134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937ADC" w:rsidRPr="00937ADC" w:rsidTr="008773CB">
        <w:trPr>
          <w:trHeight w:val="227"/>
        </w:trPr>
        <w:tc>
          <w:tcPr>
            <w:tcW w:w="5245" w:type="dxa"/>
            <w:vAlign w:val="center"/>
          </w:tcPr>
          <w:p w:rsidR="00937ADC" w:rsidRPr="00937ADC" w:rsidRDefault="00937ADC" w:rsidP="00937A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37AD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Обследование жилых помещений с целью признания непригодными для проживания и многоквартирных домов, признанных аварийными и подлежащими сносу. Снос жилых помещений, признанных непригодными для </w:t>
            </w:r>
            <w:r w:rsidRPr="00937AD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 xml:space="preserve">проживания, и многоквартирных домов, признанных аварийными и подлежащими сносу </w:t>
            </w:r>
            <w:r w:rsidRPr="00937ADC">
              <w:rPr>
                <w:rFonts w:ascii="Times New Roman" w:eastAsia="Times New Roman" w:hAnsi="Times New Roman"/>
                <w:sz w:val="24"/>
                <w:szCs w:val="24"/>
              </w:rPr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2 701,21</w:t>
            </w:r>
          </w:p>
        </w:tc>
        <w:tc>
          <w:tcPr>
            <w:tcW w:w="1701" w:type="dxa"/>
            <w:vAlign w:val="center"/>
          </w:tcPr>
          <w:p w:rsidR="00937ADC" w:rsidRPr="00937ADC" w:rsidRDefault="00937ADC" w:rsidP="00937A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2 561,08</w:t>
            </w:r>
          </w:p>
        </w:tc>
        <w:tc>
          <w:tcPr>
            <w:tcW w:w="1134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94,8</w:t>
            </w:r>
          </w:p>
        </w:tc>
      </w:tr>
      <w:tr w:rsidR="00937ADC" w:rsidRPr="00937ADC" w:rsidTr="008773CB">
        <w:trPr>
          <w:trHeight w:val="227"/>
        </w:trPr>
        <w:tc>
          <w:tcPr>
            <w:tcW w:w="5245" w:type="dxa"/>
            <w:vAlign w:val="center"/>
          </w:tcPr>
          <w:p w:rsidR="00937ADC" w:rsidRPr="00937ADC" w:rsidRDefault="00937ADC" w:rsidP="00937A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37AD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 xml:space="preserve">Предоставление субсидий гражданам, проживающим в приспособленных для проживания </w:t>
            </w:r>
            <w:proofErr w:type="gramStart"/>
            <w:r w:rsidRPr="00937AD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строениях</w:t>
            </w:r>
            <w:proofErr w:type="gramEnd"/>
            <w:r w:rsidRPr="00937AD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, не имеющих жилых помещений на территории Российской Федерации, в том числе: </w:t>
            </w:r>
          </w:p>
        </w:tc>
        <w:tc>
          <w:tcPr>
            <w:tcW w:w="1559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16 283,86</w:t>
            </w:r>
          </w:p>
        </w:tc>
        <w:tc>
          <w:tcPr>
            <w:tcW w:w="1701" w:type="dxa"/>
            <w:vAlign w:val="center"/>
          </w:tcPr>
          <w:p w:rsidR="00937ADC" w:rsidRPr="00937ADC" w:rsidRDefault="00937ADC" w:rsidP="00FA372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16 283,8</w:t>
            </w:r>
            <w:r w:rsidR="00FA37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937ADC" w:rsidRPr="00937ADC" w:rsidTr="008773CB">
        <w:trPr>
          <w:trHeight w:val="227"/>
        </w:trPr>
        <w:tc>
          <w:tcPr>
            <w:tcW w:w="5245" w:type="dxa"/>
          </w:tcPr>
          <w:p w:rsidR="00937ADC" w:rsidRPr="00937ADC" w:rsidRDefault="00937ADC" w:rsidP="00937A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559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1 791,23</w:t>
            </w:r>
          </w:p>
        </w:tc>
        <w:tc>
          <w:tcPr>
            <w:tcW w:w="1701" w:type="dxa"/>
            <w:vAlign w:val="center"/>
          </w:tcPr>
          <w:p w:rsidR="00937ADC" w:rsidRPr="00937ADC" w:rsidRDefault="00937ADC" w:rsidP="00937A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1 791,2</w:t>
            </w:r>
            <w:r w:rsidR="009F35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937ADC" w:rsidRPr="00937ADC" w:rsidTr="008773CB">
        <w:trPr>
          <w:trHeight w:val="227"/>
        </w:trPr>
        <w:tc>
          <w:tcPr>
            <w:tcW w:w="5245" w:type="dxa"/>
          </w:tcPr>
          <w:p w:rsidR="00937ADC" w:rsidRPr="00937ADC" w:rsidRDefault="00937ADC" w:rsidP="00937A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559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14 492,63</w:t>
            </w:r>
          </w:p>
        </w:tc>
        <w:tc>
          <w:tcPr>
            <w:tcW w:w="1701" w:type="dxa"/>
            <w:vAlign w:val="center"/>
          </w:tcPr>
          <w:p w:rsidR="00937ADC" w:rsidRPr="00937ADC" w:rsidRDefault="00937ADC" w:rsidP="00937A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14 492,63</w:t>
            </w:r>
          </w:p>
        </w:tc>
        <w:tc>
          <w:tcPr>
            <w:tcW w:w="1134" w:type="dxa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937ADC" w:rsidRPr="00937ADC" w:rsidTr="008773CB">
        <w:trPr>
          <w:trHeight w:val="227"/>
        </w:trPr>
        <w:tc>
          <w:tcPr>
            <w:tcW w:w="5245" w:type="dxa"/>
            <w:vAlign w:val="center"/>
          </w:tcPr>
          <w:p w:rsidR="00937ADC" w:rsidRPr="00937ADC" w:rsidRDefault="00937ADC" w:rsidP="00937A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37AD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Ликвидация приспособленных для проживания строений, расположенных на территории города Нижневартовска, в том числе:</w:t>
            </w:r>
          </w:p>
        </w:tc>
        <w:tc>
          <w:tcPr>
            <w:tcW w:w="1559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2 397,69</w:t>
            </w:r>
          </w:p>
        </w:tc>
        <w:tc>
          <w:tcPr>
            <w:tcW w:w="1701" w:type="dxa"/>
            <w:vAlign w:val="center"/>
          </w:tcPr>
          <w:p w:rsidR="00937ADC" w:rsidRPr="00937ADC" w:rsidRDefault="00937ADC" w:rsidP="00937A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297,67</w:t>
            </w:r>
          </w:p>
        </w:tc>
        <w:tc>
          <w:tcPr>
            <w:tcW w:w="1134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12,4</w:t>
            </w:r>
          </w:p>
        </w:tc>
      </w:tr>
      <w:tr w:rsidR="00937ADC" w:rsidRPr="00937ADC" w:rsidTr="008773CB">
        <w:trPr>
          <w:trHeight w:val="227"/>
        </w:trPr>
        <w:tc>
          <w:tcPr>
            <w:tcW w:w="5245" w:type="dxa"/>
          </w:tcPr>
          <w:p w:rsidR="00937ADC" w:rsidRPr="00937ADC" w:rsidRDefault="00937ADC" w:rsidP="00937A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559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518,91</w:t>
            </w:r>
          </w:p>
        </w:tc>
        <w:tc>
          <w:tcPr>
            <w:tcW w:w="1701" w:type="dxa"/>
            <w:vAlign w:val="center"/>
          </w:tcPr>
          <w:p w:rsidR="00937ADC" w:rsidRPr="00937ADC" w:rsidRDefault="00937ADC" w:rsidP="00937A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287,88</w:t>
            </w:r>
          </w:p>
        </w:tc>
        <w:tc>
          <w:tcPr>
            <w:tcW w:w="1134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55,5</w:t>
            </w:r>
          </w:p>
        </w:tc>
      </w:tr>
      <w:tr w:rsidR="00937ADC" w:rsidRPr="00937ADC" w:rsidTr="008773CB">
        <w:trPr>
          <w:trHeight w:val="227"/>
        </w:trPr>
        <w:tc>
          <w:tcPr>
            <w:tcW w:w="5245" w:type="dxa"/>
          </w:tcPr>
          <w:p w:rsidR="00937ADC" w:rsidRPr="00937ADC" w:rsidRDefault="00937ADC" w:rsidP="00937A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559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1 878,78</w:t>
            </w:r>
          </w:p>
        </w:tc>
        <w:tc>
          <w:tcPr>
            <w:tcW w:w="1701" w:type="dxa"/>
            <w:vAlign w:val="center"/>
          </w:tcPr>
          <w:p w:rsidR="00937ADC" w:rsidRPr="00937ADC" w:rsidRDefault="00937ADC" w:rsidP="00937A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9,79</w:t>
            </w:r>
          </w:p>
        </w:tc>
        <w:tc>
          <w:tcPr>
            <w:tcW w:w="1134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</w:tr>
      <w:tr w:rsidR="00937ADC" w:rsidRPr="00937ADC" w:rsidTr="008773CB">
        <w:trPr>
          <w:trHeight w:val="227"/>
        </w:trPr>
        <w:tc>
          <w:tcPr>
            <w:tcW w:w="5245" w:type="dxa"/>
            <w:vAlign w:val="center"/>
          </w:tcPr>
          <w:p w:rsidR="00937ADC" w:rsidRPr="00937ADC" w:rsidRDefault="00937ADC" w:rsidP="00937A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37AD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Приобретение квартир для предоставления по договорам социального найма, в том числе:</w:t>
            </w:r>
          </w:p>
        </w:tc>
        <w:tc>
          <w:tcPr>
            <w:tcW w:w="1559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121 988,98</w:t>
            </w:r>
          </w:p>
        </w:tc>
        <w:tc>
          <w:tcPr>
            <w:tcW w:w="1701" w:type="dxa"/>
            <w:vAlign w:val="center"/>
          </w:tcPr>
          <w:p w:rsidR="00937ADC" w:rsidRPr="00937ADC" w:rsidRDefault="00937ADC" w:rsidP="00937A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121 150,16</w:t>
            </w:r>
          </w:p>
        </w:tc>
        <w:tc>
          <w:tcPr>
            <w:tcW w:w="1134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99,3</w:t>
            </w:r>
          </w:p>
        </w:tc>
      </w:tr>
      <w:tr w:rsidR="00937ADC" w:rsidRPr="00937ADC" w:rsidTr="008773CB">
        <w:trPr>
          <w:trHeight w:val="227"/>
        </w:trPr>
        <w:tc>
          <w:tcPr>
            <w:tcW w:w="5245" w:type="dxa"/>
          </w:tcPr>
          <w:p w:rsidR="00937ADC" w:rsidRPr="00937ADC" w:rsidRDefault="00937ADC" w:rsidP="00937A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559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13 418,79</w:t>
            </w:r>
          </w:p>
        </w:tc>
        <w:tc>
          <w:tcPr>
            <w:tcW w:w="1701" w:type="dxa"/>
            <w:vAlign w:val="center"/>
          </w:tcPr>
          <w:p w:rsidR="00937ADC" w:rsidRPr="00937ADC" w:rsidRDefault="00937ADC" w:rsidP="00937A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13 326,52</w:t>
            </w:r>
          </w:p>
        </w:tc>
        <w:tc>
          <w:tcPr>
            <w:tcW w:w="1134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99,3</w:t>
            </w:r>
          </w:p>
        </w:tc>
      </w:tr>
      <w:tr w:rsidR="00937ADC" w:rsidRPr="00937ADC" w:rsidTr="008773CB">
        <w:trPr>
          <w:trHeight w:val="227"/>
        </w:trPr>
        <w:tc>
          <w:tcPr>
            <w:tcW w:w="5245" w:type="dxa"/>
          </w:tcPr>
          <w:p w:rsidR="00937ADC" w:rsidRPr="00937ADC" w:rsidRDefault="00937ADC" w:rsidP="00937A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559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108 570,19</w:t>
            </w:r>
          </w:p>
        </w:tc>
        <w:tc>
          <w:tcPr>
            <w:tcW w:w="1701" w:type="dxa"/>
            <w:vAlign w:val="center"/>
          </w:tcPr>
          <w:p w:rsidR="00937ADC" w:rsidRPr="00937ADC" w:rsidRDefault="00937ADC" w:rsidP="00937A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107 823,64</w:t>
            </w:r>
          </w:p>
        </w:tc>
        <w:tc>
          <w:tcPr>
            <w:tcW w:w="1134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99,3</w:t>
            </w:r>
          </w:p>
        </w:tc>
      </w:tr>
      <w:tr w:rsidR="00937ADC" w:rsidRPr="00937ADC" w:rsidTr="008773CB">
        <w:trPr>
          <w:trHeight w:val="227"/>
        </w:trPr>
        <w:tc>
          <w:tcPr>
            <w:tcW w:w="5245" w:type="dxa"/>
          </w:tcPr>
          <w:p w:rsidR="00937ADC" w:rsidRPr="00937ADC" w:rsidRDefault="00937ADC" w:rsidP="00937A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Приобретение квартир для формирования специализированного жилищного фонда, </w:t>
            </w:r>
            <w:r w:rsidRPr="00937AD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559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2 040,00</w:t>
            </w:r>
          </w:p>
        </w:tc>
        <w:tc>
          <w:tcPr>
            <w:tcW w:w="1701" w:type="dxa"/>
            <w:vAlign w:val="center"/>
          </w:tcPr>
          <w:p w:rsidR="00937ADC" w:rsidRPr="00937ADC" w:rsidRDefault="009F35F7" w:rsidP="00937A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2 036,81</w:t>
            </w:r>
          </w:p>
        </w:tc>
        <w:tc>
          <w:tcPr>
            <w:tcW w:w="1134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99,8</w:t>
            </w:r>
          </w:p>
        </w:tc>
      </w:tr>
      <w:tr w:rsidR="00937ADC" w:rsidRPr="00937ADC" w:rsidTr="008773CB">
        <w:trPr>
          <w:trHeight w:val="227"/>
        </w:trPr>
        <w:tc>
          <w:tcPr>
            <w:tcW w:w="5245" w:type="dxa"/>
          </w:tcPr>
          <w:p w:rsidR="00937ADC" w:rsidRPr="00937ADC" w:rsidRDefault="00937ADC" w:rsidP="00937A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559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224,40</w:t>
            </w:r>
          </w:p>
        </w:tc>
        <w:tc>
          <w:tcPr>
            <w:tcW w:w="1701" w:type="dxa"/>
            <w:vAlign w:val="center"/>
          </w:tcPr>
          <w:p w:rsidR="00937ADC" w:rsidRPr="00937ADC" w:rsidRDefault="00937ADC" w:rsidP="00937A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224, 05</w:t>
            </w:r>
          </w:p>
        </w:tc>
        <w:tc>
          <w:tcPr>
            <w:tcW w:w="1134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99,8</w:t>
            </w:r>
          </w:p>
        </w:tc>
      </w:tr>
      <w:tr w:rsidR="00937ADC" w:rsidRPr="00937ADC" w:rsidTr="008773CB">
        <w:trPr>
          <w:trHeight w:val="227"/>
        </w:trPr>
        <w:tc>
          <w:tcPr>
            <w:tcW w:w="5245" w:type="dxa"/>
          </w:tcPr>
          <w:p w:rsidR="00937ADC" w:rsidRPr="00937ADC" w:rsidRDefault="00937ADC" w:rsidP="00937A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559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1 815,60</w:t>
            </w:r>
          </w:p>
        </w:tc>
        <w:tc>
          <w:tcPr>
            <w:tcW w:w="1701" w:type="dxa"/>
            <w:vAlign w:val="center"/>
          </w:tcPr>
          <w:p w:rsidR="00937ADC" w:rsidRPr="00937ADC" w:rsidRDefault="009F35F7" w:rsidP="00937A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1 812,76</w:t>
            </w:r>
          </w:p>
        </w:tc>
        <w:tc>
          <w:tcPr>
            <w:tcW w:w="1134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99,8</w:t>
            </w:r>
          </w:p>
        </w:tc>
      </w:tr>
      <w:tr w:rsidR="00937ADC" w:rsidRPr="00937ADC" w:rsidTr="008773CB">
        <w:trPr>
          <w:trHeight w:val="227"/>
        </w:trPr>
        <w:tc>
          <w:tcPr>
            <w:tcW w:w="5245" w:type="dxa"/>
          </w:tcPr>
          <w:p w:rsidR="00937ADC" w:rsidRPr="00937ADC" w:rsidRDefault="00937ADC" w:rsidP="00937A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Совершенствование базы нормативных документов и информационной системы обеспечения градостроительной деятельности на территории города </w:t>
            </w:r>
            <w:r w:rsidRPr="00937ADC">
              <w:rPr>
                <w:rFonts w:ascii="Times New Roman" w:eastAsia="Times New Roman" w:hAnsi="Times New Roman"/>
                <w:sz w:val="24"/>
                <w:szCs w:val="24"/>
              </w:rPr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10 200,00</w:t>
            </w:r>
          </w:p>
        </w:tc>
        <w:tc>
          <w:tcPr>
            <w:tcW w:w="1701" w:type="dxa"/>
            <w:vAlign w:val="center"/>
          </w:tcPr>
          <w:p w:rsidR="00937ADC" w:rsidRPr="00937ADC" w:rsidRDefault="00937ADC" w:rsidP="00937A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10 200,00</w:t>
            </w:r>
          </w:p>
        </w:tc>
        <w:tc>
          <w:tcPr>
            <w:tcW w:w="1134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937ADC" w:rsidRPr="00937ADC" w:rsidTr="008773CB">
        <w:trPr>
          <w:trHeight w:val="227"/>
        </w:trPr>
        <w:tc>
          <w:tcPr>
            <w:tcW w:w="5245" w:type="dxa"/>
          </w:tcPr>
          <w:p w:rsidR="00937ADC" w:rsidRPr="00937ADC" w:rsidRDefault="00937ADC" w:rsidP="00937A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Выполнение инженерных изысканий территорий города в </w:t>
            </w:r>
            <w:proofErr w:type="gramStart"/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целях</w:t>
            </w:r>
            <w:proofErr w:type="gramEnd"/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жилищного строительства и строительства объектов социальной инфраструктуры </w:t>
            </w:r>
            <w:r w:rsidRPr="00937ADC">
              <w:rPr>
                <w:rFonts w:ascii="Times New Roman" w:eastAsia="Times New Roman" w:hAnsi="Times New Roman"/>
                <w:sz w:val="24"/>
                <w:szCs w:val="24"/>
              </w:rPr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2 253,00</w:t>
            </w:r>
          </w:p>
        </w:tc>
        <w:tc>
          <w:tcPr>
            <w:tcW w:w="1701" w:type="dxa"/>
            <w:vAlign w:val="center"/>
          </w:tcPr>
          <w:p w:rsidR="00937ADC" w:rsidRPr="00937ADC" w:rsidRDefault="00937ADC" w:rsidP="00937A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2 253,00</w:t>
            </w:r>
          </w:p>
        </w:tc>
        <w:tc>
          <w:tcPr>
            <w:tcW w:w="1134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937ADC" w:rsidRPr="00937ADC" w:rsidTr="008773CB">
        <w:trPr>
          <w:trHeight w:val="227"/>
        </w:trPr>
        <w:tc>
          <w:tcPr>
            <w:tcW w:w="5245" w:type="dxa"/>
          </w:tcPr>
          <w:p w:rsidR="00937ADC" w:rsidRPr="00937ADC" w:rsidRDefault="00937ADC" w:rsidP="00937A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Подготовка документации по планировке территорий города в целях жилищного строительства и строительства объектов социальной инфраструктуры </w:t>
            </w:r>
            <w:r w:rsidRPr="00937ADC">
              <w:rPr>
                <w:rFonts w:ascii="Times New Roman" w:eastAsia="Times New Roman" w:hAnsi="Times New Roman"/>
                <w:sz w:val="24"/>
                <w:szCs w:val="24"/>
              </w:rPr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2 566,00</w:t>
            </w:r>
          </w:p>
        </w:tc>
        <w:tc>
          <w:tcPr>
            <w:tcW w:w="1701" w:type="dxa"/>
            <w:vAlign w:val="center"/>
          </w:tcPr>
          <w:p w:rsidR="00937ADC" w:rsidRPr="00937ADC" w:rsidRDefault="00937ADC" w:rsidP="00937A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2 100,00</w:t>
            </w:r>
          </w:p>
        </w:tc>
        <w:tc>
          <w:tcPr>
            <w:tcW w:w="1134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81,8</w:t>
            </w:r>
          </w:p>
        </w:tc>
      </w:tr>
      <w:tr w:rsidR="00937ADC" w:rsidRPr="00937ADC" w:rsidTr="008773CB">
        <w:trPr>
          <w:trHeight w:val="227"/>
        </w:trPr>
        <w:tc>
          <w:tcPr>
            <w:tcW w:w="5245" w:type="dxa"/>
          </w:tcPr>
          <w:p w:rsidR="00937ADC" w:rsidRPr="00937ADC" w:rsidRDefault="00937ADC" w:rsidP="00937A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Подготовка проекта планировки территории и проекта межевания территории улично-дорожной сети в границах городского округа </w:t>
            </w:r>
            <w:r w:rsidRPr="00937ADC">
              <w:rPr>
                <w:rFonts w:ascii="Times New Roman" w:eastAsia="Times New Roman" w:hAnsi="Times New Roman"/>
                <w:sz w:val="24"/>
                <w:szCs w:val="24"/>
              </w:rPr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8 750,00</w:t>
            </w:r>
          </w:p>
        </w:tc>
        <w:tc>
          <w:tcPr>
            <w:tcW w:w="1701" w:type="dxa"/>
            <w:vAlign w:val="center"/>
          </w:tcPr>
          <w:p w:rsidR="00937ADC" w:rsidRPr="00937ADC" w:rsidRDefault="00937ADC" w:rsidP="00937A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8 750,00</w:t>
            </w:r>
          </w:p>
        </w:tc>
        <w:tc>
          <w:tcPr>
            <w:tcW w:w="1134" w:type="dxa"/>
            <w:vAlign w:val="center"/>
          </w:tcPr>
          <w:p w:rsidR="00937ADC" w:rsidRPr="00937ADC" w:rsidRDefault="00937ADC" w:rsidP="00937ADC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</w:tbl>
    <w:p w:rsidR="00937ADC" w:rsidRPr="00937ADC" w:rsidRDefault="00937ADC" w:rsidP="00937ADC">
      <w:pPr>
        <w:tabs>
          <w:tab w:val="left" w:pos="851"/>
        </w:tabs>
        <w:suppressAutoHyphens/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Бюджетные ассигнования по основному мероприятию "</w:t>
      </w:r>
      <w:r w:rsidRPr="00937AD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Приобретение жилых помещений для переселения граждан из жилищного фонда, признанного непригодным для проживания, и многоквартирных домов, признанных аварийными и подлежащими сносу</w:t>
      </w: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 xml:space="preserve">" направлены </w:t>
      </w:r>
      <w:proofErr w:type="gramStart"/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937ADC" w:rsidRPr="00937ADC" w:rsidRDefault="00937ADC" w:rsidP="00937AD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приобретение у застройщиков 244 жилых помещений (квартир) общей, площадью 12 364,6 </w:t>
      </w:r>
      <w:proofErr w:type="spellStart"/>
      <w:r w:rsidRPr="00937A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</w:t>
      </w:r>
      <w:proofErr w:type="gramStart"/>
      <w:r w:rsidRPr="00937A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.м</w:t>
      </w:r>
      <w:proofErr w:type="spellEnd"/>
      <w:proofErr w:type="gramEnd"/>
      <w:r w:rsidRPr="00937A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переселения граждан из домов, признанных непригодными для проживания, объем расходов – 652 756,01 тыс. рублей;</w:t>
      </w:r>
    </w:p>
    <w:p w:rsidR="00937ADC" w:rsidRPr="00937ADC" w:rsidRDefault="00937ADC" w:rsidP="00937AD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- окончательный расчет за 32 жилых помещения (квартир) площадью            1 721,2 </w:t>
      </w:r>
      <w:proofErr w:type="spellStart"/>
      <w:r w:rsidRPr="00937A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</w:t>
      </w:r>
      <w:proofErr w:type="gramStart"/>
      <w:r w:rsidRPr="00937A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.м</w:t>
      </w:r>
      <w:proofErr w:type="spellEnd"/>
      <w:proofErr w:type="gramEnd"/>
      <w:r w:rsidRPr="00937A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муниципальным контрактам 2016 года, объем расходов –                12 510,99 тыс. рублей.</w:t>
      </w:r>
    </w:p>
    <w:p w:rsidR="00937ADC" w:rsidRPr="00937ADC" w:rsidRDefault="00937ADC" w:rsidP="00937AD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За счет объема бюджетных ассигнований, предусмотренного по основному мероприятию "</w:t>
      </w:r>
      <w:r w:rsidRPr="00937AD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Обследование жилых помещений с целью признания непригодными для проживания и многоквартирных домов, признанных аварийными и подлежащими сносу. Снос жилых помещений, признанных непригодными для проживания, и многоквартирных домов, признанных аварийными и подлежащими сносу</w:t>
      </w: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 xml:space="preserve">" снесен 41 многоквартирный дом, признанный непригодным для проживания, на данные цели направлено </w:t>
      </w:r>
      <w:r w:rsidRPr="00937A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               2 561,08 тыс. рублей.</w:t>
      </w:r>
    </w:p>
    <w:p w:rsidR="00937ADC" w:rsidRPr="00937ADC" w:rsidRDefault="00937ADC" w:rsidP="00937ADC">
      <w:pPr>
        <w:tabs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По основному мероприятию "</w:t>
      </w:r>
      <w:r w:rsidRPr="00937AD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Предоставление субсидий гражданам, проживающим в приспособленных для проживания строениях, не имеющих жилых помещений на территории Российской Федерации</w:t>
      </w: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" предоставлены субсидии на приобретение жилья</w:t>
      </w:r>
      <w:r w:rsidRPr="00937ADC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21 гражданину (7 семей), проживающему в приспособленных для проживания строениях города, объем расходов –             16 283,86 тыс. рублей.</w:t>
      </w:r>
      <w:proofErr w:type="gramEnd"/>
    </w:p>
    <w:p w:rsidR="00937ADC" w:rsidRPr="00937ADC" w:rsidRDefault="00937ADC" w:rsidP="00937AD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За счет объема бюджетных ассигнований, предусмотренного по основному мероприятию "</w:t>
      </w:r>
      <w:r w:rsidRPr="00937AD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Ликвидация приспособленных для проживания строений, расположенных на территории города Нижневартовска</w:t>
      </w: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":</w:t>
      </w:r>
    </w:p>
    <w:p w:rsidR="00937ADC" w:rsidRPr="00937ADC" w:rsidRDefault="00937ADC" w:rsidP="00937AD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 xml:space="preserve">- ликвидировано 4 приспособленных для проживания строения, </w:t>
      </w:r>
      <w:r w:rsidRPr="00937A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расположенных по улице </w:t>
      </w:r>
      <w:proofErr w:type="gramStart"/>
      <w:r w:rsidRPr="00937A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Карьерная</w:t>
      </w:r>
      <w:proofErr w:type="gramEnd"/>
      <w:r w:rsidRPr="00937A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11,00 тыс. рублей;</w:t>
      </w:r>
    </w:p>
    <w:p w:rsidR="00937ADC" w:rsidRPr="00937ADC" w:rsidRDefault="00937ADC" w:rsidP="00937AD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произведен расчет за снос 36 строений, расположенных по улице </w:t>
      </w:r>
      <w:proofErr w:type="gramStart"/>
      <w:r w:rsidRPr="00937A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Карьерная</w:t>
      </w:r>
      <w:proofErr w:type="gramEnd"/>
      <w:r w:rsidRPr="00937A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улице </w:t>
      </w:r>
      <w:proofErr w:type="spellStart"/>
      <w:r w:rsidRPr="00937A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Самотлорная</w:t>
      </w:r>
      <w:proofErr w:type="spellEnd"/>
      <w:r w:rsidRPr="00937A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в поселке Дивный, поселке ВМК по муниципальным контрактам 2016 года – 286,67 тыс. рублей.</w:t>
      </w:r>
    </w:p>
    <w:p w:rsidR="00937ADC" w:rsidRPr="00937ADC" w:rsidRDefault="00937ADC" w:rsidP="00937ADC">
      <w:pPr>
        <w:tabs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Бюджетные ассигнования по основному мероприятию "</w:t>
      </w:r>
      <w:r w:rsidRPr="00937AD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Приобретение квартир для предоставления по договорам социального найма</w:t>
      </w: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 xml:space="preserve">" направлены на приобретение 52 квартир для предоставления по договорам социального найма гражданам, состоящим на учете нуждающихся в улучшении жилищных условий. </w:t>
      </w:r>
    </w:p>
    <w:p w:rsidR="00937ADC" w:rsidRPr="00937ADC" w:rsidRDefault="00937ADC" w:rsidP="00937ADC">
      <w:pPr>
        <w:tabs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В результате реализации основного мероприятия "Приобретение квартир для формирования специализированного жилищного фонда" специализированный муниципальный жилищный фонд увеличен на одну квартиру.</w:t>
      </w:r>
    </w:p>
    <w:p w:rsidR="00937ADC" w:rsidRPr="00937ADC" w:rsidRDefault="00937ADC" w:rsidP="00937ADC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Бюджетные ассигнования по основному мероприятию "Совершенствование базы нормативных документов и информационной системы обеспечения градостроительной деятельности на территории города" направлены на выполнение работ по разработке концепции и реализации комплексной муниципальной геоинформационной системы города. </w:t>
      </w:r>
    </w:p>
    <w:p w:rsidR="00937ADC" w:rsidRPr="00937ADC" w:rsidRDefault="00937ADC" w:rsidP="00937ADC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За счет объема бюджетных ассигнований, предусмотренных по основному мероприятию "Выполнение инженерных изысканий территорий города в целях жилищного строительства и строительства объектов социальной инфраструктуры"</w:t>
      </w:r>
      <w:r w:rsidRPr="00937ADC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 xml:space="preserve">произведены инженерно-геодезические изыскания </w:t>
      </w: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территории Северо-Восточного планировочного района города для индивидуального жилищного строительства.</w:t>
      </w:r>
      <w:proofErr w:type="gramEnd"/>
    </w:p>
    <w:p w:rsidR="00937ADC" w:rsidRPr="00937ADC" w:rsidRDefault="00937ADC" w:rsidP="00937ADC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 xml:space="preserve">По основному мероприятию "Подготовка документации по планировке территорий города в целях жилищного строительства и строительства объектов социальной инфраструктуры" с целью размещения образовательных школ на    1 125 мест в микрорайонах 10В, 9А, квартале 20 и городского сквера в 9 микрорайоне выполнены: </w:t>
      </w:r>
    </w:p>
    <w:p w:rsidR="00937ADC" w:rsidRPr="00937ADC" w:rsidRDefault="00937ADC" w:rsidP="00937ADC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- планировка и проект межевания территории части 10В микрорайона, объем расходов – 550,00 тыс. рублей;</w:t>
      </w:r>
    </w:p>
    <w:p w:rsidR="00937ADC" w:rsidRPr="00937ADC" w:rsidRDefault="00937ADC" w:rsidP="00937ADC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- изменения в проект планировки территории и проект межевания территории 9А микрорайона, объем расходов – 400,00 тыс. рублей;</w:t>
      </w:r>
    </w:p>
    <w:p w:rsidR="00937ADC" w:rsidRPr="00937ADC" w:rsidRDefault="00937ADC" w:rsidP="00937ADC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- изменения в проект планировки территории и подготовка проекта межевания территории Восточного планировочного района (</w:t>
      </w:r>
      <w:r w:rsidRPr="00937ADC">
        <w:rPr>
          <w:rFonts w:ascii="Times New Roman" w:eastAsia="Times New Roman" w:hAnsi="Times New Roman"/>
          <w:sz w:val="28"/>
          <w:szCs w:val="28"/>
          <w:lang w:val="en-US" w:eastAsia="ru-RU"/>
        </w:rPr>
        <w:t>III</w:t>
      </w: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 xml:space="preserve"> очередь строительства) в части квартала 20, объем расходов - 400,00 тыс. рублей;</w:t>
      </w:r>
    </w:p>
    <w:p w:rsidR="00937ADC" w:rsidRPr="00937ADC" w:rsidRDefault="00937ADC" w:rsidP="00937ADC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- изменения в проект планировки и проект межевания части территории 9 микрорайона.</w:t>
      </w:r>
    </w:p>
    <w:p w:rsidR="00937ADC" w:rsidRPr="00937ADC" w:rsidRDefault="00937ADC" w:rsidP="00937ADC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В рамках основного мероприятия "Подготовка проекта планировки территории и проекта межевания территории улично-дорожной сети в границах городского округа" подготовлена документация по планировке территории для осуществления работ по постановке на кадастровый учет территорий общего пользования в системе улично-дорожной сети, ограниченной красными линиями.</w:t>
      </w:r>
    </w:p>
    <w:p w:rsidR="00937ADC" w:rsidRPr="00937ADC" w:rsidRDefault="00937ADC" w:rsidP="00937AD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 xml:space="preserve">Сложившийся уровень исполнения по расходам на реализацию данной программы обусловлен следующими причинами: </w:t>
      </w:r>
    </w:p>
    <w:p w:rsidR="00937ADC" w:rsidRPr="00937ADC" w:rsidRDefault="00937ADC" w:rsidP="00937AD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- нарушение подрядными организациями сроков исполнения и иных условий контрактов, не повлекшее судебные процедуры;</w:t>
      </w:r>
    </w:p>
    <w:p w:rsidR="00937ADC" w:rsidRPr="00937ADC" w:rsidRDefault="00937ADC" w:rsidP="00937AD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- оплата по факту выполненных работ.</w:t>
      </w:r>
    </w:p>
    <w:p w:rsidR="00937ADC" w:rsidRPr="00937ADC" w:rsidRDefault="00937ADC" w:rsidP="00937AD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37ADC" w:rsidRPr="00937ADC" w:rsidRDefault="00937ADC" w:rsidP="00937ADC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Расходы бюджета города </w:t>
      </w:r>
    </w:p>
    <w:p w:rsidR="00937ADC" w:rsidRPr="00937ADC" w:rsidRDefault="00937ADC" w:rsidP="00937ADC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на осуществление непрограммных направлений деятельности </w:t>
      </w:r>
    </w:p>
    <w:p w:rsidR="00937ADC" w:rsidRDefault="001475F1" w:rsidP="00752FC1">
      <w:pPr>
        <w:spacing w:before="24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6E869F8B" wp14:editId="3DA38F28">
                <wp:simplePos x="0" y="0"/>
                <wp:positionH relativeFrom="column">
                  <wp:posOffset>12065</wp:posOffset>
                </wp:positionH>
                <wp:positionV relativeFrom="paragraph">
                  <wp:posOffset>1311275</wp:posOffset>
                </wp:positionV>
                <wp:extent cx="6154420" cy="2316480"/>
                <wp:effectExtent l="0" t="0" r="0" b="0"/>
                <wp:wrapTopAndBottom/>
                <wp:docPr id="400" name="Группа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4420" cy="2316480"/>
                          <a:chOff x="-87472" y="23854"/>
                          <a:chExt cx="6155477" cy="2265311"/>
                        </a:xfrm>
                      </wpg:grpSpPr>
                      <wpg:graphicFrame>
                        <wpg:cNvPr id="401" name="Диаграмма 21"/>
                        <wpg:cNvFrPr>
                          <a:graphicFrameLocks noChangeAspect="1"/>
                        </wpg:cNvFrPr>
                        <wpg:xfrm>
                          <a:off x="-87472" y="194935"/>
                          <a:ext cx="2915285" cy="209423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4"/>
                          </a:graphicData>
                        </a:graphic>
                      </wpg:graphicFrame>
                      <wpg:graphicFrame>
                        <wpg:cNvPr id="402" name="Диаграмма 21"/>
                        <wpg:cNvFrPr>
                          <a:graphicFrameLocks noChangeAspect="1"/>
                        </wpg:cNvFrPr>
                        <wpg:xfrm>
                          <a:off x="3077155" y="23854"/>
                          <a:ext cx="2990850" cy="20383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5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00" o:spid="_x0000_s1026" style="position:absolute;margin-left:.95pt;margin-top:103.25pt;width:484.6pt;height:182.4pt;z-index:251863040;mso-width-relative:margin;mso-height-relative:margin" coordorigin="-874,238" coordsize="61554,22653" o:gfxdata="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Диаграмма 21" o:spid="_x0000_s1027" type="#_x0000_t75" style="position:absolute;left:1442;top:6438;width:21034;height:107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N2+n&#10;asMAAADcAAAADwAAAGRycy9kb3ducmV2LnhtbESPQWvCQBSE7wX/w/IK3urGIlHSbESEojdJ9OLt&#10;kX1N0mTfhuwao7++Wyj0OMzMN0y6nUwnRhpcY1nBchGBIC6tbrhScDl/vm1AOI+ssbNMCh7kYJvN&#10;XlJMtL1zTmPhKxEg7BJUUHvfJ1K6siaDbmF74uB92cGgD3KopB7wHuCmk+9RFEuDDYeFGnva11S2&#10;xc0ouH7H48m0XLTr6w2Z88Pu2RyUmr9Ouw8Qnib/H/5rH7WCVbSE3zPhCMjsBw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Ddvp2rDAAAA3AAAAA8AAAAAAAAAAAAAAAAAmwIAAGRycy9k&#10;b3ducmV2LnhtbFBLBQYAAAAABAAEAPMAAACLAwAAAAA=&#10;">
                  <v:imagedata r:id="rId116" o:title=""/>
                </v:shape>
                <v:shape id="Диаграмма 21" o:spid="_x0000_s1028" type="#_x0000_t75" style="position:absolute;left:-874;top:238;width:0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yz1Z&#10;b8IAAADcAAAADwAAAGRycy9kb3ducmV2LnhtbESPQYvCMBSE7wv+h/AEb2tqKctSjSLighcPdkU8&#10;PppnW21eSpKt9d+bBcHjMDPfMIvVYFrRk/ONZQWzaQKCuLS64UrB8ffn8xuED8gaW8uk4EEeVsvR&#10;xwJzbe98oL4IlYgQ9jkqqEPocil9WZNBP7UdcfQu1hkMUbpKaof3CDetTJPkSxpsOC7U2NGmpvJW&#10;/BkFOiv2J3c9tp3Oel+ct2GdolZqMh7WcxCBhvAOv9o7rSBLUvg/E4+AXD4B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yz1Zb8IAAADcAAAADwAAAAAAAAAAAAAAAACbAgAAZHJzL2Rv&#10;d25yZXYueG1sUEsFBgAAAAAEAAQA8wAAAIoDAAAAAA==&#10;"/>
                <w10:wrap type="topAndBottom"/>
              </v:group>
              <o:OLEObject Type="Embed" ProgID="Excel.Chart.8" ShapeID="Диаграмма 21" DrawAspect="Content" ObjectID="_1583847430" r:id="rId117">
                <o:FieldCodes>\s</o:FieldCodes>
              </o:OLEObject>
              <o:OLEObject Type="Embed" ProgID="Excel.Chart.8" ShapeID="Диаграмма 21" DrawAspect="Content" ObjectID="_1583847431" r:id="rId118">
                <o:FieldCodes>\s</o:FieldCodes>
              </o:OLEObject>
            </w:pict>
          </mc:Fallback>
        </mc:AlternateContent>
      </w:r>
      <w:r w:rsidR="00230819" w:rsidRPr="00937ADC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4064" behindDoc="0" locked="0" layoutInCell="1" allowOverlap="1" wp14:anchorId="46B7CE84" wp14:editId="147A87C1">
            <wp:simplePos x="0" y="0"/>
            <wp:positionH relativeFrom="column">
              <wp:posOffset>3187065</wp:posOffset>
            </wp:positionH>
            <wp:positionV relativeFrom="paragraph">
              <wp:posOffset>1514475</wp:posOffset>
            </wp:positionV>
            <wp:extent cx="2959100" cy="2019300"/>
            <wp:effectExtent l="0" t="0" r="0" b="0"/>
            <wp:wrapTopAndBottom/>
            <wp:docPr id="406" name="Диаграмма 4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ADC" w:rsidRPr="00937ADC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3BB6BCDF" wp14:editId="6C7894F8">
                <wp:simplePos x="0" y="0"/>
                <wp:positionH relativeFrom="column">
                  <wp:posOffset>3185160</wp:posOffset>
                </wp:positionH>
                <wp:positionV relativeFrom="paragraph">
                  <wp:posOffset>1012190</wp:posOffset>
                </wp:positionV>
                <wp:extent cx="2988000" cy="435600"/>
                <wp:effectExtent l="57150" t="38100" r="79375" b="98425"/>
                <wp:wrapTopAndBottom/>
                <wp:docPr id="403" name="Поле 403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Pr="007320A6" w:rsidRDefault="00F57532" w:rsidP="00937ADC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классификации видов расходов, </w:t>
                            </w:r>
                            <w:r w:rsidRPr="007320A6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тыс. </w:t>
                            </w:r>
                            <w:r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3" o:spid="_x0000_s1155" type="#_x0000_t202" alt="Название: Исполнение бюджетной росписи Администрации города за 2012 год" style="position:absolute;left:0;text-align:left;margin-left:250.8pt;margin-top:79.7pt;width:235.3pt;height:34.3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Pr="007320A6" w:rsidRDefault="00F57532" w:rsidP="00937ADC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классификации видов расходов, </w:t>
                      </w:r>
                      <w:r w:rsidRPr="007320A6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 xml:space="preserve">тыс. </w:t>
                      </w:r>
                      <w:r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рублей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37ADC" w:rsidRPr="00937ADC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68F7E5C1" wp14:editId="0935FA1A">
                <wp:simplePos x="0" y="0"/>
                <wp:positionH relativeFrom="column">
                  <wp:posOffset>10160</wp:posOffset>
                </wp:positionH>
                <wp:positionV relativeFrom="paragraph">
                  <wp:posOffset>1012521</wp:posOffset>
                </wp:positionV>
                <wp:extent cx="2988000" cy="435600"/>
                <wp:effectExtent l="57150" t="38100" r="79375" b="98425"/>
                <wp:wrapTopAndBottom/>
                <wp:docPr id="404" name="Поле 404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Default="00F57532" w:rsidP="00937ADC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75F59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в</w:t>
                            </w:r>
                          </w:p>
                          <w:p w:rsidR="00F57532" w:rsidRPr="00827915" w:rsidRDefault="00F57532" w:rsidP="00937ADC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75F59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общем объеме расходов бюджета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82791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4" o:spid="_x0000_s1156" type="#_x0000_t202" alt="Название: Исполнение бюджетной росписи Администрации города за 2012 год" style="position:absolute;left:0;text-align:left;margin-left:.8pt;margin-top:79.75pt;width:235.3pt;height:34.3pt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Default="00F57532" w:rsidP="00937ADC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D75F59"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в</w:t>
                      </w:r>
                    </w:p>
                    <w:p w:rsidR="00F57532" w:rsidRPr="00827915" w:rsidRDefault="00F57532" w:rsidP="00937ADC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D75F59">
                        <w:rPr>
                          <w:noProof/>
                          <w:color w:val="auto"/>
                          <w:sz w:val="20"/>
                          <w:szCs w:val="20"/>
                        </w:rPr>
                        <w:t>общем объеме расходов бюджета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, </w:t>
                      </w:r>
                      <w:r w:rsidRPr="0082791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37ADC" w:rsidRPr="00937ADC">
        <w:rPr>
          <w:rFonts w:ascii="Times New Roman" w:eastAsia="Times New Roman" w:hAnsi="Times New Roman"/>
          <w:sz w:val="28"/>
          <w:szCs w:val="28"/>
          <w:lang w:eastAsia="ru-RU"/>
        </w:rPr>
        <w:t>Исполнение по расходам на реализацию непрограммных направлений деятельности в отчетном финансовом году составило 933 659,40 тыс. рублей или 97,8% по отношению к уточненным плановым назначениям - 955 045,83 тыс. рублей.</w:t>
      </w:r>
    </w:p>
    <w:p w:rsidR="00937ADC" w:rsidRDefault="00937ADC" w:rsidP="00937ADC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noProof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76C87AE1" wp14:editId="041EF5DD">
                <wp:extent cx="6052338" cy="431165"/>
                <wp:effectExtent l="57150" t="38100" r="81915" b="102235"/>
                <wp:docPr id="405" name="Поле 405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2338" cy="4311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7532" w:rsidRDefault="00F57532" w:rsidP="00937ADC">
                            <w:pPr>
                              <w:pStyle w:val="4"/>
                              <w:keepNext/>
                              <w:spacing w:after="0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F57532" w:rsidRPr="007E64C8" w:rsidRDefault="00F57532" w:rsidP="00A171A7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Динамика расходов по источникам финансирования за 2016 – 2017 годы, </w:t>
                            </w:r>
                            <w:r w:rsidRPr="007E64C8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  <w:p w:rsidR="00F57532" w:rsidRPr="001E74CF" w:rsidRDefault="00F57532" w:rsidP="00937ADC">
                            <w:pPr>
                              <w:pStyle w:val="4"/>
                              <w:keepNext/>
                              <w:spacing w:after="0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405" o:spid="_x0000_s1157" type="#_x0000_t202" alt="Название: Исполнение бюджетной росписи Администрации города за 2012 год" style="width:476.55pt;height:3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F57532" w:rsidRDefault="00F57532" w:rsidP="00937ADC">
                      <w:pPr>
                        <w:pStyle w:val="4"/>
                        <w:keepNext/>
                        <w:spacing w:after="0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</w:p>
                    <w:p w:rsidR="00F57532" w:rsidRPr="007E64C8" w:rsidRDefault="00F57532" w:rsidP="00A171A7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Динамика расходов по источникам финансирования за 2016 – 2017 годы, </w:t>
                      </w:r>
                      <w:r w:rsidRPr="007E64C8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  <w:p w:rsidR="00F57532" w:rsidRPr="001E74CF" w:rsidRDefault="00F57532" w:rsidP="00937ADC">
                      <w:pPr>
                        <w:pStyle w:val="4"/>
                        <w:keepNext/>
                        <w:spacing w:after="0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937ADC" w:rsidRPr="00937ADC" w:rsidRDefault="00937ADC" w:rsidP="00937ADC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noProof/>
          <w:sz w:val="24"/>
          <w:szCs w:val="28"/>
          <w:lang w:eastAsia="ru-RU"/>
        </w:rPr>
        <w:drawing>
          <wp:inline distT="0" distB="0" distL="0" distR="0" wp14:anchorId="32CAD6F5" wp14:editId="2AA54D45">
            <wp:extent cx="6108192" cy="1880006"/>
            <wp:effectExtent l="38100" t="57150" r="45085" b="44450"/>
            <wp:docPr id="407" name="Диаграмма 4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</wp:inline>
        </w:drawing>
      </w:r>
    </w:p>
    <w:p w:rsidR="00937ADC" w:rsidRPr="00937ADC" w:rsidRDefault="00937ADC" w:rsidP="00937ADC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непрограммных расходов средства направлены </w:t>
      </w:r>
      <w:proofErr w:type="gramStart"/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937ADC" w:rsidRPr="00937ADC" w:rsidRDefault="00937ADC" w:rsidP="00937AD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- обеспечение деятельности главы муниципального образования в сумме    6 028,8</w:t>
      </w:r>
      <w:r w:rsidR="004C2234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рублей, что составило 100,0% плановых назначений - 6 028,89 тыс. рублей. Данный объем направлен на оплату труда и начисления на выплаты по оплате труда; </w:t>
      </w:r>
    </w:p>
    <w:p w:rsidR="00937ADC" w:rsidRPr="00937ADC" w:rsidRDefault="00937ADC" w:rsidP="00937AD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- обеспечение полномочий выборных должностей представительного органа муниципального образования (содержание председателя и депутата представительного органа муниципального образования) в сумме 11 157,37 тыс. рублей, что составило 99,9% по отношению к уточненным плановым назначениям -  11 166,50 тыс. рублей;</w:t>
      </w:r>
    </w:p>
    <w:p w:rsidR="00937ADC" w:rsidRPr="00937ADC" w:rsidRDefault="00937ADC" w:rsidP="00937AD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- обеспечение исполнения полномочий Думы города в сумме 40 035,77 тыс. рублей, что составило 99,6% по отношению к уточненным плановым назначениям - 40 213,00 тыс. рублей. Наибольший удельный вес составляют затраты на оплату труда и начисления на выплаты по оплате труда 16 штатных единиц Думы города Нижневартовска – 97,3%;</w:t>
      </w:r>
    </w:p>
    <w:p w:rsidR="00937ADC" w:rsidRPr="00937ADC" w:rsidRDefault="00937ADC" w:rsidP="00937AD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- обеспечение исполнения полномочий Счетной палаты города Нижневартовска в сумме 33 652,80 тыс. рублей, что составило 99,7% по отношению к уточненным плановым назначениям - 33 699,63 тыс. рублей. Наибольший удельный вес составляют затраты на оплату труда и начисления на выплаты по оплате труда 13 штатных единиц Счетной палаты города Нижневартовска – 97,2%;</w:t>
      </w:r>
    </w:p>
    <w:p w:rsidR="00937ADC" w:rsidRPr="00937ADC" w:rsidRDefault="00937ADC" w:rsidP="00937AD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 xml:space="preserve"> - обеспечение исполнения полномочий администрации города Н</w:t>
      </w:r>
      <w:r w:rsidR="0085086F">
        <w:rPr>
          <w:rFonts w:ascii="Times New Roman" w:eastAsia="Times New Roman" w:hAnsi="Times New Roman"/>
          <w:sz w:val="28"/>
          <w:szCs w:val="28"/>
          <w:lang w:eastAsia="ru-RU"/>
        </w:rPr>
        <w:t>ижневартовска в сумме 771 299,25</w:t>
      </w: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рублей, что составило 97,6% от уточненных плановых назначений - 790 368,61 тыс. рублей. Данный объем средств направлен на функционирование 399 штатной единицы администрации города, осуществляющих возложенные на администрацию города Нижневартовска полномочий по решению вопросов местного значения и переданных в установленном </w:t>
      </w:r>
      <w:proofErr w:type="gramStart"/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порядке</w:t>
      </w:r>
      <w:proofErr w:type="gramEnd"/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 xml:space="preserve"> отдельных государственных полномочий. Наибольший удельный вес составляют затраты на оплату труда и начисления на выплаты по оплате труда - 96,6%;</w:t>
      </w:r>
    </w:p>
    <w:p w:rsidR="00937ADC" w:rsidRPr="00937ADC" w:rsidRDefault="00937ADC" w:rsidP="00937AD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расходы на освещение деятельности органов местного самоуправления в средствах массовой информации в сумме 47 609,05 тыс. рублей, что составило 99,7% от уточненных плановых назначений - 47 754,20 тыс. рублей; </w:t>
      </w:r>
    </w:p>
    <w:p w:rsidR="00937ADC" w:rsidRPr="00937ADC" w:rsidRDefault="00937ADC" w:rsidP="00937ADC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gramStart"/>
      <w:r w:rsidRPr="00937ADC">
        <w:rPr>
          <w:rFonts w:ascii="Times New Roman" w:eastAsia="Times New Roman" w:hAnsi="Times New Roman"/>
          <w:bCs/>
          <w:sz w:val="28"/>
          <w:szCs w:val="28"/>
          <w:lang w:eastAsia="ru-RU"/>
        </w:rPr>
        <w:t>- мероприятия на выполнение полномочий органов местного самоуправления</w:t>
      </w: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 xml:space="preserve"> (социологические исследования, услуги по специализированному обеспечению гидрометеорологической информацией, ежегодный конкурс "Журналист года", награждение жителей города за деятельность, направленную на обеспечение благополучия города Нижневартовска и рост благосостояния его населения, высокое профессиональное мастерство и многолетний плодотворный труд, активное участие в общественной жизни города, уплата членских взносов на осуществление деятельности и содержания органов управления Ассоциации "Совет</w:t>
      </w:r>
      <w:proofErr w:type="gramEnd"/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муниципальных образований Ханты-Мансийского автономного округа - Югры" и "Союз муниципальных контрольно-счетных органов" и другие) в сумме 1 962,02 тыс. рублей, что составило 89,0% от уточненных плановых назначений – 2 204,32 тыс. рублей;</w:t>
      </w:r>
    </w:p>
    <w:p w:rsidR="00937ADC" w:rsidRPr="00937ADC" w:rsidRDefault="00937ADC" w:rsidP="00937ADC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разработку концепции благоустройства территории города Нижневартовска, оценку эффективности действующих налоговых ставок и льгот по земельному налогу и налогу на имущество физических лиц и разработку экономически обоснованных и эффективных налоговых ставок и льгот. Исполнение составило </w:t>
      </w: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9 533,06 тыс. рублей или 95,6% от уточненных плановых назначений – 9 966,18 тыс. рублей;</w:t>
      </w:r>
    </w:p>
    <w:p w:rsidR="00937ADC" w:rsidRPr="00937ADC" w:rsidRDefault="00937ADC" w:rsidP="00937AD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- предоставление субсидии муниципальному унитарному предприятию города Нижневартовска – редакция газеты "</w:t>
      </w:r>
      <w:proofErr w:type="spellStart"/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Варта</w:t>
      </w:r>
      <w:proofErr w:type="spellEnd"/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 xml:space="preserve">" на возмещение затрат, связанных с опубликованием (обнародованием) правовых актов председателя Думы города, контрольно-счетного органа муниципального образования - счетной палаты города, решений Думы города, правовых актов главы города, руководителей отраслевых (функциональных) органов администрации города и иной официальной информации муниципального образования в сумме </w:t>
      </w:r>
      <w:r w:rsidR="00A171A7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10 197,35 тыс. рублей, что составило 89,0% от уточненных плановых</w:t>
      </w:r>
      <w:proofErr w:type="gramEnd"/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 xml:space="preserve"> назначений - 11 460,00 тыс. рублей.</w:t>
      </w:r>
    </w:p>
    <w:p w:rsidR="00937ADC" w:rsidRPr="00937ADC" w:rsidRDefault="00937ADC" w:rsidP="00937AD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 xml:space="preserve">- обеспечение исполнения полномочий Ханты-Мансийского автономного округа-Югры на организацию осуществления мероприятий по проведению дезинсекции и дератизации в Ханты-Мансийском автономном округе-Югре в сумме 1 559,49 </w:t>
      </w:r>
      <w:r w:rsidR="00752FC1">
        <w:rPr>
          <w:rFonts w:ascii="Times New Roman" w:eastAsia="Times New Roman" w:hAnsi="Times New Roman"/>
          <w:sz w:val="28"/>
          <w:szCs w:val="28"/>
          <w:lang w:eastAsia="ru-RU"/>
        </w:rPr>
        <w:t xml:space="preserve">тыс. рублей, </w:t>
      </w: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что составило 100,0% от уточненных плановых назначений - 1 559,50 тыс. рублей.</w:t>
      </w:r>
    </w:p>
    <w:p w:rsidR="00937ADC" w:rsidRPr="00937ADC" w:rsidRDefault="00937ADC" w:rsidP="00937AD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 xml:space="preserve">- реализацию мероприятий по подготовке и проведению празднования 45-летия города Нижневартовска (трансляция в радио и телевизионном эфире аудио и видео роликов, короткометражного фильма, размещение на светодиодном экране социальных видеороликов) в сумме 624,44 </w:t>
      </w:r>
      <w:r w:rsidR="00752FC1">
        <w:rPr>
          <w:rFonts w:ascii="Times New Roman" w:eastAsia="Times New Roman" w:hAnsi="Times New Roman"/>
          <w:sz w:val="28"/>
          <w:szCs w:val="28"/>
          <w:lang w:eastAsia="ru-RU"/>
        </w:rPr>
        <w:t xml:space="preserve">тыс. рублей, </w:t>
      </w: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что составило 99,9% от уточненных плановых назначений - 625,00 тыс. рублей.</w:t>
      </w:r>
    </w:p>
    <w:p w:rsidR="00937ADC" w:rsidRPr="00937ADC" w:rsidRDefault="00937ADC" w:rsidP="00937AD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 xml:space="preserve">Сложившийся уровень исполнения расходов бюджета по отдельным расходам обусловлен в </w:t>
      </w:r>
      <w:proofErr w:type="gramStart"/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основном</w:t>
      </w:r>
      <w:proofErr w:type="gramEnd"/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 xml:space="preserve"> следующими причинами: </w:t>
      </w:r>
    </w:p>
    <w:p w:rsidR="00937ADC" w:rsidRPr="00937ADC" w:rsidRDefault="00937ADC" w:rsidP="00937ADC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наличие экономии бюджетных ассигнований, сложившейся по результатам проведения конкурсных процедур;</w:t>
      </w:r>
    </w:p>
    <w:p w:rsidR="00937ADC" w:rsidRPr="00937ADC" w:rsidRDefault="00937ADC" w:rsidP="00937AD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937ADC">
        <w:rPr>
          <w:rFonts w:ascii="Times New Roman" w:eastAsia="Times New Roman" w:hAnsi="Times New Roman"/>
          <w:sz w:val="28"/>
          <w:szCs w:val="28"/>
          <w:lang w:eastAsia="ar-SA"/>
        </w:rPr>
        <w:t>- оплата работ по "факту" на основании актов выполненных работ;</w:t>
      </w:r>
    </w:p>
    <w:p w:rsidR="00937ADC" w:rsidRPr="00937ADC" w:rsidRDefault="00937ADC" w:rsidP="00937AD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- отсутствие потребности в плановых назначениях на расходы, связанные с награждением наградой города Нижневартовска – знаком "Родительская слава", так как затраты предусматривались на родителей (усыновителей) 4-х многодетных семей, ходатайство о награждении представлено на две семьи;</w:t>
      </w:r>
    </w:p>
    <w:p w:rsidR="00937ADC" w:rsidRPr="00937ADC" w:rsidRDefault="00937ADC" w:rsidP="00937AD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ADC">
        <w:rPr>
          <w:rFonts w:ascii="Times New Roman" w:eastAsia="Times New Roman" w:hAnsi="Times New Roman"/>
          <w:sz w:val="28"/>
          <w:szCs w:val="28"/>
          <w:lang w:eastAsia="ru-RU"/>
        </w:rPr>
        <w:t>- отсутствие потребности в плановых назначениях на расходы, связанные с предоставлением статистической информации, в связи с уменьшением перечня предоставляемой статистической информации.</w:t>
      </w:r>
    </w:p>
    <w:p w:rsidR="00A8503E" w:rsidRDefault="00A8503E" w:rsidP="00A8503E">
      <w:pPr>
        <w:spacing w:before="240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4545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ИСТОЧНИКИ </w:t>
      </w:r>
    </w:p>
    <w:p w:rsidR="00A8503E" w:rsidRPr="00645452" w:rsidRDefault="00A8503E" w:rsidP="00A8503E">
      <w:pPr>
        <w:spacing w:after="24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45452">
        <w:rPr>
          <w:rFonts w:ascii="Times New Roman" w:eastAsia="Times New Roman" w:hAnsi="Times New Roman"/>
          <w:b/>
          <w:sz w:val="28"/>
          <w:szCs w:val="28"/>
          <w:lang w:eastAsia="ru-RU"/>
        </w:rPr>
        <w:t>ФИНАНСИРОВАНИЯ ДЕФИЦИТА БЮДЖЕТА ГОРОДА</w:t>
      </w:r>
    </w:p>
    <w:p w:rsidR="00A8503E" w:rsidRDefault="00A8503E" w:rsidP="00752FC1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DA3F02">
        <w:rPr>
          <w:rFonts w:ascii="Times New Roman" w:eastAsia="Times New Roman" w:hAnsi="Times New Roman"/>
          <w:sz w:val="28"/>
          <w:szCs w:val="28"/>
          <w:lang w:eastAsia="ru-RU"/>
        </w:rPr>
        <w:t>ешение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DA3F02">
        <w:rPr>
          <w:rFonts w:ascii="Times New Roman" w:eastAsia="Times New Roman" w:hAnsi="Times New Roman"/>
          <w:sz w:val="28"/>
          <w:szCs w:val="28"/>
          <w:lang w:eastAsia="ru-RU"/>
        </w:rPr>
        <w:t xml:space="preserve"> Думы города Нижневартовска от 25.11.2016 №52 "О бюджете города Нижневартовска на 2017 год и на плановый период 2018 и 2019 годов"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(с изменениями) </w:t>
      </w:r>
      <w:r w:rsidRPr="00EA4BA0">
        <w:rPr>
          <w:rFonts w:ascii="Times New Roman" w:eastAsia="Times New Roman" w:hAnsi="Times New Roman"/>
          <w:sz w:val="28"/>
          <w:szCs w:val="28"/>
          <w:lang w:eastAsia="ru-RU"/>
        </w:rPr>
        <w:t xml:space="preserve">размер дефицита бюджета города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 </w:t>
      </w:r>
      <w:r w:rsidRPr="00EA4BA0">
        <w:rPr>
          <w:rFonts w:ascii="Times New Roman" w:eastAsia="Times New Roman" w:hAnsi="Times New Roman"/>
          <w:sz w:val="28"/>
          <w:szCs w:val="28"/>
          <w:lang w:eastAsia="ru-RU"/>
        </w:rPr>
        <w:t xml:space="preserve">в сумме </w:t>
      </w:r>
      <w:r w:rsidR="00752FC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1 250 604,79 </w:t>
      </w:r>
      <w:r w:rsidRPr="001D4A10">
        <w:rPr>
          <w:rFonts w:ascii="Times New Roman" w:hAnsi="Times New Roman"/>
          <w:sz w:val="28"/>
          <w:szCs w:val="28"/>
        </w:rPr>
        <w:t>тыс. рублей</w:t>
      </w:r>
      <w:r w:rsidRPr="00EA4BA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A8503E" w:rsidRPr="00482430" w:rsidRDefault="00A8503E" w:rsidP="00A8503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со статьей 96 Бюджетного кодекса Российской Федерации в состав и</w:t>
      </w:r>
      <w:r w:rsidRPr="00482430">
        <w:rPr>
          <w:rFonts w:ascii="Times New Roman" w:eastAsia="Times New Roman" w:hAnsi="Times New Roman"/>
          <w:sz w:val="28"/>
          <w:szCs w:val="28"/>
          <w:lang w:eastAsia="ru-RU"/>
        </w:rPr>
        <w:t>сточник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Pr="00482430">
        <w:rPr>
          <w:rFonts w:ascii="Times New Roman" w:eastAsia="Times New Roman" w:hAnsi="Times New Roman"/>
          <w:sz w:val="28"/>
          <w:szCs w:val="28"/>
          <w:lang w:eastAsia="ru-RU"/>
        </w:rPr>
        <w:t xml:space="preserve"> внутреннего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финансирования </w:t>
      </w:r>
      <w:r w:rsidRPr="00482430">
        <w:rPr>
          <w:rFonts w:ascii="Times New Roman" w:eastAsia="Times New Roman" w:hAnsi="Times New Roman"/>
          <w:sz w:val="28"/>
          <w:szCs w:val="28"/>
          <w:lang w:eastAsia="ru-RU"/>
        </w:rPr>
        <w:t>дефицита бюджета города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включены</w:t>
      </w:r>
      <w:r w:rsidRPr="00482430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A8503E" w:rsidRDefault="00A8503E" w:rsidP="00A8503E">
      <w:pPr>
        <w:tabs>
          <w:tab w:val="num" w:pos="-14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2430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разница между полученными и погашенными муниципальным образованием кредитами кредитных организаций в валюте Российской Федерации;</w:t>
      </w:r>
    </w:p>
    <w:p w:rsidR="00A8503E" w:rsidRPr="00482430" w:rsidRDefault="00A8503E" w:rsidP="00A8503E">
      <w:pPr>
        <w:tabs>
          <w:tab w:val="num" w:pos="-14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482430">
        <w:rPr>
          <w:rFonts w:ascii="Times New Roman" w:eastAsia="Times New Roman" w:hAnsi="Times New Roman"/>
          <w:sz w:val="28"/>
          <w:szCs w:val="28"/>
          <w:lang w:eastAsia="ru-RU"/>
        </w:rPr>
        <w:t xml:space="preserve">изменение остатков средств на счетах по учету средств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местного </w:t>
      </w:r>
      <w:r w:rsidRPr="00482430">
        <w:rPr>
          <w:rFonts w:ascii="Times New Roman" w:eastAsia="Times New Roman" w:hAnsi="Times New Roman"/>
          <w:sz w:val="28"/>
          <w:szCs w:val="28"/>
          <w:lang w:eastAsia="ru-RU"/>
        </w:rPr>
        <w:t>бюджет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 в течение финансового года</w:t>
      </w:r>
      <w:r w:rsidRPr="00482430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A8503E" w:rsidRPr="00482430" w:rsidRDefault="00A8503E" w:rsidP="00A8503E">
      <w:pPr>
        <w:tabs>
          <w:tab w:val="num" w:pos="-14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2430">
        <w:rPr>
          <w:rFonts w:ascii="Times New Roman" w:eastAsia="Times New Roman" w:hAnsi="Times New Roman"/>
          <w:sz w:val="28"/>
          <w:szCs w:val="28"/>
          <w:lang w:eastAsia="ru-RU"/>
        </w:rPr>
        <w:t>- иные источники внутреннего финансирования дефицит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 местного бюджета</w:t>
      </w:r>
      <w:r w:rsidRPr="0048243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8503E" w:rsidRPr="00EA4BA0" w:rsidRDefault="00A8503E" w:rsidP="00A8503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4BA0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исполнении бюджета города суммарный объем по источникам финансирования дефицита бюджета города сложился в сумме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479 553,47 </w:t>
      </w:r>
      <w:r w:rsidRPr="00EA4BA0">
        <w:rPr>
          <w:rFonts w:ascii="Times New Roman" w:eastAsia="Times New Roman" w:hAnsi="Times New Roman"/>
          <w:sz w:val="28"/>
          <w:szCs w:val="28"/>
          <w:lang w:eastAsia="ru-RU"/>
        </w:rPr>
        <w:t xml:space="preserve">тыс. рублей со знаком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"плюс"</w:t>
      </w:r>
      <w:r w:rsidRPr="00EA4BA0">
        <w:rPr>
          <w:rFonts w:ascii="Times New Roman" w:eastAsia="Times New Roman" w:hAnsi="Times New Roman"/>
          <w:sz w:val="28"/>
          <w:szCs w:val="28"/>
          <w:lang w:eastAsia="ru-RU"/>
        </w:rPr>
        <w:t>, т.е. результатом исполнения бюджета города за 201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EA4BA0">
        <w:rPr>
          <w:rFonts w:ascii="Times New Roman" w:eastAsia="Times New Roman" w:hAnsi="Times New Roman"/>
          <w:sz w:val="28"/>
          <w:szCs w:val="28"/>
          <w:lang w:eastAsia="ru-RU"/>
        </w:rPr>
        <w:t xml:space="preserve"> год является превышение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расходов над доходами </w:t>
      </w:r>
      <w:r w:rsidRPr="00EA4BA0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</w:t>
      </w:r>
      <w:r w:rsidRPr="00EA4BA0">
        <w:rPr>
          <w:rFonts w:ascii="Times New Roman" w:eastAsia="Times New Roman" w:hAnsi="Times New Roman"/>
          <w:sz w:val="28"/>
          <w:szCs w:val="28"/>
          <w:lang w:eastAsia="ru-RU"/>
        </w:rPr>
        <w:t>фицит бюджета.</w:t>
      </w:r>
    </w:p>
    <w:p w:rsidR="00A8503E" w:rsidRDefault="00A8503E" w:rsidP="00A8503E">
      <w:pPr>
        <w:tabs>
          <w:tab w:val="num" w:pos="-14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2430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в </w:t>
      </w:r>
      <w:proofErr w:type="gramStart"/>
      <w:r w:rsidRPr="00482430">
        <w:rPr>
          <w:rFonts w:ascii="Times New Roman" w:eastAsia="Times New Roman" w:hAnsi="Times New Roman"/>
          <w:sz w:val="28"/>
          <w:szCs w:val="28"/>
          <w:lang w:eastAsia="ru-RU"/>
        </w:rPr>
        <w:t>разрезе</w:t>
      </w:r>
      <w:proofErr w:type="gramEnd"/>
      <w:r w:rsidRPr="00482430">
        <w:rPr>
          <w:rFonts w:ascii="Times New Roman" w:eastAsia="Times New Roman" w:hAnsi="Times New Roman"/>
          <w:sz w:val="28"/>
          <w:szCs w:val="28"/>
          <w:lang w:eastAsia="ru-RU"/>
        </w:rPr>
        <w:t xml:space="preserve"> источников финансирования дефицита бюджета сложилось следующим образом: </w:t>
      </w:r>
    </w:p>
    <w:p w:rsidR="00A8503E" w:rsidRDefault="00A8503E" w:rsidP="00A8503E">
      <w:pPr>
        <w:tabs>
          <w:tab w:val="num" w:pos="-14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- 461 746,10</w:t>
      </w:r>
      <w:r w:rsidRPr="0025622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9292D">
        <w:rPr>
          <w:rFonts w:ascii="Times New Roman" w:eastAsia="Times New Roman" w:hAnsi="Times New Roman"/>
          <w:sz w:val="28"/>
          <w:szCs w:val="28"/>
          <w:lang w:eastAsia="ru-RU"/>
        </w:rPr>
        <w:t>тыс. рублей со знаком "плюс"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получение кредитов от кредитных организаций в валюте Российской Федерации;</w:t>
      </w:r>
    </w:p>
    <w:p w:rsidR="00A8503E" w:rsidRDefault="00A8503E" w:rsidP="00A8503E">
      <w:pPr>
        <w:tabs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- 17 179,36</w:t>
      </w:r>
      <w:r w:rsidRPr="0039292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 со знаком "плюс"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39292D">
        <w:rPr>
          <w:rFonts w:ascii="Times New Roman" w:eastAsia="Times New Roman" w:hAnsi="Times New Roman"/>
          <w:sz w:val="28"/>
          <w:szCs w:val="28"/>
          <w:lang w:eastAsia="ru-RU"/>
        </w:rPr>
        <w:t>изменение остатков средств на счетах по учету средств бюджетов.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82430">
        <w:rPr>
          <w:rFonts w:ascii="Times New Roman" w:eastAsia="Times New Roman" w:hAnsi="Times New Roman"/>
          <w:sz w:val="28"/>
          <w:szCs w:val="28"/>
          <w:lang w:eastAsia="ru-RU"/>
        </w:rPr>
        <w:t>Указанный объем составляет разница между остатками на начало финансового года 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719 949,64 </w:t>
      </w:r>
      <w:r w:rsidRPr="00482430">
        <w:rPr>
          <w:rFonts w:ascii="Times New Roman" w:eastAsia="Times New Roman" w:hAnsi="Times New Roman"/>
          <w:sz w:val="28"/>
          <w:szCs w:val="28"/>
          <w:lang w:eastAsia="ru-RU"/>
        </w:rPr>
        <w:t>тыс. рублей) и на конец финансового года 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702 770,28 </w:t>
      </w:r>
      <w:r w:rsidRPr="00482430">
        <w:rPr>
          <w:rFonts w:ascii="Times New Roman" w:eastAsia="Times New Roman" w:hAnsi="Times New Roman"/>
          <w:sz w:val="28"/>
          <w:szCs w:val="28"/>
          <w:lang w:eastAsia="ru-RU"/>
        </w:rPr>
        <w:t>тыс. рублей)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8503E" w:rsidRPr="007A0558" w:rsidRDefault="00A8503E" w:rsidP="00A8503E">
      <w:pPr>
        <w:tabs>
          <w:tab w:val="left" w:pos="993"/>
        </w:tabs>
        <w:spacing w:after="0" w:line="240" w:lineRule="auto"/>
        <w:ind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- 628,01</w:t>
      </w:r>
      <w:r w:rsidRPr="00281627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 со знаком "плюс"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281627">
        <w:rPr>
          <w:rFonts w:ascii="Times New Roman" w:eastAsia="Times New Roman" w:hAnsi="Times New Roman"/>
          <w:sz w:val="28"/>
          <w:szCs w:val="28"/>
          <w:lang w:eastAsia="ru-RU"/>
        </w:rPr>
        <w:t>иные источники внутреннего финансирования дефицитов бюджетов:</w:t>
      </w:r>
    </w:p>
    <w:p w:rsidR="00A8503E" w:rsidRPr="006F5FAD" w:rsidRDefault="00A8503E" w:rsidP="00A8503E">
      <w:pPr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</w:t>
      </w:r>
      <w:r w:rsidRPr="006F5FAD">
        <w:rPr>
          <w:rFonts w:ascii="Times New Roman" w:hAnsi="Times New Roman"/>
          <w:sz w:val="28"/>
          <w:szCs w:val="28"/>
        </w:rPr>
        <w:t xml:space="preserve">,00 тыс. рублей </w:t>
      </w:r>
      <w:r>
        <w:rPr>
          <w:rFonts w:ascii="Times New Roman" w:hAnsi="Times New Roman"/>
          <w:sz w:val="28"/>
          <w:szCs w:val="28"/>
        </w:rPr>
        <w:t>- в</w:t>
      </w:r>
      <w:r w:rsidRPr="006F5FAD">
        <w:rPr>
          <w:rFonts w:ascii="Times New Roman" w:hAnsi="Times New Roman"/>
          <w:sz w:val="28"/>
          <w:szCs w:val="28"/>
        </w:rPr>
        <w:t xml:space="preserve">озврат прочих бюджетных кредитов (ссуд), предоставленных бюджетами городских округов внутри страны (бюджетные </w:t>
      </w:r>
      <w:r w:rsidRPr="006F5FAD">
        <w:rPr>
          <w:rFonts w:ascii="Times New Roman" w:hAnsi="Times New Roman"/>
          <w:sz w:val="28"/>
          <w:szCs w:val="28"/>
        </w:rPr>
        <w:lastRenderedPageBreak/>
        <w:t>ссуды, предоставленные в 1997 году на приобретение жилья родителям-воспитателям семейных детских домов;</w:t>
      </w:r>
    </w:p>
    <w:p w:rsidR="00A8503E" w:rsidRPr="00EE2A19" w:rsidRDefault="00A8503E" w:rsidP="00C306B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6F5FAD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1</w:t>
      </w:r>
      <w:r w:rsidRPr="006F5FAD">
        <w:rPr>
          <w:rFonts w:ascii="Times New Roman" w:hAnsi="Times New Roman"/>
          <w:sz w:val="28"/>
          <w:szCs w:val="28"/>
        </w:rPr>
        <w:t>3,</w:t>
      </w:r>
      <w:r>
        <w:rPr>
          <w:rFonts w:ascii="Times New Roman" w:hAnsi="Times New Roman"/>
          <w:sz w:val="28"/>
          <w:szCs w:val="28"/>
        </w:rPr>
        <w:t>01</w:t>
      </w:r>
      <w:r w:rsidRPr="006F5FA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F5FAD">
        <w:rPr>
          <w:rFonts w:ascii="Times New Roman" w:hAnsi="Times New Roman"/>
          <w:sz w:val="28"/>
          <w:szCs w:val="28"/>
        </w:rPr>
        <w:t xml:space="preserve">тыс. рублей </w:t>
      </w:r>
      <w:r>
        <w:rPr>
          <w:rFonts w:ascii="Times New Roman" w:hAnsi="Times New Roman"/>
          <w:sz w:val="28"/>
          <w:szCs w:val="28"/>
        </w:rPr>
        <w:t>- в</w:t>
      </w:r>
      <w:r w:rsidRPr="006F5FAD">
        <w:rPr>
          <w:rFonts w:ascii="Times New Roman" w:hAnsi="Times New Roman"/>
          <w:sz w:val="28"/>
          <w:szCs w:val="28"/>
        </w:rPr>
        <w:t>озврат прочих бюджетных кредитов (ссуд), предоставленных бюджетами городских округов внутри страны (бюджетные ссуды, предоставленные для приобретения благоустроенного жилья в городе Нижневартовске при сносе ветхого и аварийного жилья в рамках целевой программы "Жилище", утвержденной решением Думы города от 17.09.1997 №89.</w:t>
      </w:r>
      <w:proofErr w:type="gramEnd"/>
    </w:p>
    <w:sectPr w:rsidR="00A8503E" w:rsidRPr="00EE2A19" w:rsidSect="00C306BF">
      <w:headerReference w:type="default" r:id="rId121"/>
      <w:pgSz w:w="11906" w:h="16838"/>
      <w:pgMar w:top="1134" w:right="567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532" w:rsidRDefault="00F57532" w:rsidP="00B50CC0">
      <w:pPr>
        <w:spacing w:after="0" w:line="240" w:lineRule="auto"/>
      </w:pPr>
      <w:r>
        <w:separator/>
      </w:r>
    </w:p>
  </w:endnote>
  <w:endnote w:type="continuationSeparator" w:id="0">
    <w:p w:rsidR="00F57532" w:rsidRDefault="00F57532" w:rsidP="00B50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532" w:rsidRDefault="00F57532" w:rsidP="00B50CC0">
      <w:pPr>
        <w:spacing w:after="0" w:line="240" w:lineRule="auto"/>
      </w:pPr>
      <w:r>
        <w:separator/>
      </w:r>
    </w:p>
  </w:footnote>
  <w:footnote w:type="continuationSeparator" w:id="0">
    <w:p w:rsidR="00F57532" w:rsidRDefault="00F57532" w:rsidP="00B50C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6BF" w:rsidRDefault="00C306BF">
    <w:pPr>
      <w:pStyle w:val="a6"/>
      <w:jc w:val="center"/>
    </w:pPr>
  </w:p>
  <w:p w:rsidR="00C306BF" w:rsidRDefault="00C306B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8323417"/>
      <w:docPartObj>
        <w:docPartGallery w:val="Page Numbers (Top of Page)"/>
        <w:docPartUnique/>
      </w:docPartObj>
    </w:sdtPr>
    <w:sdtContent>
      <w:p w:rsidR="00C306BF" w:rsidRDefault="00C306B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1BEC">
          <w:rPr>
            <w:noProof/>
          </w:rPr>
          <w:t>175</w:t>
        </w:r>
        <w:r>
          <w:fldChar w:fldCharType="end"/>
        </w:r>
      </w:p>
    </w:sdtContent>
  </w:sdt>
  <w:p w:rsidR="00C306BF" w:rsidRDefault="00C306B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A77AD"/>
    <w:multiLevelType w:val="hybridMultilevel"/>
    <w:tmpl w:val="E66A0A54"/>
    <w:lvl w:ilvl="0" w:tplc="878221E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615137B"/>
    <w:multiLevelType w:val="hybridMultilevel"/>
    <w:tmpl w:val="012C5A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B06676"/>
    <w:multiLevelType w:val="hybridMultilevel"/>
    <w:tmpl w:val="23BC2740"/>
    <w:lvl w:ilvl="0" w:tplc="0419000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3">
    <w:nsid w:val="0BB855EF"/>
    <w:multiLevelType w:val="hybridMultilevel"/>
    <w:tmpl w:val="15A6F2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C4F5615"/>
    <w:multiLevelType w:val="hybridMultilevel"/>
    <w:tmpl w:val="44EEADDC"/>
    <w:lvl w:ilvl="0" w:tplc="7FC899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3AD787F"/>
    <w:multiLevelType w:val="hybridMultilevel"/>
    <w:tmpl w:val="125A6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CE3B9B"/>
    <w:multiLevelType w:val="hybridMultilevel"/>
    <w:tmpl w:val="AC2235B4"/>
    <w:lvl w:ilvl="0" w:tplc="910A9D42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7">
    <w:nsid w:val="3CBD4CCA"/>
    <w:multiLevelType w:val="hybridMultilevel"/>
    <w:tmpl w:val="129C37D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F817B4A"/>
    <w:multiLevelType w:val="hybridMultilevel"/>
    <w:tmpl w:val="2EB8CDB2"/>
    <w:lvl w:ilvl="0" w:tplc="0419000B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9">
    <w:nsid w:val="48385200"/>
    <w:multiLevelType w:val="hybridMultilevel"/>
    <w:tmpl w:val="413E7410"/>
    <w:lvl w:ilvl="0" w:tplc="D646CB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DE0572"/>
    <w:multiLevelType w:val="hybridMultilevel"/>
    <w:tmpl w:val="29D66384"/>
    <w:lvl w:ilvl="0" w:tplc="0419000B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015A70"/>
    <w:multiLevelType w:val="hybridMultilevel"/>
    <w:tmpl w:val="F216FEF4"/>
    <w:lvl w:ilvl="0" w:tplc="63A66F0E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874442"/>
    <w:multiLevelType w:val="hybridMultilevel"/>
    <w:tmpl w:val="7F9E3762"/>
    <w:lvl w:ilvl="0" w:tplc="AADAF6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0296EBC"/>
    <w:multiLevelType w:val="multilevel"/>
    <w:tmpl w:val="F906E5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539967E5"/>
    <w:multiLevelType w:val="hybridMultilevel"/>
    <w:tmpl w:val="D2E082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3AA72FE"/>
    <w:multiLevelType w:val="hybridMultilevel"/>
    <w:tmpl w:val="5D786060"/>
    <w:lvl w:ilvl="0" w:tplc="B8FE98A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A924E7E"/>
    <w:multiLevelType w:val="hybridMultilevel"/>
    <w:tmpl w:val="56F205C0"/>
    <w:lvl w:ilvl="0" w:tplc="93BE82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5F7316D6"/>
    <w:multiLevelType w:val="hybridMultilevel"/>
    <w:tmpl w:val="78748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FD5183"/>
    <w:multiLevelType w:val="multilevel"/>
    <w:tmpl w:val="CB867D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71D00B06"/>
    <w:multiLevelType w:val="hybridMultilevel"/>
    <w:tmpl w:val="690EC0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45E0B73"/>
    <w:multiLevelType w:val="hybridMultilevel"/>
    <w:tmpl w:val="F8F8C4F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>
    <w:nsid w:val="7C7F5490"/>
    <w:multiLevelType w:val="hybridMultilevel"/>
    <w:tmpl w:val="66ECC6A8"/>
    <w:lvl w:ilvl="0" w:tplc="8FB484A4">
      <w:numFmt w:val="bullet"/>
      <w:lvlText w:val="-"/>
      <w:lvlJc w:val="left"/>
      <w:pPr>
        <w:tabs>
          <w:tab w:val="num" w:pos="2880"/>
        </w:tabs>
        <w:ind w:left="2880" w:hanging="720"/>
      </w:pPr>
      <w:rPr>
        <w:rFonts w:ascii="Times New Roman" w:eastAsia="Times New Roman" w:hAnsi="Times New Roman" w:cs="Times New Roman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19"/>
  </w:num>
  <w:num w:numId="4">
    <w:abstractNumId w:val="14"/>
  </w:num>
  <w:num w:numId="5">
    <w:abstractNumId w:val="3"/>
  </w:num>
  <w:num w:numId="6">
    <w:abstractNumId w:val="1"/>
  </w:num>
  <w:num w:numId="7">
    <w:abstractNumId w:val="6"/>
  </w:num>
  <w:num w:numId="8">
    <w:abstractNumId w:val="16"/>
  </w:num>
  <w:num w:numId="9">
    <w:abstractNumId w:val="21"/>
  </w:num>
  <w:num w:numId="10">
    <w:abstractNumId w:val="11"/>
  </w:num>
  <w:num w:numId="11">
    <w:abstractNumId w:val="10"/>
  </w:num>
  <w:num w:numId="12">
    <w:abstractNumId w:val="12"/>
  </w:num>
  <w:num w:numId="13">
    <w:abstractNumId w:val="7"/>
  </w:num>
  <w:num w:numId="14">
    <w:abstractNumId w:val="8"/>
  </w:num>
  <w:num w:numId="15">
    <w:abstractNumId w:val="2"/>
  </w:num>
  <w:num w:numId="16">
    <w:abstractNumId w:val="9"/>
  </w:num>
  <w:num w:numId="17">
    <w:abstractNumId w:val="4"/>
  </w:num>
  <w:num w:numId="18">
    <w:abstractNumId w:val="17"/>
  </w:num>
  <w:num w:numId="19">
    <w:abstractNumId w:val="20"/>
  </w:num>
  <w:num w:numId="20">
    <w:abstractNumId w:val="18"/>
  </w:num>
  <w:num w:numId="21">
    <w:abstractNumId w:val="13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5F0"/>
    <w:rsid w:val="00000280"/>
    <w:rsid w:val="00013205"/>
    <w:rsid w:val="00030A52"/>
    <w:rsid w:val="00033FBC"/>
    <w:rsid w:val="000374B1"/>
    <w:rsid w:val="00040A44"/>
    <w:rsid w:val="0004577C"/>
    <w:rsid w:val="00046690"/>
    <w:rsid w:val="00046746"/>
    <w:rsid w:val="0005223E"/>
    <w:rsid w:val="00052AD1"/>
    <w:rsid w:val="00056A2E"/>
    <w:rsid w:val="000627B8"/>
    <w:rsid w:val="00066064"/>
    <w:rsid w:val="000717C6"/>
    <w:rsid w:val="00074C66"/>
    <w:rsid w:val="00076EDB"/>
    <w:rsid w:val="000812DD"/>
    <w:rsid w:val="0008796E"/>
    <w:rsid w:val="000901DB"/>
    <w:rsid w:val="00094517"/>
    <w:rsid w:val="000A1159"/>
    <w:rsid w:val="000A2244"/>
    <w:rsid w:val="000A5D74"/>
    <w:rsid w:val="000C048E"/>
    <w:rsid w:val="000C079F"/>
    <w:rsid w:val="000C6645"/>
    <w:rsid w:val="000D2FC0"/>
    <w:rsid w:val="000D3A64"/>
    <w:rsid w:val="000D5122"/>
    <w:rsid w:val="000D627B"/>
    <w:rsid w:val="000F06D7"/>
    <w:rsid w:val="001104DE"/>
    <w:rsid w:val="00110D1C"/>
    <w:rsid w:val="00112DEB"/>
    <w:rsid w:val="001130C2"/>
    <w:rsid w:val="001255AD"/>
    <w:rsid w:val="001273A6"/>
    <w:rsid w:val="0013457E"/>
    <w:rsid w:val="0014245A"/>
    <w:rsid w:val="0014357E"/>
    <w:rsid w:val="00144FC7"/>
    <w:rsid w:val="001462D4"/>
    <w:rsid w:val="001475F1"/>
    <w:rsid w:val="0015392F"/>
    <w:rsid w:val="00156E4F"/>
    <w:rsid w:val="00164037"/>
    <w:rsid w:val="00171E38"/>
    <w:rsid w:val="00173F09"/>
    <w:rsid w:val="001825C5"/>
    <w:rsid w:val="00192857"/>
    <w:rsid w:val="0019362B"/>
    <w:rsid w:val="001944FA"/>
    <w:rsid w:val="00197B57"/>
    <w:rsid w:val="001A5174"/>
    <w:rsid w:val="001A74F6"/>
    <w:rsid w:val="001B08F0"/>
    <w:rsid w:val="001B2B8F"/>
    <w:rsid w:val="001B5633"/>
    <w:rsid w:val="001B5BFE"/>
    <w:rsid w:val="001C1FE1"/>
    <w:rsid w:val="001D23FA"/>
    <w:rsid w:val="001D2946"/>
    <w:rsid w:val="001D4A10"/>
    <w:rsid w:val="001D794D"/>
    <w:rsid w:val="001E4B66"/>
    <w:rsid w:val="001E4C8C"/>
    <w:rsid w:val="001F2977"/>
    <w:rsid w:val="001F2E68"/>
    <w:rsid w:val="001F7A48"/>
    <w:rsid w:val="002064C6"/>
    <w:rsid w:val="00206783"/>
    <w:rsid w:val="002077FC"/>
    <w:rsid w:val="0021021A"/>
    <w:rsid w:val="0021349D"/>
    <w:rsid w:val="00227E32"/>
    <w:rsid w:val="00230819"/>
    <w:rsid w:val="0023110D"/>
    <w:rsid w:val="002409E2"/>
    <w:rsid w:val="002450DB"/>
    <w:rsid w:val="00254A0A"/>
    <w:rsid w:val="00256F9A"/>
    <w:rsid w:val="00263E9E"/>
    <w:rsid w:val="002647A9"/>
    <w:rsid w:val="0027416B"/>
    <w:rsid w:val="002756A8"/>
    <w:rsid w:val="002832B5"/>
    <w:rsid w:val="00287BC7"/>
    <w:rsid w:val="00292E46"/>
    <w:rsid w:val="0029572A"/>
    <w:rsid w:val="002959C1"/>
    <w:rsid w:val="002A0B97"/>
    <w:rsid w:val="002B10C5"/>
    <w:rsid w:val="002B472D"/>
    <w:rsid w:val="002B66BE"/>
    <w:rsid w:val="002C654A"/>
    <w:rsid w:val="002D2E11"/>
    <w:rsid w:val="002D6C78"/>
    <w:rsid w:val="002D7F64"/>
    <w:rsid w:val="002F7501"/>
    <w:rsid w:val="0030042F"/>
    <w:rsid w:val="00303B30"/>
    <w:rsid w:val="00306176"/>
    <w:rsid w:val="003116D4"/>
    <w:rsid w:val="00314CE7"/>
    <w:rsid w:val="003150A6"/>
    <w:rsid w:val="003153F5"/>
    <w:rsid w:val="00320574"/>
    <w:rsid w:val="00321E90"/>
    <w:rsid w:val="00323C10"/>
    <w:rsid w:val="00326B2D"/>
    <w:rsid w:val="003316CA"/>
    <w:rsid w:val="00332EB9"/>
    <w:rsid w:val="00334E67"/>
    <w:rsid w:val="0033539D"/>
    <w:rsid w:val="00337425"/>
    <w:rsid w:val="00341AC7"/>
    <w:rsid w:val="00370765"/>
    <w:rsid w:val="00374255"/>
    <w:rsid w:val="00380E6D"/>
    <w:rsid w:val="003823BD"/>
    <w:rsid w:val="003872FA"/>
    <w:rsid w:val="00392F3E"/>
    <w:rsid w:val="003A2377"/>
    <w:rsid w:val="003A39B2"/>
    <w:rsid w:val="003A4F63"/>
    <w:rsid w:val="003C0FE3"/>
    <w:rsid w:val="003C36E6"/>
    <w:rsid w:val="003C394A"/>
    <w:rsid w:val="003C4EAC"/>
    <w:rsid w:val="003C575E"/>
    <w:rsid w:val="003D4161"/>
    <w:rsid w:val="003E0627"/>
    <w:rsid w:val="003E6702"/>
    <w:rsid w:val="003F035D"/>
    <w:rsid w:val="003F2A0D"/>
    <w:rsid w:val="003F7DDF"/>
    <w:rsid w:val="004012CB"/>
    <w:rsid w:val="004249AF"/>
    <w:rsid w:val="00424B1E"/>
    <w:rsid w:val="00426B26"/>
    <w:rsid w:val="00430AB4"/>
    <w:rsid w:val="0043787D"/>
    <w:rsid w:val="00437D38"/>
    <w:rsid w:val="004435D3"/>
    <w:rsid w:val="0044447B"/>
    <w:rsid w:val="00451B13"/>
    <w:rsid w:val="00452A63"/>
    <w:rsid w:val="00464B9B"/>
    <w:rsid w:val="004674F8"/>
    <w:rsid w:val="00467A13"/>
    <w:rsid w:val="00474060"/>
    <w:rsid w:val="00484C79"/>
    <w:rsid w:val="00486074"/>
    <w:rsid w:val="0049318D"/>
    <w:rsid w:val="00495EA9"/>
    <w:rsid w:val="00497DC3"/>
    <w:rsid w:val="004A18BD"/>
    <w:rsid w:val="004A359A"/>
    <w:rsid w:val="004A6AAC"/>
    <w:rsid w:val="004B1FE8"/>
    <w:rsid w:val="004B60F2"/>
    <w:rsid w:val="004B6A9A"/>
    <w:rsid w:val="004B6E5A"/>
    <w:rsid w:val="004C2234"/>
    <w:rsid w:val="004C4DEB"/>
    <w:rsid w:val="004D29B0"/>
    <w:rsid w:val="004D535D"/>
    <w:rsid w:val="004D71AE"/>
    <w:rsid w:val="004E1BEC"/>
    <w:rsid w:val="004F0A90"/>
    <w:rsid w:val="004F217C"/>
    <w:rsid w:val="004F402E"/>
    <w:rsid w:val="00502320"/>
    <w:rsid w:val="00502A2F"/>
    <w:rsid w:val="005204E4"/>
    <w:rsid w:val="00526914"/>
    <w:rsid w:val="00541E84"/>
    <w:rsid w:val="00551AAE"/>
    <w:rsid w:val="00560E7F"/>
    <w:rsid w:val="0056527F"/>
    <w:rsid w:val="005674CD"/>
    <w:rsid w:val="00573565"/>
    <w:rsid w:val="005743AA"/>
    <w:rsid w:val="005804C1"/>
    <w:rsid w:val="005820C0"/>
    <w:rsid w:val="00584A39"/>
    <w:rsid w:val="005B35EB"/>
    <w:rsid w:val="005B4B65"/>
    <w:rsid w:val="005B53AD"/>
    <w:rsid w:val="005C17ED"/>
    <w:rsid w:val="005C60C2"/>
    <w:rsid w:val="005E4CFC"/>
    <w:rsid w:val="005E566F"/>
    <w:rsid w:val="005E5DFB"/>
    <w:rsid w:val="005F1DB9"/>
    <w:rsid w:val="005F495D"/>
    <w:rsid w:val="005F6911"/>
    <w:rsid w:val="00607820"/>
    <w:rsid w:val="00607FB7"/>
    <w:rsid w:val="00624364"/>
    <w:rsid w:val="00626777"/>
    <w:rsid w:val="00626AB2"/>
    <w:rsid w:val="00633349"/>
    <w:rsid w:val="006435AC"/>
    <w:rsid w:val="00646831"/>
    <w:rsid w:val="00653BC8"/>
    <w:rsid w:val="0066382D"/>
    <w:rsid w:val="00675CCC"/>
    <w:rsid w:val="006770DF"/>
    <w:rsid w:val="006814F8"/>
    <w:rsid w:val="00686889"/>
    <w:rsid w:val="006B1596"/>
    <w:rsid w:val="006C193F"/>
    <w:rsid w:val="006C6FB7"/>
    <w:rsid w:val="006D6AA7"/>
    <w:rsid w:val="006D76CC"/>
    <w:rsid w:val="006E2787"/>
    <w:rsid w:val="006E305C"/>
    <w:rsid w:val="006F4FBE"/>
    <w:rsid w:val="00713E0E"/>
    <w:rsid w:val="00725A62"/>
    <w:rsid w:val="00735ADB"/>
    <w:rsid w:val="007377A9"/>
    <w:rsid w:val="00742033"/>
    <w:rsid w:val="0074385E"/>
    <w:rsid w:val="00752FC1"/>
    <w:rsid w:val="00754CD9"/>
    <w:rsid w:val="007602F0"/>
    <w:rsid w:val="007612DD"/>
    <w:rsid w:val="00773034"/>
    <w:rsid w:val="00781887"/>
    <w:rsid w:val="0078261D"/>
    <w:rsid w:val="00782CB5"/>
    <w:rsid w:val="007872B9"/>
    <w:rsid w:val="00792776"/>
    <w:rsid w:val="007E64B0"/>
    <w:rsid w:val="007F03BB"/>
    <w:rsid w:val="007F21DF"/>
    <w:rsid w:val="007F551C"/>
    <w:rsid w:val="00800D59"/>
    <w:rsid w:val="00804265"/>
    <w:rsid w:val="00822DA6"/>
    <w:rsid w:val="008233CE"/>
    <w:rsid w:val="008252B4"/>
    <w:rsid w:val="00826B56"/>
    <w:rsid w:val="00835B8E"/>
    <w:rsid w:val="00847919"/>
    <w:rsid w:val="0085086F"/>
    <w:rsid w:val="00856B34"/>
    <w:rsid w:val="00864E01"/>
    <w:rsid w:val="00870146"/>
    <w:rsid w:val="00870587"/>
    <w:rsid w:val="00875394"/>
    <w:rsid w:val="008773CB"/>
    <w:rsid w:val="0087769F"/>
    <w:rsid w:val="00883AB0"/>
    <w:rsid w:val="00884FF2"/>
    <w:rsid w:val="008852D6"/>
    <w:rsid w:val="00895988"/>
    <w:rsid w:val="008B4093"/>
    <w:rsid w:val="008B75E4"/>
    <w:rsid w:val="008C04A4"/>
    <w:rsid w:val="008C0530"/>
    <w:rsid w:val="008C7355"/>
    <w:rsid w:val="008C7419"/>
    <w:rsid w:val="008D13A0"/>
    <w:rsid w:val="008D6A2C"/>
    <w:rsid w:val="008D7A21"/>
    <w:rsid w:val="008E14E3"/>
    <w:rsid w:val="008E4540"/>
    <w:rsid w:val="008E683C"/>
    <w:rsid w:val="008E7F66"/>
    <w:rsid w:val="008F1BEC"/>
    <w:rsid w:val="00903991"/>
    <w:rsid w:val="00905EE7"/>
    <w:rsid w:val="00907E98"/>
    <w:rsid w:val="0093482B"/>
    <w:rsid w:val="00937479"/>
    <w:rsid w:val="00937ADC"/>
    <w:rsid w:val="00940E5A"/>
    <w:rsid w:val="0095205D"/>
    <w:rsid w:val="00953538"/>
    <w:rsid w:val="009566C1"/>
    <w:rsid w:val="00962140"/>
    <w:rsid w:val="009637DB"/>
    <w:rsid w:val="00970B45"/>
    <w:rsid w:val="00972ED6"/>
    <w:rsid w:val="00975F9A"/>
    <w:rsid w:val="00986700"/>
    <w:rsid w:val="009A31ED"/>
    <w:rsid w:val="009A7E82"/>
    <w:rsid w:val="009B2DF2"/>
    <w:rsid w:val="009C15A1"/>
    <w:rsid w:val="009C31B0"/>
    <w:rsid w:val="009D14F2"/>
    <w:rsid w:val="009E030C"/>
    <w:rsid w:val="009E2A36"/>
    <w:rsid w:val="009E3207"/>
    <w:rsid w:val="009E4D1A"/>
    <w:rsid w:val="009F1E24"/>
    <w:rsid w:val="009F35F7"/>
    <w:rsid w:val="009F78C5"/>
    <w:rsid w:val="00A028E7"/>
    <w:rsid w:val="00A139CB"/>
    <w:rsid w:val="00A171A7"/>
    <w:rsid w:val="00A2082F"/>
    <w:rsid w:val="00A425F5"/>
    <w:rsid w:val="00A449D5"/>
    <w:rsid w:val="00A4768A"/>
    <w:rsid w:val="00A50917"/>
    <w:rsid w:val="00A57585"/>
    <w:rsid w:val="00A60065"/>
    <w:rsid w:val="00A80202"/>
    <w:rsid w:val="00A8503E"/>
    <w:rsid w:val="00A97219"/>
    <w:rsid w:val="00AA5FB1"/>
    <w:rsid w:val="00AC0789"/>
    <w:rsid w:val="00AC0E51"/>
    <w:rsid w:val="00AC17A9"/>
    <w:rsid w:val="00AC4937"/>
    <w:rsid w:val="00AC4BBD"/>
    <w:rsid w:val="00AC559A"/>
    <w:rsid w:val="00AC6132"/>
    <w:rsid w:val="00AC7465"/>
    <w:rsid w:val="00AD3A7D"/>
    <w:rsid w:val="00AD759B"/>
    <w:rsid w:val="00AD7FC4"/>
    <w:rsid w:val="00AE00BF"/>
    <w:rsid w:val="00AE42AF"/>
    <w:rsid w:val="00AE4A22"/>
    <w:rsid w:val="00AF66B6"/>
    <w:rsid w:val="00B03408"/>
    <w:rsid w:val="00B03F90"/>
    <w:rsid w:val="00B07467"/>
    <w:rsid w:val="00B10FE2"/>
    <w:rsid w:val="00B145AC"/>
    <w:rsid w:val="00B155B4"/>
    <w:rsid w:val="00B259D2"/>
    <w:rsid w:val="00B357E6"/>
    <w:rsid w:val="00B4112C"/>
    <w:rsid w:val="00B415A7"/>
    <w:rsid w:val="00B42715"/>
    <w:rsid w:val="00B449CB"/>
    <w:rsid w:val="00B47165"/>
    <w:rsid w:val="00B50CC0"/>
    <w:rsid w:val="00B530D1"/>
    <w:rsid w:val="00B60805"/>
    <w:rsid w:val="00B63C58"/>
    <w:rsid w:val="00B65C1D"/>
    <w:rsid w:val="00B72910"/>
    <w:rsid w:val="00B74459"/>
    <w:rsid w:val="00B74CFC"/>
    <w:rsid w:val="00B7511A"/>
    <w:rsid w:val="00B86573"/>
    <w:rsid w:val="00B94532"/>
    <w:rsid w:val="00B97B91"/>
    <w:rsid w:val="00BA0B3F"/>
    <w:rsid w:val="00BA2A9E"/>
    <w:rsid w:val="00BA6888"/>
    <w:rsid w:val="00BB3619"/>
    <w:rsid w:val="00BC6119"/>
    <w:rsid w:val="00BD2414"/>
    <w:rsid w:val="00BD4D49"/>
    <w:rsid w:val="00BF20C6"/>
    <w:rsid w:val="00C07527"/>
    <w:rsid w:val="00C114CC"/>
    <w:rsid w:val="00C12806"/>
    <w:rsid w:val="00C2464E"/>
    <w:rsid w:val="00C301B7"/>
    <w:rsid w:val="00C306BF"/>
    <w:rsid w:val="00C37114"/>
    <w:rsid w:val="00C37A68"/>
    <w:rsid w:val="00C41C48"/>
    <w:rsid w:val="00C53349"/>
    <w:rsid w:val="00C53678"/>
    <w:rsid w:val="00C57603"/>
    <w:rsid w:val="00C604EC"/>
    <w:rsid w:val="00C607E6"/>
    <w:rsid w:val="00C62E2C"/>
    <w:rsid w:val="00C64EC9"/>
    <w:rsid w:val="00C76576"/>
    <w:rsid w:val="00C8148D"/>
    <w:rsid w:val="00C9030E"/>
    <w:rsid w:val="00C92860"/>
    <w:rsid w:val="00C968E9"/>
    <w:rsid w:val="00CA2B4D"/>
    <w:rsid w:val="00CB5EE9"/>
    <w:rsid w:val="00CB78E1"/>
    <w:rsid w:val="00CB79CB"/>
    <w:rsid w:val="00CD3DE2"/>
    <w:rsid w:val="00CD5127"/>
    <w:rsid w:val="00CE74A4"/>
    <w:rsid w:val="00D01016"/>
    <w:rsid w:val="00D05525"/>
    <w:rsid w:val="00D0557D"/>
    <w:rsid w:val="00D11AAD"/>
    <w:rsid w:val="00D177F9"/>
    <w:rsid w:val="00D22F03"/>
    <w:rsid w:val="00D23CC4"/>
    <w:rsid w:val="00D36B95"/>
    <w:rsid w:val="00D37973"/>
    <w:rsid w:val="00D46149"/>
    <w:rsid w:val="00D511AD"/>
    <w:rsid w:val="00D54EAA"/>
    <w:rsid w:val="00D55959"/>
    <w:rsid w:val="00D56061"/>
    <w:rsid w:val="00D61313"/>
    <w:rsid w:val="00D74B3B"/>
    <w:rsid w:val="00D751E5"/>
    <w:rsid w:val="00D9156C"/>
    <w:rsid w:val="00D9275E"/>
    <w:rsid w:val="00D97E89"/>
    <w:rsid w:val="00DA0B94"/>
    <w:rsid w:val="00DA269B"/>
    <w:rsid w:val="00DA3F02"/>
    <w:rsid w:val="00DA6568"/>
    <w:rsid w:val="00DB15DC"/>
    <w:rsid w:val="00DB4BF9"/>
    <w:rsid w:val="00DC17FA"/>
    <w:rsid w:val="00DC320D"/>
    <w:rsid w:val="00DC3409"/>
    <w:rsid w:val="00DD1DD9"/>
    <w:rsid w:val="00DE036A"/>
    <w:rsid w:val="00DE51E9"/>
    <w:rsid w:val="00DF1B2F"/>
    <w:rsid w:val="00E02193"/>
    <w:rsid w:val="00E02340"/>
    <w:rsid w:val="00E025B7"/>
    <w:rsid w:val="00E05A0A"/>
    <w:rsid w:val="00E0729D"/>
    <w:rsid w:val="00E24993"/>
    <w:rsid w:val="00E315F0"/>
    <w:rsid w:val="00E404ED"/>
    <w:rsid w:val="00E449FB"/>
    <w:rsid w:val="00E4735E"/>
    <w:rsid w:val="00E5077C"/>
    <w:rsid w:val="00E5099F"/>
    <w:rsid w:val="00E56283"/>
    <w:rsid w:val="00E612BA"/>
    <w:rsid w:val="00E704E4"/>
    <w:rsid w:val="00E736A4"/>
    <w:rsid w:val="00E75C24"/>
    <w:rsid w:val="00E86F84"/>
    <w:rsid w:val="00EA21FF"/>
    <w:rsid w:val="00EB1366"/>
    <w:rsid w:val="00EB3317"/>
    <w:rsid w:val="00EB3CAA"/>
    <w:rsid w:val="00EC31FF"/>
    <w:rsid w:val="00EC45FA"/>
    <w:rsid w:val="00ED2433"/>
    <w:rsid w:val="00EE2A19"/>
    <w:rsid w:val="00EF0764"/>
    <w:rsid w:val="00EF4B2A"/>
    <w:rsid w:val="00EF4D54"/>
    <w:rsid w:val="00F056D5"/>
    <w:rsid w:val="00F05861"/>
    <w:rsid w:val="00F11F11"/>
    <w:rsid w:val="00F12116"/>
    <w:rsid w:val="00F13387"/>
    <w:rsid w:val="00F23319"/>
    <w:rsid w:val="00F315E8"/>
    <w:rsid w:val="00F31FF5"/>
    <w:rsid w:val="00F34A37"/>
    <w:rsid w:val="00F34AA7"/>
    <w:rsid w:val="00F36117"/>
    <w:rsid w:val="00F4098E"/>
    <w:rsid w:val="00F43129"/>
    <w:rsid w:val="00F45CE0"/>
    <w:rsid w:val="00F46588"/>
    <w:rsid w:val="00F5257F"/>
    <w:rsid w:val="00F52A63"/>
    <w:rsid w:val="00F54B60"/>
    <w:rsid w:val="00F57532"/>
    <w:rsid w:val="00F641E3"/>
    <w:rsid w:val="00F825B4"/>
    <w:rsid w:val="00F832F1"/>
    <w:rsid w:val="00F84035"/>
    <w:rsid w:val="00F86A8D"/>
    <w:rsid w:val="00FA10B7"/>
    <w:rsid w:val="00FA3723"/>
    <w:rsid w:val="00FB045B"/>
    <w:rsid w:val="00FB2DD9"/>
    <w:rsid w:val="00FB70F6"/>
    <w:rsid w:val="00FE25CA"/>
    <w:rsid w:val="00FE6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5F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5F0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901D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50C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0CC0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B50C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0CC0"/>
    <w:rPr>
      <w:rFonts w:ascii="Calibri" w:eastAsia="Calibri" w:hAnsi="Calibri" w:cs="Times New Roman"/>
    </w:rPr>
  </w:style>
  <w:style w:type="character" w:customStyle="1" w:styleId="aa">
    <w:name w:val="Основной текст с отступом Знак"/>
    <w:aliases w:val="Знак1 Знак"/>
    <w:basedOn w:val="a0"/>
    <w:link w:val="ab"/>
    <w:uiPriority w:val="99"/>
    <w:locked/>
    <w:rsid w:val="003C4EAC"/>
    <w:rPr>
      <w:sz w:val="24"/>
      <w:szCs w:val="24"/>
      <w:lang w:val="x-none" w:eastAsia="x-none"/>
    </w:rPr>
  </w:style>
  <w:style w:type="paragraph" w:styleId="ab">
    <w:name w:val="Body Text Indent"/>
    <w:aliases w:val="Знак1"/>
    <w:basedOn w:val="a"/>
    <w:link w:val="aa"/>
    <w:uiPriority w:val="99"/>
    <w:unhideWhenUsed/>
    <w:rsid w:val="003C4EAC"/>
    <w:pPr>
      <w:spacing w:after="120" w:line="240" w:lineRule="auto"/>
      <w:ind w:left="283"/>
    </w:pPr>
    <w:rPr>
      <w:rFonts w:asciiTheme="minorHAnsi" w:eastAsiaTheme="minorHAnsi" w:hAnsiTheme="minorHAnsi" w:cstheme="minorBidi"/>
      <w:sz w:val="24"/>
      <w:szCs w:val="24"/>
      <w:lang w:val="x-none" w:eastAsia="x-none"/>
    </w:rPr>
  </w:style>
  <w:style w:type="character" w:customStyle="1" w:styleId="1">
    <w:name w:val="Основной текст с отступом Знак1"/>
    <w:basedOn w:val="a0"/>
    <w:uiPriority w:val="99"/>
    <w:semiHidden/>
    <w:rsid w:val="003C4EAC"/>
    <w:rPr>
      <w:rFonts w:ascii="Calibri" w:eastAsia="Calibri" w:hAnsi="Calibri" w:cs="Times New Roman"/>
    </w:rPr>
  </w:style>
  <w:style w:type="table" w:styleId="ac">
    <w:name w:val="Table Grid"/>
    <w:basedOn w:val="a1"/>
    <w:uiPriority w:val="59"/>
    <w:rsid w:val="00D927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">
    <w:name w:val="Название объекта4"/>
    <w:basedOn w:val="a"/>
    <w:next w:val="a"/>
    <w:uiPriority w:val="35"/>
    <w:unhideWhenUsed/>
    <w:qFormat/>
    <w:rsid w:val="00EF4D54"/>
    <w:pPr>
      <w:spacing w:line="240" w:lineRule="auto"/>
    </w:pPr>
    <w:rPr>
      <w:rFonts w:ascii="Times New Roman" w:eastAsia="Times New Roman" w:hAnsi="Times New Roman"/>
      <w:b/>
      <w:bCs/>
      <w:color w:val="4F81BD"/>
      <w:sz w:val="18"/>
      <w:szCs w:val="18"/>
      <w:lang w:eastAsia="ru-RU"/>
    </w:rPr>
  </w:style>
  <w:style w:type="paragraph" w:styleId="ad">
    <w:name w:val="No Spacing"/>
    <w:qFormat/>
    <w:rsid w:val="00EF4D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F34AA7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F34AA7"/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c"/>
    <w:uiPriority w:val="59"/>
    <w:rsid w:val="00F34AA7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c"/>
    <w:uiPriority w:val="59"/>
    <w:rsid w:val="009B2DF2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link w:val="21"/>
    <w:uiPriority w:val="99"/>
    <w:semiHidden/>
    <w:unhideWhenUsed/>
    <w:rsid w:val="009B2DF2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9B2DF2"/>
    <w:rPr>
      <w:rFonts w:ascii="Calibri" w:eastAsia="Calibri" w:hAnsi="Calibri" w:cs="Times New Roman"/>
    </w:rPr>
  </w:style>
  <w:style w:type="table" w:customStyle="1" w:styleId="100">
    <w:name w:val="Сетка таблицы10"/>
    <w:basedOn w:val="a1"/>
    <w:next w:val="ac"/>
    <w:uiPriority w:val="59"/>
    <w:rsid w:val="009B2DF2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c"/>
    <w:uiPriority w:val="59"/>
    <w:rsid w:val="009B2DF2"/>
    <w:pPr>
      <w:spacing w:after="0" w:line="240" w:lineRule="auto"/>
      <w:ind w:firstLine="53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c"/>
    <w:uiPriority w:val="59"/>
    <w:rsid w:val="009520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c"/>
    <w:uiPriority w:val="59"/>
    <w:rsid w:val="004D71A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c"/>
    <w:uiPriority w:val="59"/>
    <w:rsid w:val="004D71A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c"/>
    <w:uiPriority w:val="59"/>
    <w:rsid w:val="005B53AD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c"/>
    <w:uiPriority w:val="59"/>
    <w:rsid w:val="00EE2A1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c"/>
    <w:uiPriority w:val="59"/>
    <w:rsid w:val="00EE2A19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c"/>
    <w:uiPriority w:val="59"/>
    <w:rsid w:val="00EE2A19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c"/>
    <w:uiPriority w:val="59"/>
    <w:rsid w:val="00EE2A19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c"/>
    <w:uiPriority w:val="59"/>
    <w:rsid w:val="00EE2A19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1B5BFE"/>
  </w:style>
  <w:style w:type="table" w:customStyle="1" w:styleId="140">
    <w:name w:val="Сетка таблицы14"/>
    <w:basedOn w:val="a1"/>
    <w:next w:val="ac"/>
    <w:uiPriority w:val="59"/>
    <w:rsid w:val="001B5B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Body Text Indent 2"/>
    <w:basedOn w:val="a"/>
    <w:link w:val="23"/>
    <w:uiPriority w:val="99"/>
    <w:unhideWhenUsed/>
    <w:rsid w:val="001B5BFE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1B5BFE"/>
    <w:rPr>
      <w:rFonts w:ascii="Calibri" w:eastAsia="Calibri" w:hAnsi="Calibri" w:cs="Times New Roman"/>
    </w:rPr>
  </w:style>
  <w:style w:type="table" w:customStyle="1" w:styleId="15">
    <w:name w:val="Сетка таблицы15"/>
    <w:basedOn w:val="a1"/>
    <w:next w:val="ac"/>
    <w:uiPriority w:val="59"/>
    <w:rsid w:val="001B5BFE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c"/>
    <w:uiPriority w:val="59"/>
    <w:rsid w:val="001B5BFE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1"/>
    <w:basedOn w:val="a1"/>
    <w:next w:val="ac"/>
    <w:uiPriority w:val="59"/>
    <w:rsid w:val="001B5BFE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next w:val="ac"/>
    <w:uiPriority w:val="59"/>
    <w:rsid w:val="001B5BFE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1"/>
    <w:next w:val="ac"/>
    <w:uiPriority w:val="59"/>
    <w:rsid w:val="001B5BFE"/>
    <w:pPr>
      <w:spacing w:after="0" w:line="240" w:lineRule="auto"/>
      <w:ind w:firstLine="53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c"/>
    <w:uiPriority w:val="59"/>
    <w:rsid w:val="001B5BF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next w:val="ac"/>
    <w:uiPriority w:val="59"/>
    <w:rsid w:val="001B5BF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">
    <w:name w:val="Сетка таблицы81"/>
    <w:basedOn w:val="a1"/>
    <w:next w:val="ac"/>
    <w:uiPriority w:val="59"/>
    <w:rsid w:val="001B5BF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">
    <w:name w:val="Сетка таблицы91"/>
    <w:basedOn w:val="a1"/>
    <w:next w:val="ac"/>
    <w:uiPriority w:val="59"/>
    <w:rsid w:val="001B5BF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next w:val="ac"/>
    <w:uiPriority w:val="59"/>
    <w:rsid w:val="001B5BF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c"/>
    <w:uiPriority w:val="59"/>
    <w:rsid w:val="001B5BFE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next w:val="ac"/>
    <w:uiPriority w:val="59"/>
    <w:rsid w:val="001B5BF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c"/>
    <w:uiPriority w:val="59"/>
    <w:rsid w:val="001B5BF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c"/>
    <w:uiPriority w:val="59"/>
    <w:rsid w:val="001B5BF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c"/>
    <w:uiPriority w:val="59"/>
    <w:rsid w:val="001B5BF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c"/>
    <w:uiPriority w:val="59"/>
    <w:rsid w:val="001B5BF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c"/>
    <w:uiPriority w:val="59"/>
    <w:rsid w:val="001B5BF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c"/>
    <w:uiPriority w:val="59"/>
    <w:rsid w:val="001B5BF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">
    <w:name w:val="Сетка таблицы211"/>
    <w:basedOn w:val="a1"/>
    <w:next w:val="ac"/>
    <w:uiPriority w:val="59"/>
    <w:rsid w:val="001B5BF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1B5BFE"/>
  </w:style>
  <w:style w:type="table" w:customStyle="1" w:styleId="220">
    <w:name w:val="Сетка таблицы22"/>
    <w:basedOn w:val="a1"/>
    <w:next w:val="ac"/>
    <w:uiPriority w:val="59"/>
    <w:rsid w:val="001B5B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2">
    <w:name w:val="Основной текст 21"/>
    <w:basedOn w:val="a"/>
    <w:rsid w:val="001B5BFE"/>
    <w:pPr>
      <w:overflowPunct w:val="0"/>
      <w:autoSpaceDE w:val="0"/>
      <w:autoSpaceDN w:val="0"/>
      <w:adjustRightInd w:val="0"/>
      <w:spacing w:after="0" w:line="240" w:lineRule="auto"/>
      <w:ind w:firstLine="1134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link w:val="ConsPlusNormal0"/>
    <w:rsid w:val="001B5B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21">
    <w:name w:val="Основной текст 22"/>
    <w:basedOn w:val="a"/>
    <w:rsid w:val="001B5BFE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FontStyle31">
    <w:name w:val="Font Style31"/>
    <w:uiPriority w:val="99"/>
    <w:rsid w:val="001B5BFE"/>
    <w:rPr>
      <w:rFonts w:ascii="Cambria" w:hAnsi="Cambria" w:cs="Cambria"/>
      <w:sz w:val="26"/>
      <w:szCs w:val="26"/>
    </w:rPr>
  </w:style>
  <w:style w:type="paragraph" w:customStyle="1" w:styleId="Style17">
    <w:name w:val="Style17"/>
    <w:basedOn w:val="a"/>
    <w:uiPriority w:val="99"/>
    <w:rsid w:val="001B5BFE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/>
      <w:sz w:val="24"/>
      <w:szCs w:val="24"/>
      <w:lang w:eastAsia="ru-RU"/>
    </w:rPr>
  </w:style>
  <w:style w:type="character" w:customStyle="1" w:styleId="FontStyle30">
    <w:name w:val="Font Style30"/>
    <w:uiPriority w:val="99"/>
    <w:rsid w:val="001B5BFE"/>
    <w:rPr>
      <w:rFonts w:ascii="Cambria" w:hAnsi="Cambria" w:cs="Cambria" w:hint="default"/>
      <w:b/>
      <w:bCs/>
      <w:sz w:val="24"/>
      <w:szCs w:val="24"/>
    </w:rPr>
  </w:style>
  <w:style w:type="character" w:customStyle="1" w:styleId="FontStyle130">
    <w:name w:val="Font Style130"/>
    <w:uiPriority w:val="99"/>
    <w:rsid w:val="001B5BFE"/>
    <w:rPr>
      <w:rFonts w:ascii="Times New Roman" w:hAnsi="Times New Roman" w:cs="Times New Roman" w:hint="default"/>
      <w:sz w:val="22"/>
      <w:szCs w:val="22"/>
    </w:rPr>
  </w:style>
  <w:style w:type="paragraph" w:styleId="af0">
    <w:name w:val="Normal (Web)"/>
    <w:basedOn w:val="a"/>
    <w:uiPriority w:val="99"/>
    <w:unhideWhenUsed/>
    <w:rsid w:val="001B5B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1B5BF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1B5BFE"/>
    <w:pPr>
      <w:widowControl w:val="0"/>
      <w:spacing w:after="0" w:line="240" w:lineRule="auto"/>
      <w:ind w:right="19772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character" w:styleId="af1">
    <w:name w:val="Hyperlink"/>
    <w:basedOn w:val="a0"/>
    <w:uiPriority w:val="99"/>
    <w:semiHidden/>
    <w:unhideWhenUsed/>
    <w:rsid w:val="001B5BFE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character" w:styleId="af2">
    <w:name w:val="line number"/>
    <w:basedOn w:val="a0"/>
    <w:uiPriority w:val="99"/>
    <w:semiHidden/>
    <w:unhideWhenUsed/>
    <w:rsid w:val="001B5BFE"/>
  </w:style>
  <w:style w:type="table" w:customStyle="1" w:styleId="230">
    <w:name w:val="Сетка таблицы23"/>
    <w:basedOn w:val="a1"/>
    <w:next w:val="ac"/>
    <w:uiPriority w:val="59"/>
    <w:rsid w:val="0043787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c"/>
    <w:uiPriority w:val="59"/>
    <w:rsid w:val="00BA2A9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5F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5F0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901D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50C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0CC0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B50C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0CC0"/>
    <w:rPr>
      <w:rFonts w:ascii="Calibri" w:eastAsia="Calibri" w:hAnsi="Calibri" w:cs="Times New Roman"/>
    </w:rPr>
  </w:style>
  <w:style w:type="character" w:customStyle="1" w:styleId="aa">
    <w:name w:val="Основной текст с отступом Знак"/>
    <w:aliases w:val="Знак1 Знак"/>
    <w:basedOn w:val="a0"/>
    <w:link w:val="ab"/>
    <w:uiPriority w:val="99"/>
    <w:locked/>
    <w:rsid w:val="003C4EAC"/>
    <w:rPr>
      <w:sz w:val="24"/>
      <w:szCs w:val="24"/>
      <w:lang w:val="x-none" w:eastAsia="x-none"/>
    </w:rPr>
  </w:style>
  <w:style w:type="paragraph" w:styleId="ab">
    <w:name w:val="Body Text Indent"/>
    <w:aliases w:val="Знак1"/>
    <w:basedOn w:val="a"/>
    <w:link w:val="aa"/>
    <w:uiPriority w:val="99"/>
    <w:unhideWhenUsed/>
    <w:rsid w:val="003C4EAC"/>
    <w:pPr>
      <w:spacing w:after="120" w:line="240" w:lineRule="auto"/>
      <w:ind w:left="283"/>
    </w:pPr>
    <w:rPr>
      <w:rFonts w:asciiTheme="minorHAnsi" w:eastAsiaTheme="minorHAnsi" w:hAnsiTheme="minorHAnsi" w:cstheme="minorBidi"/>
      <w:sz w:val="24"/>
      <w:szCs w:val="24"/>
      <w:lang w:val="x-none" w:eastAsia="x-none"/>
    </w:rPr>
  </w:style>
  <w:style w:type="character" w:customStyle="1" w:styleId="1">
    <w:name w:val="Основной текст с отступом Знак1"/>
    <w:basedOn w:val="a0"/>
    <w:uiPriority w:val="99"/>
    <w:semiHidden/>
    <w:rsid w:val="003C4EAC"/>
    <w:rPr>
      <w:rFonts w:ascii="Calibri" w:eastAsia="Calibri" w:hAnsi="Calibri" w:cs="Times New Roman"/>
    </w:rPr>
  </w:style>
  <w:style w:type="table" w:styleId="ac">
    <w:name w:val="Table Grid"/>
    <w:basedOn w:val="a1"/>
    <w:uiPriority w:val="59"/>
    <w:rsid w:val="00D927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">
    <w:name w:val="Название объекта4"/>
    <w:basedOn w:val="a"/>
    <w:next w:val="a"/>
    <w:uiPriority w:val="35"/>
    <w:unhideWhenUsed/>
    <w:qFormat/>
    <w:rsid w:val="00EF4D54"/>
    <w:pPr>
      <w:spacing w:line="240" w:lineRule="auto"/>
    </w:pPr>
    <w:rPr>
      <w:rFonts w:ascii="Times New Roman" w:eastAsia="Times New Roman" w:hAnsi="Times New Roman"/>
      <w:b/>
      <w:bCs/>
      <w:color w:val="4F81BD"/>
      <w:sz w:val="18"/>
      <w:szCs w:val="18"/>
      <w:lang w:eastAsia="ru-RU"/>
    </w:rPr>
  </w:style>
  <w:style w:type="paragraph" w:styleId="ad">
    <w:name w:val="No Spacing"/>
    <w:qFormat/>
    <w:rsid w:val="00EF4D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F34AA7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F34AA7"/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c"/>
    <w:uiPriority w:val="59"/>
    <w:rsid w:val="00F34AA7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c"/>
    <w:uiPriority w:val="59"/>
    <w:rsid w:val="009B2DF2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link w:val="21"/>
    <w:uiPriority w:val="99"/>
    <w:semiHidden/>
    <w:unhideWhenUsed/>
    <w:rsid w:val="009B2DF2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9B2DF2"/>
    <w:rPr>
      <w:rFonts w:ascii="Calibri" w:eastAsia="Calibri" w:hAnsi="Calibri" w:cs="Times New Roman"/>
    </w:rPr>
  </w:style>
  <w:style w:type="table" w:customStyle="1" w:styleId="100">
    <w:name w:val="Сетка таблицы10"/>
    <w:basedOn w:val="a1"/>
    <w:next w:val="ac"/>
    <w:uiPriority w:val="59"/>
    <w:rsid w:val="009B2DF2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c"/>
    <w:uiPriority w:val="59"/>
    <w:rsid w:val="009B2DF2"/>
    <w:pPr>
      <w:spacing w:after="0" w:line="240" w:lineRule="auto"/>
      <w:ind w:firstLine="53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c"/>
    <w:uiPriority w:val="59"/>
    <w:rsid w:val="009520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c"/>
    <w:uiPriority w:val="59"/>
    <w:rsid w:val="004D71A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c"/>
    <w:uiPriority w:val="59"/>
    <w:rsid w:val="004D71A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c"/>
    <w:uiPriority w:val="59"/>
    <w:rsid w:val="005B53AD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c"/>
    <w:uiPriority w:val="59"/>
    <w:rsid w:val="00EE2A1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c"/>
    <w:uiPriority w:val="59"/>
    <w:rsid w:val="00EE2A19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c"/>
    <w:uiPriority w:val="59"/>
    <w:rsid w:val="00EE2A19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c"/>
    <w:uiPriority w:val="59"/>
    <w:rsid w:val="00EE2A19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c"/>
    <w:uiPriority w:val="59"/>
    <w:rsid w:val="00EE2A19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1B5BFE"/>
  </w:style>
  <w:style w:type="table" w:customStyle="1" w:styleId="140">
    <w:name w:val="Сетка таблицы14"/>
    <w:basedOn w:val="a1"/>
    <w:next w:val="ac"/>
    <w:uiPriority w:val="59"/>
    <w:rsid w:val="001B5B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Body Text Indent 2"/>
    <w:basedOn w:val="a"/>
    <w:link w:val="23"/>
    <w:uiPriority w:val="99"/>
    <w:unhideWhenUsed/>
    <w:rsid w:val="001B5BFE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1B5BFE"/>
    <w:rPr>
      <w:rFonts w:ascii="Calibri" w:eastAsia="Calibri" w:hAnsi="Calibri" w:cs="Times New Roman"/>
    </w:rPr>
  </w:style>
  <w:style w:type="table" w:customStyle="1" w:styleId="15">
    <w:name w:val="Сетка таблицы15"/>
    <w:basedOn w:val="a1"/>
    <w:next w:val="ac"/>
    <w:uiPriority w:val="59"/>
    <w:rsid w:val="001B5BFE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c"/>
    <w:uiPriority w:val="59"/>
    <w:rsid w:val="001B5BFE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1"/>
    <w:basedOn w:val="a1"/>
    <w:next w:val="ac"/>
    <w:uiPriority w:val="59"/>
    <w:rsid w:val="001B5BFE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next w:val="ac"/>
    <w:uiPriority w:val="59"/>
    <w:rsid w:val="001B5BFE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1"/>
    <w:next w:val="ac"/>
    <w:uiPriority w:val="59"/>
    <w:rsid w:val="001B5BFE"/>
    <w:pPr>
      <w:spacing w:after="0" w:line="240" w:lineRule="auto"/>
      <w:ind w:firstLine="53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c"/>
    <w:uiPriority w:val="59"/>
    <w:rsid w:val="001B5BF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next w:val="ac"/>
    <w:uiPriority w:val="59"/>
    <w:rsid w:val="001B5BF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">
    <w:name w:val="Сетка таблицы81"/>
    <w:basedOn w:val="a1"/>
    <w:next w:val="ac"/>
    <w:uiPriority w:val="59"/>
    <w:rsid w:val="001B5BF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">
    <w:name w:val="Сетка таблицы91"/>
    <w:basedOn w:val="a1"/>
    <w:next w:val="ac"/>
    <w:uiPriority w:val="59"/>
    <w:rsid w:val="001B5BF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next w:val="ac"/>
    <w:uiPriority w:val="59"/>
    <w:rsid w:val="001B5BF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c"/>
    <w:uiPriority w:val="59"/>
    <w:rsid w:val="001B5BFE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next w:val="ac"/>
    <w:uiPriority w:val="59"/>
    <w:rsid w:val="001B5BF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c"/>
    <w:uiPriority w:val="59"/>
    <w:rsid w:val="001B5BF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c"/>
    <w:uiPriority w:val="59"/>
    <w:rsid w:val="001B5BF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c"/>
    <w:uiPriority w:val="59"/>
    <w:rsid w:val="001B5BF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c"/>
    <w:uiPriority w:val="59"/>
    <w:rsid w:val="001B5BF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c"/>
    <w:uiPriority w:val="59"/>
    <w:rsid w:val="001B5BF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c"/>
    <w:uiPriority w:val="59"/>
    <w:rsid w:val="001B5BF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">
    <w:name w:val="Сетка таблицы211"/>
    <w:basedOn w:val="a1"/>
    <w:next w:val="ac"/>
    <w:uiPriority w:val="59"/>
    <w:rsid w:val="001B5BF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1B5BFE"/>
  </w:style>
  <w:style w:type="table" w:customStyle="1" w:styleId="220">
    <w:name w:val="Сетка таблицы22"/>
    <w:basedOn w:val="a1"/>
    <w:next w:val="ac"/>
    <w:uiPriority w:val="59"/>
    <w:rsid w:val="001B5B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2">
    <w:name w:val="Основной текст 21"/>
    <w:basedOn w:val="a"/>
    <w:rsid w:val="001B5BFE"/>
    <w:pPr>
      <w:overflowPunct w:val="0"/>
      <w:autoSpaceDE w:val="0"/>
      <w:autoSpaceDN w:val="0"/>
      <w:adjustRightInd w:val="0"/>
      <w:spacing w:after="0" w:line="240" w:lineRule="auto"/>
      <w:ind w:firstLine="1134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link w:val="ConsPlusNormal0"/>
    <w:rsid w:val="001B5B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21">
    <w:name w:val="Основной текст 22"/>
    <w:basedOn w:val="a"/>
    <w:rsid w:val="001B5BFE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FontStyle31">
    <w:name w:val="Font Style31"/>
    <w:uiPriority w:val="99"/>
    <w:rsid w:val="001B5BFE"/>
    <w:rPr>
      <w:rFonts w:ascii="Cambria" w:hAnsi="Cambria" w:cs="Cambria"/>
      <w:sz w:val="26"/>
      <w:szCs w:val="26"/>
    </w:rPr>
  </w:style>
  <w:style w:type="paragraph" w:customStyle="1" w:styleId="Style17">
    <w:name w:val="Style17"/>
    <w:basedOn w:val="a"/>
    <w:uiPriority w:val="99"/>
    <w:rsid w:val="001B5BFE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/>
      <w:sz w:val="24"/>
      <w:szCs w:val="24"/>
      <w:lang w:eastAsia="ru-RU"/>
    </w:rPr>
  </w:style>
  <w:style w:type="character" w:customStyle="1" w:styleId="FontStyle30">
    <w:name w:val="Font Style30"/>
    <w:uiPriority w:val="99"/>
    <w:rsid w:val="001B5BFE"/>
    <w:rPr>
      <w:rFonts w:ascii="Cambria" w:hAnsi="Cambria" w:cs="Cambria" w:hint="default"/>
      <w:b/>
      <w:bCs/>
      <w:sz w:val="24"/>
      <w:szCs w:val="24"/>
    </w:rPr>
  </w:style>
  <w:style w:type="character" w:customStyle="1" w:styleId="FontStyle130">
    <w:name w:val="Font Style130"/>
    <w:uiPriority w:val="99"/>
    <w:rsid w:val="001B5BFE"/>
    <w:rPr>
      <w:rFonts w:ascii="Times New Roman" w:hAnsi="Times New Roman" w:cs="Times New Roman" w:hint="default"/>
      <w:sz w:val="22"/>
      <w:szCs w:val="22"/>
    </w:rPr>
  </w:style>
  <w:style w:type="paragraph" w:styleId="af0">
    <w:name w:val="Normal (Web)"/>
    <w:basedOn w:val="a"/>
    <w:uiPriority w:val="99"/>
    <w:unhideWhenUsed/>
    <w:rsid w:val="001B5B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1B5BF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1B5BFE"/>
    <w:pPr>
      <w:widowControl w:val="0"/>
      <w:spacing w:after="0" w:line="240" w:lineRule="auto"/>
      <w:ind w:right="19772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character" w:styleId="af1">
    <w:name w:val="Hyperlink"/>
    <w:basedOn w:val="a0"/>
    <w:uiPriority w:val="99"/>
    <w:semiHidden/>
    <w:unhideWhenUsed/>
    <w:rsid w:val="001B5BFE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character" w:styleId="af2">
    <w:name w:val="line number"/>
    <w:basedOn w:val="a0"/>
    <w:uiPriority w:val="99"/>
    <w:semiHidden/>
    <w:unhideWhenUsed/>
    <w:rsid w:val="001B5BFE"/>
  </w:style>
  <w:style w:type="table" w:customStyle="1" w:styleId="230">
    <w:name w:val="Сетка таблицы23"/>
    <w:basedOn w:val="a1"/>
    <w:next w:val="ac"/>
    <w:uiPriority w:val="59"/>
    <w:rsid w:val="0043787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c"/>
    <w:uiPriority w:val="59"/>
    <w:rsid w:val="00BA2A9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6.xml"/><Relationship Id="rId117" Type="http://schemas.openxmlformats.org/officeDocument/2006/relationships/oleObject" Target="embeddings/Microsoft_Excel_Chart3.xls"/><Relationship Id="rId21" Type="http://schemas.openxmlformats.org/officeDocument/2006/relationships/chart" Target="charts/chart11.xml"/><Relationship Id="rId42" Type="http://schemas.openxmlformats.org/officeDocument/2006/relationships/chart" Target="charts/chart27.xml"/><Relationship Id="rId47" Type="http://schemas.openxmlformats.org/officeDocument/2006/relationships/chart" Target="charts/chart32.xml"/><Relationship Id="rId63" Type="http://schemas.openxmlformats.org/officeDocument/2006/relationships/chart" Target="charts/chart48.xml"/><Relationship Id="rId68" Type="http://schemas.openxmlformats.org/officeDocument/2006/relationships/chart" Target="charts/chart53.xml"/><Relationship Id="rId84" Type="http://schemas.openxmlformats.org/officeDocument/2006/relationships/chart" Target="charts/chart69.xml"/><Relationship Id="rId89" Type="http://schemas.openxmlformats.org/officeDocument/2006/relationships/chart" Target="charts/chart74.xml"/><Relationship Id="rId112" Type="http://schemas.openxmlformats.org/officeDocument/2006/relationships/chart" Target="charts/chart95.xml"/><Relationship Id="rId16" Type="http://schemas.openxmlformats.org/officeDocument/2006/relationships/chart" Target="charts/chart7.xml"/><Relationship Id="rId107" Type="http://schemas.openxmlformats.org/officeDocument/2006/relationships/chart" Target="charts/chart90.xml"/><Relationship Id="rId11" Type="http://schemas.openxmlformats.org/officeDocument/2006/relationships/chart" Target="charts/chart2.xml"/><Relationship Id="rId32" Type="http://schemas.openxmlformats.org/officeDocument/2006/relationships/diagramColors" Target="diagrams/colors1.xml"/><Relationship Id="rId37" Type="http://schemas.openxmlformats.org/officeDocument/2006/relationships/chart" Target="charts/chart22.xml"/><Relationship Id="rId53" Type="http://schemas.openxmlformats.org/officeDocument/2006/relationships/chart" Target="charts/chart38.xml"/><Relationship Id="rId58" Type="http://schemas.openxmlformats.org/officeDocument/2006/relationships/chart" Target="charts/chart43.xml"/><Relationship Id="rId74" Type="http://schemas.openxmlformats.org/officeDocument/2006/relationships/chart" Target="charts/chart59.xml"/><Relationship Id="rId79" Type="http://schemas.openxmlformats.org/officeDocument/2006/relationships/chart" Target="charts/chart64.xml"/><Relationship Id="rId102" Type="http://schemas.openxmlformats.org/officeDocument/2006/relationships/chart" Target="charts/chart85.xml"/><Relationship Id="rId123" Type="http://schemas.openxmlformats.org/officeDocument/2006/relationships/glossaryDocument" Target="glossary/document.xml"/><Relationship Id="rId5" Type="http://schemas.openxmlformats.org/officeDocument/2006/relationships/settings" Target="settings.xml"/><Relationship Id="rId61" Type="http://schemas.openxmlformats.org/officeDocument/2006/relationships/chart" Target="charts/chart46.xml"/><Relationship Id="rId82" Type="http://schemas.openxmlformats.org/officeDocument/2006/relationships/chart" Target="charts/chart67.xml"/><Relationship Id="rId90" Type="http://schemas.openxmlformats.org/officeDocument/2006/relationships/oleObject" Target="embeddings/Microsoft_Excel_Chart1.xls"/><Relationship Id="rId95" Type="http://schemas.openxmlformats.org/officeDocument/2006/relationships/chart" Target="charts/chart78.xml"/><Relationship Id="rId19" Type="http://schemas.openxmlformats.org/officeDocument/2006/relationships/chart" Target="charts/chart9.xml"/><Relationship Id="rId14" Type="http://schemas.openxmlformats.org/officeDocument/2006/relationships/chart" Target="charts/chart5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diagramLayout" Target="diagrams/layout1.xml"/><Relationship Id="rId35" Type="http://schemas.openxmlformats.org/officeDocument/2006/relationships/chart" Target="charts/chart20.xml"/><Relationship Id="rId43" Type="http://schemas.openxmlformats.org/officeDocument/2006/relationships/chart" Target="charts/chart28.xml"/><Relationship Id="rId48" Type="http://schemas.openxmlformats.org/officeDocument/2006/relationships/chart" Target="charts/chart33.xml"/><Relationship Id="rId56" Type="http://schemas.openxmlformats.org/officeDocument/2006/relationships/chart" Target="charts/chart41.xml"/><Relationship Id="rId64" Type="http://schemas.openxmlformats.org/officeDocument/2006/relationships/chart" Target="charts/chart49.xml"/><Relationship Id="rId69" Type="http://schemas.openxmlformats.org/officeDocument/2006/relationships/chart" Target="charts/chart54.xml"/><Relationship Id="rId77" Type="http://schemas.openxmlformats.org/officeDocument/2006/relationships/chart" Target="charts/chart62.xml"/><Relationship Id="rId100" Type="http://schemas.openxmlformats.org/officeDocument/2006/relationships/chart" Target="charts/chart83.xml"/><Relationship Id="rId105" Type="http://schemas.openxmlformats.org/officeDocument/2006/relationships/chart" Target="charts/chart88.xml"/><Relationship Id="rId113" Type="http://schemas.openxmlformats.org/officeDocument/2006/relationships/chart" Target="charts/chart96.xml"/><Relationship Id="rId118" Type="http://schemas.openxmlformats.org/officeDocument/2006/relationships/oleObject" Target="embeddings/Microsoft_Excel_Chart4.xls"/><Relationship Id="rId8" Type="http://schemas.openxmlformats.org/officeDocument/2006/relationships/endnotes" Target="endnotes.xml"/><Relationship Id="rId51" Type="http://schemas.openxmlformats.org/officeDocument/2006/relationships/chart" Target="charts/chart36.xml"/><Relationship Id="rId72" Type="http://schemas.openxmlformats.org/officeDocument/2006/relationships/chart" Target="charts/chart57.xml"/><Relationship Id="rId80" Type="http://schemas.openxmlformats.org/officeDocument/2006/relationships/chart" Target="charts/chart65.xml"/><Relationship Id="rId85" Type="http://schemas.openxmlformats.org/officeDocument/2006/relationships/chart" Target="charts/chart70.xml"/><Relationship Id="rId93" Type="http://schemas.openxmlformats.org/officeDocument/2006/relationships/chart" Target="charts/chart76.xml"/><Relationship Id="rId98" Type="http://schemas.openxmlformats.org/officeDocument/2006/relationships/chart" Target="charts/chart81.xml"/><Relationship Id="rId12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5.xml"/><Relationship Id="rId33" Type="http://schemas.microsoft.com/office/2007/relationships/diagramDrawing" Target="diagrams/drawing1.xml"/><Relationship Id="rId38" Type="http://schemas.openxmlformats.org/officeDocument/2006/relationships/chart" Target="charts/chart23.xml"/><Relationship Id="rId46" Type="http://schemas.openxmlformats.org/officeDocument/2006/relationships/chart" Target="charts/chart31.xml"/><Relationship Id="rId59" Type="http://schemas.openxmlformats.org/officeDocument/2006/relationships/chart" Target="charts/chart44.xml"/><Relationship Id="rId67" Type="http://schemas.openxmlformats.org/officeDocument/2006/relationships/chart" Target="charts/chart52.xml"/><Relationship Id="rId103" Type="http://schemas.openxmlformats.org/officeDocument/2006/relationships/chart" Target="charts/chart86.xml"/><Relationship Id="rId108" Type="http://schemas.openxmlformats.org/officeDocument/2006/relationships/chart" Target="charts/chart91.xml"/><Relationship Id="rId116" Type="http://schemas.openxmlformats.org/officeDocument/2006/relationships/image" Target="media/image2.png"/><Relationship Id="rId124" Type="http://schemas.openxmlformats.org/officeDocument/2006/relationships/theme" Target="theme/theme1.xml"/><Relationship Id="rId20" Type="http://schemas.openxmlformats.org/officeDocument/2006/relationships/chart" Target="charts/chart10.xml"/><Relationship Id="rId41" Type="http://schemas.openxmlformats.org/officeDocument/2006/relationships/chart" Target="charts/chart26.xml"/><Relationship Id="rId54" Type="http://schemas.openxmlformats.org/officeDocument/2006/relationships/chart" Target="charts/chart39.xml"/><Relationship Id="rId62" Type="http://schemas.openxmlformats.org/officeDocument/2006/relationships/chart" Target="charts/chart47.xml"/><Relationship Id="rId70" Type="http://schemas.openxmlformats.org/officeDocument/2006/relationships/chart" Target="charts/chart55.xml"/><Relationship Id="rId75" Type="http://schemas.openxmlformats.org/officeDocument/2006/relationships/chart" Target="charts/chart60.xml"/><Relationship Id="rId83" Type="http://schemas.openxmlformats.org/officeDocument/2006/relationships/chart" Target="charts/chart68.xml"/><Relationship Id="rId88" Type="http://schemas.openxmlformats.org/officeDocument/2006/relationships/chart" Target="charts/chart73.xml"/><Relationship Id="rId91" Type="http://schemas.openxmlformats.org/officeDocument/2006/relationships/oleObject" Target="embeddings/Microsoft_Excel_Chart2.xls"/><Relationship Id="rId96" Type="http://schemas.openxmlformats.org/officeDocument/2006/relationships/chart" Target="charts/chart79.xml"/><Relationship Id="rId111" Type="http://schemas.openxmlformats.org/officeDocument/2006/relationships/chart" Target="charts/chart9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1.xml"/><Relationship Id="rId49" Type="http://schemas.openxmlformats.org/officeDocument/2006/relationships/chart" Target="charts/chart34.xml"/><Relationship Id="rId57" Type="http://schemas.openxmlformats.org/officeDocument/2006/relationships/chart" Target="charts/chart42.xml"/><Relationship Id="rId106" Type="http://schemas.openxmlformats.org/officeDocument/2006/relationships/chart" Target="charts/chart89.xml"/><Relationship Id="rId114" Type="http://schemas.openxmlformats.org/officeDocument/2006/relationships/chart" Target="charts/chart97.xml"/><Relationship Id="rId119" Type="http://schemas.openxmlformats.org/officeDocument/2006/relationships/chart" Target="charts/chart99.xml"/><Relationship Id="rId10" Type="http://schemas.openxmlformats.org/officeDocument/2006/relationships/header" Target="header1.xml"/><Relationship Id="rId31" Type="http://schemas.openxmlformats.org/officeDocument/2006/relationships/diagramQuickStyle" Target="diagrams/quickStyle1.xml"/><Relationship Id="rId44" Type="http://schemas.openxmlformats.org/officeDocument/2006/relationships/chart" Target="charts/chart29.xml"/><Relationship Id="rId52" Type="http://schemas.openxmlformats.org/officeDocument/2006/relationships/chart" Target="charts/chart37.xml"/><Relationship Id="rId60" Type="http://schemas.openxmlformats.org/officeDocument/2006/relationships/chart" Target="charts/chart45.xml"/><Relationship Id="rId65" Type="http://schemas.openxmlformats.org/officeDocument/2006/relationships/chart" Target="charts/chart50.xml"/><Relationship Id="rId73" Type="http://schemas.openxmlformats.org/officeDocument/2006/relationships/chart" Target="charts/chart58.xml"/><Relationship Id="rId78" Type="http://schemas.openxmlformats.org/officeDocument/2006/relationships/chart" Target="charts/chart63.xml"/><Relationship Id="rId81" Type="http://schemas.openxmlformats.org/officeDocument/2006/relationships/chart" Target="charts/chart66.xml"/><Relationship Id="rId86" Type="http://schemas.openxmlformats.org/officeDocument/2006/relationships/chart" Target="charts/chart71.xml"/><Relationship Id="rId94" Type="http://schemas.openxmlformats.org/officeDocument/2006/relationships/chart" Target="charts/chart77.xml"/><Relationship Id="rId99" Type="http://schemas.openxmlformats.org/officeDocument/2006/relationships/chart" Target="charts/chart82.xml"/><Relationship Id="rId101" Type="http://schemas.openxmlformats.org/officeDocument/2006/relationships/chart" Target="charts/chart84.xml"/><Relationship Id="rId12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3" Type="http://schemas.openxmlformats.org/officeDocument/2006/relationships/chart" Target="charts/chart4.xml"/><Relationship Id="rId18" Type="http://schemas.openxmlformats.org/officeDocument/2006/relationships/hyperlink" Target="http://base.consultant.ru/cons/cgi/online.cgi?req=doc;base=LAW;n=189134" TargetMode="External"/><Relationship Id="rId39" Type="http://schemas.openxmlformats.org/officeDocument/2006/relationships/chart" Target="charts/chart24.xml"/><Relationship Id="rId109" Type="http://schemas.openxmlformats.org/officeDocument/2006/relationships/chart" Target="charts/chart92.xml"/><Relationship Id="rId34" Type="http://schemas.openxmlformats.org/officeDocument/2006/relationships/chart" Target="charts/chart19.xml"/><Relationship Id="rId50" Type="http://schemas.openxmlformats.org/officeDocument/2006/relationships/chart" Target="charts/chart35.xml"/><Relationship Id="rId55" Type="http://schemas.openxmlformats.org/officeDocument/2006/relationships/chart" Target="charts/chart40.xml"/><Relationship Id="rId76" Type="http://schemas.openxmlformats.org/officeDocument/2006/relationships/chart" Target="charts/chart61.xml"/><Relationship Id="rId97" Type="http://schemas.openxmlformats.org/officeDocument/2006/relationships/chart" Target="charts/chart80.xml"/><Relationship Id="rId104" Type="http://schemas.openxmlformats.org/officeDocument/2006/relationships/chart" Target="charts/chart87.xml"/><Relationship Id="rId120" Type="http://schemas.openxmlformats.org/officeDocument/2006/relationships/chart" Target="charts/chart100.xml"/><Relationship Id="rId7" Type="http://schemas.openxmlformats.org/officeDocument/2006/relationships/footnotes" Target="footnotes.xml"/><Relationship Id="rId71" Type="http://schemas.openxmlformats.org/officeDocument/2006/relationships/chart" Target="charts/chart56.xml"/><Relationship Id="rId92" Type="http://schemas.openxmlformats.org/officeDocument/2006/relationships/chart" Target="charts/chart75.xml"/><Relationship Id="rId2" Type="http://schemas.openxmlformats.org/officeDocument/2006/relationships/numbering" Target="numbering.xml"/><Relationship Id="rId29" Type="http://schemas.openxmlformats.org/officeDocument/2006/relationships/diagramData" Target="diagrams/data1.xml"/><Relationship Id="rId24" Type="http://schemas.openxmlformats.org/officeDocument/2006/relationships/chart" Target="charts/chart14.xml"/><Relationship Id="rId40" Type="http://schemas.openxmlformats.org/officeDocument/2006/relationships/chart" Target="charts/chart25.xml"/><Relationship Id="rId45" Type="http://schemas.openxmlformats.org/officeDocument/2006/relationships/chart" Target="charts/chart30.xml"/><Relationship Id="rId66" Type="http://schemas.openxmlformats.org/officeDocument/2006/relationships/chart" Target="charts/chart51.xml"/><Relationship Id="rId87" Type="http://schemas.openxmlformats.org/officeDocument/2006/relationships/chart" Target="charts/chart72.xml"/><Relationship Id="rId110" Type="http://schemas.openxmlformats.org/officeDocument/2006/relationships/chart" Target="charts/chart93.xml"/><Relationship Id="rId115" Type="http://schemas.openxmlformats.org/officeDocument/2006/relationships/chart" Target="charts/chart98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8.xml"/></Relationships>
</file>

<file path=word/charts/_rels/chart10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3.xml"/><Relationship Id="rId2" Type="http://schemas.openxmlformats.org/officeDocument/2006/relationships/package" Target="../embeddings/Microsoft_Excel_Worksheet100.xlsx"/><Relationship Id="rId1" Type="http://schemas.openxmlformats.org/officeDocument/2006/relationships/themeOverride" Target="../theme/themeOverride98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9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0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1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2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3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4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5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6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17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openxmlformats.org/officeDocument/2006/relationships/image" Target="../media/image1.jpeg"/><Relationship Id="rId1" Type="http://schemas.openxmlformats.org/officeDocument/2006/relationships/themeOverride" Target="../theme/themeOverride18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19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20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21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4.xlsx"/><Relationship Id="rId1" Type="http://schemas.openxmlformats.org/officeDocument/2006/relationships/themeOverride" Target="../theme/themeOverride22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5.xlsx"/><Relationship Id="rId1" Type="http://schemas.openxmlformats.org/officeDocument/2006/relationships/themeOverride" Target="../theme/themeOverride23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Microsoft_Excel_Worksheet26.xlsx"/><Relationship Id="rId1" Type="http://schemas.openxmlformats.org/officeDocument/2006/relationships/themeOverride" Target="../theme/themeOverride24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7.xlsx"/><Relationship Id="rId1" Type="http://schemas.openxmlformats.org/officeDocument/2006/relationships/themeOverride" Target="../theme/themeOverride25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8.xlsx"/><Relationship Id="rId1" Type="http://schemas.openxmlformats.org/officeDocument/2006/relationships/themeOverride" Target="../theme/themeOverride26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Microsoft_Excel_Worksheet29.xlsx"/><Relationship Id="rId1" Type="http://schemas.openxmlformats.org/officeDocument/2006/relationships/themeOverride" Target="../theme/themeOverride27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0.xlsx"/><Relationship Id="rId1" Type="http://schemas.openxmlformats.org/officeDocument/2006/relationships/themeOverride" Target="../theme/themeOverride28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1.xlsx"/><Relationship Id="rId1" Type="http://schemas.openxmlformats.org/officeDocument/2006/relationships/themeOverride" Target="../theme/themeOverride29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package" Target="../embeddings/Microsoft_Excel_Worksheet32.xlsx"/><Relationship Id="rId1" Type="http://schemas.openxmlformats.org/officeDocument/2006/relationships/themeOverride" Target="../theme/themeOverride30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3.xlsx"/><Relationship Id="rId1" Type="http://schemas.openxmlformats.org/officeDocument/2006/relationships/themeOverride" Target="../theme/themeOverride31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4.xlsx"/><Relationship Id="rId1" Type="http://schemas.openxmlformats.org/officeDocument/2006/relationships/themeOverride" Target="../theme/themeOverride32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Microsoft_Excel_Worksheet35.xlsx"/><Relationship Id="rId1" Type="http://schemas.openxmlformats.org/officeDocument/2006/relationships/themeOverride" Target="../theme/themeOverride33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6.xlsx"/><Relationship Id="rId1" Type="http://schemas.openxmlformats.org/officeDocument/2006/relationships/themeOverride" Target="../theme/themeOverride34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7.xlsx"/><Relationship Id="rId1" Type="http://schemas.openxmlformats.org/officeDocument/2006/relationships/themeOverride" Target="../theme/themeOverride35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package" Target="../embeddings/Microsoft_Excel_Worksheet38.xlsx"/><Relationship Id="rId1" Type="http://schemas.openxmlformats.org/officeDocument/2006/relationships/themeOverride" Target="../theme/themeOverride36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9.xlsx"/><Relationship Id="rId1" Type="http://schemas.openxmlformats.org/officeDocument/2006/relationships/themeOverride" Target="../theme/themeOverride37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2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0.xlsx"/><Relationship Id="rId1" Type="http://schemas.openxmlformats.org/officeDocument/2006/relationships/themeOverride" Target="../theme/themeOverride38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package" Target="../embeddings/Microsoft_Excel_Worksheet41.xlsx"/><Relationship Id="rId1" Type="http://schemas.openxmlformats.org/officeDocument/2006/relationships/themeOverride" Target="../theme/themeOverride39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2.xlsx"/><Relationship Id="rId1" Type="http://schemas.openxmlformats.org/officeDocument/2006/relationships/themeOverride" Target="../theme/themeOverride40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3.xlsx"/><Relationship Id="rId1" Type="http://schemas.openxmlformats.org/officeDocument/2006/relationships/themeOverride" Target="../theme/themeOverride41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2.xml"/><Relationship Id="rId2" Type="http://schemas.openxmlformats.org/officeDocument/2006/relationships/package" Target="../embeddings/Microsoft_Excel_Worksheet44.xlsx"/><Relationship Id="rId1" Type="http://schemas.openxmlformats.org/officeDocument/2006/relationships/themeOverride" Target="../theme/themeOverride42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5.xlsx"/><Relationship Id="rId1" Type="http://schemas.openxmlformats.org/officeDocument/2006/relationships/themeOverride" Target="../theme/themeOverride43.xml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6.xlsx"/><Relationship Id="rId1" Type="http://schemas.openxmlformats.org/officeDocument/2006/relationships/themeOverride" Target="../theme/themeOverride44.xml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7.xlsx"/><Relationship Id="rId1" Type="http://schemas.openxmlformats.org/officeDocument/2006/relationships/themeOverride" Target="../theme/themeOverride45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3.xml"/><Relationship Id="rId2" Type="http://schemas.openxmlformats.org/officeDocument/2006/relationships/package" Target="../embeddings/Microsoft_Excel_Worksheet48.xlsx"/><Relationship Id="rId1" Type="http://schemas.openxmlformats.org/officeDocument/2006/relationships/themeOverride" Target="../theme/themeOverride46.xml"/></Relationships>
</file>

<file path=word/charts/_rels/chart4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9.xlsx"/><Relationship Id="rId1" Type="http://schemas.openxmlformats.org/officeDocument/2006/relationships/themeOverride" Target="../theme/themeOverride47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3.xml"/></Relationships>
</file>

<file path=word/charts/_rels/chart5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0.xlsx"/><Relationship Id="rId1" Type="http://schemas.openxmlformats.org/officeDocument/2006/relationships/themeOverride" Target="../theme/themeOverride48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4.xml"/><Relationship Id="rId2" Type="http://schemas.openxmlformats.org/officeDocument/2006/relationships/package" Target="../embeddings/Microsoft_Excel_Worksheet51.xlsx"/><Relationship Id="rId1" Type="http://schemas.openxmlformats.org/officeDocument/2006/relationships/themeOverride" Target="../theme/themeOverride49.xml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2.xlsx"/><Relationship Id="rId1" Type="http://schemas.openxmlformats.org/officeDocument/2006/relationships/themeOverride" Target="../theme/themeOverride50.xml"/></Relationships>
</file>

<file path=word/charts/_rels/chart5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3.xlsx"/><Relationship Id="rId1" Type="http://schemas.openxmlformats.org/officeDocument/2006/relationships/themeOverride" Target="../theme/themeOverride51.xm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5.xml"/><Relationship Id="rId2" Type="http://schemas.openxmlformats.org/officeDocument/2006/relationships/package" Target="../embeddings/Microsoft_Excel_Worksheet54.xlsx"/><Relationship Id="rId1" Type="http://schemas.openxmlformats.org/officeDocument/2006/relationships/themeOverride" Target="../theme/themeOverride52.xml"/></Relationships>
</file>

<file path=word/charts/_rels/chart5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5.xlsx"/><Relationship Id="rId1" Type="http://schemas.openxmlformats.org/officeDocument/2006/relationships/themeOverride" Target="../theme/themeOverride53.xml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6.xlsx"/><Relationship Id="rId1" Type="http://schemas.openxmlformats.org/officeDocument/2006/relationships/themeOverride" Target="../theme/themeOverride54.xml"/></Relationships>
</file>

<file path=word/charts/_rels/chart5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7.xlsx"/><Relationship Id="rId1" Type="http://schemas.openxmlformats.org/officeDocument/2006/relationships/themeOverride" Target="../theme/themeOverride55.xml"/></Relationships>
</file>

<file path=word/charts/_rels/chart5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8.xlsx"/><Relationship Id="rId1" Type="http://schemas.openxmlformats.org/officeDocument/2006/relationships/themeOverride" Target="../theme/themeOverride56.xml"/></Relationships>
</file>

<file path=word/charts/_rels/chart5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9.xlsx"/><Relationship Id="rId1" Type="http://schemas.openxmlformats.org/officeDocument/2006/relationships/themeOverride" Target="../theme/themeOverride57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4.xml"/></Relationships>
</file>

<file path=word/charts/_rels/chart6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0.xlsx"/><Relationship Id="rId1" Type="http://schemas.openxmlformats.org/officeDocument/2006/relationships/themeOverride" Target="../theme/themeOverride58.xml"/></Relationships>
</file>

<file path=word/charts/_rels/chart6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1.xlsx"/><Relationship Id="rId1" Type="http://schemas.openxmlformats.org/officeDocument/2006/relationships/themeOverride" Target="../theme/themeOverride59.xml"/></Relationships>
</file>

<file path=word/charts/_rels/chart6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6.xml"/><Relationship Id="rId2" Type="http://schemas.openxmlformats.org/officeDocument/2006/relationships/package" Target="../embeddings/Microsoft_Excel_Worksheet62.xlsx"/><Relationship Id="rId1" Type="http://schemas.openxmlformats.org/officeDocument/2006/relationships/themeOverride" Target="../theme/themeOverride60.xml"/></Relationships>
</file>

<file path=word/charts/_rels/chart6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3.xlsx"/><Relationship Id="rId1" Type="http://schemas.openxmlformats.org/officeDocument/2006/relationships/themeOverride" Target="../theme/themeOverride61.xml"/></Relationships>
</file>

<file path=word/charts/_rels/chart6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4.xlsx"/><Relationship Id="rId1" Type="http://schemas.openxmlformats.org/officeDocument/2006/relationships/themeOverride" Target="../theme/themeOverride62.xml"/></Relationships>
</file>

<file path=word/charts/_rels/chart6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5.xlsx"/><Relationship Id="rId1" Type="http://schemas.openxmlformats.org/officeDocument/2006/relationships/themeOverride" Target="../theme/themeOverride63.xml"/></Relationships>
</file>

<file path=word/charts/_rels/chart6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6.xlsx"/><Relationship Id="rId1" Type="http://schemas.openxmlformats.org/officeDocument/2006/relationships/themeOverride" Target="../theme/themeOverride64.xml"/></Relationships>
</file>

<file path=word/charts/_rels/chart6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7.xlsx"/><Relationship Id="rId1" Type="http://schemas.openxmlformats.org/officeDocument/2006/relationships/themeOverride" Target="../theme/themeOverride65.xml"/></Relationships>
</file>

<file path=word/charts/_rels/chart6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8.xlsx"/><Relationship Id="rId1" Type="http://schemas.openxmlformats.org/officeDocument/2006/relationships/themeOverride" Target="../theme/themeOverride66.xml"/></Relationships>
</file>

<file path=word/charts/_rels/chart6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9.xlsx"/><Relationship Id="rId1" Type="http://schemas.openxmlformats.org/officeDocument/2006/relationships/themeOverride" Target="../theme/themeOverride67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5.xml"/></Relationships>
</file>

<file path=word/charts/_rels/chart7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7.xml"/><Relationship Id="rId2" Type="http://schemas.openxmlformats.org/officeDocument/2006/relationships/package" Target="../embeddings/Microsoft_Excel_Worksheet70.xlsx"/><Relationship Id="rId1" Type="http://schemas.openxmlformats.org/officeDocument/2006/relationships/themeOverride" Target="../theme/themeOverride68.xml"/></Relationships>
</file>

<file path=word/charts/_rels/chart7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1.xlsx"/><Relationship Id="rId1" Type="http://schemas.openxmlformats.org/officeDocument/2006/relationships/themeOverride" Target="../theme/themeOverride69.xml"/></Relationships>
</file>

<file path=word/charts/_rels/chart7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2.xlsx"/><Relationship Id="rId1" Type="http://schemas.openxmlformats.org/officeDocument/2006/relationships/themeOverride" Target="../theme/themeOverride70.xml"/></Relationships>
</file>

<file path=word/charts/_rels/chart7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3.xlsx"/><Relationship Id="rId1" Type="http://schemas.openxmlformats.org/officeDocument/2006/relationships/themeOverride" Target="../theme/themeOverride71.xml"/></Relationships>
</file>

<file path=word/charts/_rels/chart7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4.xlsx"/><Relationship Id="rId1" Type="http://schemas.openxmlformats.org/officeDocument/2006/relationships/themeOverride" Target="../theme/themeOverride72.xml"/></Relationships>
</file>

<file path=word/charts/_rels/chart7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5.xlsx"/><Relationship Id="rId1" Type="http://schemas.openxmlformats.org/officeDocument/2006/relationships/themeOverride" Target="../theme/themeOverride73.xml"/></Relationships>
</file>

<file path=word/charts/_rels/chart7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6.xlsx"/><Relationship Id="rId1" Type="http://schemas.openxmlformats.org/officeDocument/2006/relationships/themeOverride" Target="../theme/themeOverride74.xml"/></Relationships>
</file>

<file path=word/charts/_rels/chart7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7.xlsx"/><Relationship Id="rId1" Type="http://schemas.openxmlformats.org/officeDocument/2006/relationships/themeOverride" Target="../theme/themeOverride75.xml"/></Relationships>
</file>

<file path=word/charts/_rels/chart7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8.xlsx"/><Relationship Id="rId1" Type="http://schemas.openxmlformats.org/officeDocument/2006/relationships/themeOverride" Target="../theme/themeOverride76.xml"/></Relationships>
</file>

<file path=word/charts/_rels/chart7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8.xml"/><Relationship Id="rId2" Type="http://schemas.openxmlformats.org/officeDocument/2006/relationships/package" Target="../embeddings/Microsoft_Excel_Worksheet79.xlsx"/><Relationship Id="rId1" Type="http://schemas.openxmlformats.org/officeDocument/2006/relationships/themeOverride" Target="../theme/themeOverride7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6.xml"/></Relationships>
</file>

<file path=word/charts/_rels/chart8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0.xlsx"/><Relationship Id="rId1" Type="http://schemas.openxmlformats.org/officeDocument/2006/relationships/themeOverride" Target="../theme/themeOverride78.xml"/></Relationships>
</file>

<file path=word/charts/_rels/chart8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1.xlsx"/><Relationship Id="rId1" Type="http://schemas.openxmlformats.org/officeDocument/2006/relationships/themeOverride" Target="../theme/themeOverride79.xml"/></Relationships>
</file>

<file path=word/charts/_rels/chart8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9.xml"/><Relationship Id="rId2" Type="http://schemas.openxmlformats.org/officeDocument/2006/relationships/package" Target="../embeddings/Microsoft_Excel_Worksheet82.xlsx"/><Relationship Id="rId1" Type="http://schemas.openxmlformats.org/officeDocument/2006/relationships/themeOverride" Target="../theme/themeOverride80.xml"/></Relationships>
</file>

<file path=word/charts/_rels/chart8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3.xlsx"/><Relationship Id="rId1" Type="http://schemas.openxmlformats.org/officeDocument/2006/relationships/themeOverride" Target="../theme/themeOverride81.xml"/></Relationships>
</file>

<file path=word/charts/_rels/chart8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4.xlsx"/><Relationship Id="rId1" Type="http://schemas.openxmlformats.org/officeDocument/2006/relationships/themeOverride" Target="../theme/themeOverride82.xml"/></Relationships>
</file>

<file path=word/charts/_rels/chart8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5.xlsx"/><Relationship Id="rId1" Type="http://schemas.openxmlformats.org/officeDocument/2006/relationships/themeOverride" Target="../theme/themeOverride83.xml"/></Relationships>
</file>

<file path=word/charts/_rels/chart8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6.xlsx"/><Relationship Id="rId1" Type="http://schemas.openxmlformats.org/officeDocument/2006/relationships/themeOverride" Target="../theme/themeOverride84.xml"/></Relationships>
</file>

<file path=word/charts/_rels/chart8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7.xlsx"/><Relationship Id="rId1" Type="http://schemas.openxmlformats.org/officeDocument/2006/relationships/themeOverride" Target="../theme/themeOverride85.xml"/></Relationships>
</file>

<file path=word/charts/_rels/chart8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8.xlsx"/><Relationship Id="rId1" Type="http://schemas.openxmlformats.org/officeDocument/2006/relationships/themeOverride" Target="../theme/themeOverride86.xml"/></Relationships>
</file>

<file path=word/charts/_rels/chart8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0.xml"/><Relationship Id="rId2" Type="http://schemas.openxmlformats.org/officeDocument/2006/relationships/package" Target="../embeddings/Microsoft_Excel_Worksheet89.xlsx"/><Relationship Id="rId1" Type="http://schemas.openxmlformats.org/officeDocument/2006/relationships/themeOverride" Target="../theme/themeOverride8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7.xml"/></Relationships>
</file>

<file path=word/charts/_rels/chart9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0.xlsx"/><Relationship Id="rId1" Type="http://schemas.openxmlformats.org/officeDocument/2006/relationships/themeOverride" Target="../theme/themeOverride88.xml"/></Relationships>
</file>

<file path=word/charts/_rels/chart9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1.xlsx"/><Relationship Id="rId1" Type="http://schemas.openxmlformats.org/officeDocument/2006/relationships/themeOverride" Target="../theme/themeOverride89.xml"/></Relationships>
</file>

<file path=word/charts/_rels/chart9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2.xlsx"/><Relationship Id="rId1" Type="http://schemas.openxmlformats.org/officeDocument/2006/relationships/themeOverride" Target="../theme/themeOverride90.xml"/></Relationships>
</file>

<file path=word/charts/_rels/chart9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1.xml"/><Relationship Id="rId2" Type="http://schemas.openxmlformats.org/officeDocument/2006/relationships/package" Target="../embeddings/Microsoft_Excel_Worksheet93.xlsx"/><Relationship Id="rId1" Type="http://schemas.openxmlformats.org/officeDocument/2006/relationships/themeOverride" Target="../theme/themeOverride91.xml"/></Relationships>
</file>

<file path=word/charts/_rels/chart9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4.xlsx"/><Relationship Id="rId1" Type="http://schemas.openxmlformats.org/officeDocument/2006/relationships/themeOverride" Target="../theme/themeOverride92.xml"/></Relationships>
</file>

<file path=word/charts/_rels/chart9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5.xlsx"/><Relationship Id="rId1" Type="http://schemas.openxmlformats.org/officeDocument/2006/relationships/themeOverride" Target="../theme/themeOverride93.xml"/></Relationships>
</file>

<file path=word/charts/_rels/chart9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2.xml"/><Relationship Id="rId2" Type="http://schemas.openxmlformats.org/officeDocument/2006/relationships/package" Target="../embeddings/Microsoft_Excel_Worksheet96.xlsx"/><Relationship Id="rId1" Type="http://schemas.openxmlformats.org/officeDocument/2006/relationships/themeOverride" Target="../theme/themeOverride94.xml"/></Relationships>
</file>

<file path=word/charts/_rels/chart9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7.xlsx"/><Relationship Id="rId1" Type="http://schemas.openxmlformats.org/officeDocument/2006/relationships/themeOverride" Target="../theme/themeOverride95.xml"/></Relationships>
</file>

<file path=word/charts/_rels/chart9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8.xlsx"/><Relationship Id="rId1" Type="http://schemas.openxmlformats.org/officeDocument/2006/relationships/themeOverride" Target="../theme/themeOverride96.xml"/></Relationships>
</file>

<file path=word/charts/_rels/chart9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9.xlsx"/><Relationship Id="rId1" Type="http://schemas.openxmlformats.org/officeDocument/2006/relationships/themeOverride" Target="../theme/themeOverride9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/>
      <c:bar3DChart>
        <c:barDir val="col"/>
        <c:grouping val="clustered"/>
        <c:varyColors val="0"/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3574272"/>
        <c:axId val="134893952"/>
        <c:axId val="0"/>
      </c:bar3DChart>
      <c:catAx>
        <c:axId val="53574272"/>
        <c:scaling>
          <c:orientation val="minMax"/>
        </c:scaling>
        <c:delete val="0"/>
        <c:axPos val="b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22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4893952"/>
        <c:crosses val="autoZero"/>
        <c:auto val="1"/>
        <c:lblAlgn val="ctr"/>
        <c:lblOffset val="100"/>
        <c:tickMarkSkip val="1"/>
        <c:noMultiLvlLbl val="0"/>
      </c:catAx>
      <c:valAx>
        <c:axId val="13489395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22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357427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94245524296675187"/>
          <c:y val="0.47457627118644069"/>
          <c:w val="5.2429667519181586E-2"/>
          <c:h val="5.0847457627118647E-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207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rgbClr val="FFEBFA"/>
        </a:gs>
        <a:gs pos="30000">
          <a:srgbClr val="C4D6EB"/>
        </a:gs>
        <a:gs pos="60001">
          <a:srgbClr val="85C2FF"/>
        </a:gs>
        <a:gs pos="100000">
          <a:srgbClr val="5E9EFF"/>
        </a:gs>
      </a:gsLst>
      <a:path path="shape">
        <a:fillToRect l="50000" t="50000" r="50000" b="50000"/>
      </a:path>
      <a:tileRect/>
    </a:gradFill>
    <a:ln>
      <a:noFill/>
    </a:ln>
  </c:spPr>
  <c:txPr>
    <a:bodyPr/>
    <a:lstStyle/>
    <a:p>
      <a:pPr>
        <a:defRPr sz="225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092189924300348"/>
          <c:y val="0"/>
          <c:w val="0.68915210130249904"/>
          <c:h val="0.9989594269466315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CC99"/>
            </a:solidFill>
          </c:spPr>
          <c:invertIfNegative val="0"/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DF5-4AFA-9F5F-5E19B0708F51}"/>
                </c:ext>
              </c:extLst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DF5-4AFA-9F5F-5E19B0708F51}"/>
                </c:ext>
              </c:extLst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8DF5-4AFA-9F5F-5E19B0708F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факт 2016 года </c:v>
                </c:pt>
                <c:pt idx="1">
                  <c:v>план 2017 года </c:v>
                </c:pt>
                <c:pt idx="2">
                  <c:v>факт 2017 года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68647.100000000006</c:v>
                </c:pt>
                <c:pt idx="1">
                  <c:v>79038.399999999994</c:v>
                </c:pt>
                <c:pt idx="2">
                  <c:v>91214.95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DF5-4AFA-9F5F-5E19B0708F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4275712"/>
        <c:axId val="144285696"/>
      </c:barChart>
      <c:catAx>
        <c:axId val="14427571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4285696"/>
        <c:crosses val="autoZero"/>
        <c:auto val="1"/>
        <c:lblAlgn val="ctr"/>
        <c:lblOffset val="100"/>
        <c:noMultiLvlLbl val="0"/>
      </c:catAx>
      <c:valAx>
        <c:axId val="144285696"/>
        <c:scaling>
          <c:orientation val="minMax"/>
        </c:scaling>
        <c:delete val="1"/>
        <c:axPos val="b"/>
        <c:numFmt formatCode="#,##0.00" sourceLinked="1"/>
        <c:majorTickMark val="out"/>
        <c:minorTickMark val="none"/>
        <c:tickLblPos val="nextTo"/>
        <c:crossAx val="144275712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10"/>
      <c:rAngAx val="0"/>
      <c:perspective val="20"/>
    </c:view3D>
    <c:floor>
      <c:thickness val="0"/>
      <c:spPr>
        <a:noFill/>
        <a:ln w="9525">
          <a:noFill/>
        </a:ln>
      </c:spPr>
    </c:floor>
    <c:sideWall>
      <c:thickness val="0"/>
      <c:spPr>
        <a:noFill/>
      </c:spPr>
    </c:sideWall>
    <c:backWall>
      <c:thickness val="0"/>
      <c:spPr>
        <a:noFill/>
      </c:spPr>
    </c:backWall>
    <c:plotArea>
      <c:layout>
        <c:manualLayout>
          <c:layoutTarget val="inner"/>
          <c:xMode val="edge"/>
          <c:yMode val="edge"/>
          <c:x val="1.5054227947193985E-5"/>
          <c:y val="2.0688428134607188E-6"/>
          <c:w val="0.99833863503969733"/>
          <c:h val="0.7873763349208252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2C0-4AC9-81AE-B2EB0DA30492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2C0-4AC9-81AE-B2EB0DA30492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2C0-4AC9-81AE-B2EB0DA30492}"/>
              </c:ext>
            </c:extLst>
          </c:dPt>
          <c:dLbls>
            <c:dLbl>
              <c:idx val="0"/>
              <c:layout>
                <c:manualLayout>
                  <c:x val="2.0796506186960554E-2"/>
                  <c:y val="-4.5382346267302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2C0-4AC9-81AE-B2EB0DA30492}"/>
                </c:ext>
              </c:extLst>
            </c:dLbl>
            <c:dLbl>
              <c:idx val="1"/>
              <c:layout>
                <c:manualLayout>
                  <c:x val="6.2389518560881773E-3"/>
                  <c:y val="-8.320000702313949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772253.2</c:v>
                </c:pt>
                <c:pt idx="1">
                  <c:v>805632.42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2C0-4AC9-81AE-B2EB0DA304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Средства бюджетов других уровней</c:v>
                </c:pt>
              </c:strCache>
            </c:strRef>
          </c:tx>
          <c:spPr>
            <a:solidFill>
              <a:srgbClr val="9DE79D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3.743051195427681E-2"/>
                  <c:y val="-7.8123004894658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2C0-4AC9-81AE-B2EB0DA30492}"/>
                </c:ext>
              </c:extLst>
            </c:dLbl>
            <c:dLbl>
              <c:idx val="1"/>
              <c:layout>
                <c:manualLayout>
                  <c:x val="1.2477014474987034E-2"/>
                  <c:y val="-7.84026255191218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Лист1!$C$2:$C$3</c:f>
              <c:numCache>
                <c:formatCode>#,##0.00</c:formatCode>
                <c:ptCount val="2"/>
                <c:pt idx="0">
                  <c:v>124716.08</c:v>
                </c:pt>
                <c:pt idx="1">
                  <c:v>128026.98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2C0-4AC9-81AE-B2EB0DA304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177292800"/>
        <c:axId val="177294336"/>
        <c:axId val="0"/>
      </c:bar3DChart>
      <c:catAx>
        <c:axId val="1772928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77294336"/>
        <c:crosses val="autoZero"/>
        <c:auto val="1"/>
        <c:lblAlgn val="ctr"/>
        <c:lblOffset val="100"/>
        <c:noMultiLvlLbl val="0"/>
      </c:catAx>
      <c:valAx>
        <c:axId val="177294336"/>
        <c:scaling>
          <c:orientation val="minMax"/>
          <c:min val="0"/>
        </c:scaling>
        <c:delete val="1"/>
        <c:axPos val="l"/>
        <c:majorGridlines/>
        <c:numFmt formatCode="#,##0.00" sourceLinked="1"/>
        <c:majorTickMark val="none"/>
        <c:minorTickMark val="none"/>
        <c:tickLblPos val="nextTo"/>
        <c:crossAx val="17729280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2.2991601977796865E-2"/>
          <c:y val="0.90530120282521176"/>
          <c:w val="0.9541322412165465"/>
          <c:h val="9.2269814128918021E-2"/>
        </c:manualLayout>
      </c:layout>
      <c:overlay val="0"/>
      <c:txPr>
        <a:bodyPr/>
        <a:lstStyle/>
        <a:p>
          <a:pPr>
            <a:defRPr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  <a:effectLst/>
    <a:scene3d>
      <a:camera prst="orthographicFront"/>
      <a:lightRig rig="threePt" dir="t"/>
    </a:scene3d>
    <a:sp3d prstMaterial="plastic">
      <a:bevelT w="0" h="0"/>
    </a:sp3d>
  </c:spPr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2035637912327854"/>
          <c:y val="0.13968253968253969"/>
          <c:w val="0.60218329484114652"/>
          <c:h val="0.7206349206349206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выданных специальных разрешений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583190394511151E-2"/>
                  <c:y val="0.2158720159980002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A26-4ECD-B663-C0F47638957E}"/>
                </c:ext>
              </c:extLst>
            </c:dLbl>
            <c:dLbl>
              <c:idx val="1"/>
              <c:layout>
                <c:manualLayout>
                  <c:x val="1.3722126929674099E-2"/>
                  <c:y val="-0.165079365079365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A26-4ECD-B663-C0F4763895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Лист1!$B$2:$B$3</c:f>
              <c:numCache>
                <c:formatCode>#,##0</c:formatCode>
                <c:ptCount val="2"/>
                <c:pt idx="0">
                  <c:v>1077</c:v>
                </c:pt>
                <c:pt idx="1">
                  <c:v>1537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A26-4ECD-B663-C0F47638957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согласований маршрута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Лист1!$C$2:$C$3</c:f>
              <c:numCache>
                <c:formatCode>#,##0</c:formatCode>
                <c:ptCount val="2"/>
                <c:pt idx="0">
                  <c:v>10828</c:v>
                </c:pt>
                <c:pt idx="1">
                  <c:v>17328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A26-4ECD-B663-C0F4763895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4722560"/>
        <c:axId val="144740736"/>
      </c:barChart>
      <c:catAx>
        <c:axId val="14472256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4740736"/>
        <c:crosses val="autoZero"/>
        <c:auto val="1"/>
        <c:lblAlgn val="ctr"/>
        <c:lblOffset val="100"/>
        <c:noMultiLvlLbl val="0"/>
      </c:catAx>
      <c:valAx>
        <c:axId val="144740736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extTo"/>
        <c:crossAx val="1447225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816616008105375"/>
          <c:y val="0.51587473979545673"/>
          <c:w val="0.33941236068895642"/>
          <c:h val="0.42802063535161555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9375612932104433E-2"/>
          <c:y val="0.10584915257685812"/>
          <c:w val="0.49328694378318988"/>
          <c:h val="0.5902969920967671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explosion val="3"/>
            <c:spPr>
              <a:solidFill>
                <a:srgbClr val="F2F4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060-41F3-B865-8C9213D894AE}"/>
              </c:ext>
            </c:extLst>
          </c:dPt>
          <c:dPt>
            <c:idx val="1"/>
            <c:bubble3D val="0"/>
            <c:explosion val="47"/>
            <c:extLst xmlns:c16r2="http://schemas.microsoft.com/office/drawing/2015/06/chart">
              <c:ext xmlns:c16="http://schemas.microsoft.com/office/drawing/2014/chart" uri="{C3380CC4-5D6E-409C-BE32-E72D297353CC}">
                <c16:uniqueId val="{00000002-E060-41F3-B865-8C9213D894AE}"/>
              </c:ext>
            </c:extLst>
          </c:dPt>
          <c:dPt>
            <c:idx val="2"/>
            <c:bubble3D val="0"/>
            <c:explosion val="51"/>
            <c:extLst xmlns:c16r2="http://schemas.microsoft.com/office/drawing/2015/06/chart">
              <c:ext xmlns:c16="http://schemas.microsoft.com/office/drawing/2014/chart" uri="{C3380CC4-5D6E-409C-BE32-E72D297353CC}">
                <c16:uniqueId val="{00000003-E060-41F3-B865-8C9213D894AE}"/>
              </c:ext>
            </c:extLst>
          </c:dPt>
          <c:dPt>
            <c:idx val="3"/>
            <c:bubble3D val="0"/>
            <c:explosion val="46"/>
            <c:extLst xmlns:c16r2="http://schemas.microsoft.com/office/drawing/2015/06/chart">
              <c:ext xmlns:c16="http://schemas.microsoft.com/office/drawing/2014/chart" uri="{C3380CC4-5D6E-409C-BE32-E72D297353CC}">
                <c16:uniqueId val="{00000004-E060-41F3-B865-8C9213D894AE}"/>
              </c:ext>
            </c:extLst>
          </c:dPt>
          <c:dPt>
            <c:idx val="4"/>
            <c:bubble3D val="0"/>
            <c:explosion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E060-41F3-B865-8C9213D894AE}"/>
              </c:ext>
            </c:extLst>
          </c:dPt>
          <c:dLbls>
            <c:dLbl>
              <c:idx val="0"/>
              <c:layout>
                <c:manualLayout>
                  <c:x val="-5.8581212232191905E-2"/>
                  <c:y val="-0.296586563043255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060-41F3-B865-8C9213D894AE}"/>
                </c:ext>
              </c:extLst>
            </c:dLbl>
            <c:dLbl>
              <c:idx val="1"/>
              <c:layout>
                <c:manualLayout>
                  <c:x val="1.0806874947083228E-3"/>
                  <c:y val="-8.1820709911261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060-41F3-B865-8C9213D894AE}"/>
                </c:ext>
              </c:extLst>
            </c:dLbl>
            <c:dLbl>
              <c:idx val="2"/>
              <c:layout>
                <c:manualLayout>
                  <c:x val="-8.4295995258657185E-3"/>
                  <c:y val="-8.79421322334708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060-41F3-B865-8C9213D894AE}"/>
                </c:ext>
              </c:extLst>
            </c:dLbl>
            <c:dLbl>
              <c:idx val="3"/>
              <c:layout>
                <c:manualLayout>
                  <c:x val="-2.23392541048648E-2"/>
                  <c:y val="-3.72506561679790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060-41F3-B865-8C9213D894AE}"/>
                </c:ext>
              </c:extLst>
            </c:dLbl>
            <c:dLbl>
              <c:idx val="4"/>
              <c:layout>
                <c:manualLayout>
                  <c:x val="5.4513743921544691E-2"/>
                  <c:y val="-7.22319450328449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060-41F3-B865-8C9213D894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доходы от использования имущества, находящегося в муниципальной собственности</c:v>
                </c:pt>
                <c:pt idx="1">
                  <c:v>платежи при пользовании природными ресурсами</c:v>
                </c:pt>
                <c:pt idx="2">
                  <c:v>доходы от оказания платных услуг и компенсации затрат</c:v>
                </c:pt>
                <c:pt idx="3">
                  <c:v>штрафы, санкции, возмещение ущерба</c:v>
                </c:pt>
                <c:pt idx="4">
                  <c:v>прочие 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#,##0.00</c:formatCode>
                <c:ptCount val="5"/>
                <c:pt idx="0">
                  <c:v>864759.68</c:v>
                </c:pt>
                <c:pt idx="1">
                  <c:v>23279.31</c:v>
                </c:pt>
                <c:pt idx="2">
                  <c:v>105712.1</c:v>
                </c:pt>
                <c:pt idx="3">
                  <c:v>98325.79</c:v>
                </c:pt>
                <c:pt idx="4">
                  <c:v>54.15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060-41F3-B865-8C9213D894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layout>
        <c:manualLayout>
          <c:xMode val="edge"/>
          <c:yMode val="edge"/>
          <c:x val="6.2015503875968991E-3"/>
          <c:y val="0.74146025351482214"/>
          <c:w val="0.80689299884026122"/>
          <c:h val="0.25853974648517775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3657407407407413E-2"/>
          <c:y val="5.1587301587301584E-2"/>
          <c:w val="0.5532407407407407"/>
          <c:h val="0.9484126984126983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7"/>
          <c:dPt>
            <c:idx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E3B-4692-9538-FB9A98E68954}"/>
              </c:ext>
            </c:extLst>
          </c:dPt>
          <c:dPt>
            <c:idx val="2"/>
            <c:bubble3D val="0"/>
            <c:explosion val="22"/>
            <c:extLst xmlns:c16r2="http://schemas.microsoft.com/office/drawing/2015/06/chart">
              <c:ext xmlns:c16="http://schemas.microsoft.com/office/drawing/2014/chart" uri="{C3380CC4-5D6E-409C-BE32-E72D297353CC}">
                <c16:uniqueId val="{00000002-DE3B-4692-9538-FB9A98E68954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DE3B-4692-9538-FB9A98E68954}"/>
              </c:ext>
            </c:extLst>
          </c:dPt>
          <c:dPt>
            <c:idx val="4"/>
            <c:bubble3D val="0"/>
            <c:explosion val="35"/>
            <c:extLst xmlns:c16r2="http://schemas.microsoft.com/office/drawing/2015/06/chart">
              <c:ext xmlns:c16="http://schemas.microsoft.com/office/drawing/2014/chart" uri="{C3380CC4-5D6E-409C-BE32-E72D297353CC}">
                <c16:uniqueId val="{00000005-DE3B-4692-9538-FB9A98E68954}"/>
              </c:ext>
            </c:extLst>
          </c:dPt>
          <c:dLbls>
            <c:dLbl>
              <c:idx val="0"/>
              <c:layout>
                <c:manualLayout>
                  <c:x val="-0.16956073199183436"/>
                  <c:y val="-0.257526246719160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E3B-4692-9538-FB9A98E68954}"/>
                </c:ext>
              </c:extLst>
            </c:dLbl>
            <c:dLbl>
              <c:idx val="1"/>
              <c:layout>
                <c:manualLayout>
                  <c:x val="4.7224044911052783E-3"/>
                  <c:y val="-2.7885889263842001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1 842,11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DE3B-4692-9538-FB9A98E68954}"/>
                </c:ext>
              </c:extLst>
            </c:dLbl>
            <c:dLbl>
              <c:idx val="2"/>
              <c:layout>
                <c:manualLayout>
                  <c:x val="9.4734525371828526E-2"/>
                  <c:y val="0.13888888888888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E3B-4692-9538-FB9A98E68954}"/>
                </c:ext>
              </c:extLst>
            </c:dLbl>
            <c:dLbl>
              <c:idx val="3"/>
              <c:layout>
                <c:manualLayout>
                  <c:x val="4.8115522018081072E-2"/>
                  <c:y val="3.273809523809524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3,12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DE3B-4692-9538-FB9A98E68954}"/>
                </c:ext>
              </c:extLst>
            </c:dLbl>
            <c:dLbl>
              <c:idx val="4"/>
              <c:layout>
                <c:manualLayout>
                  <c:x val="6.1612897346165062E-2"/>
                  <c:y val="7.2420634920634927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1623,87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E3B-4692-9538-FB9A98E689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доходы в виде арендной платы за земельные участки, государственная собственность на которые не разграничена</c:v>
                </c:pt>
                <c:pt idx="1">
                  <c:v>доходы в виде арендной платы за земельные участки, после разграничения государственной собственности</c:v>
                </c:pt>
                <c:pt idx="2">
                  <c:v>доходы от сдачи в аренду имущества</c:v>
                </c:pt>
                <c:pt idx="3">
                  <c:v>плата по соглашениям об установлении сервитута в отношении земельных учстков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582147.1</c:v>
                </c:pt>
                <c:pt idx="1">
                  <c:v>5000</c:v>
                </c:pt>
                <c:pt idx="2">
                  <c:v>96763.23</c:v>
                </c:pt>
                <c:pt idx="3">
                  <c:v>3000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DE3B-4692-9538-FB9A98E689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583333333333337"/>
          <c:y val="1.5004374453193334E-3"/>
          <c:w val="0.34027777777777779"/>
          <c:h val="0.99699881264841894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7312228429546864E-2"/>
          <c:y val="8.8118985126859183E-3"/>
          <c:w val="0.94537554314090622"/>
          <c:h val="0.752082606440661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действующие договора </c:v>
                </c:pt>
              </c:strCache>
            </c:strRef>
          </c:tx>
          <c:spPr>
            <a:solidFill>
              <a:srgbClr val="FFCCFF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E72-4E8F-9CF8-9EBB3E2EF36A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73 </a:t>
                    </a:r>
                  </a:p>
                  <a:p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действующих договора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0E72-4E8F-9CF8-9EBB3E2EF36A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75</a:t>
                    </a:r>
                  </a:p>
                  <a:p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действующих </a:t>
                    </a:r>
                  </a:p>
                  <a:p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договоров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0E72-4E8F-9CF8-9EBB3E2EF3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73</c:v>
                </c:pt>
                <c:pt idx="1">
                  <c:v>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E72-4E8F-9CF8-9EBB3E2EF3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1"/>
        <c:overlap val="100"/>
        <c:axId val="145183872"/>
        <c:axId val="145185408"/>
      </c:barChart>
      <c:catAx>
        <c:axId val="1451838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5185408"/>
        <c:crossesAt val="0"/>
        <c:auto val="1"/>
        <c:lblAlgn val="ctr"/>
        <c:lblOffset val="100"/>
        <c:noMultiLvlLbl val="0"/>
      </c:catAx>
      <c:valAx>
        <c:axId val="145185408"/>
        <c:scaling>
          <c:orientation val="minMax"/>
          <c:max val="80"/>
          <c:min val="0"/>
        </c:scaling>
        <c:delete val="1"/>
        <c:axPos val="l"/>
        <c:numFmt formatCode="General" sourceLinked="1"/>
        <c:majorTickMark val="none"/>
        <c:minorTickMark val="none"/>
        <c:tickLblPos val="nextTo"/>
        <c:crossAx val="145183872"/>
        <c:crosses val="autoZero"/>
        <c:crossBetween val="between"/>
        <c:majorUnit val="50"/>
        <c:minorUnit val="50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678697771474217"/>
          <c:y val="0.13161431494929224"/>
          <c:w val="0.58352765686897834"/>
          <c:h val="0.8116453801806091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4"/>
            <c:bubble3D val="0"/>
            <c:explosion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CB43-4A7A-8FC2-981C1524F3D8}"/>
              </c:ext>
            </c:extLst>
          </c:dPt>
          <c:dLbls>
            <c:dLbl>
              <c:idx val="0"/>
              <c:layout>
                <c:manualLayout>
                  <c:x val="-0.50944131983502061"/>
                  <c:y val="2.663786897048236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от реализации имущества, находящегося в оперативном управлении учреждений, в части реализации основных средств по указанному имуществу</a:t>
                    </a:r>
                    <a:endParaRPr lang="ru-RU"/>
                  </a:p>
                </c:rich>
              </c:tx>
              <c:dLblPos val="bestFit"/>
              <c:showLegendKey val="1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B43-4A7A-8FC2-981C1524F3D8}"/>
                </c:ext>
              </c:extLst>
            </c:dLbl>
            <c:dLbl>
              <c:idx val="1"/>
              <c:layout>
                <c:manualLayout>
                  <c:x val="-3.1103340343326649E-2"/>
                  <c:y val="-4.3636899599213165E-2"/>
                </c:manualLayout>
              </c:layout>
              <c:dLblPos val="bestFit"/>
              <c:showLegendKey val="1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CB43-4A7A-8FC2-981C1524F3D8}"/>
                </c:ext>
              </c:extLst>
            </c:dLbl>
            <c:dLbl>
              <c:idx val="2"/>
              <c:layout>
                <c:manualLayout>
                  <c:x val="9.5996641724132303E-2"/>
                  <c:y val="0.2073298073162021"/>
                </c:manualLayout>
              </c:layout>
              <c:dLblPos val="bestFit"/>
              <c:showLegendKey val="1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CB43-4A7A-8FC2-981C1524F3D8}"/>
                </c:ext>
              </c:extLst>
            </c:dLbl>
            <c:dLbl>
              <c:idx val="3"/>
              <c:layout>
                <c:manualLayout>
                  <c:x val="-8.4435043445656249E-2"/>
                  <c:y val="0.47252439017477027"/>
                </c:manualLayout>
              </c:layout>
              <c:dLblPos val="bestFit"/>
              <c:showLegendKey val="1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CB43-4A7A-8FC2-981C1524F3D8}"/>
                </c:ext>
              </c:extLst>
            </c:dLbl>
            <c:dLbl>
              <c:idx val="4"/>
              <c:layout>
                <c:manualLayout>
                  <c:x val="-1.9631404770055916E-2"/>
                  <c:y val="-1.8861357233153631E-3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от реализации иного имущества, находящегося в собственности городских округов, в части реализации основных средств по указанному имуществу</a:t>
                    </a:r>
                    <a:endParaRPr lang="ru-RU"/>
                  </a:p>
                </c:rich>
              </c:tx>
              <c:dLblPos val="bestFit"/>
              <c:showLegendKey val="1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B43-4A7A-8FC2-981C1524F3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1"/>
            <c:showVal val="0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от реализации имущества, находящегося в оперативном управлении учреждений, в части реализации основных средств по указанному имуществу</c:v>
                </c:pt>
                <c:pt idx="1">
                  <c:v>от реализации недвижимого имущества бюджетных, автономных учреждений, в части реализации основных средств</c:v>
                </c:pt>
                <c:pt idx="2">
                  <c:v>от реализации имущества, находящегося в оперативном управлении учреждений, в части реализации материальных запасов по указанному имуществу</c:v>
                </c:pt>
                <c:pt idx="3">
                  <c:v>от реализации иного имущества, находящегося в собственности городских округов, в части реализации материальных запасов по указанному имуществу</c:v>
                </c:pt>
                <c:pt idx="4">
                  <c:v>от реализации иного имущества, находящегося в собственности городских округов, в части реализации основных средств по указанному имуществу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10360.5</c:v>
                </c:pt>
                <c:pt idx="1">
                  <c:v>6095.59</c:v>
                </c:pt>
                <c:pt idx="2">
                  <c:v>29.84</c:v>
                </c:pt>
                <c:pt idx="3">
                  <c:v>2381.8200000000002</c:v>
                </c:pt>
                <c:pt idx="4">
                  <c:v>70088.97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B43-4A7A-8FC2-981C1524F3D8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8674644015954703E-2"/>
          <c:y val="0.35474448046935303"/>
          <c:w val="0.6465587902429627"/>
          <c:h val="0.62367175342020298"/>
        </c:manualLayout>
      </c:layout>
      <c:pieChart>
        <c:varyColors val="1"/>
        <c:ser>
          <c:idx val="0"/>
          <c:order val="0"/>
          <c:tx>
            <c:strRef>
              <c:f>Лист1!$A$2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rgbClr val="33CC33"/>
            </a:solidFill>
          </c:spPr>
          <c:dPt>
            <c:idx val="1"/>
            <c:bubble3D val="0"/>
            <c:explosion val="42"/>
            <c:spPr>
              <a:solidFill>
                <a:srgbClr val="6699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FB6-4507-A35D-2AF1F4601218}"/>
              </c:ext>
            </c:extLst>
          </c:dPt>
          <c:dLbls>
            <c:dLbl>
              <c:idx val="0"/>
              <c:layout>
                <c:manualLayout>
                  <c:x val="0.29751460034285382"/>
                  <c:y val="2.0777597352860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CFB6-4507-A35D-2AF1F4601218}"/>
                </c:ext>
              </c:extLst>
            </c:dLbl>
            <c:dLbl>
              <c:idx val="1"/>
              <c:layout>
                <c:manualLayout>
                  <c:x val="-0.11567965443433961"/>
                  <c:y val="-6.45791844112871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FB6-4507-A35D-2AF1F460121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Лист1!$B$1:$C$1</c:f>
              <c:strCache>
                <c:ptCount val="2"/>
                <c:pt idx="0">
                  <c:v>межбюджетные трансферты</c:v>
                </c:pt>
                <c:pt idx="1">
                  <c:v>прочие безвозмездные поступления</c:v>
                </c:pt>
              </c:strCache>
            </c:strRef>
          </c:cat>
          <c:val>
            <c:numRef>
              <c:f>Лист1!$B$2:$C$2</c:f>
              <c:numCache>
                <c:formatCode>General</c:formatCode>
                <c:ptCount val="2"/>
                <c:pt idx="0">
                  <c:v>97.3</c:v>
                </c:pt>
                <c:pt idx="1">
                  <c:v>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FB6-4507-A35D-2AF1F46012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78"/>
      </c:pieChart>
    </c:plotArea>
    <c:legend>
      <c:legendPos val="t"/>
      <c:layout>
        <c:manualLayout>
          <c:xMode val="edge"/>
          <c:yMode val="edge"/>
          <c:x val="0"/>
          <c:y val="3.5398230088495575E-2"/>
          <c:w val="0.99816224806761555"/>
          <c:h val="0.25810466169604906"/>
        </c:manualLayout>
      </c:layout>
      <c:overlay val="0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0839060459254999E-2"/>
          <c:y val="2.9695959537904479E-2"/>
          <c:w val="0.87357990251218598"/>
          <c:h val="0.68338421982966413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rgbClr val="33CC3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56.8</c:v>
                </c:pt>
                <c:pt idx="1">
                  <c:v>60.1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D81-4730-8BD0-03ABB7D0C9A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spPr>
            <a:solidFill>
              <a:srgbClr val="FFE38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43.5</c:v>
                </c:pt>
                <c:pt idx="1">
                  <c:v>39.9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D81-4730-8BD0-03ABB7D0C9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0"/>
        <c:overlap val="9"/>
        <c:axId val="144931456"/>
        <c:axId val="144937344"/>
      </c:barChart>
      <c:catAx>
        <c:axId val="1449314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4937344"/>
        <c:crosses val="autoZero"/>
        <c:auto val="1"/>
        <c:lblAlgn val="ctr"/>
        <c:lblOffset val="100"/>
        <c:noMultiLvlLbl val="0"/>
      </c:catAx>
      <c:valAx>
        <c:axId val="14493734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4931456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0"/>
      <c:rAngAx val="0"/>
      <c:perspective val="20"/>
    </c:view3D>
    <c:floor>
      <c:thickness val="0"/>
      <c:spPr>
        <a:noFill/>
        <a:ln w="9525">
          <a:noFill/>
        </a:ln>
      </c:spPr>
    </c:floor>
    <c:sideWall>
      <c:thickness val="0"/>
      <c:spPr>
        <a:noFill/>
      </c:spPr>
    </c:sideWall>
    <c:backWall>
      <c:thickness val="0"/>
      <c:spPr>
        <a:noFill/>
      </c:spPr>
    </c:backWall>
    <c:plotArea>
      <c:layout>
        <c:manualLayout>
          <c:layoutTarget val="inner"/>
          <c:xMode val="edge"/>
          <c:yMode val="edge"/>
          <c:x val="0"/>
          <c:y val="1.9654329480265824E-6"/>
          <c:w val="0.98379629629629628"/>
          <c:h val="0.7330604740397298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  <a:contourClr>
                  <a:srgbClr val="000000"/>
                </a:contourClr>
              </a:sp3d>
            </c:spPr>
          </c:dPt>
          <c:dPt>
            <c:idx val="1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  <a:contourClr>
                  <a:srgbClr val="000000"/>
                </a:contourClr>
              </a:sp3d>
            </c:spPr>
          </c:dPt>
          <c:dPt>
            <c:idx val="2"/>
            <c:invertIfNegative val="0"/>
            <c:bubble3D val="0"/>
            <c:spPr>
              <a:solidFill>
                <a:srgbClr val="92D050"/>
              </a:solidFill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1.5048762287067058E-2"/>
                  <c:y val="-4.70730740289942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851024136688797E-3"/>
                  <c:y val="-4.8110106644895734E-2"/>
                </c:manualLayout>
              </c:layout>
              <c:tx>
                <c:rich>
                  <a:bodyPr/>
                  <a:lstStyle/>
                  <a:p>
                    <a:r>
                      <a:rPr lang="ru-RU" sz="950" b="1" i="0" baseline="0"/>
                      <a:t>14 361 554,46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2979517266224077E-3"/>
                  <c:y val="-1.76764500870766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effectLst/>
            </c:spPr>
            <c:txPr>
              <a:bodyPr/>
              <a:lstStyle/>
              <a:p>
                <a:pPr>
                  <a:defRPr sz="950" b="1" i="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Утвержденный план                       (на 01.01.2017)</c:v>
                </c:pt>
                <c:pt idx="1">
                  <c:v>Уточненный план                      (на 31.12.2017)</c:v>
                </c:pt>
                <c:pt idx="2">
                  <c:v>Исполнение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14361554.460000001</c:v>
                </c:pt>
                <c:pt idx="1">
                  <c:v>14361554.460000001</c:v>
                </c:pt>
                <c:pt idx="2">
                  <c:v>16524520.470000001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Lbls>
            <c:dLbl>
              <c:idx val="1"/>
              <c:layout/>
              <c:tx>
                <c:rich>
                  <a:bodyPr/>
                  <a:lstStyle/>
                  <a:p>
                    <a:r>
                      <a:rPr lang="ru-RU" sz="950" b="1" i="0" baseline="0">
                        <a:latin typeface="Times New Roman" panose="02020603050405020304" pitchFamily="18" charset="0"/>
                      </a:rPr>
                      <a:t>+</a:t>
                    </a:r>
                    <a:r>
                      <a:rPr lang="en-US" sz="950" b="1" i="0" baseline="0">
                        <a:latin typeface="Times New Roman" panose="02020603050405020304" pitchFamily="18" charset="0"/>
                      </a:rPr>
                      <a:t>2 932 327,05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Утвержденный план                       (на 01.01.2017)</c:v>
                </c:pt>
                <c:pt idx="1">
                  <c:v>Уточненный план                      (на 31.12.2017)</c:v>
                </c:pt>
                <c:pt idx="2">
                  <c:v>Исполнение</c:v>
                </c:pt>
              </c:strCache>
            </c:strRef>
          </c:cat>
          <c:val>
            <c:numRef>
              <c:f>Лист1!$C$2:$C$4</c:f>
              <c:numCache>
                <c:formatCode>#,##0.00</c:formatCode>
                <c:ptCount val="3"/>
                <c:pt idx="1">
                  <c:v>2932327.05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161402880"/>
        <c:axId val="161404416"/>
        <c:axId val="0"/>
      </c:bar3DChart>
      <c:catAx>
        <c:axId val="16140288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61404416"/>
        <c:crosses val="autoZero"/>
        <c:auto val="1"/>
        <c:lblAlgn val="ctr"/>
        <c:lblOffset val="100"/>
        <c:noMultiLvlLbl val="0"/>
      </c:catAx>
      <c:valAx>
        <c:axId val="161404416"/>
        <c:scaling>
          <c:orientation val="minMax"/>
        </c:scaling>
        <c:delete val="1"/>
        <c:axPos val="l"/>
        <c:numFmt formatCode="#,##0.00" sourceLinked="1"/>
        <c:majorTickMark val="none"/>
        <c:minorTickMark val="none"/>
        <c:tickLblPos val="nextTo"/>
        <c:crossAx val="16140288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  <a:effectLst/>
    <a:scene3d>
      <a:camera prst="orthographicFront"/>
      <a:lightRig rig="threePt" dir="t"/>
    </a:scene3d>
    <a:sp3d prstMaterial="plastic">
      <a:bevelT w="0" h="0"/>
    </a:sp3d>
  </c:spPr>
  <c:externalData r:id="rId2">
    <c:autoUpdate val="0"/>
  </c:externalData>
  <c:userShapes r:id="rId3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4"/>
    </mc:Choice>
    <mc:Fallback>
      <c:style val="2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6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6.5499625046869128E-4"/>
          <c:w val="0.88222295508609239"/>
          <c:h val="0.86805594613173354"/>
        </c:manualLayout>
      </c:layout>
      <c:pie3D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 w="152400" h="152400"/>
              <a:bevelB w="152400" h="152400"/>
            </a:sp3d>
          </c:spPr>
          <c:explosion val="8"/>
          <c:dPt>
            <c:idx val="0"/>
            <c:bubble3D val="0"/>
            <c:explosion val="25"/>
            <c:spPr>
              <a:solidFill>
                <a:schemeClr val="accent3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 w="152400" h="152400"/>
                <a:bevelB w="152400" h="152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A55-4B7D-A3DA-9F1BDE08FC6D}"/>
              </c:ext>
            </c:extLst>
          </c:dPt>
          <c:dPt>
            <c:idx val="1"/>
            <c:bubble3D val="0"/>
            <c:explosion val="30"/>
            <c:spPr>
              <a:solidFill>
                <a:schemeClr val="accent6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 w="152400" h="152400"/>
                <a:bevelB w="152400" h="152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A55-4B7D-A3DA-9F1BDE08FC6D}"/>
              </c:ext>
            </c:extLst>
          </c:dPt>
          <c:dPt>
            <c:idx val="2"/>
            <c:bubble3D val="0"/>
            <c:explosion val="55"/>
            <c:spPr>
              <a:solidFill>
                <a:schemeClr val="accent4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 w="152400" h="152400"/>
                <a:bevelB w="152400" h="152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A55-4B7D-A3DA-9F1BDE08FC6D}"/>
              </c:ext>
            </c:extLst>
          </c:dPt>
          <c:dPt>
            <c:idx val="3"/>
            <c:bubble3D val="0"/>
            <c:explosion val="48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 w="152400" h="152400"/>
                <a:bevelB w="152400" h="152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A55-4B7D-A3DA-9F1BDE08FC6D}"/>
              </c:ext>
            </c:extLst>
          </c:dPt>
          <c:dPt>
            <c:idx val="4"/>
            <c:bubble3D val="0"/>
            <c:explosion val="29"/>
            <c:spPr>
              <a:solidFill>
                <a:schemeClr val="tx2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 w="152400" h="152400"/>
                <a:bevelB w="152400" h="152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A55-4B7D-A3DA-9F1BDE08FC6D}"/>
              </c:ext>
            </c:extLst>
          </c:dPt>
          <c:dPt>
            <c:idx val="5"/>
            <c:bubble3D val="0"/>
            <c:explosion val="0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 w="152400" h="152400"/>
                <a:bevelB w="152400" h="152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3A55-4B7D-A3DA-9F1BDE08FC6D}"/>
              </c:ext>
            </c:extLst>
          </c:dPt>
          <c:dLbls>
            <c:dLbl>
              <c:idx val="0"/>
              <c:layout>
                <c:manualLayout>
                  <c:x val="2.7836382524712565E-2"/>
                  <c:y val="-0.1687860187490575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Расходы на выплату персоналу в целях обеспечения выполнения функций государственными (муниципальными) органами, казенными учреждениями,
10,9%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A55-4B7D-A3DA-9F1BDE08FC6D}"/>
                </c:ext>
              </c:extLst>
            </c:dLbl>
            <c:dLbl>
              <c:idx val="1"/>
              <c:layout>
                <c:manualLayout>
                  <c:x val="8.8308053597259781E-2"/>
                  <c:y val="-0.2085161229846269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Закупка товаров, работ и услуг для государственных (муниципальных) нужд,
9,7%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A55-4B7D-A3DA-9F1BDE08FC6D}"/>
                </c:ext>
              </c:extLst>
            </c:dLbl>
            <c:dLbl>
              <c:idx val="2"/>
              <c:layout>
                <c:manualLayout>
                  <c:x val="0.14603165874300542"/>
                  <c:y val="-0.1643407855268091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Социальное обеспечение и иные выплаты населению,
2,6%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3A55-4B7D-A3DA-9F1BDE08FC6D}"/>
                </c:ext>
              </c:extLst>
            </c:dLbl>
            <c:dLbl>
              <c:idx val="3"/>
              <c:layout>
                <c:manualLayout>
                  <c:x val="0.206126261092136"/>
                  <c:y val="-3.611462629671281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Капитальные вложения в объекты недвижимого имущества государственной (муниципальной) собственности,
9,9%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3A55-4B7D-A3DA-9F1BDE08FC6D}"/>
                </c:ext>
              </c:extLst>
            </c:dLbl>
            <c:dLbl>
              <c:idx val="4"/>
              <c:layout>
                <c:manualLayout>
                  <c:x val="1.221861593180613E-3"/>
                  <c:y val="-8.089770028746405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Предоставление субсидий бюджетным, автономным учреждениям и иным некоммерческим организациям,
59,2%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3A55-4B7D-A3DA-9F1BDE08FC6D}"/>
                </c:ext>
              </c:extLst>
            </c:dLbl>
            <c:dLbl>
              <c:idx val="5"/>
              <c:layout>
                <c:manualLayout>
                  <c:x val="-5.3925258840233706E-2"/>
                  <c:y val="-8.715902699662542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Иные бюджетные ассигнования,
7,7%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3A55-4B7D-A3DA-9F1BDE08FC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 baseline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Расходы на выплату персоналу в целях обеспечения выполнения функций государственными (муниципальными) органами, казенными учреждениями</c:v>
                </c:pt>
                <c:pt idx="1">
                  <c:v>Закупка товаров, работ и услуг для государственных (муниципальных) нужд</c:v>
                </c:pt>
                <c:pt idx="2">
                  <c:v>Социальное обеспечение и иные выплаты населению</c:v>
                </c:pt>
                <c:pt idx="3">
                  <c:v>Капитальные вложения в объекты недвижимого имущества государственной (муниципальной) собственности</c:v>
                </c:pt>
                <c:pt idx="4">
                  <c:v>Предоставление субсидий бюджетным, автономным учреждениям и иным некоммерческим организациям</c:v>
                </c:pt>
                <c:pt idx="5">
                  <c:v>Иные бюджетные ассигнования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10.9</c:v>
                </c:pt>
                <c:pt idx="1">
                  <c:v>9.6999999999999993</c:v>
                </c:pt>
                <c:pt idx="2">
                  <c:v>2.6</c:v>
                </c:pt>
                <c:pt idx="3">
                  <c:v>9.9</c:v>
                </c:pt>
                <c:pt idx="4">
                  <c:v>59.2</c:v>
                </c:pt>
                <c:pt idx="5">
                  <c:v>7.7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3A55-4B7D-A3DA-9F1BDE08FC6D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noFill/>
    <a:ln>
      <a:noFill/>
    </a:ln>
    <a:scene3d>
      <a:camera prst="orthographicFront"/>
      <a:lightRig rig="threePt" dir="t"/>
    </a:scene3d>
    <a:sp3d>
      <a:bevelT h="82550"/>
      <a:bevelB/>
    </a:sp3d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0"/>
    <c:plotArea>
      <c:layout>
        <c:manualLayout>
          <c:layoutTarget val="inner"/>
          <c:xMode val="edge"/>
          <c:yMode val="edge"/>
          <c:x val="5.1861840058085258E-2"/>
          <c:y val="0"/>
          <c:w val="0.90101780235377515"/>
          <c:h val="0.8931044747455348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доходы, тыс. рублей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3.7240661745838169E-3"/>
                  <c:y val="1.83032024123937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4677873236070383E-2"/>
                  <c:y val="3.963330146025310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10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16 04</a:t>
                    </a:r>
                    <a:r>
                      <a:rPr lang="ru-RU" sz="10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Лист1!$A$2:$A$2</c:f>
              <c:numCache>
                <c:formatCode>General</c:formatCode>
                <c:ptCount val="1"/>
              </c:numCache>
            </c:numRef>
          </c:cat>
          <c:val>
            <c:numRef>
              <c:f>Лист1!$B$2:$B$2</c:f>
              <c:numCache>
                <c:formatCode>#,##0.00</c:formatCode>
                <c:ptCount val="1"/>
                <c:pt idx="0">
                  <c:v>16044967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расходы, тыс. рублей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Lbls>
            <c:dLbl>
              <c:idx val="0"/>
              <c:layout>
                <c:manualLayout>
                  <c:x val="1.2446702779336235E-2"/>
                  <c:y val="6.093867155136081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35887406615490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039874896239441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243862385863378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Лист1!$A$2:$A$2</c:f>
              <c:numCache>
                <c:formatCode>General</c:formatCode>
                <c:ptCount val="1"/>
              </c:numCache>
            </c:numRef>
          </c:cat>
          <c:val>
            <c:numRef>
              <c:f>Лист1!$C$2:$C$2</c:f>
              <c:numCache>
                <c:formatCode>#,##0.00</c:formatCode>
                <c:ptCount val="1"/>
                <c:pt idx="0">
                  <c:v>16524520.470000001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дефицит, тыс. рублей 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-</a:t>
                    </a:r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</a:t>
                    </a:r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79 553,47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6518373651112648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243862385863378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243862385863378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-4</a:t>
                    </a:r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79,5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Лист1!$A$2:$A$2</c:f>
              <c:numCache>
                <c:formatCode>General</c:formatCode>
                <c:ptCount val="1"/>
              </c:numCache>
            </c:numRef>
          </c:cat>
          <c:val>
            <c:numRef>
              <c:f>Лист1!$D$2:$D$2</c:f>
              <c:numCache>
                <c:formatCode>#,##0.00</c:formatCode>
                <c:ptCount val="1"/>
                <c:pt idx="0">
                  <c:v>-1579553.47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1"/>
        <c:overlap val="-1"/>
        <c:axId val="138247552"/>
        <c:axId val="138253440"/>
      </c:barChart>
      <c:catAx>
        <c:axId val="13824755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38253440"/>
        <c:crosses val="autoZero"/>
        <c:auto val="1"/>
        <c:lblAlgn val="ctr"/>
        <c:lblOffset val="100"/>
        <c:tickMarkSkip val="151"/>
        <c:noMultiLvlLbl val="0"/>
      </c:catAx>
      <c:valAx>
        <c:axId val="138253440"/>
        <c:scaling>
          <c:orientation val="minMax"/>
        </c:scaling>
        <c:delete val="1"/>
        <c:axPos val="l"/>
        <c:numFmt formatCode="#,##0.00" sourceLinked="1"/>
        <c:majorTickMark val="out"/>
        <c:minorTickMark val="none"/>
        <c:tickLblPos val="nextTo"/>
        <c:crossAx val="1382475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3314820970477953"/>
          <c:y val="0.88277703091991555"/>
          <c:w val="0.74415276100223682"/>
          <c:h val="0.11023827284588156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/>
            </a:pPr>
            <a:r>
              <a:rPr lang="ru-RU" sz="1200" baseline="0">
                <a:latin typeface="Times New Roman" panose="02020603050405020304" pitchFamily="18" charset="0"/>
              </a:rPr>
              <a:t>Всего расходов - 9 760 670,09 тыс. рублей </a:t>
            </a:r>
          </a:p>
        </c:rich>
      </c:tx>
      <c:layout>
        <c:manualLayout>
          <c:xMode val="edge"/>
          <c:yMode val="edge"/>
          <c:x val="0.52523139424952237"/>
          <c:y val="1.7553085647687547E-3"/>
        </c:manualLayout>
      </c:layout>
      <c:overlay val="0"/>
    </c:title>
    <c:autoTitleDeleted val="0"/>
    <c:view3D>
      <c:rotX val="0"/>
      <c:rotY val="0"/>
      <c:depthPercent val="90"/>
      <c:rAngAx val="0"/>
      <c:perspective val="0"/>
    </c:view3D>
    <c:floor>
      <c:thickness val="0"/>
      <c:spPr>
        <a:blipFill dpi="0" rotWithShape="1">
          <a:blip xmlns:r="http://schemas.openxmlformats.org/officeDocument/2006/relationships" r:embed="rId2">
            <a:alphaModFix amt="35000"/>
          </a:blip>
          <a:srcRect/>
          <a:stretch>
            <a:fillRect/>
          </a:stretch>
        </a:blipFill>
      </c:spPr>
    </c:floor>
    <c:sideWall>
      <c:thickness val="0"/>
      <c:spPr>
        <a:noFill/>
      </c:spPr>
    </c:sideWall>
    <c:backWall>
      <c:thickness val="0"/>
      <c:spPr>
        <a:noFill/>
      </c:spPr>
    </c:backWall>
    <c:plotArea>
      <c:layout>
        <c:manualLayout>
          <c:layoutTarget val="inner"/>
          <c:xMode val="edge"/>
          <c:yMode val="edge"/>
          <c:x val="2.8274724475561464E-3"/>
          <c:y val="2.9014972690776892E-3"/>
          <c:w val="0.99717256136517096"/>
          <c:h val="0.65420465367719316"/>
        </c:manualLayout>
      </c:layout>
      <c:bar3DChart>
        <c:barDir val="col"/>
        <c:grouping val="stacked"/>
        <c:varyColors val="0"/>
        <c:ser>
          <c:idx val="0"/>
          <c:order val="0"/>
          <c:spPr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101600" h="101600"/>
              <a:bevelB w="101600" h="101600"/>
            </a:sp3d>
          </c:spPr>
          <c:invertIfNegative val="0"/>
          <c:dPt>
            <c:idx val="0"/>
            <c:invertIfNegative val="0"/>
            <c:bubble3D val="0"/>
            <c:spPr>
              <a:gradFill>
                <a:gsLst>
                  <a:gs pos="14000">
                    <a:srgbClr val="FBEAC7">
                      <a:lumMod val="93000"/>
                      <a:lumOff val="7000"/>
                    </a:srgbClr>
                  </a:gs>
                  <a:gs pos="17999">
                    <a:srgbClr val="FEE7F2"/>
                  </a:gs>
                  <a:gs pos="36000">
                    <a:srgbClr val="FAC77D"/>
                  </a:gs>
                  <a:gs pos="61000">
                    <a:srgbClr val="FBA97D"/>
                  </a:gs>
                  <a:gs pos="82001">
                    <a:srgbClr val="FBD49C"/>
                  </a:gs>
                  <a:gs pos="100000">
                    <a:srgbClr val="FEE7F2"/>
                  </a:gs>
                </a:gsLst>
                <a:lin ang="2700000" scaled="0"/>
              </a:gradFill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101600" h="101600"/>
                <a:bevelB w="1016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633-40CB-8A36-53DAB64671C1}"/>
              </c:ext>
            </c:extLst>
          </c:dPt>
          <c:dPt>
            <c:idx val="1"/>
            <c:invertIfNegative val="0"/>
            <c:bubble3D val="0"/>
            <c:spPr>
              <a:gradFill flip="none" rotWithShape="1">
                <a:gsLst>
                  <a:gs pos="0">
                    <a:srgbClr val="03D4A8"/>
                  </a:gs>
                  <a:gs pos="42000">
                    <a:srgbClr val="21D6E0">
                      <a:lumMod val="92000"/>
                      <a:lumOff val="8000"/>
                      <a:alpha val="98000"/>
                    </a:srgbClr>
                  </a:gs>
                  <a:gs pos="75000">
                    <a:srgbClr val="0087E6"/>
                  </a:gs>
                  <a:gs pos="100000">
                    <a:srgbClr val="005CBF"/>
                  </a:gs>
                </a:gsLst>
                <a:lin ang="2700000" scaled="0"/>
                <a:tileRect/>
              </a:gradFill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101600" h="101600"/>
                <a:bevelB w="1016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633-40CB-8A36-53DAB64671C1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101600" h="101600"/>
                <a:bevelB w="1016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633-40CB-8A36-53DAB64671C1}"/>
              </c:ext>
            </c:extLst>
          </c:dPt>
          <c:dPt>
            <c:idx val="3"/>
            <c:invertIfNegative val="0"/>
            <c:bubble3D val="0"/>
            <c:spPr>
              <a:gradFill>
                <a:gsLst>
                  <a:gs pos="14000">
                    <a:srgbClr val="FFF200">
                      <a:lumMod val="92000"/>
                      <a:lumOff val="8000"/>
                    </a:srgbClr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2700000" scaled="0"/>
              </a:gradFill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101600" h="101600"/>
                <a:bevelB w="1016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633-40CB-8A36-53DAB64671C1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4633-40CB-8A36-53DAB64671C1}"/>
              </c:ext>
            </c:extLst>
          </c:dPt>
          <c:dLbls>
            <c:dLbl>
              <c:idx val="1"/>
              <c:layout>
                <c:manualLayout>
                  <c:x val="0"/>
                  <c:y val="-0.1080827045450998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4633-40CB-8A36-53DAB64671C1}"/>
                </c:ext>
              </c:extLst>
            </c:dLbl>
            <c:dLbl>
              <c:idx val="2"/>
              <c:layout>
                <c:manualLayout>
                  <c:x val="2.0988464112122688E-3"/>
                  <c:y val="-9.60735151511999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4633-40CB-8A36-53DAB64671C1}"/>
                </c:ext>
              </c:extLst>
            </c:dLbl>
            <c:dLbl>
              <c:idx val="3"/>
              <c:layout>
                <c:manualLayout>
                  <c:x val="0"/>
                  <c:y val="-0.102078582650881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4633-40CB-8A36-53DAB64671C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Оплата труда и
 начисления 
на выплаты 
по оплате труда </c:v>
                </c:pt>
                <c:pt idx="1">
                  <c:v>Оплата работ, услуг</c:v>
                </c:pt>
                <c:pt idx="2">
                  <c:v>Прочие расходы</c:v>
                </c:pt>
                <c:pt idx="3">
                  <c:v>Поступление 
нефинансовых активов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7660632.3499999996</c:v>
                </c:pt>
                <c:pt idx="1">
                  <c:v>1356862.25</c:v>
                </c:pt>
                <c:pt idx="2">
                  <c:v>151541.54</c:v>
                </c:pt>
                <c:pt idx="3">
                  <c:v>591633.94999999995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4633-40CB-8A36-53DAB64671C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"/>
        <c:gapDepth val="154"/>
        <c:shape val="cylinder"/>
        <c:axId val="163149312"/>
        <c:axId val="163157888"/>
        <c:axId val="0"/>
      </c:bar3DChart>
      <c:catAx>
        <c:axId val="163149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aseline="0">
                <a:latin typeface="Times New Roman" panose="02020603050405020304" pitchFamily="18" charset="0"/>
              </a:defRPr>
            </a:pPr>
            <a:endParaRPr lang="ru-RU"/>
          </a:p>
        </c:txPr>
        <c:crossAx val="163157888"/>
        <c:crosses val="autoZero"/>
        <c:auto val="1"/>
        <c:lblAlgn val="ctr"/>
        <c:lblOffset val="100"/>
        <c:noMultiLvlLbl val="0"/>
      </c:catAx>
      <c:valAx>
        <c:axId val="163157888"/>
        <c:scaling>
          <c:orientation val="minMax"/>
        </c:scaling>
        <c:delete val="1"/>
        <c:axPos val="l"/>
        <c:numFmt formatCode="#,##0.00" sourceLinked="1"/>
        <c:majorTickMark val="out"/>
        <c:minorTickMark val="none"/>
        <c:tickLblPos val="none"/>
        <c:crossAx val="163149312"/>
        <c:crosses val="autoZero"/>
        <c:crossBetween val="between"/>
      </c:valAx>
    </c:plotArea>
    <c:plotVisOnly val="1"/>
    <c:dispBlanksAs val="zero"/>
    <c:showDLblsOverMax val="0"/>
  </c:chart>
  <c:spPr>
    <a:noFill/>
    <a:ln>
      <a:noFill/>
    </a:ln>
    <a:effectLst>
      <a:glow rad="863600">
        <a:schemeClr val="accent6">
          <a:satMod val="175000"/>
          <a:alpha val="35000"/>
        </a:schemeClr>
      </a:glow>
      <a:softEdge rad="558800"/>
    </a:effectLst>
    <a:scene3d>
      <a:camera prst="orthographicFront"/>
      <a:lightRig rig="threePt" dir="t"/>
    </a:scene3d>
  </c:sp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40"/>
      <c:hPercent val="110"/>
      <c:rotY val="310"/>
      <c:depthPercent val="200"/>
      <c:rAngAx val="0"/>
      <c:perspective val="5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9742936052687487E-2"/>
          <c:y val="4.2110090909916534E-2"/>
          <c:w val="0.9544712264695403"/>
          <c:h val="0.9348218583403717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/>
              <a:bevelB w="177800" h="101600"/>
            </a:sp3d>
          </c:spPr>
          <c:explosion val="26"/>
          <c:dPt>
            <c:idx val="0"/>
            <c:bubble3D val="0"/>
            <c:explosion val="38"/>
            <c:spPr>
              <a:solidFill>
                <a:srgbClr val="92D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explosion val="59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spPr>
              <a:solidFill>
                <a:srgbClr val="1F497D">
                  <a:lumMod val="40000"/>
                  <a:lumOff val="60000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explosion val="0"/>
            <c:spPr>
              <a:solidFill>
                <a:srgbClr val="CC3399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explosion val="45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Pt>
            <c:idx val="6"/>
            <c:bubble3D val="0"/>
            <c:spPr>
              <a:solidFill>
                <a:srgbClr val="FFFF00"/>
              </a:solidFill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8782-409D-BC97-37D48F2536EF}"/>
              </c:ext>
            </c:extLst>
          </c:dPt>
          <c:dLbls>
            <c:dLbl>
              <c:idx val="0"/>
              <c:layout>
                <c:manualLayout>
                  <c:x val="0.3059273422562141"/>
                  <c:y val="-1.621262691453855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0.54612844196002219"/>
                  <c:y val="1.731054521194884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9676257007071055"/>
                      <c:h val="0.2220299884659746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-5.5236881240705332E-2"/>
                  <c:y val="0.1095687001062583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dLbl>
              <c:idx val="3"/>
              <c:layout>
                <c:manualLayout>
                  <c:x val="0.23664135673289405"/>
                  <c:y val="0.62496571579071647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825B-475D-952B-61676FC4B15D}"/>
                </c:ext>
              </c:extLst>
            </c:dLbl>
            <c:dLbl>
              <c:idx val="4"/>
              <c:layout>
                <c:manualLayout>
                  <c:x val="3.8240917782026769E-2"/>
                  <c:y val="0.53781346493948201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825B-475D-952B-61676FC4B15D}"/>
                </c:ext>
              </c:extLst>
            </c:dLbl>
            <c:dLbl>
              <c:idx val="5"/>
              <c:layout>
                <c:manualLayout>
                  <c:x val="0"/>
                  <c:y val="0.31662133939352766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825B-475D-952B-61676FC4B15D}"/>
                </c:ext>
              </c:extLst>
            </c:dLbl>
            <c:dLbl>
              <c:idx val="6"/>
              <c:layout>
                <c:manualLayout>
                  <c:x val="-2.1201460716072058E-2"/>
                  <c:y val="-9.123361041044375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7663272492468077"/>
                      <c:h val="0.1649365628604383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8782-409D-BC97-37D48F2536E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Субсидии на иные цели</c:v>
                </c:pt>
                <c:pt idx="1">
                  <c:v>Субсидии иным некоммерческим организациям</c:v>
                </c:pt>
                <c:pt idx="2">
                  <c:v>Субсидии на  муниципальное задание</c:v>
                </c:pt>
                <c:pt idx="3">
                  <c:v>Закупка товаров, 
работ и услуг</c:v>
                </c:pt>
                <c:pt idx="4">
                  <c:v>Субсидии юридическим лицам</c:v>
                </c:pt>
                <c:pt idx="5">
                  <c:v>Социальное обеспечение и иные выплаты населению</c:v>
                </c:pt>
                <c:pt idx="6">
                  <c:v>Расходы на выплаты персоналу</c:v>
                </c:pt>
              </c:strCache>
            </c:strRef>
          </c:cat>
          <c:val>
            <c:numRef>
              <c:f>Лист1!$B$2:$B$8</c:f>
              <c:numCache>
                <c:formatCode>#,##0.00</c:formatCode>
                <c:ptCount val="7"/>
                <c:pt idx="0">
                  <c:v>338042.1</c:v>
                </c:pt>
                <c:pt idx="1">
                  <c:v>19391.95</c:v>
                </c:pt>
                <c:pt idx="2">
                  <c:v>7586557.8099999996</c:v>
                </c:pt>
                <c:pt idx="3">
                  <c:v>163.99</c:v>
                </c:pt>
                <c:pt idx="4">
                  <c:v>27879.24</c:v>
                </c:pt>
                <c:pt idx="5">
                  <c:v>135234.12</c:v>
                </c:pt>
                <c:pt idx="6">
                  <c:v>95307.49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  <a:scene3d>
          <a:camera prst="orthographicFront"/>
          <a:lightRig rig="threePt" dir="t"/>
        </a:scene3d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1920836052651654"/>
          <c:y val="0.13214702787702198"/>
          <c:w val="0.75020197825110402"/>
          <c:h val="0.743866708291419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8"/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spPr>
              <a:solidFill>
                <a:srgbClr val="FF7C8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8.428468508174905E-2"/>
                  <c:y val="-0.10060355891636893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49,6</a:t>
                    </a:r>
                    <a:r>
                      <a:rPr lang="ru-RU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9.3649085037674926E-2"/>
                      <c:h val="8.628487518355358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50.4</c:v>
                </c:pt>
                <c:pt idx="1">
                  <c:v>49.6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10"/>
      <c:rAngAx val="0"/>
      <c:perspective val="20"/>
    </c:view3D>
    <c:floor>
      <c:thickness val="0"/>
      <c:spPr>
        <a:noFill/>
        <a:ln w="9525">
          <a:noFill/>
        </a:ln>
      </c:spPr>
    </c:floor>
    <c:sideWall>
      <c:thickness val="0"/>
      <c:spPr>
        <a:noFill/>
      </c:spPr>
    </c:sideWall>
    <c:backWall>
      <c:thickness val="0"/>
      <c:spPr>
        <a:noFill/>
      </c:spPr>
    </c:backWall>
    <c:plotArea>
      <c:layout>
        <c:manualLayout>
          <c:layoutTarget val="inner"/>
          <c:xMode val="edge"/>
          <c:yMode val="edge"/>
          <c:x val="2.079644185581097E-2"/>
          <c:y val="2.0963833194972034E-6"/>
          <c:w val="0.97755729478392517"/>
          <c:h val="0.8016552186295861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Средства бюджетов других уровней</c:v>
                </c:pt>
              </c:strCache>
            </c:strRef>
          </c:tx>
          <c:spPr>
            <a:solidFill>
              <a:srgbClr val="FF7C8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2C0-4AC9-81AE-B2EB0DA30492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2C0-4AC9-81AE-B2EB0DA30492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2C0-4AC9-81AE-B2EB0DA30492}"/>
              </c:ext>
            </c:extLst>
          </c:dPt>
          <c:dLbls>
            <c:dLbl>
              <c:idx val="0"/>
              <c:layout>
                <c:manualLayout>
                  <c:x val="2.7782101809400963E-2"/>
                  <c:y val="-9.8630642415704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2C0-4AC9-81AE-B2EB0DA30492}"/>
                </c:ext>
              </c:extLst>
            </c:dLbl>
            <c:dLbl>
              <c:idx val="1"/>
              <c:layout>
                <c:manualLayout>
                  <c:x val="1.5538541917999409E-2"/>
                  <c:y val="-1.59722175642410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6479064.6299999999</c:v>
                </c:pt>
                <c:pt idx="1">
                  <c:v>6479174.8099999996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2C0-4AC9-81AE-B2EB0DA304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spPr>
            <a:solidFill>
              <a:srgbClr val="FFB9BB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2.5204734493762853E-2"/>
                  <c:y val="3.75168758857219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2C0-4AC9-81AE-B2EB0DA30492}"/>
                </c:ext>
              </c:extLst>
            </c:dLbl>
            <c:dLbl>
              <c:idx val="1"/>
              <c:layout>
                <c:manualLayout>
                  <c:x val="1.2968494910615025E-2"/>
                  <c:y val="3.75242308182470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Лист1!$C$2:$C$3</c:f>
              <c:numCache>
                <c:formatCode>#,##0.00</c:formatCode>
                <c:ptCount val="2"/>
                <c:pt idx="0">
                  <c:v>1624459.23</c:v>
                </c:pt>
                <c:pt idx="1">
                  <c:v>1723401.89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2C0-4AC9-81AE-B2EB0DA304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163444224"/>
        <c:axId val="163445760"/>
        <c:axId val="0"/>
      </c:bar3DChart>
      <c:catAx>
        <c:axId val="1634442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63445760"/>
        <c:crosses val="autoZero"/>
        <c:auto val="1"/>
        <c:lblAlgn val="ctr"/>
        <c:lblOffset val="100"/>
        <c:noMultiLvlLbl val="0"/>
      </c:catAx>
      <c:valAx>
        <c:axId val="163445760"/>
        <c:scaling>
          <c:orientation val="minMax"/>
        </c:scaling>
        <c:delete val="1"/>
        <c:axPos val="l"/>
        <c:majorGridlines/>
        <c:numFmt formatCode="#,##0.00" sourceLinked="1"/>
        <c:majorTickMark val="none"/>
        <c:minorTickMark val="none"/>
        <c:tickLblPos val="nextTo"/>
        <c:crossAx val="16344422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2.2991601977796865E-2"/>
          <c:y val="0.8749060622741307"/>
          <c:w val="0.9541322412165465"/>
          <c:h val="0.12266472010147668"/>
        </c:manualLayout>
      </c:layout>
      <c:overlay val="0"/>
      <c:txPr>
        <a:bodyPr/>
        <a:lstStyle/>
        <a:p>
          <a:pPr>
            <a:defRPr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  <a:effectLst/>
    <a:scene3d>
      <a:camera prst="orthographicFront"/>
      <a:lightRig rig="threePt" dir="t"/>
    </a:scene3d>
    <a:sp3d prstMaterial="plastic">
      <a:bevelT w="0" h="0"/>
    </a:sp3d>
  </c:spPr>
  <c:externalData r:id="rId2">
    <c:autoUpdate val="0"/>
  </c:externalData>
  <c:userShapes r:id="rId3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40"/>
      <c:rotY val="30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1.9106533654545749E-2"/>
          <c:w val="1"/>
          <c:h val="0.9808934663454542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29"/>
          <c:dPt>
            <c:idx val="0"/>
            <c:bubble3D val="0"/>
            <c:explosion val="28"/>
            <c:spPr>
              <a:solidFill>
                <a:srgbClr val="F0F01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explosion val="42"/>
            <c:spPr>
              <a:solidFill>
                <a:srgbClr val="FF00FF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0650" h="146050"/>
                <a:bevelB w="146050" h="1397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explosion val="12"/>
            <c:spPr>
              <a:solidFill>
                <a:srgbClr val="1F497D">
                  <a:lumMod val="40000"/>
                  <a:lumOff val="60000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rgbClr val="66FF6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explosion val="52"/>
            <c:spPr>
              <a:solidFill>
                <a:srgbClr val="00FFFF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explosion val="65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0.17196037099890762"/>
                  <c:y val="-8.967604900662713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0.32439446719479825"/>
                  <c:y val="2.079043623164609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-4.5533084788845032E-2"/>
                  <c:y val="-0.5252969011027878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7981705213981323"/>
                      <c:h val="0.2543701024713682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dLbl>
              <c:idx val="3"/>
              <c:layout>
                <c:manualLayout>
                  <c:x val="0.10677756595637367"/>
                  <c:y val="0.4761388863611779"/>
                </c:manualLayout>
              </c:layout>
              <c:spPr/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</c:dLbl>
            <c:dLbl>
              <c:idx val="4"/>
              <c:layout>
                <c:manualLayout>
                  <c:x val="0"/>
                  <c:y val="0.30128916115673393"/>
                </c:manualLayout>
              </c:layout>
              <c:spPr/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</c:dLbl>
            <c:dLbl>
              <c:idx val="5"/>
              <c:layout>
                <c:manualLayout>
                  <c:x val="0"/>
                  <c:y val="-7.3303126320974549E-2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Субсидии иным некоммерческим организациям 
720,00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</c:dLbl>
            <c:dLbl>
              <c:idx val="6"/>
              <c:layout>
                <c:manualLayout>
                  <c:x val="0.331498942010228"/>
                  <c:y val="0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</c:dLbl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Субсидии на иные цели</c:v>
                </c:pt>
                <c:pt idx="1">
                  <c:v>Закупка товаров, 
работ и услуг</c:v>
                </c:pt>
                <c:pt idx="2">
                  <c:v>Субсидии на  муниципальное задание</c:v>
                </c:pt>
                <c:pt idx="3">
                  <c:v>Выплаты персоналу</c:v>
                </c:pt>
                <c:pt idx="4">
                  <c:v>Социальное обеспечение и иные выплаты населению </c:v>
                </c:pt>
                <c:pt idx="5">
                  <c:v>Субсидии иным некоммерческим организациям </c:v>
                </c:pt>
              </c:strCache>
            </c:strRef>
          </c:cat>
          <c:val>
            <c:numRef>
              <c:f>Лист1!$B$2:$B$7</c:f>
              <c:numCache>
                <c:formatCode>#,##0.00</c:formatCode>
                <c:ptCount val="6"/>
                <c:pt idx="0">
                  <c:v>97811.75</c:v>
                </c:pt>
                <c:pt idx="1">
                  <c:v>16.899999999999999</c:v>
                </c:pt>
                <c:pt idx="2">
                  <c:v>814981.56</c:v>
                </c:pt>
                <c:pt idx="3">
                  <c:v>30077.29</c:v>
                </c:pt>
                <c:pt idx="4">
                  <c:v>188</c:v>
                </c:pt>
                <c:pt idx="5">
                  <c:v>720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2.5693120332400395E-2"/>
          <c:y val="0"/>
          <c:w val="0.97175238921906415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2017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12"/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spPr>
              <a:solidFill>
                <a:srgbClr val="9933FF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ru-RU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5,7%</a:t>
                    </a: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94.3</c:v>
                </c:pt>
                <c:pt idx="1">
                  <c:v>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10"/>
      <c:rAngAx val="0"/>
      <c:perspective val="20"/>
    </c:view3D>
    <c:floor>
      <c:thickness val="0"/>
      <c:spPr>
        <a:noFill/>
        <a:ln w="9525">
          <a:noFill/>
        </a:ln>
      </c:spPr>
    </c:floor>
    <c:sideWall>
      <c:thickness val="0"/>
      <c:spPr>
        <a:noFill/>
      </c:spPr>
    </c:sideWall>
    <c:backWall>
      <c:thickness val="0"/>
      <c:spPr>
        <a:noFill/>
      </c:spPr>
    </c:backWall>
    <c:plotArea>
      <c:layout>
        <c:manualLayout>
          <c:layoutTarget val="inner"/>
          <c:xMode val="edge"/>
          <c:yMode val="edge"/>
          <c:x val="0"/>
          <c:y val="2.1614097579004929E-6"/>
          <c:w val="0.99914384420242131"/>
          <c:h val="0.8309729880495183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spPr>
            <a:solidFill>
              <a:srgbClr val="9F5FCF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8842CE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B2C0-4AC9-81AE-B2EB0DA30492}"/>
              </c:ext>
            </c:extLst>
          </c:dPt>
          <c:dPt>
            <c:idx val="1"/>
            <c:invertIfNegative val="0"/>
            <c:bubble3D val="0"/>
            <c:spPr>
              <a:solidFill>
                <a:srgbClr val="8842CE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2C0-4AC9-81AE-B2EB0DA30492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2C0-4AC9-81AE-B2EB0DA30492}"/>
              </c:ext>
            </c:extLst>
          </c:dPt>
          <c:dLbls>
            <c:dLbl>
              <c:idx val="0"/>
              <c:layout>
                <c:manualLayout>
                  <c:x val="2.0796506186960554E-2"/>
                  <c:y val="-4.5382346267302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2C0-4AC9-81AE-B2EB0DA30492}"/>
                </c:ext>
              </c:extLst>
            </c:dLbl>
            <c:dLbl>
              <c:idx val="1"/>
              <c:layout>
                <c:manualLayout>
                  <c:x val="6.2389518560881773E-3"/>
                  <c:y val="-8.320000702313949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672710.24</c:v>
                </c:pt>
                <c:pt idx="1">
                  <c:v>887915.7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2C0-4AC9-81AE-B2EB0DA304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Средства бюджетов других уровней</c:v>
                </c:pt>
              </c:strCache>
            </c:strRef>
          </c:tx>
          <c:spPr>
            <a:solidFill>
              <a:srgbClr val="C9A9E9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3.3431877993835832E-2"/>
                  <c:y val="-3.360792867580102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</a:t>
                    </a:r>
                    <a:r>
                      <a:rPr lang="en-US"/>
                      <a:t>5 006,15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2C0-4AC9-81AE-B2EB0DA30492}"/>
                </c:ext>
              </c:extLst>
            </c:dLbl>
            <c:dLbl>
              <c:idx val="1"/>
              <c:layout>
                <c:manualLayout>
                  <c:x val="1.8954735454748625E-2"/>
                  <c:y val="-4.475093016813256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</a:t>
                    </a:r>
                    <a:r>
                      <a:rPr lang="en-US"/>
                      <a:t>5 879,80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Лист1!$C$2:$C$3</c:f>
              <c:numCache>
                <c:formatCode>#,##0.00</c:formatCode>
                <c:ptCount val="2"/>
                <c:pt idx="0">
                  <c:v>115006.15</c:v>
                </c:pt>
                <c:pt idx="1">
                  <c:v>115879.8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2C0-4AC9-81AE-B2EB0DA304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162632832"/>
        <c:axId val="162634368"/>
        <c:axId val="0"/>
      </c:bar3DChart>
      <c:catAx>
        <c:axId val="1626328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62634368"/>
        <c:crosses val="autoZero"/>
        <c:auto val="1"/>
        <c:lblAlgn val="ctr"/>
        <c:lblOffset val="100"/>
        <c:noMultiLvlLbl val="0"/>
      </c:catAx>
      <c:valAx>
        <c:axId val="162634368"/>
        <c:scaling>
          <c:orientation val="minMax"/>
          <c:min val="0"/>
        </c:scaling>
        <c:delete val="0"/>
        <c:axPos val="l"/>
        <c:majorGridlines>
          <c:spPr>
            <a:ln w="3175"/>
          </c:spPr>
        </c:majorGridlines>
        <c:numFmt formatCode="#,##0.00" sourceLinked="1"/>
        <c:majorTickMark val="none"/>
        <c:minorTickMark val="none"/>
        <c:tickLblPos val="none"/>
        <c:spPr>
          <a:ln>
            <a:noFill/>
          </a:ln>
        </c:spPr>
        <c:crossAx val="162632832"/>
        <c:crosses val="autoZero"/>
        <c:crossBetween val="between"/>
        <c:majorUnit val="100000"/>
        <c:minorUnit val="100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2.2991601977796865E-2"/>
          <c:y val="0.87335661113838359"/>
          <c:w val="0.9541322412165465"/>
          <c:h val="9.2287176400011564E-2"/>
        </c:manualLayout>
      </c:layout>
      <c:overlay val="0"/>
      <c:txPr>
        <a:bodyPr/>
        <a:lstStyle/>
        <a:p>
          <a:pPr>
            <a:defRPr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  <a:effectLst/>
    <a:scene3d>
      <a:camera prst="orthographicFront"/>
      <a:lightRig rig="threePt" dir="t"/>
    </a:scene3d>
    <a:sp3d prstMaterial="plastic">
      <a:bevelT w="0" h="0"/>
    </a:sp3d>
  </c:spPr>
  <c:externalData r:id="rId2">
    <c:autoUpdate val="0"/>
  </c:externalData>
  <c:userShapes r:id="rId3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depthPercent val="100"/>
      <c:rAngAx val="0"/>
      <c:perspective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1710811984368215E-2"/>
          <c:y val="1.3473480909225972E-2"/>
          <c:w val="0.95657837603126361"/>
          <c:h val="0.9611901681759378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>
              <a:outerShdw blurRad="50800" dist="50800" dir="5400000" sx="1000" sy="1000" algn="ctr" rotWithShape="0">
                <a:srgbClr val="000000">
                  <a:alpha val="0"/>
                </a:srgbClr>
              </a:outerShdw>
            </a:effectLst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25"/>
          <c:dPt>
            <c:idx val="0"/>
            <c:bubble3D val="0"/>
            <c:explosion val="53"/>
            <c:spPr>
              <a:solidFill>
                <a:srgbClr val="FFFF00"/>
              </a:solidFill>
              <a:ln>
                <a:noFill/>
              </a:ln>
              <a:effectLst>
                <a:outerShdw blurRad="50800" dist="50800" dir="5400000" sx="1000" sy="1000" algn="ctr" rotWithShape="0">
                  <a:srgbClr val="000000">
                    <a:alpha val="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0800" dist="50800" dir="5400000" sx="1000" sy="1000" algn="ctr" rotWithShape="0">
                  <a:srgbClr val="000000">
                    <a:alpha val="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explosion val="11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50800" dist="50800" dir="5400000" sx="1000" sy="1000" algn="ctr" rotWithShape="0">
                  <a:srgbClr val="000000">
                    <a:alpha val="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explosion val="51"/>
            <c:spPr>
              <a:solidFill>
                <a:srgbClr val="FE76EB"/>
              </a:solidFill>
              <a:ln>
                <a:noFill/>
              </a:ln>
              <a:effectLst>
                <a:outerShdw blurRad="50800" dist="50800" dir="5400000" sx="1000" sy="1000" algn="ctr" rotWithShape="0">
                  <a:srgbClr val="000000">
                    <a:alpha val="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50800" dist="50800" dir="5400000" sx="1000" sy="1000" algn="ctr" rotWithShape="0">
                  <a:srgbClr val="000000">
                    <a:alpha val="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50800" dist="50800" dir="5400000" sx="1000" sy="1000" algn="ctr" rotWithShape="0">
                  <a:srgbClr val="000000">
                    <a:alpha val="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0.65566652192792008"/>
                  <c:y val="4.8752686638620299E-2"/>
                </c:manualLayout>
              </c:layout>
              <c:tx>
                <c:rich>
                  <a:bodyPr/>
                  <a:lstStyle/>
                  <a:p>
                    <a:r>
                      <a:rPr lang="ru-RU" sz="700" b="0" i="0" u="none" strike="noStrike" baseline="0">
                        <a:effectLst/>
                      </a:rPr>
                      <a:t>Закупка  товаров, </a:t>
                    </a:r>
                    <a:br>
                      <a:rPr lang="ru-RU" sz="700" b="0" i="0" u="none" strike="noStrike" baseline="0">
                        <a:effectLst/>
                      </a:rPr>
                    </a:br>
                    <a:r>
                      <a:rPr lang="ru-RU" sz="700" b="0" i="0" u="none" strike="noStrike" baseline="0">
                        <a:effectLst/>
                      </a:rPr>
                      <a:t>работ и услуг</a:t>
                    </a:r>
                    <a:r>
                      <a:rPr lang="ru-RU" sz="700"/>
                      <a:t>
4,00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0.29684868418803273"/>
                  <c:y val="6.4683053040103496E-3"/>
                </c:manualLayout>
              </c:layout>
              <c:tx>
                <c:rich>
                  <a:bodyPr/>
                  <a:lstStyle/>
                  <a:p>
                    <a:r>
                      <a:rPr lang="ru-RU" sz="700" b="0" i="0" u="none" strike="noStrike" baseline="0">
                        <a:effectLst/>
                      </a:rPr>
                      <a:t>Субсидии на иные цели
59 795,08</a:t>
                    </a:r>
                    <a:endParaRPr lang="ru-RU" sz="700"/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-3.1406562249133178E-2"/>
                  <c:y val="-3.614704914297288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00"/>
                      <a:t>Субсидии на муниципальное задание
718 706,23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  <a:scene3d>
                  <a:camera prst="orthographicFront"/>
                  <a:lightRig rig="threePt" dir="t"/>
                </a:scene3d>
                <a:sp3d>
                  <a:bevelT w="6350"/>
                </a:sp3d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36804749710237589"/>
                      <c:h val="0.2026234835134612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dLbl>
              <c:idx val="3"/>
              <c:layout>
                <c:manualLayout>
                  <c:x val="0"/>
                  <c:y val="0.51732436259180414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Субсидии иным некоммерческим организа   циям
550,00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825B-475D-952B-61676FC4B15D}"/>
                </c:ext>
              </c:extLst>
            </c:dLbl>
            <c:dLbl>
              <c:idx val="4"/>
              <c:layout>
                <c:manualLayout>
                  <c:x val="-2.4334914062793821E-2"/>
                  <c:y val="-0.100068248260688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Расходы на выплаты персоналу
33 113,56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825B-475D-952B-61676FC4B15D}"/>
                </c:ext>
              </c:extLst>
            </c:dLbl>
            <c:spPr>
              <a:noFill/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6350"/>
              </a:sp3d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Расходы на выплату персоналу</c:v>
                </c:pt>
                <c:pt idx="1">
                  <c:v>Субсидии на иные цели</c:v>
                </c:pt>
                <c:pt idx="2">
                  <c:v>Субсидии на муниципальное задание</c:v>
                </c:pt>
                <c:pt idx="3">
                  <c:v>Субсидии иным некоммерческим организациям</c:v>
                </c:pt>
                <c:pt idx="4">
                  <c:v>Закупка товаров, 
работ и услуг</c:v>
                </c:pt>
              </c:strCache>
            </c:strRef>
          </c:cat>
          <c:val>
            <c:numRef>
              <c:f>Лист1!$B$2:$B$6</c:f>
              <c:numCache>
                <c:formatCode>#,##0.00</c:formatCode>
                <c:ptCount val="5"/>
                <c:pt idx="0">
                  <c:v>894</c:v>
                </c:pt>
                <c:pt idx="1">
                  <c:v>59795.08</c:v>
                </c:pt>
                <c:pt idx="2">
                  <c:v>718706.23</c:v>
                </c:pt>
                <c:pt idx="3">
                  <c:v>1550</c:v>
                </c:pt>
                <c:pt idx="4">
                  <c:v>33113.56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0657674799995794"/>
          <c:y val="0.10883596206820896"/>
          <c:w val="0.7612768030164454"/>
          <c:h val="0.7735403817556861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18"/>
            <c:spPr>
              <a:solidFill>
                <a:srgbClr val="33CCCC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4,9</a:t>
                    </a:r>
                    <a:r>
                      <a:rPr lang="ru-RU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95.1</c:v>
                </c:pt>
                <c:pt idx="1">
                  <c:v>4.9000000000000004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10"/>
      <c:rAngAx val="0"/>
      <c:perspective val="20"/>
    </c:view3D>
    <c:floor>
      <c:thickness val="0"/>
      <c:spPr>
        <a:noFill/>
        <a:ln w="9525">
          <a:noFill/>
        </a:ln>
      </c:spPr>
    </c:floor>
    <c:sideWall>
      <c:thickness val="0"/>
      <c:spPr>
        <a:noFill/>
      </c:spPr>
    </c:sideWall>
    <c:backWall>
      <c:thickness val="0"/>
      <c:spPr>
        <a:noFill/>
      </c:spPr>
    </c:backWall>
    <c:plotArea>
      <c:layout>
        <c:manualLayout>
          <c:layoutTarget val="inner"/>
          <c:xMode val="edge"/>
          <c:yMode val="edge"/>
          <c:x val="2.079644185581097E-2"/>
          <c:y val="2.0963833194972034E-6"/>
          <c:w val="0.97755729478392517"/>
          <c:h val="0.7873763349208252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spPr>
            <a:solidFill>
              <a:srgbClr val="33CCC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2C0-4AC9-81AE-B2EB0DA30492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2C0-4AC9-81AE-B2EB0DA30492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2C0-4AC9-81AE-B2EB0DA30492}"/>
              </c:ext>
            </c:extLst>
          </c:dPt>
          <c:dLbls>
            <c:dLbl>
              <c:idx val="0"/>
              <c:layout>
                <c:manualLayout>
                  <c:x val="2.7782101809400963E-2"/>
                  <c:y val="-9.8630642415704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2C0-4AC9-81AE-B2EB0DA30492}"/>
                </c:ext>
              </c:extLst>
            </c:dLbl>
            <c:dLbl>
              <c:idx val="1"/>
              <c:layout>
                <c:manualLayout>
                  <c:x val="1.5538541917999409E-2"/>
                  <c:y val="-1.59722175642410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712712.8</c:v>
                </c:pt>
                <c:pt idx="1">
                  <c:v>769572.29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2C0-4AC9-81AE-B2EB0DA304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Средства бюджетов других уровней</c:v>
                </c:pt>
              </c:strCache>
            </c:strRef>
          </c:tx>
          <c:spPr>
            <a:solidFill>
              <a:srgbClr val="B7EFEE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3.1783740848183452E-2"/>
                  <c:y val="-7.736433388304338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</a:t>
                    </a:r>
                    <a:r>
                      <a:rPr lang="en-US"/>
                      <a:t>5 985,81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2C0-4AC9-81AE-B2EB0DA30492}"/>
                </c:ext>
              </c:extLst>
            </c:dLbl>
            <c:dLbl>
              <c:idx val="1"/>
              <c:layout>
                <c:manualLayout>
                  <c:x val="1.9547416770272136E-2"/>
                  <c:y val="-5.769671490178772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</a:t>
                    </a:r>
                    <a:r>
                      <a:rPr lang="en-US"/>
                      <a:t>2 596,58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Лист1!$C$2:$C$3</c:f>
              <c:numCache>
                <c:formatCode>#,##0.00</c:formatCode>
                <c:ptCount val="2"/>
                <c:pt idx="0">
                  <c:v>95985.81</c:v>
                </c:pt>
                <c:pt idx="1">
                  <c:v>92596.58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2C0-4AC9-81AE-B2EB0DA304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168023168"/>
        <c:axId val="168024704"/>
        <c:axId val="0"/>
      </c:bar3DChart>
      <c:catAx>
        <c:axId val="1680231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68024704"/>
        <c:crosses val="autoZero"/>
        <c:auto val="1"/>
        <c:lblAlgn val="ctr"/>
        <c:lblOffset val="100"/>
        <c:noMultiLvlLbl val="0"/>
      </c:catAx>
      <c:valAx>
        <c:axId val="168024704"/>
        <c:scaling>
          <c:orientation val="minMax"/>
          <c:min val="0"/>
        </c:scaling>
        <c:delete val="0"/>
        <c:axPos val="l"/>
        <c:majorGridlines/>
        <c:numFmt formatCode="#,##0.00" sourceLinked="1"/>
        <c:majorTickMark val="none"/>
        <c:minorTickMark val="none"/>
        <c:tickLblPos val="none"/>
        <c:crossAx val="16802316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2.2991601977796865E-2"/>
          <c:y val="0.84138774688562157"/>
          <c:w val="0.9541322412165465"/>
          <c:h val="0.11953415508925258"/>
        </c:manualLayout>
      </c:layout>
      <c:overlay val="0"/>
      <c:txPr>
        <a:bodyPr/>
        <a:lstStyle/>
        <a:p>
          <a:pPr>
            <a:defRPr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  <a:effectLst/>
    <a:scene3d>
      <a:camera prst="orthographicFront"/>
      <a:lightRig rig="threePt" dir="t"/>
    </a:scene3d>
    <a:sp3d prstMaterial="plastic">
      <a:bevelT w="0" h="0"/>
    </a:sp3d>
  </c:sp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-10"/>
      <c:rotY val="1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0.93065874195146114"/>
          <c:h val="0.8605771153605799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rgbClr val="92D050"/>
            </a:solidFill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/>
              <a:bevelB h="6985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первоначальный план</c:v>
                </c:pt>
                <c:pt idx="1">
                  <c:v>уточненный план</c:v>
                </c:pt>
                <c:pt idx="2">
                  <c:v>исполнение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8254154.2000000002</c:v>
                </c:pt>
                <c:pt idx="1">
                  <c:v>9701237.6500000004</c:v>
                </c:pt>
                <c:pt idx="2">
                  <c:v>9650448.4800000004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B91-44B1-92B8-CE60AB4FDDF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spPr>
            <a:solidFill>
              <a:srgbClr val="00B0F0"/>
            </a:solidFill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95250" h="57150"/>
              <a:bevelB w="4445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первоначальный план</c:v>
                </c:pt>
                <c:pt idx="1">
                  <c:v>уточненный план</c:v>
                </c:pt>
                <c:pt idx="2">
                  <c:v>исполнение</c:v>
                </c:pt>
              </c:strCache>
            </c:strRef>
          </c:cat>
          <c:val>
            <c:numRef>
              <c:f>Лист1!$C$2:$C$4</c:f>
              <c:numCache>
                <c:formatCode>#,##0.00</c:formatCode>
                <c:ptCount val="3"/>
                <c:pt idx="0">
                  <c:v>5999091.5</c:v>
                </c:pt>
                <c:pt idx="1">
                  <c:v>6342039.0700000003</c:v>
                </c:pt>
                <c:pt idx="2">
                  <c:v>6394518.5199999996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B91-44B1-92B8-CE60AB4FDD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6"/>
        <c:gapDepth val="158"/>
        <c:shape val="box"/>
        <c:axId val="141121024"/>
        <c:axId val="141122560"/>
        <c:axId val="0"/>
      </c:bar3DChart>
      <c:catAx>
        <c:axId val="1411210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1122560"/>
        <c:crosses val="autoZero"/>
        <c:auto val="1"/>
        <c:lblAlgn val="ctr"/>
        <c:lblOffset val="100"/>
        <c:noMultiLvlLbl val="0"/>
      </c:catAx>
      <c:valAx>
        <c:axId val="141122560"/>
        <c:scaling>
          <c:orientation val="minMax"/>
        </c:scaling>
        <c:delete val="1"/>
        <c:axPos val="l"/>
        <c:numFmt formatCode="#,##0.00" sourceLinked="1"/>
        <c:majorTickMark val="out"/>
        <c:minorTickMark val="none"/>
        <c:tickLblPos val="nextTo"/>
        <c:crossAx val="1411210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2863693770951898"/>
          <c:y val="0.88865829271341079"/>
          <c:w val="0.74272612458096199"/>
          <c:h val="8.7532183477065373E-2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1.5486292758133719E-2"/>
          <c:y val="6.5988011697993773E-2"/>
          <c:w val="0.88626296060250953"/>
          <c:h val="0.9340119441591540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2017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13"/>
            <c:spPr>
              <a:solidFill>
                <a:srgbClr val="CC0066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ru-RU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0,9%</a:t>
                    </a: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6377055883735502E-3"/>
          <c:y val="0.10368735553625416"/>
          <c:w val="0.91456225537100333"/>
          <c:h val="0.8963126444637458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2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explosion val="9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spPr>
              <a:solidFill>
                <a:srgbClr val="4F81BD">
                  <a:lumMod val="60000"/>
                  <a:lumOff val="40000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explosion val="9"/>
            <c:spPr>
              <a:solidFill>
                <a:srgbClr val="F79646">
                  <a:lumMod val="60000"/>
                  <a:lumOff val="40000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0.133823914559276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8.633635419931189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0.1152950629881488"/>
                  <c:y val="-3.01647528943877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7981705213981323"/>
                      <c:h val="0.2543701024713682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dLbl>
              <c:idx val="3"/>
              <c:layout>
                <c:manualLayout>
                  <c:x val="0"/>
                  <c:y val="8.972685142340532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Премии и гранты
1 293,44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</c:dLbl>
            <c:dLbl>
              <c:idx val="4"/>
              <c:layout>
                <c:manualLayout>
                  <c:x val="0"/>
                  <c:y val="-0.2109648592018869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Расходы</a:t>
                    </a:r>
                    <a:r>
                      <a:rPr lang="ru-RU" baseline="0"/>
                      <a:t> на </a:t>
                    </a:r>
                    <a:r>
                      <a:rPr lang="ru-RU"/>
                      <a:t>выплаты персоналу
35 026,05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</c:dLbl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Субсидии на иные цели</c:v>
                </c:pt>
                <c:pt idx="1">
                  <c:v>Субсидии на  муниципальное задание</c:v>
                </c:pt>
                <c:pt idx="2">
                  <c:v>Закупка товаров, 
работ и услуг</c:v>
                </c:pt>
                <c:pt idx="3">
                  <c:v>Премии</c:v>
                </c:pt>
                <c:pt idx="4">
                  <c:v>Выплаты персоналу</c:v>
                </c:pt>
              </c:strCache>
            </c:strRef>
          </c:cat>
          <c:val>
            <c:numRef>
              <c:f>Лист1!$B$2:$B$6</c:f>
              <c:numCache>
                <c:formatCode>#,##0.00</c:formatCode>
                <c:ptCount val="5"/>
                <c:pt idx="0">
                  <c:v>8461.33</c:v>
                </c:pt>
                <c:pt idx="1">
                  <c:v>40652.82</c:v>
                </c:pt>
                <c:pt idx="2">
                  <c:v>59806.87</c:v>
                </c:pt>
                <c:pt idx="3">
                  <c:v>1293.44</c:v>
                </c:pt>
                <c:pt idx="4">
                  <c:v>35026.050000000003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10"/>
      <c:rAngAx val="0"/>
      <c:perspective val="20"/>
    </c:view3D>
    <c:floor>
      <c:thickness val="0"/>
      <c:spPr>
        <a:noFill/>
        <a:ln w="9525">
          <a:noFill/>
        </a:ln>
      </c:spPr>
    </c:floor>
    <c:sideWall>
      <c:thickness val="0"/>
      <c:spPr>
        <a:noFill/>
      </c:spPr>
    </c:sideWall>
    <c:backWall>
      <c:thickness val="0"/>
      <c:spPr>
        <a:noFill/>
      </c:spPr>
    </c:backWall>
    <c:plotArea>
      <c:layout>
        <c:manualLayout>
          <c:layoutTarget val="inner"/>
          <c:xMode val="edge"/>
          <c:yMode val="edge"/>
          <c:x val="2.0796506186960592E-2"/>
          <c:y val="2.0688428134607188E-6"/>
          <c:w val="0.97209045257604654"/>
          <c:h val="0.7661169949602945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spPr>
            <a:solidFill>
              <a:srgbClr val="EE0077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2C0-4AC9-81AE-B2EB0DA30492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2C0-4AC9-81AE-B2EB0DA30492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2C0-4AC9-81AE-B2EB0DA30492}"/>
              </c:ext>
            </c:extLst>
          </c:dPt>
          <c:dLbls>
            <c:dLbl>
              <c:idx val="0"/>
              <c:layout>
                <c:manualLayout>
                  <c:x val="2.0796506186960554E-2"/>
                  <c:y val="-4.5382346267302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2C0-4AC9-81AE-B2EB0DA30492}"/>
                </c:ext>
              </c:extLst>
            </c:dLbl>
            <c:dLbl>
              <c:idx val="1"/>
              <c:layout>
                <c:manualLayout>
                  <c:x val="6.2389518560881773E-3"/>
                  <c:y val="-8.320000702313949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95716.32</c:v>
                </c:pt>
                <c:pt idx="1">
                  <c:v>86485.07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2C0-4AC9-81AE-B2EB0DA304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Средства бюджетов других уровней</c:v>
                </c:pt>
              </c:strCache>
            </c:strRef>
          </c:tx>
          <c:spPr>
            <a:solidFill>
              <a:srgbClr val="FFB9D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2.2876156805656613E-2"/>
                  <c:y val="9.07646925346040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2C0-4AC9-81AE-B2EB0DA30492}"/>
                </c:ext>
              </c:extLst>
            </c:dLbl>
            <c:dLbl>
              <c:idx val="1"/>
              <c:layout>
                <c:manualLayout>
                  <c:x val="8.3186024747841595E-3"/>
                  <c:y val="9.07646925346038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Лист1!$C$2:$C$3</c:f>
              <c:numCache>
                <c:formatCode>#,##0.00</c:formatCode>
                <c:ptCount val="2"/>
                <c:pt idx="0">
                  <c:v>80154.77</c:v>
                </c:pt>
                <c:pt idx="1">
                  <c:v>58755.44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2C0-4AC9-81AE-B2EB0DA304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168494208"/>
        <c:axId val="168495744"/>
        <c:axId val="0"/>
      </c:bar3DChart>
      <c:catAx>
        <c:axId val="1684942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68495744"/>
        <c:crosses val="autoZero"/>
        <c:auto val="1"/>
        <c:lblAlgn val="ctr"/>
        <c:lblOffset val="100"/>
        <c:noMultiLvlLbl val="0"/>
      </c:catAx>
      <c:valAx>
        <c:axId val="168495744"/>
        <c:scaling>
          <c:orientation val="minMax"/>
        </c:scaling>
        <c:delete val="1"/>
        <c:axPos val="l"/>
        <c:majorGridlines/>
        <c:numFmt formatCode="#,##0.00" sourceLinked="1"/>
        <c:majorTickMark val="none"/>
        <c:minorTickMark val="none"/>
        <c:tickLblPos val="nextTo"/>
        <c:crossAx val="16849420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2.2991601977796865E-2"/>
          <c:y val="0.90530120282521176"/>
          <c:w val="0.9541322412165465"/>
          <c:h val="9.2269814128918021E-2"/>
        </c:manualLayout>
      </c:layout>
      <c:overlay val="0"/>
      <c:txPr>
        <a:bodyPr/>
        <a:lstStyle/>
        <a:p>
          <a:pPr>
            <a:defRPr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  <a:effectLst/>
    <a:scene3d>
      <a:camera prst="orthographicFront"/>
      <a:lightRig rig="threePt" dir="t"/>
    </a:scene3d>
    <a:sp3d prstMaterial="plastic">
      <a:bevelT w="0" h="0"/>
    </a:sp3d>
  </c:spPr>
  <c:externalData r:id="rId2">
    <c:autoUpdate val="0"/>
  </c:externalData>
  <c:userShapes r:id="rId3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0298765845758653E-2"/>
          <c:y val="0"/>
          <c:w val="0.90277694011652798"/>
          <c:h val="0.9447513812154696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ru-RU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</a:t>
                    </a: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20"/>
      <c:rotY val="130"/>
      <c:depthPercent val="100"/>
      <c:rAngAx val="0"/>
      <c:perspective val="5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1623618703712992E-3"/>
          <c:y val="4.545350198572112E-4"/>
          <c:w val="0.99282997533737005"/>
          <c:h val="0.9954716883764733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6"/>
          <c:dPt>
            <c:idx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spPr>
              <a:solidFill>
                <a:srgbClr val="FF99FF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-0.22079943828677465"/>
                  <c:y val="-2.110197904094104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600" baseline="0"/>
                      <a:t>Социальные выплаты гражданам, кроме публичных нормативных социальных выплат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600" baseline="0"/>
                      <a:t> 135 932,53</a:t>
                    </a:r>
                  </a:p>
                </c:rich>
              </c:tx>
              <c:numFmt formatCode="@" sourceLinked="0"/>
              <c:spPr>
                <a:noFill/>
                <a:ln>
                  <a:noFill/>
                </a:ln>
                <a:effectLst/>
                <a:scene3d>
                  <a:camera prst="orthographicFront"/>
                  <a:lightRig rig="threePt" dir="t"/>
                </a:scene3d>
                <a:sp3d>
                  <a:bevelT h="6350"/>
                </a:sp3d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</c:dLbl>
            <c:dLbl>
              <c:idx val="1"/>
              <c:layout>
                <c:manualLayout>
                  <c:x val="0"/>
                  <c:y val="-0.1069102500801261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600">
                        <a:effectLst/>
                      </a:rPr>
                      <a:t>Публичные нормативные социальные выплаты гражданам</a:t>
                    </a:r>
                    <a:r>
                      <a:rPr lang="ru-RU" sz="600" b="0" i="0" baseline="0">
                        <a:effectLst/>
                      </a:rPr>
                      <a:t>  </a:t>
                    </a:r>
                    <a:endParaRPr lang="ru-RU" sz="600">
                      <a:effectLst/>
                    </a:endParaRP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600"/>
                      <a:t> 105 326,86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</c:dLbl>
            <c:dLbl>
              <c:idx val="2"/>
              <c:layout>
                <c:manualLayout>
                  <c:x val="6.9102235714511587E-2"/>
                  <c:y val="-3.961409120734907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600" b="0" i="0" baseline="0">
                        <a:effectLst/>
                      </a:rPr>
                      <a:t>Закупка товаров,                       </a:t>
                    </a:r>
                    <a:endParaRPr lang="ru-RU" sz="600">
                      <a:effectLst/>
                    </a:endParaRP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600" b="0" i="0" baseline="0">
                        <a:effectLst/>
                      </a:rPr>
                      <a:t> работ и услу</a:t>
                    </a:r>
                    <a:r>
                      <a:rPr lang="ru-RU" sz="600" baseline="0"/>
                      <a:t>  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600" baseline="0"/>
                      <a:t>371,52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</c:dLbl>
            <c:dLbl>
              <c:idx val="3"/>
              <c:layout>
                <c:manualLayout>
                  <c:x val="-4.1948771002164875E-3"/>
                  <c:y val="0.50388003825103256"/>
                </c:manualLayout>
              </c:layout>
              <c:tx>
                <c:rich>
                  <a:bodyPr/>
                  <a:lstStyle/>
                  <a:p>
                    <a:r>
                      <a:rPr lang="ru-RU" sz="600"/>
                      <a:t>Капитальные вложения на приобретение объектов недвижимого имущества в муниципальную собственность102 315,25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</c:dLbl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multiLvlStrRef>
              <c:f>Лист1!$A$2:$B$5</c:f>
              <c:multiLvlStrCache>
                <c:ptCount val="4"/>
                <c:lvl>
                  <c:pt idx="0">
                    <c:v>105 326,86</c:v>
                  </c:pt>
                  <c:pt idx="1">
                    <c:v>135 932,53</c:v>
                  </c:pt>
                  <c:pt idx="2">
                    <c:v>371,52</c:v>
                  </c:pt>
                  <c:pt idx="3">
                    <c:v>102 315,25</c:v>
                  </c:pt>
                </c:lvl>
                <c:lvl>
                  <c:pt idx="0">
                    <c:v>Публичные нормативные социальные выплаты гражданам</c:v>
                  </c:pt>
                  <c:pt idx="1">
                    <c:v>Социальные выплаты гражданам, кроме публичных нормативных социальных выплат</c:v>
                  </c:pt>
                  <c:pt idx="2">
                    <c:v>Закупка товаров, 
работ и услуг</c:v>
                  </c:pt>
                  <c:pt idx="3">
                    <c:v>Капитальные вложения на приобретение объектов недвижимого имущества в муниципальную собственность</c:v>
                  </c:pt>
                </c:lvl>
              </c:multiLvlStrCache>
            </c:multiLvl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105326.86</c:v>
                </c:pt>
                <c:pt idx="1">
                  <c:v>135932.53</c:v>
                </c:pt>
                <c:pt idx="2">
                  <c:v>371.52</c:v>
                </c:pt>
                <c:pt idx="3">
                  <c:v>102315.25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10"/>
      <c:rAngAx val="0"/>
      <c:perspective val="20"/>
    </c:view3D>
    <c:floor>
      <c:thickness val="0"/>
      <c:spPr>
        <a:noFill/>
        <a:ln w="9525">
          <a:noFill/>
        </a:ln>
      </c:spPr>
    </c:floor>
    <c:sideWall>
      <c:thickness val="0"/>
      <c:spPr>
        <a:noFill/>
      </c:spPr>
    </c:sideWall>
    <c:backWall>
      <c:thickness val="0"/>
      <c:spPr>
        <a:noFill/>
      </c:spPr>
    </c:backWall>
    <c:plotArea>
      <c:layout>
        <c:manualLayout>
          <c:layoutTarget val="inner"/>
          <c:xMode val="edge"/>
          <c:yMode val="edge"/>
          <c:x val="1.2468208915745836E-4"/>
          <c:y val="2.0666708000082666E-6"/>
          <c:w val="0.98937650035124924"/>
          <c:h val="0.7933825163746423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Средства бюджетов других уровней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2C0-4AC9-81AE-B2EB0DA30492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2C0-4AC9-81AE-B2EB0DA30492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2C0-4AC9-81AE-B2EB0DA30492}"/>
              </c:ext>
            </c:extLst>
          </c:dPt>
          <c:dLbls>
            <c:dLbl>
              <c:idx val="0"/>
              <c:layout>
                <c:manualLayout>
                  <c:x val="2.0796506186960554E-2"/>
                  <c:y val="-4.5382346267302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2C0-4AC9-81AE-B2EB0DA30492}"/>
                </c:ext>
              </c:extLst>
            </c:dLbl>
            <c:dLbl>
              <c:idx val="1"/>
              <c:layout>
                <c:manualLayout>
                  <c:x val="6.2389518560881773E-3"/>
                  <c:y val="-8.320000702313949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170635.87</c:v>
                </c:pt>
                <c:pt idx="1">
                  <c:v>237571.48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2C0-4AC9-81AE-B2EB0DA304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spPr>
            <a:solidFill>
              <a:srgbClr val="FFE48F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2.7010600419133654E-2"/>
                  <c:y val="-1.19209705086076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2C0-4AC9-81AE-B2EB0DA30492}"/>
                </c:ext>
              </c:extLst>
            </c:dLbl>
            <c:dLbl>
              <c:idx val="1"/>
              <c:layout>
                <c:manualLayout>
                  <c:x val="8.3185415776516301E-3"/>
                  <c:y val="-1.19209705086076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Лист1!$C$2:$C$3</c:f>
              <c:numCache>
                <c:formatCode>#,##0.00</c:formatCode>
                <c:ptCount val="2"/>
                <c:pt idx="0">
                  <c:v>89443.91</c:v>
                </c:pt>
                <c:pt idx="1">
                  <c:v>106374.68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2C0-4AC9-81AE-B2EB0DA304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168922496"/>
        <c:axId val="168948864"/>
        <c:axId val="0"/>
      </c:bar3DChart>
      <c:catAx>
        <c:axId val="1689224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68948864"/>
        <c:crosses val="autoZero"/>
        <c:auto val="1"/>
        <c:lblAlgn val="ctr"/>
        <c:lblOffset val="100"/>
        <c:noMultiLvlLbl val="0"/>
      </c:catAx>
      <c:valAx>
        <c:axId val="168948864"/>
        <c:scaling>
          <c:orientation val="minMax"/>
        </c:scaling>
        <c:delete val="1"/>
        <c:axPos val="l"/>
        <c:majorGridlines/>
        <c:numFmt formatCode="#,##0.00" sourceLinked="1"/>
        <c:majorTickMark val="none"/>
        <c:minorTickMark val="none"/>
        <c:tickLblPos val="nextTo"/>
        <c:crossAx val="16892249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2.2991601977796865E-2"/>
          <c:y val="0.90530120282521176"/>
          <c:w val="0.9541322412165465"/>
          <c:h val="9.2269814128918021E-2"/>
        </c:manualLayout>
      </c:layout>
      <c:overlay val="0"/>
      <c:txPr>
        <a:bodyPr/>
        <a:lstStyle/>
        <a:p>
          <a:pPr>
            <a:defRPr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  <a:effectLst/>
    <a:scene3d>
      <a:camera prst="orthographicFront"/>
      <a:lightRig rig="threePt" dir="t"/>
    </a:scene3d>
    <a:sp3d prstMaterial="plastic">
      <a:bevelT w="0" h="0"/>
    </a:sp3d>
  </c:spPr>
  <c:externalData r:id="rId2">
    <c:autoUpdate val="0"/>
  </c:externalData>
  <c:userShapes r:id="rId3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2.0678477690288705E-2"/>
          <c:y val="0"/>
          <c:w val="0.92407015032211881"/>
          <c:h val="0.9604519774011299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13"/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8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8953880764904381E-2"/>
          <c:y val="0"/>
          <c:w val="0.97104609527642916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35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spPr>
              <a:solidFill>
                <a:srgbClr val="FF99FF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-0.11884762806183753"/>
                  <c:y val="-5.154639175257721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Субсидии на иные цели -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 16 637,97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9.1371001163054799E-2"/>
                  <c:y val="1.2462436760622313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Закупка товаров, работ и услуг </a:t>
                    </a:r>
                    <a:r>
                      <a:rPr lang="ru-RU"/>
                      <a:t> - 854,45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-0.11605436127625421"/>
                  <c:y val="-3.918022905364677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Закупка товаров,                      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 работ и услуг - 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239,23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7981705213981323"/>
                      <c:h val="0.2543701024713682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Субсидии на иные цели</c:v>
                </c:pt>
                <c:pt idx="1">
                  <c:v>Закупка товаров, 
работ и услуг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16637.97</c:v>
                </c:pt>
                <c:pt idx="1">
                  <c:v>854.45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10"/>
      <c:rAngAx val="0"/>
      <c:perspective val="20"/>
    </c:view3D>
    <c:floor>
      <c:thickness val="0"/>
      <c:spPr>
        <a:noFill/>
        <a:ln w="9525">
          <a:noFill/>
        </a:ln>
      </c:spPr>
    </c:floor>
    <c:sideWall>
      <c:thickness val="0"/>
      <c:spPr>
        <a:noFill/>
      </c:spPr>
    </c:sideWall>
    <c:backWall>
      <c:thickness val="0"/>
      <c:spPr>
        <a:noFill/>
      </c:spPr>
    </c:backWall>
    <c:plotArea>
      <c:layout>
        <c:manualLayout>
          <c:layoutTarget val="inner"/>
          <c:xMode val="edge"/>
          <c:yMode val="edge"/>
          <c:x val="2.0796506186960592E-2"/>
          <c:y val="2.0688428134607188E-6"/>
          <c:w val="0.97755729478392517"/>
          <c:h val="0.7873763349208252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2C0-4AC9-81AE-B2EB0DA30492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2C0-4AC9-81AE-B2EB0DA30492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2C0-4AC9-81AE-B2EB0DA30492}"/>
              </c:ext>
            </c:extLst>
          </c:dPt>
          <c:dLbls>
            <c:dLbl>
              <c:idx val="0"/>
              <c:layout>
                <c:manualLayout>
                  <c:x val="2.0796506186960554E-2"/>
                  <c:y val="-4.5382346267302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2C0-4AC9-81AE-B2EB0DA30492}"/>
                </c:ext>
              </c:extLst>
            </c:dLbl>
            <c:dLbl>
              <c:idx val="1"/>
              <c:layout>
                <c:manualLayout>
                  <c:x val="6.2389518560881773E-3"/>
                  <c:y val="-8.320000702313949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13722.63</c:v>
                </c:pt>
                <c:pt idx="1">
                  <c:v>16992.419999999998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2C0-4AC9-81AE-B2EB0DA304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Средства бюджетов других уровней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2.7010600419133654E-2"/>
                  <c:y val="-1.19209705086076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2C0-4AC9-81AE-B2EB0DA30492}"/>
                </c:ext>
              </c:extLst>
            </c:dLbl>
            <c:dLbl>
              <c:idx val="1"/>
              <c:layout>
                <c:manualLayout>
                  <c:x val="1.245290850271623E-2"/>
                  <c:y val="3.8270609874553082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50</a:t>
                    </a:r>
                    <a:r>
                      <a:rPr lang="en-US"/>
                      <a:t>0,00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Лист1!$C$2:$C$3</c:f>
              <c:numCache>
                <c:formatCode>#,##0.00</c:formatCode>
                <c:ptCount val="2"/>
                <c:pt idx="0">
                  <c:v>4140</c:v>
                </c:pt>
                <c:pt idx="1">
                  <c:v>2000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2C0-4AC9-81AE-B2EB0DA304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169405056"/>
        <c:axId val="169292160"/>
        <c:axId val="0"/>
      </c:bar3DChart>
      <c:catAx>
        <c:axId val="1694050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69292160"/>
        <c:crosses val="autoZero"/>
        <c:auto val="1"/>
        <c:lblAlgn val="ctr"/>
        <c:lblOffset val="100"/>
        <c:noMultiLvlLbl val="0"/>
      </c:catAx>
      <c:valAx>
        <c:axId val="169292160"/>
        <c:scaling>
          <c:orientation val="minMax"/>
        </c:scaling>
        <c:delete val="1"/>
        <c:axPos val="l"/>
        <c:majorGridlines/>
        <c:numFmt formatCode="#,##0.00" sourceLinked="1"/>
        <c:majorTickMark val="none"/>
        <c:minorTickMark val="none"/>
        <c:tickLblPos val="nextTo"/>
        <c:crossAx val="16940505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2.2991604957568891E-2"/>
          <c:y val="0.90530121657090157"/>
          <c:w val="0.9541322412165465"/>
          <c:h val="9.2269814128918021E-2"/>
        </c:manualLayout>
      </c:layout>
      <c:overlay val="0"/>
      <c:txPr>
        <a:bodyPr/>
        <a:lstStyle/>
        <a:p>
          <a:pPr>
            <a:defRPr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  <a:effectLst/>
    <a:scene3d>
      <a:camera prst="orthographicFront"/>
      <a:lightRig rig="threePt" dir="t"/>
    </a:scene3d>
    <a:sp3d prstMaterial="plastic">
      <a:bevelT w="0" h="0"/>
    </a:sp3d>
  </c:spPr>
  <c:externalData r:id="rId2">
    <c:autoUpdate val="0"/>
  </c:externalData>
  <c:userShapes r:id="rId3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3734528588338221"/>
          <c:y val="6.5988011697993773E-2"/>
          <c:w val="0.76460038083474857"/>
          <c:h val="0.805495391951799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13"/>
            <c:spPr>
              <a:solidFill>
                <a:srgbClr val="9BBB59">
                  <a:lumMod val="75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2,9</a:t>
                    </a:r>
                    <a:r>
                      <a:rPr lang="ru-RU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97.1</c:v>
                </c:pt>
                <c:pt idx="1">
                  <c:v>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0839060459254999E-2"/>
          <c:y val="2.9695959537904479E-2"/>
          <c:w val="0.87357990251218598"/>
          <c:h val="0.68338421982966413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rgbClr val="33CC3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56.3</c:v>
                </c:pt>
                <c:pt idx="1">
                  <c:v>58.5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D81-4730-8BD0-03ABB7D0C9A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прочие безвозмездные поступления</c:v>
                </c:pt>
              </c:strCache>
            </c:strRef>
          </c:tx>
          <c:spPr>
            <a:solidFill>
              <a:srgbClr val="FFE389"/>
            </a:solidFill>
          </c:spPr>
          <c:invertIfNegative val="0"/>
          <c:dLbls>
            <c:dLbl>
              <c:idx val="0"/>
              <c:layout>
                <c:manualLayout>
                  <c:x val="-4.5740423098913664E-3"/>
                  <c:y val="1.916474726373484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1EB-4B64-A69E-4D10729743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0.5</c:v>
                </c:pt>
                <c:pt idx="1">
                  <c:v>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D81-4730-8BD0-03ABB7D0C9A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7.3</c:v>
                </c:pt>
                <c:pt idx="1">
                  <c:v>6.8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1EB-4B64-A69E-4D107297433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налоговые доходы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35.9</c:v>
                </c:pt>
                <c:pt idx="1">
                  <c:v>33.1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1EB-4B64-A69E-4D10729743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overlap val="10"/>
        <c:axId val="141936896"/>
        <c:axId val="142213120"/>
      </c:barChart>
      <c:catAx>
        <c:axId val="1419368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2213120"/>
        <c:crosses val="autoZero"/>
        <c:auto val="1"/>
        <c:lblAlgn val="ctr"/>
        <c:lblOffset val="100"/>
        <c:noMultiLvlLbl val="0"/>
      </c:catAx>
      <c:valAx>
        <c:axId val="14221312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1936896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40"/>
      <c:rotY val="26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6364186399859946E-3"/>
          <c:y val="2.871380520123867E-2"/>
          <c:w val="0.96204020795695377"/>
          <c:h val="0.9368133421702062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explosion val="31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explosion val="61"/>
            <c:spPr>
              <a:solidFill>
                <a:srgbClr val="0070C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-5.6691589465566461E-2"/>
                  <c:y val="0.4206259471309846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Расходы на выплаты персоналу</a:t>
                    </a:r>
                    <a:r>
                      <a:rPr lang="ru-RU" sz="800" baseline="0"/>
                      <a:t> </a:t>
                    </a:r>
                    <a:r>
                      <a:rPr lang="ru-RU" sz="800"/>
                      <a:t>-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 86 987,80</a:t>
                    </a:r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955089314970559"/>
                      <c:h val="0.2478651067119105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-0.1412347858280939"/>
                  <c:y val="3.76800750584909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Закупка товаров, работ и услуг -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25</a:t>
                    </a:r>
                    <a:r>
                      <a:rPr lang="ru-RU" sz="800" baseline="0"/>
                      <a:t> 805,58</a:t>
                    </a:r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33116278121181325"/>
                      <c:h val="0.2121764842685803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0.50812028534216602"/>
                  <c:y val="3.0142159831830963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Социальное обеспечение и иные выплаты </a:t>
                    </a:r>
                    <a:r>
                      <a:rPr lang="ru-RU" sz="700" baseline="0"/>
                      <a:t>населению</a:t>
                    </a:r>
                    <a:r>
                      <a:rPr lang="ru-RU" sz="800"/>
                      <a:t> - 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147,20</a:t>
                    </a:r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38546714684622979"/>
                      <c:h val="0.2543701024713682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dLbl>
              <c:idx val="3"/>
              <c:layout>
                <c:manualLayout>
                  <c:x val="-6.2244111037192233E-2"/>
                  <c:y val="0.1724990283036583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aseline="0"/>
                      <a:t>Иные бюджетные ассигнования-</a:t>
                    </a:r>
                    <a:br>
                      <a:rPr lang="ru-RU" sz="800" baseline="0"/>
                    </a:br>
                    <a:r>
                      <a:rPr lang="ru-RU" sz="800" baseline="0"/>
                      <a:t>365 542,07</a:t>
                    </a:r>
                    <a:endParaRPr lang="ru-RU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Расходы на выплаты персоналу </c:v>
                </c:pt>
                <c:pt idx="1">
                  <c:v>Закупка товаров, работ и услуг </c:v>
                </c:pt>
                <c:pt idx="2">
                  <c:v>Социальное обеспечение и иные выплаты населению</c:v>
                </c:pt>
                <c:pt idx="3">
                  <c:v>Иные бюджетные ассигнования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86987.8</c:v>
                </c:pt>
                <c:pt idx="1">
                  <c:v>25805.58</c:v>
                </c:pt>
                <c:pt idx="2">
                  <c:v>147.19999999999999</c:v>
                </c:pt>
                <c:pt idx="3">
                  <c:v>365542.07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10"/>
      <c:rAngAx val="0"/>
      <c:perspective val="20"/>
    </c:view3D>
    <c:floor>
      <c:thickness val="0"/>
      <c:spPr>
        <a:noFill/>
        <a:ln w="9525">
          <a:noFill/>
        </a:ln>
      </c:spPr>
    </c:floor>
    <c:sideWall>
      <c:thickness val="0"/>
      <c:spPr>
        <a:noFill/>
      </c:spPr>
    </c:sideWall>
    <c:backWall>
      <c:thickness val="0"/>
      <c:spPr>
        <a:noFill/>
      </c:spPr>
    </c:backWall>
    <c:plotArea>
      <c:layout>
        <c:manualLayout>
          <c:layoutTarget val="inner"/>
          <c:xMode val="edge"/>
          <c:yMode val="edge"/>
          <c:x val="2.0796506186960592E-2"/>
          <c:y val="2.0688428134607188E-6"/>
          <c:w val="0.97755729478392517"/>
          <c:h val="0.7873763349208252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2C0-4AC9-81AE-B2EB0DA30492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2C0-4AC9-81AE-B2EB0DA30492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2C0-4AC9-81AE-B2EB0DA30492}"/>
              </c:ext>
            </c:extLst>
          </c:dPt>
          <c:dLbls>
            <c:dLbl>
              <c:idx val="0"/>
              <c:layout>
                <c:manualLayout>
                  <c:x val="2.0796506186960554E-2"/>
                  <c:y val="-4.5382346267302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2C0-4AC9-81AE-B2EB0DA30492}"/>
                </c:ext>
              </c:extLst>
            </c:dLbl>
            <c:dLbl>
              <c:idx val="1"/>
              <c:layout>
                <c:manualLayout>
                  <c:x val="6.2389518560881773E-3"/>
                  <c:y val="-8.320000702313949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384725.4</c:v>
                </c:pt>
                <c:pt idx="1">
                  <c:v>458711.19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2C0-4AC9-81AE-B2EB0DA304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Средства бюджетов других уровней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2.4955882593677869E-2"/>
                  <c:y val="-0.1133560897972859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37 628,55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2C0-4AC9-81AE-B2EB0DA30492}"/>
                </c:ext>
              </c:extLst>
            </c:dLbl>
            <c:dLbl>
              <c:idx val="1"/>
              <c:layout>
                <c:manualLayout>
                  <c:x val="1.0396744359573508E-2"/>
                  <c:y val="-3.816675471476608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19 771,46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Лист1!$C$2:$C$3</c:f>
              <c:numCache>
                <c:formatCode>#,##0.00</c:formatCode>
                <c:ptCount val="2"/>
                <c:pt idx="0">
                  <c:v>47628.55</c:v>
                </c:pt>
                <c:pt idx="1">
                  <c:v>39771.46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2C0-4AC9-81AE-B2EB0DA304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169577472"/>
        <c:axId val="169599744"/>
        <c:axId val="0"/>
      </c:bar3DChart>
      <c:catAx>
        <c:axId val="1695774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69599744"/>
        <c:crosses val="autoZero"/>
        <c:auto val="1"/>
        <c:lblAlgn val="ctr"/>
        <c:lblOffset val="100"/>
        <c:noMultiLvlLbl val="0"/>
      </c:catAx>
      <c:valAx>
        <c:axId val="169599744"/>
        <c:scaling>
          <c:orientation val="minMax"/>
        </c:scaling>
        <c:delete val="1"/>
        <c:axPos val="l"/>
        <c:majorGridlines/>
        <c:numFmt formatCode="#,##0.00" sourceLinked="1"/>
        <c:majorTickMark val="none"/>
        <c:minorTickMark val="none"/>
        <c:tickLblPos val="nextTo"/>
        <c:crossAx val="16957747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2.2991601977796865E-2"/>
          <c:y val="0.90530120282521176"/>
          <c:w val="0.9541322412165465"/>
          <c:h val="9.2269814128918021E-2"/>
        </c:manualLayout>
      </c:layout>
      <c:overlay val="0"/>
      <c:txPr>
        <a:bodyPr/>
        <a:lstStyle/>
        <a:p>
          <a:pPr>
            <a:defRPr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  <a:effectLst/>
    <a:scene3d>
      <a:camera prst="orthographicFront"/>
      <a:lightRig rig="threePt" dir="t"/>
    </a:scene3d>
    <a:sp3d prstMaterial="plastic">
      <a:bevelT w="0" h="0"/>
    </a:sp3d>
  </c:spPr>
  <c:externalData r:id="rId2">
    <c:autoUpdate val="0"/>
  </c:externalData>
  <c:userShapes r:id="rId3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3734528588338221"/>
          <c:y val="6.5988011697993773E-2"/>
          <c:w val="0.76460038083474857"/>
          <c:h val="0.805495391951799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13"/>
            <c:spPr>
              <a:solidFill>
                <a:srgbClr val="1F497D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11</a:t>
                    </a:r>
                    <a:r>
                      <a:rPr lang="ru-RU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89</c:v>
                </c:pt>
                <c:pt idx="1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2153862891490888E-2"/>
          <c:y val="0.10368735553625416"/>
          <c:w val="0.95784613710850908"/>
          <c:h val="0.8963125275398968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6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-4.7541685715791024E-2"/>
                  <c:y val="2.063927135690318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Расходы на выплаты персоналу</a:t>
                    </a:r>
                    <a:r>
                      <a:rPr lang="ru-RU" baseline="0"/>
                      <a:t> </a:t>
                    </a:r>
                    <a:r>
                      <a:rPr lang="ru-RU"/>
                      <a:t>-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 65</a:t>
                    </a:r>
                    <a:r>
                      <a:rPr lang="ru-RU" baseline="0"/>
                      <a:t> 639,65</a:t>
                    </a:r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53219916688052671"/>
                      <c:h val="0.2145871006630500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-1.5447391833878952E-2"/>
                  <c:y val="-0.5532991473585372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Закупка товаров, работ и услуг  -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1 082 464,84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33116278121181325"/>
                      <c:h val="0.2121764842685803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-6.469643485369421E-2"/>
                  <c:y val="-0.111512722302117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Иные бюджетные ассигнования - 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661 953,36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9276756442569646"/>
                      <c:h val="0.2543701024713682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Расходы на выплаты персоналу казенного учреждения</c:v>
                </c:pt>
                <c:pt idx="1">
                  <c:v>Закупка товаров, работ и услуг </c:v>
                </c:pt>
                <c:pt idx="2">
                  <c:v>Иные бюджетные ассигнования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65639.649999999994</c:v>
                </c:pt>
                <c:pt idx="1">
                  <c:v>1082464.8400000001</c:v>
                </c:pt>
                <c:pt idx="2">
                  <c:v>661953.36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10"/>
      <c:rAngAx val="0"/>
      <c:perspective val="20"/>
    </c:view3D>
    <c:floor>
      <c:thickness val="0"/>
      <c:spPr>
        <a:noFill/>
        <a:ln w="9525">
          <a:noFill/>
        </a:ln>
      </c:spPr>
    </c:floor>
    <c:sideWall>
      <c:thickness val="0"/>
      <c:spPr>
        <a:noFill/>
      </c:spPr>
    </c:sideWall>
    <c:backWall>
      <c:thickness val="0"/>
      <c:spPr>
        <a:noFill/>
      </c:spPr>
    </c:backWall>
    <c:plotArea>
      <c:layout>
        <c:manualLayout>
          <c:layoutTarget val="inner"/>
          <c:xMode val="edge"/>
          <c:yMode val="edge"/>
          <c:x val="2.0796506186960592E-2"/>
          <c:y val="2.0688428134607188E-6"/>
          <c:w val="0.97755729478392517"/>
          <c:h val="0.7873763349208252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2C0-4AC9-81AE-B2EB0DA30492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2C0-4AC9-81AE-B2EB0DA30492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2C0-4AC9-81AE-B2EB0DA30492}"/>
              </c:ext>
            </c:extLst>
          </c:dPt>
          <c:dLbls>
            <c:dLbl>
              <c:idx val="0"/>
              <c:layout>
                <c:manualLayout>
                  <c:x val="2.0796506186960554E-2"/>
                  <c:y val="-4.5382346267302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2C0-4AC9-81AE-B2EB0DA30492}"/>
                </c:ext>
              </c:extLst>
            </c:dLbl>
            <c:dLbl>
              <c:idx val="1"/>
              <c:layout>
                <c:manualLayout>
                  <c:x val="6.2389518560881773E-3"/>
                  <c:y val="-8.320000702313949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1509726.65</c:v>
                </c:pt>
                <c:pt idx="1">
                  <c:v>1621830.73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2C0-4AC9-81AE-B2EB0DA304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Средства бюджетов других уровней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2.2876156805656613E-2"/>
                  <c:y val="9.07646925346040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2C0-4AC9-81AE-B2EB0DA30492}"/>
                </c:ext>
              </c:extLst>
            </c:dLbl>
            <c:dLbl>
              <c:idx val="1"/>
              <c:layout>
                <c:manualLayout>
                  <c:x val="8.3186024747841595E-3"/>
                  <c:y val="9.07646925346038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Лист1!$C$2:$C$3</c:f>
              <c:numCache>
                <c:formatCode>#,##0.00</c:formatCode>
                <c:ptCount val="2"/>
                <c:pt idx="0">
                  <c:v>134178.65</c:v>
                </c:pt>
                <c:pt idx="1">
                  <c:v>188227.12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2C0-4AC9-81AE-B2EB0DA304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169872384"/>
        <c:axId val="169878272"/>
        <c:axId val="0"/>
      </c:bar3DChart>
      <c:catAx>
        <c:axId val="1698723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69878272"/>
        <c:crosses val="autoZero"/>
        <c:auto val="1"/>
        <c:lblAlgn val="ctr"/>
        <c:lblOffset val="100"/>
        <c:noMultiLvlLbl val="0"/>
      </c:catAx>
      <c:valAx>
        <c:axId val="169878272"/>
        <c:scaling>
          <c:orientation val="minMax"/>
        </c:scaling>
        <c:delete val="1"/>
        <c:axPos val="l"/>
        <c:majorGridlines/>
        <c:numFmt formatCode="#,##0.00" sourceLinked="1"/>
        <c:majorTickMark val="none"/>
        <c:minorTickMark val="none"/>
        <c:tickLblPos val="nextTo"/>
        <c:crossAx val="16987238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2.2991601977796865E-2"/>
          <c:y val="0.85445393478357579"/>
          <c:w val="0.9541322412165465"/>
          <c:h val="0.14263362772221039"/>
        </c:manualLayout>
      </c:layout>
      <c:overlay val="0"/>
      <c:txPr>
        <a:bodyPr/>
        <a:lstStyle/>
        <a:p>
          <a:pPr>
            <a:defRPr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  <a:effectLst/>
    <a:scene3d>
      <a:camera prst="orthographicFront"/>
      <a:lightRig rig="threePt" dir="t"/>
    </a:scene3d>
    <a:sp3d prstMaterial="plastic">
      <a:bevelT w="0" h="0"/>
    </a:sp3d>
  </c:spPr>
  <c:externalData r:id="rId2">
    <c:autoUpdate val="0"/>
  </c:externalData>
  <c:userShapes r:id="rId3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5"/>
      <c:rotY val="93"/>
      <c:depthPercent val="200"/>
      <c:rAngAx val="0"/>
      <c:perspective val="20"/>
    </c:view3D>
    <c:floor>
      <c:thickness val="0"/>
    </c:floor>
    <c:sideWall>
      <c:thickness val="0"/>
      <c:spPr>
        <a:noFill/>
        <a:ln w="25376">
          <a:noFill/>
        </a:ln>
      </c:spPr>
    </c:sideWall>
    <c:backWall>
      <c:thickness val="0"/>
      <c:spPr>
        <a:noFill/>
        <a:ln w="25376">
          <a:noFill/>
        </a:ln>
      </c:spPr>
    </c:backWall>
    <c:plotArea>
      <c:layout>
        <c:manualLayout>
          <c:layoutTarget val="inner"/>
          <c:xMode val="edge"/>
          <c:yMode val="edge"/>
          <c:x val="2.6769087114408337E-2"/>
          <c:y val="3.2620541721624895E-3"/>
          <c:w val="0.92788207690175573"/>
          <c:h val="0.9967379458278374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исполнение 2014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  <a:scene3d>
              <a:camera prst="orthographicFront"/>
              <a:lightRig rig="threePt" dir="t"/>
            </a:scene3d>
            <a:sp3d>
              <a:bevelT w="165100" h="165100"/>
              <a:bevelB w="165100" h="165100" prst="coolSlant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rgbClr val="FFFF00"/>
              </a:solidFill>
              <a:ln>
                <a:solidFill>
                  <a:sysClr val="windowText" lastClr="000000"/>
                </a:solidFill>
              </a:ln>
              <a:scene3d>
                <a:camera prst="orthographicFront"/>
                <a:lightRig rig="threePt" dir="t"/>
              </a:scene3d>
              <a:sp3d>
                <a:bevelT w="165100" h="165100"/>
                <a:bevelB w="165100" h="165100" prst="coolSlant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F92-47AC-8F11-490F228A25DA}"/>
              </c:ext>
            </c:extLst>
          </c:dPt>
          <c:dPt>
            <c:idx val="1"/>
            <c:bubble3D val="0"/>
            <c:explosion val="13"/>
            <c:spPr>
              <a:solidFill>
                <a:srgbClr val="99CCFF"/>
              </a:solidFill>
              <a:ln>
                <a:solidFill>
                  <a:sysClr val="windowText" lastClr="000000"/>
                </a:solidFill>
              </a:ln>
              <a:scene3d>
                <a:camera prst="orthographicFront"/>
                <a:lightRig rig="threePt" dir="t"/>
              </a:scene3d>
              <a:sp3d>
                <a:bevelT w="165100" h="165100"/>
                <a:bevelB w="165100" h="165100" prst="coolSlant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F92-47AC-8F11-490F228A25DA}"/>
              </c:ext>
            </c:extLst>
          </c:dPt>
          <c:dPt>
            <c:idx val="2"/>
            <c:bubble3D val="0"/>
            <c:explosion val="40"/>
            <c:spPr>
              <a:solidFill>
                <a:srgbClr val="F79646">
                  <a:lumMod val="75000"/>
                </a:srgbClr>
              </a:solidFill>
              <a:ln>
                <a:solidFill>
                  <a:sysClr val="windowText" lastClr="000000"/>
                </a:solidFill>
              </a:ln>
              <a:scene3d>
                <a:camera prst="orthographicFront"/>
                <a:lightRig rig="threePt" dir="t"/>
              </a:scene3d>
              <a:sp3d>
                <a:bevelT w="165100" h="165100"/>
                <a:bevelB w="165100" h="165100" prst="coolSlant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F92-47AC-8F11-490F228A25DA}"/>
              </c:ext>
            </c:extLst>
          </c:dPt>
          <c:dPt>
            <c:idx val="3"/>
            <c:bubble3D val="0"/>
            <c:explosion val="74"/>
            <c:spPr>
              <a:solidFill>
                <a:srgbClr val="FF0000"/>
              </a:solidFill>
              <a:ln>
                <a:solidFill>
                  <a:sysClr val="windowText" lastClr="000000"/>
                </a:solidFill>
              </a:ln>
              <a:scene3d>
                <a:camera prst="orthographicFront"/>
                <a:lightRig rig="threePt" dir="t"/>
              </a:scene3d>
              <a:sp3d>
                <a:bevelT w="165100" h="165100"/>
                <a:bevelB w="165100" h="165100" prst="coolSlant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F92-47AC-8F11-490F228A25DA}"/>
              </c:ext>
            </c:extLst>
          </c:dPt>
          <c:dPt>
            <c:idx val="4"/>
            <c:bubble3D val="0"/>
            <c:explosion val="41"/>
            <c:spPr>
              <a:solidFill>
                <a:srgbClr val="00B050"/>
              </a:solidFill>
              <a:ln>
                <a:solidFill>
                  <a:sysClr val="windowText" lastClr="000000"/>
                </a:solidFill>
              </a:ln>
              <a:scene3d>
                <a:camera prst="orthographicFront"/>
                <a:lightRig rig="threePt" dir="t"/>
              </a:scene3d>
              <a:sp3d>
                <a:bevelT w="165100" h="165100"/>
                <a:bevelB w="165100" h="165100" prst="coolSlant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F92-47AC-8F11-490F228A25DA}"/>
              </c:ext>
            </c:extLst>
          </c:dPt>
          <c:dLbls>
            <c:dLbl>
              <c:idx val="0"/>
              <c:layout>
                <c:manualLayout>
                  <c:x val="-3.2093045918765113E-2"/>
                  <c:y val="-4.3015083472621269E-3"/>
                </c:manualLayout>
              </c:layout>
              <c:tx>
                <c:rich>
                  <a:bodyPr/>
                  <a:lstStyle/>
                  <a:p>
                    <a:r>
                      <a:rPr lang="ru-RU" sz="750" b="0"/>
                      <a:t>Оплата труда и начисления на выплаты по оплате труда </a:t>
                    </a:r>
                    <a:r>
                      <a:rPr lang="ru-RU" sz="750" b="0" baseline="0"/>
                      <a:t>-</a:t>
                    </a:r>
                    <a:r>
                      <a:rPr lang="ru-RU" sz="750" b="0"/>
                      <a:t> </a:t>
                    </a:r>
                  </a:p>
                  <a:p>
                    <a:r>
                      <a:rPr lang="ru-RU" sz="750" b="0"/>
                      <a:t>65 639,65 тыс. рублей</a:t>
                    </a:r>
                    <a:endParaRPr lang="ru-RU" b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F92-47AC-8F11-490F228A25DA}"/>
                </c:ext>
              </c:extLst>
            </c:dLbl>
            <c:dLbl>
              <c:idx val="1"/>
              <c:layout>
                <c:manualLayout>
                  <c:x val="-7.7268397842865502E-2"/>
                  <c:y val="-0.18241748766911384"/>
                </c:manualLayout>
              </c:layout>
              <c:tx>
                <c:rich>
                  <a:bodyPr/>
                  <a:lstStyle/>
                  <a:p>
                    <a:r>
                      <a:rPr lang="ru-RU" sz="750" b="0"/>
                      <a:t>Оплата работ,</a:t>
                    </a:r>
                    <a:r>
                      <a:rPr lang="ru-RU" sz="750" b="0" baseline="0"/>
                      <a:t> </a:t>
                    </a:r>
                    <a:r>
                      <a:rPr lang="ru-RU" sz="750" b="0"/>
                      <a:t>услуг</a:t>
                    </a:r>
                    <a:r>
                      <a:rPr lang="ru-RU" sz="750" b="0" baseline="0"/>
                      <a:t> -</a:t>
                    </a:r>
                    <a:r>
                      <a:rPr lang="ru-RU" sz="750" b="0"/>
                      <a:t> </a:t>
                    </a:r>
                  </a:p>
                  <a:p>
                    <a:r>
                      <a:rPr lang="ru-RU" sz="750" b="0"/>
                      <a:t>11 865,41 тыс. рублей</a:t>
                    </a:r>
                    <a:endParaRPr lang="ru-RU" b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F92-47AC-8F11-490F228A25DA}"/>
                </c:ext>
              </c:extLst>
            </c:dLbl>
            <c:dLbl>
              <c:idx val="2"/>
              <c:layout>
                <c:manualLayout>
                  <c:x val="8.8782382427675166E-2"/>
                  <c:y val="-0.22812319478520743"/>
                </c:manualLayout>
              </c:layout>
              <c:tx>
                <c:rich>
                  <a:bodyPr/>
                  <a:lstStyle/>
                  <a:p>
                    <a:r>
                      <a:rPr lang="ru-RU" sz="750" b="0"/>
                      <a:t>Прочие расходы</a:t>
                    </a:r>
                    <a:r>
                      <a:rPr lang="ru-RU" sz="750" b="0" baseline="0"/>
                      <a:t> -</a:t>
                    </a:r>
                    <a:r>
                      <a:rPr lang="ru-RU" sz="750" b="0"/>
                      <a:t> </a:t>
                    </a:r>
                  </a:p>
                  <a:p>
                    <a:r>
                      <a:rPr lang="ru-RU" sz="750" b="0"/>
                      <a:t>21 707,45 тыс. рублей</a:t>
                    </a:r>
                    <a:endParaRPr lang="ru-RU" b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9F92-47AC-8F11-490F228A25DA}"/>
                </c:ext>
              </c:extLst>
            </c:dLbl>
            <c:dLbl>
              <c:idx val="3"/>
              <c:layout>
                <c:manualLayout>
                  <c:x val="8.3593851822212517E-2"/>
                  <c:y val="-1.3212840019866688E-2"/>
                </c:manualLayout>
              </c:layout>
              <c:tx>
                <c:rich>
                  <a:bodyPr/>
                  <a:lstStyle/>
                  <a:p>
                    <a:r>
                      <a:rPr lang="ru-RU" sz="750" b="0"/>
                      <a:t>Увеличение стоимости </a:t>
                    </a:r>
                  </a:p>
                  <a:p>
                    <a:r>
                      <a:rPr lang="ru-RU" sz="750" b="0"/>
                      <a:t>основных средств - </a:t>
                    </a:r>
                  </a:p>
                  <a:p>
                    <a:r>
                      <a:rPr lang="ru-RU" sz="750" b="0"/>
                      <a:t>5 682,60 тыс. рублей</a:t>
                    </a:r>
                    <a:endParaRPr lang="ru-RU" b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9F92-47AC-8F11-490F228A25DA}"/>
                </c:ext>
              </c:extLst>
            </c:dLbl>
            <c:dLbl>
              <c:idx val="4"/>
              <c:layout>
                <c:manualLayout>
                  <c:x val="2.6210870848991083E-2"/>
                  <c:y val="0.23448767604507936"/>
                </c:manualLayout>
              </c:layout>
              <c:tx>
                <c:rich>
                  <a:bodyPr/>
                  <a:lstStyle/>
                  <a:p>
                    <a:r>
                      <a:rPr lang="ru-RU" sz="750" b="0"/>
                      <a:t>Увеличение стоимости материальных запасаов - </a:t>
                    </a:r>
                  </a:p>
                  <a:p>
                    <a:r>
                      <a:rPr lang="ru-RU" sz="750" b="0"/>
                      <a:t>13 120,31 тыс. рублей</a:t>
                    </a:r>
                    <a:endParaRPr lang="ru-RU" b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9F92-47AC-8F11-490F228A25DA}"/>
                </c:ext>
              </c:extLst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75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Оплата труда и начисления на выплаты по оплате труда</c:v>
                </c:pt>
                <c:pt idx="1">
                  <c:v>Оплата работ, услуг </c:v>
                </c:pt>
                <c:pt idx="2">
                  <c:v>Прочие расходы</c:v>
                </c:pt>
                <c:pt idx="3">
                  <c:v>Увеличение стоимости основных средств</c:v>
                </c:pt>
                <c:pt idx="4">
                  <c:v>Увеличение стоимости материальных запасов</c:v>
                </c:pt>
              </c:strCache>
            </c:strRef>
          </c:cat>
          <c:val>
            <c:numRef>
              <c:f>Лист1!$B$2:$B$6</c:f>
              <c:numCache>
                <c:formatCode>#,##0.00</c:formatCode>
                <c:ptCount val="5"/>
                <c:pt idx="0">
                  <c:v>75747.819999999992</c:v>
                </c:pt>
                <c:pt idx="1">
                  <c:v>5606.99</c:v>
                </c:pt>
                <c:pt idx="2">
                  <c:v>1195.3900000000001</c:v>
                </c:pt>
                <c:pt idx="3">
                  <c:v>100</c:v>
                </c:pt>
                <c:pt idx="4">
                  <c:v>1628.36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9F92-47AC-8F11-490F228A25D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scene3d>
          <a:camera prst="orthographicFront"/>
          <a:lightRig rig="threePt" dir="t"/>
        </a:scene3d>
        <a:sp3d prstMaterial="plastic"/>
      </c:spPr>
    </c:plotArea>
    <c:plotVisOnly val="1"/>
    <c:dispBlanksAs val="zero"/>
    <c:showDLblsOverMax val="0"/>
  </c:chart>
  <c:spPr>
    <a:noFill/>
    <a:ln>
      <a:noFill/>
    </a:ln>
    <a:scene3d>
      <a:camera prst="orthographicFront"/>
      <a:lightRig rig="threePt" dir="t"/>
    </a:scene3d>
  </c:spPr>
  <c:txPr>
    <a:bodyPr/>
    <a:lstStyle/>
    <a:p>
      <a:pPr>
        <a:defRPr sz="99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3734528588338221"/>
          <c:y val="6.5988011697993773E-2"/>
          <c:w val="0.76460038083474857"/>
          <c:h val="0.805495391951799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13"/>
            <c:spPr>
              <a:solidFill>
                <a:srgbClr val="558ED5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</a:t>
                    </a:r>
                    <a:r>
                      <a:rPr lang="ru-RU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,</a:t>
                    </a: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</a:t>
                    </a:r>
                    <a:r>
                      <a:rPr lang="ru-RU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98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0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8794983960338298E-2"/>
          <c:y val="9.1631900442824391E-2"/>
          <c:w val="0.79799958338541011"/>
          <c:h val="0.7916038976140640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36"/>
          <c:dPt>
            <c:idx val="0"/>
            <c:bubble3D val="0"/>
            <c:spPr>
              <a:solidFill>
                <a:srgbClr val="3FFF9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rgbClr val="F6C4B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flat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-2.3225263508728076E-2"/>
                  <c:y val="0.389144869549534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Иные бюджетные ассигнования -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1 506,03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5410990292880059"/>
                      <c:h val="0.2738985158500756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-2.3792859225930094E-2"/>
                  <c:y val="-2.712477396021698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Расходы на выплаты персоналу- 80 732,07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149331333583303"/>
                      <c:h val="0.2435201928872814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0.40751856017997751"/>
                  <c:y val="1.205569240553791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Закупка товаров, работ и услуг -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7 236,27</a:t>
                    </a:r>
                    <a:endParaRPr lang="ru-RU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544665250177061"/>
                      <c:h val="0.2423146473779384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dLbl>
              <c:idx val="3"/>
              <c:layout>
                <c:manualLayout>
                  <c:x val="-5.2862824253567288E-2"/>
                  <c:y val="4.756815145399243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baseline="0"/>
                      <a:t>Капитальные вложения в объекты -  661 754,56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32170445360996541"/>
                      <c:h val="0.19409282700421937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825B-475D-952B-61676FC4B1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Иные бюджетные ассигнования</c:v>
                </c:pt>
                <c:pt idx="1">
                  <c:v>расходы на оплату труда</c:v>
                </c:pt>
                <c:pt idx="2">
                  <c:v>выполненные работы</c:v>
                </c:pt>
                <c:pt idx="3">
                  <c:v>Капитальные вложения в объекты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1506031.33</c:v>
                </c:pt>
                <c:pt idx="1">
                  <c:v>80732070.579999998</c:v>
                </c:pt>
                <c:pt idx="2">
                  <c:v>7236271.6900000004</c:v>
                </c:pt>
                <c:pt idx="3">
                  <c:v>661754561.36000001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10"/>
      <c:rAngAx val="0"/>
      <c:perspective val="20"/>
    </c:view3D>
    <c:floor>
      <c:thickness val="0"/>
      <c:spPr>
        <a:noFill/>
        <a:ln w="9525">
          <a:noFill/>
        </a:ln>
      </c:spPr>
    </c:floor>
    <c:sideWall>
      <c:thickness val="0"/>
      <c:spPr>
        <a:noFill/>
      </c:spPr>
    </c:sideWall>
    <c:backWall>
      <c:thickness val="0"/>
      <c:spPr>
        <a:noFill/>
      </c:spPr>
    </c:backWall>
    <c:plotArea>
      <c:layout>
        <c:manualLayout>
          <c:layoutTarget val="inner"/>
          <c:xMode val="edge"/>
          <c:yMode val="edge"/>
          <c:x val="2.0796506186960592E-2"/>
          <c:y val="2.0688428134607188E-6"/>
          <c:w val="0.97755729478392517"/>
          <c:h val="0.7873763349208252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Средства бюджетов других уровней</c:v>
                </c:pt>
              </c:strCache>
            </c:strRef>
          </c:tx>
          <c:spPr>
            <a:solidFill>
              <a:srgbClr val="558ED5"/>
            </a:solidFill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2C0-4AC9-81AE-B2EB0DA30492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2C0-4AC9-81AE-B2EB0DA30492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2C0-4AC9-81AE-B2EB0DA30492}"/>
              </c:ext>
            </c:extLst>
          </c:dPt>
          <c:dLbls>
            <c:dLbl>
              <c:idx val="0"/>
              <c:layout>
                <c:manualLayout>
                  <c:x val="2.0796506186960554E-2"/>
                  <c:y val="-4.5382346267302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2C0-4AC9-81AE-B2EB0DA30492}"/>
                </c:ext>
              </c:extLst>
            </c:dLbl>
            <c:dLbl>
              <c:idx val="1"/>
              <c:layout>
                <c:manualLayout>
                  <c:x val="6.2389518560881773E-3"/>
                  <c:y val="-8.320000702313949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558083.59</c:v>
                </c:pt>
                <c:pt idx="1">
                  <c:v>514233.56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2C0-4AC9-81AE-B2EB0DA304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spPr>
            <a:solidFill>
              <a:srgbClr val="CADCF2"/>
            </a:solidFill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2.2876156805656613E-2"/>
                  <c:y val="9.07646925346040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2C0-4AC9-81AE-B2EB0DA30492}"/>
                </c:ext>
              </c:extLst>
            </c:dLbl>
            <c:dLbl>
              <c:idx val="1"/>
              <c:layout>
                <c:manualLayout>
                  <c:x val="8.3186024747841595E-3"/>
                  <c:y val="9.07646925346038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Лист1!$C$2:$C$3</c:f>
              <c:numCache>
                <c:formatCode>#,##0.00</c:formatCode>
                <c:ptCount val="2"/>
                <c:pt idx="0">
                  <c:v>309060.96999999997</c:v>
                </c:pt>
                <c:pt idx="1">
                  <c:v>236995.37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2C0-4AC9-81AE-B2EB0DA304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170414080"/>
        <c:axId val="170415616"/>
        <c:axId val="0"/>
      </c:bar3DChart>
      <c:catAx>
        <c:axId val="1704140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70415616"/>
        <c:crosses val="autoZero"/>
        <c:auto val="1"/>
        <c:lblAlgn val="ctr"/>
        <c:lblOffset val="100"/>
        <c:noMultiLvlLbl val="0"/>
      </c:catAx>
      <c:valAx>
        <c:axId val="170415616"/>
        <c:scaling>
          <c:orientation val="minMax"/>
        </c:scaling>
        <c:delete val="1"/>
        <c:axPos val="l"/>
        <c:majorGridlines/>
        <c:numFmt formatCode="#,##0.00" sourceLinked="1"/>
        <c:majorTickMark val="none"/>
        <c:minorTickMark val="none"/>
        <c:tickLblPos val="nextTo"/>
        <c:crossAx val="17041408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2.2991601977796865E-2"/>
          <c:y val="0.85210964985759763"/>
          <c:w val="0.97700839802220318"/>
          <c:h val="0.14789016219843359"/>
        </c:manualLayout>
      </c:layout>
      <c:overlay val="0"/>
      <c:txPr>
        <a:bodyPr/>
        <a:lstStyle/>
        <a:p>
          <a:pPr>
            <a:defRPr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  <a:effectLst/>
    <a:scene3d>
      <a:camera prst="orthographicFront"/>
      <a:lightRig rig="threePt" dir="t"/>
    </a:scene3d>
    <a:sp3d prstMaterial="plastic">
      <a:bevelT w="0" h="0"/>
    </a:sp3d>
  </c:spPr>
  <c:externalData r:id="rId2">
    <c:autoUpdate val="0"/>
  </c:externalData>
  <c:userShapes r:id="rId3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5"/>
      <c:rotY val="93"/>
      <c:depthPercent val="200"/>
      <c:rAngAx val="0"/>
      <c:perspective val="20"/>
    </c:view3D>
    <c:floor>
      <c:thickness val="0"/>
    </c:floor>
    <c:sideWall>
      <c:thickness val="0"/>
      <c:spPr>
        <a:noFill/>
        <a:ln w="25376">
          <a:noFill/>
        </a:ln>
      </c:spPr>
    </c:sideWall>
    <c:backWall>
      <c:thickness val="0"/>
      <c:spPr>
        <a:noFill/>
        <a:ln w="25376">
          <a:noFill/>
        </a:ln>
      </c:spPr>
    </c:backWall>
    <c:plotArea>
      <c:layout>
        <c:manualLayout>
          <c:layoutTarget val="inner"/>
          <c:xMode val="edge"/>
          <c:yMode val="edge"/>
          <c:x val="2.6769087114408337E-2"/>
          <c:y val="3.2620541721624895E-3"/>
          <c:w val="0.92788207690175573"/>
          <c:h val="0.9967379458278374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исполнение 2014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  <a:scene3d>
              <a:camera prst="orthographicFront"/>
              <a:lightRig rig="threePt" dir="t"/>
            </a:scene3d>
            <a:sp3d>
              <a:bevelT w="165100" h="165100"/>
              <a:bevelB w="165100" h="165100" prst="coolSlant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rgbClr val="FFFF00"/>
              </a:solidFill>
              <a:ln>
                <a:solidFill>
                  <a:sysClr val="windowText" lastClr="000000"/>
                </a:solidFill>
              </a:ln>
              <a:scene3d>
                <a:camera prst="orthographicFront"/>
                <a:lightRig rig="threePt" dir="t"/>
              </a:scene3d>
              <a:sp3d>
                <a:bevelT w="165100" h="165100"/>
                <a:bevelB w="165100" h="165100" prst="coolSlant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597-4337-9EA9-3410BFF81D5A}"/>
              </c:ext>
            </c:extLst>
          </c:dPt>
          <c:dPt>
            <c:idx val="1"/>
            <c:bubble3D val="0"/>
            <c:explosion val="13"/>
            <c:spPr>
              <a:solidFill>
                <a:srgbClr val="99CCFF"/>
              </a:solidFill>
              <a:ln>
                <a:solidFill>
                  <a:sysClr val="windowText" lastClr="000000"/>
                </a:solidFill>
              </a:ln>
              <a:scene3d>
                <a:camera prst="orthographicFront"/>
                <a:lightRig rig="threePt" dir="t"/>
              </a:scene3d>
              <a:sp3d>
                <a:bevelT w="165100" h="165100"/>
                <a:bevelB w="165100" h="165100" prst="coolSlant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597-4337-9EA9-3410BFF81D5A}"/>
              </c:ext>
            </c:extLst>
          </c:dPt>
          <c:dPt>
            <c:idx val="2"/>
            <c:bubble3D val="0"/>
            <c:explosion val="40"/>
            <c:spPr>
              <a:solidFill>
                <a:srgbClr val="F79646">
                  <a:lumMod val="75000"/>
                </a:srgbClr>
              </a:solidFill>
              <a:ln>
                <a:solidFill>
                  <a:sysClr val="windowText" lastClr="000000"/>
                </a:solidFill>
              </a:ln>
              <a:scene3d>
                <a:camera prst="orthographicFront"/>
                <a:lightRig rig="threePt" dir="t"/>
              </a:scene3d>
              <a:sp3d>
                <a:bevelT w="165100" h="165100"/>
                <a:bevelB w="165100" h="165100" prst="coolSlant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597-4337-9EA9-3410BFF81D5A}"/>
              </c:ext>
            </c:extLst>
          </c:dPt>
          <c:dPt>
            <c:idx val="3"/>
            <c:bubble3D val="0"/>
            <c:explosion val="74"/>
            <c:spPr>
              <a:solidFill>
                <a:srgbClr val="FF0000"/>
              </a:solidFill>
              <a:ln>
                <a:solidFill>
                  <a:sysClr val="windowText" lastClr="000000"/>
                </a:solidFill>
              </a:ln>
              <a:scene3d>
                <a:camera prst="orthographicFront"/>
                <a:lightRig rig="threePt" dir="t"/>
              </a:scene3d>
              <a:sp3d>
                <a:bevelT w="165100" h="165100"/>
                <a:bevelB w="165100" h="165100" prst="coolSlant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597-4337-9EA9-3410BFF81D5A}"/>
              </c:ext>
            </c:extLst>
          </c:dPt>
          <c:dPt>
            <c:idx val="4"/>
            <c:bubble3D val="0"/>
            <c:explosion val="41"/>
            <c:spPr>
              <a:solidFill>
                <a:srgbClr val="00B050"/>
              </a:solidFill>
              <a:ln>
                <a:solidFill>
                  <a:sysClr val="windowText" lastClr="000000"/>
                </a:solidFill>
              </a:ln>
              <a:scene3d>
                <a:camera prst="orthographicFront"/>
                <a:lightRig rig="threePt" dir="t"/>
              </a:scene3d>
              <a:sp3d>
                <a:bevelT w="165100" h="165100"/>
                <a:bevelB w="165100" h="165100" prst="coolSlant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597-4337-9EA9-3410BFF81D5A}"/>
              </c:ext>
            </c:extLst>
          </c:dPt>
          <c:dLbls>
            <c:dLbl>
              <c:idx val="0"/>
              <c:layout>
                <c:manualLayout>
                  <c:x val="-3.2093045918765113E-2"/>
                  <c:y val="-4.3015083472621269E-3"/>
                </c:manualLayout>
              </c:layout>
              <c:tx>
                <c:rich>
                  <a:bodyPr/>
                  <a:lstStyle/>
                  <a:p>
                    <a:r>
                      <a:rPr lang="ru-RU" sz="750" b="0"/>
                      <a:t>Оплата труда и начисления на выплаты по оплате труда </a:t>
                    </a:r>
                    <a:r>
                      <a:rPr lang="ru-RU" sz="750" b="0" baseline="0"/>
                      <a:t>-</a:t>
                    </a:r>
                    <a:r>
                      <a:rPr lang="ru-RU" sz="750" b="0"/>
                      <a:t> </a:t>
                    </a:r>
                  </a:p>
                  <a:p>
                    <a:r>
                      <a:rPr lang="ru-RU" sz="750" b="0"/>
                      <a:t>80 732,07 тыс. рублей</a:t>
                    </a:r>
                    <a:endParaRPr lang="ru-RU" b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0597-4337-9EA9-3410BFF81D5A}"/>
                </c:ext>
              </c:extLst>
            </c:dLbl>
            <c:dLbl>
              <c:idx val="1"/>
              <c:layout>
                <c:manualLayout>
                  <c:x val="-7.7268397842865502E-2"/>
                  <c:y val="-0.18241748766911384"/>
                </c:manualLayout>
              </c:layout>
              <c:tx>
                <c:rich>
                  <a:bodyPr/>
                  <a:lstStyle/>
                  <a:p>
                    <a:r>
                      <a:rPr lang="ru-RU" sz="750" b="0"/>
                      <a:t>Оплата работ,</a:t>
                    </a:r>
                    <a:r>
                      <a:rPr lang="ru-RU" sz="750" b="0" baseline="0"/>
                      <a:t> </a:t>
                    </a:r>
                    <a:r>
                      <a:rPr lang="ru-RU" sz="750" b="0"/>
                      <a:t>услуг</a:t>
                    </a:r>
                    <a:r>
                      <a:rPr lang="ru-RU" sz="750" b="0" baseline="0"/>
                      <a:t> -</a:t>
                    </a:r>
                    <a:r>
                      <a:rPr lang="ru-RU" sz="750" b="0"/>
                      <a:t> </a:t>
                    </a:r>
                  </a:p>
                  <a:p>
                    <a:r>
                      <a:rPr lang="ru-RU" sz="750" b="0"/>
                      <a:t>5 930,46 тыс. рублей</a:t>
                    </a:r>
                    <a:endParaRPr lang="ru-RU" b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0597-4337-9EA9-3410BFF81D5A}"/>
                </c:ext>
              </c:extLst>
            </c:dLbl>
            <c:dLbl>
              <c:idx val="2"/>
              <c:layout>
                <c:manualLayout>
                  <c:x val="8.8782382427675166E-2"/>
                  <c:y val="-0.22812319478520743"/>
                </c:manualLayout>
              </c:layout>
              <c:tx>
                <c:rich>
                  <a:bodyPr/>
                  <a:lstStyle/>
                  <a:p>
                    <a:r>
                      <a:rPr lang="ru-RU" sz="750" b="0"/>
                      <a:t>Прочие расходы</a:t>
                    </a:r>
                    <a:r>
                      <a:rPr lang="ru-RU" sz="750" b="0" baseline="0"/>
                      <a:t> -</a:t>
                    </a:r>
                    <a:r>
                      <a:rPr lang="ru-RU" sz="750" b="0"/>
                      <a:t> </a:t>
                    </a:r>
                  </a:p>
                  <a:p>
                    <a:r>
                      <a:rPr lang="ru-RU" sz="750" b="0"/>
                      <a:t>1 506,03 тыс. рублей</a:t>
                    </a:r>
                    <a:endParaRPr lang="ru-RU" b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0597-4337-9EA9-3410BFF81D5A}"/>
                </c:ext>
              </c:extLst>
            </c:dLbl>
            <c:dLbl>
              <c:idx val="3"/>
              <c:layout>
                <c:manualLayout>
                  <c:x val="8.3593851822212517E-2"/>
                  <c:y val="-1.3212840019866688E-2"/>
                </c:manualLayout>
              </c:layout>
              <c:tx>
                <c:rich>
                  <a:bodyPr/>
                  <a:lstStyle/>
                  <a:p>
                    <a:r>
                      <a:rPr lang="ru-RU" sz="750" b="0"/>
                      <a:t>Увеличение стоимости </a:t>
                    </a:r>
                  </a:p>
                  <a:p>
                    <a:r>
                      <a:rPr lang="ru-RU" sz="750" b="0"/>
                      <a:t>основных средств - </a:t>
                    </a:r>
                  </a:p>
                  <a:p>
                    <a:r>
                      <a:rPr lang="ru-RU" sz="750" b="0"/>
                      <a:t>97,92 тыс. рублей</a:t>
                    </a:r>
                    <a:endParaRPr lang="ru-RU" b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0597-4337-9EA9-3410BFF81D5A}"/>
                </c:ext>
              </c:extLst>
            </c:dLbl>
            <c:dLbl>
              <c:idx val="4"/>
              <c:layout>
                <c:manualLayout>
                  <c:x val="2.6210870848991083E-2"/>
                  <c:y val="0.23448767604507936"/>
                </c:manualLayout>
              </c:layout>
              <c:tx>
                <c:rich>
                  <a:bodyPr/>
                  <a:lstStyle/>
                  <a:p>
                    <a:r>
                      <a:rPr lang="ru-RU" sz="750" b="0"/>
                      <a:t>Увеличение стоимости материальных запасаов - </a:t>
                    </a:r>
                  </a:p>
                  <a:p>
                    <a:r>
                      <a:rPr lang="ru-RU" sz="750" b="0"/>
                      <a:t>1 207,89 тыс. рублей</a:t>
                    </a:r>
                    <a:endParaRPr lang="ru-RU" b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0597-4337-9EA9-3410BFF81D5A}"/>
                </c:ext>
              </c:extLst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75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Оплата труда и начисления на выплаты по оплате труда</c:v>
                </c:pt>
                <c:pt idx="1">
                  <c:v>Оплата работ, услуг </c:v>
                </c:pt>
                <c:pt idx="2">
                  <c:v>Прочие расходы</c:v>
                </c:pt>
                <c:pt idx="3">
                  <c:v>Увеличение стоимости основных средств</c:v>
                </c:pt>
                <c:pt idx="4">
                  <c:v>Увеличение стоимости материальных запасов</c:v>
                </c:pt>
              </c:strCache>
            </c:strRef>
          </c:cat>
          <c:val>
            <c:numRef>
              <c:f>Лист1!$B$2:$B$6</c:f>
              <c:numCache>
                <c:formatCode>#,##0.00</c:formatCode>
                <c:ptCount val="5"/>
                <c:pt idx="0">
                  <c:v>75747.819999999992</c:v>
                </c:pt>
                <c:pt idx="1">
                  <c:v>5606.99</c:v>
                </c:pt>
                <c:pt idx="2">
                  <c:v>1195.3900000000001</c:v>
                </c:pt>
                <c:pt idx="3">
                  <c:v>100</c:v>
                </c:pt>
                <c:pt idx="4">
                  <c:v>1628.36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0597-4337-9EA9-3410BFF81D5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scene3d>
          <a:camera prst="orthographicFront"/>
          <a:lightRig rig="threePt" dir="t"/>
        </a:scene3d>
        <a:sp3d prstMaterial="plastic"/>
      </c:spPr>
    </c:plotArea>
    <c:plotVisOnly val="1"/>
    <c:dispBlanksAs val="zero"/>
    <c:showDLblsOverMax val="0"/>
  </c:chart>
  <c:spPr>
    <a:noFill/>
    <a:ln>
      <a:noFill/>
    </a:ln>
    <a:scene3d>
      <a:camera prst="orthographicFront"/>
      <a:lightRig rig="threePt" dir="t"/>
    </a:scene3d>
  </c:spPr>
  <c:txPr>
    <a:bodyPr/>
    <a:lstStyle/>
    <a:p>
      <a:pPr>
        <a:defRPr sz="99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86358635863586364"/>
          <c:h val="0.98002496878901368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8E6-4910-95E6-9C05D7149427}"/>
              </c:ext>
            </c:extLst>
          </c:dPt>
          <c:dPt>
            <c:idx val="1"/>
            <c:bubble3D val="0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8E6-4910-95E6-9C05D714942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0.15</c:v>
                </c:pt>
                <c:pt idx="1">
                  <c:v>0.19</c:v>
                </c:pt>
                <c:pt idx="2">
                  <c:v>0.108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8E6-4910-95E6-9C05D71494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44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2.1924100456500251E-3"/>
          <c:y val="0"/>
          <c:w val="0.97121857372051501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explosion val="2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091-4568-851B-EAD44027FE53}"/>
              </c:ext>
            </c:extLst>
          </c:dPt>
          <c:dPt>
            <c:idx val="1"/>
            <c:bubble3D val="0"/>
            <c:explosion val="13"/>
            <c:extLst xmlns:c16r2="http://schemas.microsoft.com/office/drawing/2015/06/chart">
              <c:ext xmlns:c16="http://schemas.microsoft.com/office/drawing/2014/chart" uri="{C3380CC4-5D6E-409C-BE32-E72D297353CC}">
                <c16:uniqueId val="{00000002-4091-4568-851B-EAD44027FE53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091-4568-851B-EAD44027FE53}"/>
                </c:ext>
              </c:extLst>
            </c:dLbl>
            <c:dLbl>
              <c:idx val="1"/>
              <c:layout>
                <c:manualLayout>
                  <c:x val="1.2638200223105493E-2"/>
                  <c:y val="-5.7454564014812193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0,1 %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091-4568-851B-EAD44027FE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99.5</c:v>
                </c:pt>
                <c:pt idx="1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091-4568-851B-EAD44027FE5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10"/>
      <c:rAngAx val="0"/>
      <c:perspective val="20"/>
    </c:view3D>
    <c:floor>
      <c:thickness val="0"/>
      <c:spPr>
        <a:noFill/>
        <a:ln w="9525">
          <a:noFill/>
        </a:ln>
      </c:spPr>
    </c:floor>
    <c:sideWall>
      <c:thickness val="0"/>
      <c:spPr>
        <a:noFill/>
      </c:spPr>
    </c:sideWall>
    <c:backWall>
      <c:thickness val="0"/>
      <c:spPr>
        <a:noFill/>
      </c:spPr>
    </c:backWall>
    <c:plotArea>
      <c:layout>
        <c:manualLayout>
          <c:layoutTarget val="inner"/>
          <c:xMode val="edge"/>
          <c:yMode val="edge"/>
          <c:x val="2.0796506186960592E-2"/>
          <c:y val="2.0688428134607188E-6"/>
          <c:w val="0.979203638932442"/>
          <c:h val="0.7575591462525516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Средства бюджетов других уровней</c:v>
                </c:pt>
              </c:strCache>
            </c:strRef>
          </c:tx>
          <c:spPr>
            <a:solidFill>
              <a:srgbClr val="FF7979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2C0-4AC9-81AE-B2EB0DA30492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2C0-4AC9-81AE-B2EB0DA30492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2C0-4AC9-81AE-B2EB0DA30492}"/>
              </c:ext>
            </c:extLst>
          </c:dPt>
          <c:dLbls>
            <c:dLbl>
              <c:idx val="0"/>
              <c:layout>
                <c:manualLayout>
                  <c:x val="2.9500752022957176E-2"/>
                  <c:y val="5.60275422502286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2C0-4AC9-81AE-B2EB0DA30492}"/>
                </c:ext>
              </c:extLst>
            </c:dLbl>
            <c:dLbl>
              <c:idx val="1"/>
              <c:layout>
                <c:manualLayout>
                  <c:x val="2.3647343897408236E-2"/>
                  <c:y val="5.07054647315554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21301.84</c:v>
                </c:pt>
                <c:pt idx="1">
                  <c:v>19865.52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2C0-4AC9-81AE-B2EB0DA304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spPr>
            <a:solidFill>
              <a:srgbClr val="AC00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2.9115522692416441E-2"/>
                  <c:y val="-3.60563638977176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2C0-4AC9-81AE-B2EB0DA30492}"/>
                </c:ext>
              </c:extLst>
            </c:dLbl>
            <c:dLbl>
              <c:idx val="1"/>
              <c:layout>
                <c:manualLayout>
                  <c:x val="1.7022953741228485E-2"/>
                  <c:y val="-5.68466403667087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>
                      <a:noFill/>
                    </a:ln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Лист1!$C$2:$C$3</c:f>
              <c:numCache>
                <c:formatCode>#,##0.00</c:formatCode>
                <c:ptCount val="2"/>
                <c:pt idx="0">
                  <c:v>1121.1500000000001</c:v>
                </c:pt>
                <c:pt idx="1">
                  <c:v>1045.56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2C0-4AC9-81AE-B2EB0DA304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171018112"/>
        <c:axId val="171019648"/>
        <c:axId val="0"/>
      </c:bar3DChart>
      <c:catAx>
        <c:axId val="1710181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71019648"/>
        <c:crosses val="autoZero"/>
        <c:auto val="1"/>
        <c:lblAlgn val="ctr"/>
        <c:lblOffset val="100"/>
        <c:noMultiLvlLbl val="0"/>
      </c:catAx>
      <c:valAx>
        <c:axId val="171019648"/>
        <c:scaling>
          <c:orientation val="minMax"/>
          <c:min val="0"/>
        </c:scaling>
        <c:delete val="0"/>
        <c:axPos val="l"/>
        <c:majorGridlines/>
        <c:numFmt formatCode="#,##0.00" sourceLinked="1"/>
        <c:majorTickMark val="none"/>
        <c:minorTickMark val="none"/>
        <c:tickLblPos val="none"/>
        <c:crossAx val="17101811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2.7343997669496977E-2"/>
          <c:y val="0.82853552462918867"/>
          <c:w val="0.95501745991871445"/>
          <c:h val="0.14845961565289381"/>
        </c:manualLayout>
      </c:layout>
      <c:overlay val="0"/>
      <c:txPr>
        <a:bodyPr/>
        <a:lstStyle/>
        <a:p>
          <a:pPr>
            <a:defRPr sz="900"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  <a:effectLst/>
    <a:scene3d>
      <a:camera prst="orthographicFront"/>
      <a:lightRig rig="threePt" dir="t"/>
    </a:scene3d>
    <a:sp3d prstMaterial="plastic">
      <a:bevelT w="0" h="0"/>
    </a:sp3d>
  </c:spPr>
  <c:externalData r:id="rId2">
    <c:autoUpdate val="0"/>
  </c:externalData>
  <c:userShapes r:id="rId3"/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3734528588338221"/>
          <c:y val="6.5988011697993773E-2"/>
          <c:w val="0.82582484332315609"/>
          <c:h val="0.8663649435124957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13"/>
            <c:spPr>
              <a:solidFill>
                <a:srgbClr val="7030A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1,2</a:t>
                    </a:r>
                    <a:r>
                      <a:rPr lang="ru-RU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16524520.470000001</c:v>
                </c:pt>
                <c:pt idx="1">
                  <c:v>195825.45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3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6689512083127825E-2"/>
          <c:y val="0.11845528863032248"/>
          <c:w val="0.88439278243567288"/>
          <c:h val="0.8765294147148804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explosion val="12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explosion val="5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0"/>
                  <c:y val="-0.39538369144534902"/>
                </c:manualLayout>
              </c:layout>
              <c:tx>
                <c:rich>
                  <a:bodyPr/>
                  <a:lstStyle/>
                  <a:p>
                    <a:r>
                      <a:rPr lang="ru-RU"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Расходы на выплаты персоналу -</a:t>
                    </a:r>
                  </a:p>
                  <a:p>
                    <a:r>
                      <a:rPr lang="ru-RU"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30 497,78 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0.5452077345623374"/>
                  <c:y val="2.509942613105565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Закупка товаров, работ и услуг -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72 014,69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32166739464063854"/>
                      <c:h val="0.2046755231545423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2.166867910409687E-2"/>
                  <c:y val="0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Капитальные вложения в объекты -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92 572,67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31003499373715776"/>
                      <c:h val="0.2423146473779384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dLbl>
              <c:idx val="3"/>
              <c:layout>
                <c:manualLayout>
                  <c:x val="0"/>
                  <c:y val="0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Иные бюджетные ассигнования - 740,31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9477201384793444"/>
                      <c:h val="0.2242314647377938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825B-475D-952B-61676FC4B1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Оплата труда</c:v>
                </c:pt>
                <c:pt idx="1">
                  <c:v>Закупка товаров, 
работ и услуг</c:v>
                </c:pt>
                <c:pt idx="2">
                  <c:v>капвлож</c:v>
                </c:pt>
                <c:pt idx="3">
                  <c:v>иные расходы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30497.78</c:v>
                </c:pt>
                <c:pt idx="1">
                  <c:v>72014.69</c:v>
                </c:pt>
                <c:pt idx="2">
                  <c:v>92572.67</c:v>
                </c:pt>
                <c:pt idx="3">
                  <c:v>740.31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10"/>
      <c:rAngAx val="0"/>
      <c:perspective val="20"/>
    </c:view3D>
    <c:floor>
      <c:thickness val="0"/>
      <c:spPr>
        <a:noFill/>
        <a:ln w="9525" cap="flat" cmpd="sng" algn="ctr">
          <a:noFill/>
          <a:prstDash val="solid"/>
          <a:round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0796506186960592E-2"/>
          <c:y val="2.096941610660851E-6"/>
          <c:w val="0.97755729478392517"/>
          <c:h val="0.7873763349208252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spPr>
            <a:solidFill>
              <a:schemeClr val="accent4">
                <a:shade val="76000"/>
              </a:schemeClr>
            </a:solidFill>
            <a:ln w="9525" cap="flat" cmpd="sng" algn="ctr">
              <a:noFill/>
              <a:prstDash val="solid"/>
              <a:round/>
            </a:ln>
            <a:effectLst/>
            <a:scene3d>
              <a:camera prst="orthographicFront"/>
              <a:lightRig rig="threePt" dir="t"/>
            </a:scene3d>
            <a:sp3d contourW="9525">
              <a:bevelT/>
              <a:bevelB/>
              <a:contourClr>
                <a:schemeClr val="lt1">
                  <a:shade val="95000"/>
                  <a:satMod val="105000"/>
                </a:schemeClr>
              </a:contourClr>
            </a:sp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8462-4BEF-ADA7-C4C80127389A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8462-4BEF-ADA7-C4C80127389A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8462-4BEF-ADA7-C4C80127389A}"/>
              </c:ext>
            </c:extLst>
          </c:dPt>
          <c:dLbls>
            <c:dLbl>
              <c:idx val="0"/>
              <c:layout>
                <c:manualLayout>
                  <c:x val="2.0796506186960554E-2"/>
                  <c:y val="-4.5382346267302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462-4BEF-ADA7-C4C80127389A}"/>
                </c:ext>
              </c:extLst>
            </c:dLbl>
            <c:dLbl>
              <c:idx val="1"/>
              <c:layout>
                <c:manualLayout>
                  <c:x val="6.2389518560881773E-3"/>
                  <c:y val="-8.320000702313949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462-4BEF-ADA7-C4C80127389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60522.67</c:v>
                </c:pt>
                <c:pt idx="1">
                  <c:v>195286.33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462-4BEF-ADA7-C4C80127389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Средства бюджетов других уровней</c:v>
                </c:pt>
              </c:strCache>
            </c:strRef>
          </c:tx>
          <c:spPr>
            <a:solidFill>
              <a:schemeClr val="accent4">
                <a:tint val="77000"/>
              </a:schemeClr>
            </a:solidFill>
            <a:ln w="9525" cap="flat" cmpd="sng" algn="ctr">
              <a:noFill/>
              <a:prstDash val="solid"/>
              <a:round/>
            </a:ln>
            <a:effectLst/>
            <a:scene3d>
              <a:camera prst="orthographicFront"/>
              <a:lightRig rig="threePt" dir="t"/>
            </a:scene3d>
            <a:sp3d contourW="9525">
              <a:bevelT/>
              <a:bevelB/>
              <a:contourClr>
                <a:schemeClr val="lt1">
                  <a:shade val="95000"/>
                  <a:satMod val="105000"/>
                </a:schemeClr>
              </a:contourClr>
            </a:sp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8462-4BEF-ADA7-C4C80127389A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8462-4BEF-ADA7-C4C80127389A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462-4BEF-ADA7-C4C80127389A}"/>
                </c:ext>
              </c:extLst>
            </c:dLbl>
            <c:dLbl>
              <c:idx val="1"/>
              <c:layout>
                <c:manualLayout>
                  <c:x val="8.3186024747842358E-3"/>
                  <c:y val="-4.951172714595764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539,12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8462-4BEF-ADA7-C4C80127389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Лист1!$C$2:$C$3</c:f>
              <c:numCache>
                <c:formatCode>#,##0.00</c:formatCode>
                <c:ptCount val="2"/>
                <c:pt idx="1">
                  <c:v>15539.12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462-4BEF-ADA7-C4C80127389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171339136"/>
        <c:axId val="171340928"/>
        <c:axId val="0"/>
      </c:bar3DChart>
      <c:catAx>
        <c:axId val="1713391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171340928"/>
        <c:crosses val="autoZero"/>
        <c:auto val="1"/>
        <c:lblAlgn val="ctr"/>
        <c:lblOffset val="100"/>
        <c:noMultiLvlLbl val="0"/>
      </c:catAx>
      <c:valAx>
        <c:axId val="17134092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171339136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r"/>
      <c:layout>
        <c:manualLayout>
          <c:xMode val="edge"/>
          <c:yMode val="edge"/>
          <c:x val="2.2991601977796865E-2"/>
          <c:y val="0.90530120282521176"/>
          <c:w val="0.9541322412165465"/>
          <c:h val="9.22698141289180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  <a:scene3d>
      <a:camera prst="orthographicFront"/>
      <a:lightRig rig="threePt" dir="t"/>
    </a:scene3d>
    <a:sp3d prstMaterial="plastic">
      <a:bevelT w="0" h="0"/>
    </a:sp3d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gradFill flip="none" rotWithShape="1">
          <a:gsLst>
            <a:gs pos="0">
              <a:schemeClr val="accent5">
                <a:lumMod val="5000"/>
                <a:lumOff val="95000"/>
                <a:alpha val="23000"/>
              </a:schemeClr>
            </a:gs>
            <a:gs pos="74000">
              <a:schemeClr val="accent5">
                <a:lumMod val="45000"/>
                <a:lumOff val="55000"/>
              </a:schemeClr>
            </a:gs>
            <a:gs pos="83000">
              <a:schemeClr val="accent5">
                <a:lumMod val="45000"/>
                <a:lumOff val="55000"/>
              </a:schemeClr>
            </a:gs>
            <a:gs pos="100000">
              <a:schemeClr val="accent5">
                <a:lumMod val="30000"/>
                <a:lumOff val="70000"/>
              </a:schemeClr>
            </a:gs>
          </a:gsLst>
          <a:lin ang="5400000" scaled="1"/>
          <a:tileRect/>
        </a:gradFill>
        <a:ln>
          <a:noFill/>
        </a:ln>
        <a:effectLst/>
        <a:sp3d/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8515971098427669E-3"/>
          <c:y val="3.9682539682540252E-4"/>
          <c:w val="0.98795027006738101"/>
          <c:h val="0.6851070899791372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 w="50800" h="50800" prst="relaxedInset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 w="50800" h="50800" prst="relaxedInse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C28-49C8-AD2E-2EAD997C52BC}"/>
              </c:ext>
            </c:extLst>
          </c:dPt>
          <c:dPt>
            <c:idx val="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 w="50800" h="50800" prst="relaxedInse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C28-49C8-AD2E-2EAD997C52BC}"/>
              </c:ext>
            </c:extLst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 w="50800" h="50800" prst="relaxedInse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C28-49C8-AD2E-2EAD997C52BC}"/>
              </c:ext>
            </c:extLst>
          </c:dPt>
          <c:dLbls>
            <c:dLbl>
              <c:idx val="0"/>
              <c:layout>
                <c:manualLayout>
                  <c:x val="2.0833333333333332E-2"/>
                  <c:y val="-2.380952380952380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30 497,78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C28-49C8-AD2E-2EAD997C52BC}"/>
                </c:ext>
              </c:extLst>
            </c:dLbl>
            <c:dLbl>
              <c:idx val="1"/>
              <c:layout>
                <c:manualLayout>
                  <c:x val="2.4790720415645305E-2"/>
                  <c:y val="-3.189859681001413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3 542,84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7C28-49C8-AD2E-2EAD997C52BC}"/>
                </c:ext>
              </c:extLst>
            </c:dLbl>
            <c:dLbl>
              <c:idx val="2"/>
              <c:layout>
                <c:manualLayout>
                  <c:x val="2.7777777777777776E-2"/>
                  <c:y val="-3.17460317460318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89,35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C28-49C8-AD2E-2EAD997C52BC}"/>
                </c:ext>
              </c:extLst>
            </c:dLbl>
            <c:dLbl>
              <c:idx val="3"/>
              <c:layout>
                <c:manualLayout>
                  <c:x val="2.0833333333333332E-2"/>
                  <c:y val="-3.17460317460318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922,61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7C28-49C8-AD2E-2EAD997C52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Оплата труда и начисления на выплаты по оплате труда</c:v>
                </c:pt>
                <c:pt idx="1">
                  <c:v>Оплата работ, услуг</c:v>
                </c:pt>
                <c:pt idx="2">
                  <c:v>Прочие расходы</c:v>
                </c:pt>
                <c:pt idx="3">
                  <c:v>Увеличение стоимости материальных запасов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13426.21</c:v>
                </c:pt>
                <c:pt idx="1">
                  <c:v>1490.53</c:v>
                </c:pt>
                <c:pt idx="2">
                  <c:v>56.97</c:v>
                </c:pt>
                <c:pt idx="3">
                  <c:v>49.04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7C28-49C8-AD2E-2EAD997C52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1112320"/>
        <c:axId val="171113856"/>
        <c:axId val="0"/>
      </c:bar3DChart>
      <c:catAx>
        <c:axId val="171112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1113856"/>
        <c:crosses val="autoZero"/>
        <c:auto val="1"/>
        <c:lblAlgn val="ctr"/>
        <c:lblOffset val="100"/>
        <c:noMultiLvlLbl val="0"/>
      </c:catAx>
      <c:valAx>
        <c:axId val="171113856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171112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32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4120846123048172E-2"/>
          <c:y val="4.8706240487062402E-2"/>
          <c:w val="0.94461697584412119"/>
          <c:h val="0.9512939093229784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dPt>
            <c:idx val="0"/>
            <c:bubble3D val="0"/>
            <c:explosion val="22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explosion val="11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explosion val="38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-5.2368883278903038E-2"/>
                  <c:y val="1.8488331923713772E-2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Расходы на выплаты персоналу - </a:t>
                    </a:r>
                  </a:p>
                  <a:p>
                    <a:r>
                      <a:rPr lang="ru-RU" sz="800"/>
                      <a:t> 84 063,83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-2.1160832949316449E-2"/>
                  <c:y val="0.6179034390746542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Обслуживание</a:t>
                    </a:r>
                    <a:r>
                      <a:rPr lang="ru-RU" sz="800" baseline="0"/>
                      <a:t> муниципального долга </a:t>
                    </a:r>
                    <a:r>
                      <a:rPr lang="ru-RU" sz="800"/>
                      <a:t>- 1 178,65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9965872586537368"/>
                      <c:h val="0.2432677760968229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-6.3684525121382729E-2"/>
                  <c:y val="-6.3451939914469842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Социальное обеспечение - 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1 199,77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6670473442728054"/>
                      <c:h val="0.2408472012102874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dLbl>
              <c:idx val="3"/>
              <c:layout>
                <c:manualLayout>
                  <c:x val="0.32233442193771578"/>
                  <c:y val="3.021406363538901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Закупка товаров, работ и услуг; 44,85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8369197170964316"/>
                      <c:h val="0.18880484114977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825B-475D-952B-61676FC4B15D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25B-475D-952B-61676FC4B1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4"/>
                <c:pt idx="0">
                  <c:v>Расходы на выплаты персоналу </c:v>
                </c:pt>
                <c:pt idx="1">
                  <c:v>Обслуживание муниципального долга</c:v>
                </c:pt>
                <c:pt idx="2">
                  <c:v>Социальное обеспечение и иные выплаты населению</c:v>
                </c:pt>
                <c:pt idx="3">
                  <c:v>Закупка товаров, работ и услуг</c:v>
                </c:pt>
              </c:strCache>
            </c:strRef>
          </c:cat>
          <c:val>
            <c:numRef>
              <c:f>Лист1!$B$2:$B$6</c:f>
              <c:numCache>
                <c:formatCode>#,##0.00</c:formatCode>
                <c:ptCount val="5"/>
                <c:pt idx="0">
                  <c:v>84063.83</c:v>
                </c:pt>
                <c:pt idx="1">
                  <c:v>1178.6500000000001</c:v>
                </c:pt>
                <c:pt idx="2">
                  <c:v>1199.77</c:v>
                </c:pt>
                <c:pt idx="3">
                  <c:v>144.85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2046778962756238"/>
          <c:y val="0.136897971675802"/>
          <c:w val="0.82367221502375498"/>
          <c:h val="0.8631020283241980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13"/>
            <c:spPr>
              <a:solidFill>
                <a:sysClr val="window" lastClr="FFFFFF">
                  <a:lumMod val="50000"/>
                </a:sys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0,5</a:t>
                    </a:r>
                    <a:r>
                      <a:rPr lang="ru-RU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3734528588338221"/>
          <c:y val="6.5988011697993773E-2"/>
          <c:w val="0.76460038083474857"/>
          <c:h val="0.805495391951799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13"/>
            <c:spPr>
              <a:solidFill>
                <a:srgbClr val="28E4F8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&lt; 0,1%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5387689652642656E-2"/>
          <c:y val="5.5465535162535058E-2"/>
          <c:w val="0.91797256760699453"/>
          <c:h val="0.912226319811289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24"/>
          <c:dPt>
            <c:idx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explosion val="36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-9.8201902552690502E-4"/>
                  <c:y val="5.42452740643995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Субсидии на иные цели -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 1 915,00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0"/>
                  <c:y val="0.5242105722757767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Гранты в форме субсидий - 240,00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-0.19981205043196959"/>
                  <c:y val="6.027252673822170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Закупка товаров,                      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 работ и услуг - 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239,23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7981705213981323"/>
                      <c:h val="0.2543701024713682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Субсидии на иные цели</c:v>
                </c:pt>
                <c:pt idx="1">
                  <c:v>Гранты в форме субсидий</c:v>
                </c:pt>
                <c:pt idx="2">
                  <c:v>Закупка товаров, 
работ и услуг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1915</c:v>
                </c:pt>
                <c:pt idx="1">
                  <c:v>240</c:v>
                </c:pt>
                <c:pt idx="2">
                  <c:v>239.23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0800195674465422E-2"/>
          <c:y val="0"/>
          <c:w val="0.88748116162898993"/>
          <c:h val="0.96721579724409446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2BC-4573-941B-67FD3EBC68AC}"/>
              </c:ext>
            </c:extLst>
          </c:dPt>
          <c:dPt>
            <c:idx val="1"/>
            <c:bubble3D val="0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2BC-4573-941B-67FD3EBC68A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0.15</c:v>
                </c:pt>
                <c:pt idx="1">
                  <c:v>0.19</c:v>
                </c:pt>
                <c:pt idx="2">
                  <c:v>0.06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2BC-4573-941B-67FD3EBC68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44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3734528588338221"/>
          <c:y val="6.5988011697993773E-2"/>
          <c:w val="0.76460038083474857"/>
          <c:h val="0.805495391951799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13"/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0,2</a:t>
                    </a:r>
                    <a:r>
                      <a:rPr lang="ru-RU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34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009571001900623"/>
          <c:y val="8.5564304461942242E-2"/>
          <c:w val="0.79799953903416232"/>
          <c:h val="0.7916038976140640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6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spPr>
              <a:solidFill>
                <a:srgbClr val="FFC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0.57719247432016774"/>
                  <c:y val="9.58787483739903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Расходы на выплаты персоналу - </a:t>
                    </a:r>
                  </a:p>
                  <a:p>
                    <a:r>
                      <a:rPr lang="ru-RU"/>
                      <a:t>1 019,10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-0.7583163341628929"/>
                  <c:y val="-2.98653552782436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Закупка товаров, работ и услуг -</a:t>
                    </a:r>
                  </a:p>
                  <a:p>
                    <a:r>
                      <a:rPr lang="ru-RU"/>
                      <a:t> 21</a:t>
                    </a:r>
                    <a:r>
                      <a:rPr lang="ru-RU" baseline="0"/>
                      <a:t> 445,90</a:t>
                    </a:r>
                    <a:endParaRPr lang="ru-RU"/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-1.788647569628584E-2"/>
                  <c:y val="-6.0336955767785385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Предоставление субсидий учреждениям- 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3 822,67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7981705213981323"/>
                      <c:h val="0.2543701024713682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Субсидии на иные цели</c:v>
                </c:pt>
                <c:pt idx="1">
                  <c:v>Гранты в форме субсидий</c:v>
                </c:pt>
                <c:pt idx="2">
                  <c:v>Закупка товаров, 
работ и услуг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1019.1</c:v>
                </c:pt>
                <c:pt idx="1">
                  <c:v>21445.9</c:v>
                </c:pt>
                <c:pt idx="2">
                  <c:v>3822.67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10"/>
      <c:rAngAx val="0"/>
      <c:perspective val="20"/>
    </c:view3D>
    <c:floor>
      <c:thickness val="0"/>
      <c:spPr>
        <a:noFill/>
        <a:ln w="9525" cap="flat" cmpd="sng" algn="ctr">
          <a:noFill/>
          <a:prstDash val="solid"/>
          <a:round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0796506186960592E-2"/>
          <c:y val="2.0688428134607188E-6"/>
          <c:w val="0.97755729478392517"/>
          <c:h val="0.80923411212942653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Средства бюджетов других уровней</c:v>
                </c:pt>
              </c:strCache>
            </c:strRef>
          </c:tx>
          <c:spPr>
            <a:solidFill>
              <a:schemeClr val="accent6">
                <a:shade val="76000"/>
              </a:schemeClr>
            </a:solidFill>
            <a:ln w="9525" cap="flat" cmpd="sng" algn="ctr">
              <a:noFill/>
              <a:prstDash val="solid"/>
              <a:round/>
            </a:ln>
            <a:effectLst/>
            <a:scene3d>
              <a:camera prst="orthographicFront"/>
              <a:lightRig rig="threePt" dir="t"/>
            </a:scene3d>
            <a:sp3d contourW="9525">
              <a:bevelT/>
              <a:bevelB/>
              <a:contourClr>
                <a:schemeClr val="lt1">
                  <a:shade val="95000"/>
                  <a:satMod val="105000"/>
                </a:schemeClr>
              </a:contourClr>
            </a:sp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2C0-4AC9-81AE-B2EB0DA30492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2C0-4AC9-81AE-B2EB0DA30492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2C0-4AC9-81AE-B2EB0DA30492}"/>
              </c:ext>
            </c:extLst>
          </c:dPt>
          <c:dLbls>
            <c:dLbl>
              <c:idx val="0"/>
              <c:layout>
                <c:manualLayout>
                  <c:x val="1.039825309348029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2C0-4AC9-81AE-B2EB0DA30492}"/>
                </c:ext>
              </c:extLst>
            </c:dLbl>
            <c:dLbl>
              <c:idx val="1"/>
              <c:layout>
                <c:manualLayout>
                  <c:x val="2.079650618696135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4587.09</c:v>
                </c:pt>
                <c:pt idx="1">
                  <c:v>17010.34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2C0-4AC9-81AE-B2EB0DA304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spPr>
            <a:solidFill>
              <a:schemeClr val="accent6">
                <a:tint val="77000"/>
              </a:schemeClr>
            </a:solidFill>
            <a:ln w="9525" cap="flat" cmpd="sng" algn="ctr">
              <a:noFill/>
              <a:prstDash val="solid"/>
              <a:round/>
            </a:ln>
            <a:effectLst/>
            <a:scene3d>
              <a:camera prst="orthographicFront"/>
              <a:lightRig rig="threePt" dir="t"/>
            </a:scene3d>
            <a:sp3d contourW="9525">
              <a:bevelT/>
              <a:bevelB/>
              <a:contourClr>
                <a:schemeClr val="lt1">
                  <a:shade val="95000"/>
                  <a:satMod val="10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039825309348029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Лист1!$C$2:$C$3</c:f>
              <c:numCache>
                <c:formatCode>#,##0.00</c:formatCode>
                <c:ptCount val="2"/>
                <c:pt idx="0">
                  <c:v>6485.57</c:v>
                </c:pt>
                <c:pt idx="1">
                  <c:v>9277.33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2C0-4AC9-81AE-B2EB0DA304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171955712"/>
        <c:axId val="171957248"/>
        <c:axId val="0"/>
      </c:bar3DChart>
      <c:catAx>
        <c:axId val="1719557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171957248"/>
        <c:crosses val="autoZero"/>
        <c:auto val="1"/>
        <c:lblAlgn val="ctr"/>
        <c:lblOffset val="100"/>
        <c:noMultiLvlLbl val="0"/>
      </c:catAx>
      <c:valAx>
        <c:axId val="17195724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171955712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r"/>
      <c:layout>
        <c:manualLayout>
          <c:xMode val="edge"/>
          <c:yMode val="edge"/>
          <c:x val="2.2991601977796865E-2"/>
          <c:y val="0.90530120282521176"/>
          <c:w val="0.9541322412165465"/>
          <c:h val="9.22698141289180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  <a:scene3d>
      <a:camera prst="orthographicFront"/>
      <a:lightRig rig="threePt" dir="t"/>
    </a:scene3d>
    <a:sp3d prstMaterial="plastic">
      <a:bevelT w="0" h="0"/>
    </a:sp3d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3734528588338221"/>
          <c:y val="6.5988011697993773E-2"/>
          <c:w val="0.76460038083474857"/>
          <c:h val="0.805495391951799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explosion val="6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16"/>
            <c:spPr>
              <a:solidFill>
                <a:srgbClr val="9933FF"/>
              </a:solidFill>
              <a:ln>
                <a:solidFill>
                  <a:srgbClr val="4F81BD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</a:t>
                    </a:r>
                    <a:r>
                      <a:rPr lang="ru-RU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</a:t>
                    </a: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99.8</c:v>
                </c:pt>
                <c:pt idx="1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depthPercent val="100"/>
      <c:rAngAx val="0"/>
      <c:perspective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39343611460333"/>
          <c:y val="0.10384409210573338"/>
          <c:w val="0.79799953903416232"/>
          <c:h val="0.7916038976140640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4"/>
          <c:dPt>
            <c:idx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-2.3774315769406942E-2"/>
                  <c:y val="4.235057606787525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-3.3182569164413915E-2"/>
                  <c:y val="1.830602459572826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-0.1767981731328418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7981705213981323"/>
                      <c:h val="0.2543701024713682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Субсидии на иные цели</c:v>
                </c:pt>
                <c:pt idx="1">
                  <c:v>Закупка товаров, 
работ и услуг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38395.58</c:v>
                </c:pt>
                <c:pt idx="1">
                  <c:v>1270.4000000000001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3734528588338221"/>
          <c:y val="6.5988011697993773E-2"/>
          <c:w val="0.76460038083474857"/>
          <c:h val="0.805495391951799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7AB-403D-9340-8BFC2535C143}"/>
              </c:ext>
            </c:extLst>
          </c:dPt>
          <c:dPt>
            <c:idx val="1"/>
            <c:bubble3D val="0"/>
            <c:explosion val="13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7AB-403D-9340-8BFC2535C143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7AB-403D-9340-8BFC2535C143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0,9</a:t>
                    </a:r>
                    <a:r>
                      <a:rPr lang="ru-RU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7AB-403D-9340-8BFC2535C14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99.1</c:v>
                </c:pt>
                <c:pt idx="1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7AB-403D-9340-8BFC2535C14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"/>
          <c:w val="1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18"/>
            <c:spPr>
              <a:solidFill>
                <a:schemeClr val="tx2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B6C-4FC4-8FB1-31669C4DF126}"/>
              </c:ext>
            </c:extLst>
          </c:dPt>
          <c:dPt>
            <c:idx val="1"/>
            <c:bubble3D val="0"/>
            <c:explosion val="7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B6C-4FC4-8FB1-31669C4DF126}"/>
              </c:ext>
            </c:extLst>
          </c:dPt>
          <c:dPt>
            <c:idx val="2"/>
            <c:bubble3D val="0"/>
            <c:explosion val="61"/>
            <c:spPr>
              <a:solidFill>
                <a:srgbClr val="7030A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B6C-4FC4-8FB1-31669C4DF126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B6C-4FC4-8FB1-31669C4DF12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B6C-4FC4-8FB1-31669C4DF12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AB6C-4FC4-8FB1-31669C4DF126}"/>
              </c:ext>
            </c:extLst>
          </c:dPt>
          <c:dLbls>
            <c:dLbl>
              <c:idx val="0"/>
              <c:layout>
                <c:manualLayout>
                  <c:x val="-3.4898732305558719E-2"/>
                  <c:y val="0.259192284508740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00"/>
                      <a:t>Расходы на выплаты персоналу -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00"/>
                      <a:t> 97</a:t>
                    </a:r>
                    <a:r>
                      <a:rPr lang="ru-RU" sz="700" baseline="0"/>
                      <a:t> 127,68</a:t>
                    </a:r>
                    <a:endParaRPr lang="ru-RU" sz="7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35284734130875556"/>
                      <c:h val="0.232670283303194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AB6C-4FC4-8FB1-31669C4DF126}"/>
                </c:ext>
              </c:extLst>
            </c:dLbl>
            <c:dLbl>
              <c:idx val="1"/>
              <c:layout>
                <c:manualLayout>
                  <c:x val="0"/>
                  <c:y val="0.38256535622577864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Закупка товаров, работ и услуг - </a:t>
                    </a:r>
                  </a:p>
                  <a:p>
                    <a:r>
                      <a:rPr lang="ru-RU" sz="700"/>
                      <a:t>53</a:t>
                    </a:r>
                    <a:r>
                      <a:rPr lang="ru-RU" sz="700" baseline="0"/>
                      <a:t> 161,79 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8613829919220385"/>
                      <c:h val="0.3508137432188064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B6C-4FC4-8FB1-31669C4DF126}"/>
                </c:ext>
              </c:extLst>
            </c:dLbl>
            <c:dLbl>
              <c:idx val="2"/>
              <c:layout>
                <c:manualLayout>
                  <c:x val="-0.15172737659694052"/>
                  <c:y val="0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00"/>
                      <a:t>Иные бюджетные ассигнования - 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00"/>
                      <a:t>684,73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3316192803764843"/>
                      <c:h val="0.2543701024713682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B6C-4FC4-8FB1-31669C4DF126}"/>
                </c:ext>
              </c:extLst>
            </c:dLbl>
            <c:dLbl>
              <c:idx val="3"/>
              <c:layout>
                <c:manualLayout>
                  <c:x val="0.53240935531913469"/>
                  <c:y val="0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00" baseline="0"/>
                      <a:t>Предоставление субсидий бюджетным и автономным учреждениям - 8 283,50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4477828518791076"/>
                      <c:h val="0.2507534659433393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AB6C-4FC4-8FB1-31669C4DF1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Расходы на 
выплаты персоналу</c:v>
                </c:pt>
                <c:pt idx="1">
                  <c:v>Закупка товаров, работ и услуг</c:v>
                </c:pt>
                <c:pt idx="2">
                  <c:v>Иные бюджетные ассигнования</c:v>
                </c:pt>
                <c:pt idx="3">
                  <c:v>Предоставление субсидий бюджетным и автономным учреждениям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97127.679999999993</c:v>
                </c:pt>
                <c:pt idx="1">
                  <c:v>53161.79</c:v>
                </c:pt>
                <c:pt idx="2">
                  <c:v>684.73</c:v>
                </c:pt>
                <c:pt idx="3">
                  <c:v>8283.5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AB6C-4FC4-8FB1-31669C4DF126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40"/>
      <c:rotY val="110"/>
      <c:rAngAx val="0"/>
      <c:perspective val="5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517764270282438"/>
          <c:y val="0"/>
          <c:w val="0.47785923622616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4"/>
          <c:dPt>
            <c:idx val="0"/>
            <c:bubble3D val="0"/>
            <c:spPr>
              <a:solidFill>
                <a:srgbClr val="FF6699"/>
              </a:solidFill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5FB-4D73-A569-CB383696C6EF}"/>
              </c:ext>
            </c:extLst>
          </c:dPt>
          <c:dPt>
            <c:idx val="1"/>
            <c:bubble3D val="0"/>
            <c:explosion val="13"/>
            <c:spPr>
              <a:solidFill>
                <a:srgbClr val="CCFF66"/>
              </a:solidFill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5FB-4D73-A569-CB383696C6EF}"/>
              </c:ext>
            </c:extLst>
          </c:dPt>
          <c:dPt>
            <c:idx val="2"/>
            <c:bubble3D val="0"/>
            <c:explosion val="44"/>
            <c:spPr>
              <a:solidFill>
                <a:srgbClr val="FF0000"/>
              </a:solidFill>
              <a:ln>
                <a:noFill/>
              </a:ln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5FB-4D73-A569-CB383696C6EF}"/>
              </c:ext>
            </c:extLst>
          </c:dPt>
          <c:dPt>
            <c:idx val="3"/>
            <c:bubble3D val="0"/>
            <c:explosion val="29"/>
            <c:spPr>
              <a:solidFill>
                <a:srgbClr val="7030A0"/>
              </a:solidFill>
              <a:ln>
                <a:noFill/>
              </a:ln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5FB-4D73-A569-CB383696C6EF}"/>
              </c:ext>
            </c:extLst>
          </c:dPt>
          <c:dPt>
            <c:idx val="4"/>
            <c:bubble3D val="0"/>
            <c:explosion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C5FB-4D73-A569-CB383696C6EF}"/>
              </c:ext>
            </c:extLst>
          </c:dPt>
          <c:dPt>
            <c:idx val="5"/>
            <c:bubble3D val="0"/>
            <c:spPr>
              <a:noFill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5FB-4D73-A569-CB383696C6EF}"/>
              </c:ext>
            </c:extLst>
          </c:dPt>
          <c:dLbls>
            <c:dLbl>
              <c:idx val="0"/>
              <c:layout>
                <c:manualLayout>
                  <c:x val="-5.5721803735424617E-2"/>
                  <c:y val="-3.6860599354820785E-2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sz="8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Оплата труда и начисления на выплаты по оплате труда,              97 127,68 </a:t>
                    </a:r>
                    <a:r>
                      <a:rPr lang="ru-RU" sz="800" baseline="0"/>
                      <a:t>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5FB-4D73-A569-CB383696C6EF}"/>
                </c:ext>
              </c:extLst>
            </c:dLbl>
            <c:dLbl>
              <c:idx val="1"/>
              <c:layout>
                <c:manualLayout>
                  <c:x val="9.5082457381920227E-2"/>
                  <c:y val="3.8498556304138593E-2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sz="8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Оплата работ, услуг,                   44 673,15</a:t>
                    </a:r>
                    <a:r>
                      <a:rPr lang="ru-RU" sz="800" baseline="0"/>
                      <a:t>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C5FB-4D73-A569-CB383696C6EF}"/>
                </c:ext>
              </c:extLst>
            </c:dLbl>
            <c:dLbl>
              <c:idx val="2"/>
              <c:layout>
                <c:manualLayout>
                  <c:x val="6.6040656279021767E-2"/>
                  <c:y val="-8.0820696258011054E-2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sz="8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Прочие расходы,                     684,73 </a:t>
                    </a:r>
                    <a:r>
                      <a:rPr lang="ru-RU" sz="800" baseline="0"/>
                      <a:t>тыс.рублей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C5FB-4D73-A569-CB383696C6EF}"/>
                </c:ext>
              </c:extLst>
            </c:dLbl>
            <c:dLbl>
              <c:idx val="3"/>
              <c:layout>
                <c:manualLayout>
                  <c:x val="4.9530492209266405E-2"/>
                  <c:y val="5.8704740829436747E-2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Увеличение</a:t>
                    </a:r>
                    <a:r>
                      <a:rPr lang="ru-RU" sz="800" baseline="0"/>
                      <a:t> стоимости основных средств,             5 010,06 тыс. рублей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C5FB-4D73-A569-CB383696C6EF}"/>
                </c:ext>
              </c:extLst>
            </c:dLbl>
            <c:dLbl>
              <c:idx val="4"/>
              <c:layout>
                <c:manualLayout>
                  <c:x val="-2.2701475595913734E-2"/>
                  <c:y val="0.29515559833172922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Увеличение стоимости материальных запасов,               2 093,01</a:t>
                    </a:r>
                    <a:r>
                      <a:rPr lang="ru-RU" sz="800" baseline="0"/>
                      <a:t> тыс. рублей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C5FB-4D73-A569-CB383696C6E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Оплата труда и начисления на выплаты по оплате труда</c:v>
                </c:pt>
                <c:pt idx="1">
                  <c:v>Оплата работ, услуг</c:v>
                </c:pt>
                <c:pt idx="2">
                  <c:v>Прочие расходы</c:v>
                </c:pt>
                <c:pt idx="3">
                  <c:v>Увеличение стоимости основных средств</c:v>
                </c:pt>
                <c:pt idx="4">
                  <c:v>Увеличение стоимости материальных запасов</c:v>
                </c:pt>
              </c:strCache>
            </c:strRef>
          </c:cat>
          <c:val>
            <c:numRef>
              <c:f>Лист1!$B$2:$B$6</c:f>
              <c:numCache>
                <c:formatCode>#,##0.00</c:formatCode>
                <c:ptCount val="5"/>
                <c:pt idx="0">
                  <c:v>97127.679999999993</c:v>
                </c:pt>
                <c:pt idx="1">
                  <c:v>44673.15</c:v>
                </c:pt>
                <c:pt idx="2">
                  <c:v>684.73</c:v>
                </c:pt>
                <c:pt idx="3">
                  <c:v>5010.0600000000004</c:v>
                </c:pt>
                <c:pt idx="4">
                  <c:v>2093.0100000000002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C5FB-4D73-A569-CB383696C6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7248951231192797E-2"/>
          <c:y val="6.5988011697993773E-2"/>
          <c:w val="0.89447497300436862"/>
          <c:h val="0.9215660820882430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13"/>
            <c:spPr>
              <a:solidFill>
                <a:srgbClr val="6666FF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&lt; 0,1%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419171601888977"/>
          <c:y val="0.10368735553625416"/>
          <c:w val="0.84116767500016143"/>
          <c:h val="0.8335033101285204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6"/>
          <c:dPt>
            <c:idx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-7.9044984284409453E-2"/>
                  <c:y val="0.186744970097805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0"/>
                  <c:y val="0.2221952333217842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-0.11605436127625421"/>
                  <c:y val="-3.918022905364677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7981705213981323"/>
                      <c:h val="0.2543701024713682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Субсидии на иные цели</c:v>
                </c:pt>
                <c:pt idx="1">
                  <c:v>Иные бюджетные ассигнования</c:v>
                </c:pt>
                <c:pt idx="2">
                  <c:v>Закупка товаров, 
работ и услуг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7927.49</c:v>
                </c:pt>
                <c:pt idx="1">
                  <c:v>955.6</c:v>
                </c:pt>
                <c:pt idx="2">
                  <c:v>3071.06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2314380947780246E-4"/>
          <c:y val="0"/>
          <c:w val="0.98846450718698098"/>
          <c:h val="0.85554918709366279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РФФПМР (ГО)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35C8EB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632-4DF3-B77F-54E8777F79D0}"/>
              </c:ext>
            </c:extLst>
          </c:dPt>
          <c:dPt>
            <c:idx val="3"/>
            <c:invertIfNegative val="0"/>
            <c:bubble3D val="0"/>
            <c:spPr>
              <a:solidFill>
                <a:srgbClr val="35C8EB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632-4DF3-B77F-54E8777F79D0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592 160,40 т.р.</a:t>
                    </a:r>
                  </a:p>
                  <a:p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или</a:t>
                    </a:r>
                  </a:p>
                  <a:p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6,2%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2632-4DF3-B77F-54E8777F79D0}"/>
                </c:ext>
              </c:extLst>
            </c:dLbl>
            <c:dLbl>
              <c:idx val="1"/>
              <c:layout>
                <c:manualLayout>
                  <c:x val="-2.588826624289566E-3"/>
                  <c:y val="-0.15079396325459318"/>
                </c:manualLayout>
              </c:layout>
              <c:tx>
                <c:rich>
                  <a:bodyPr/>
                  <a:lstStyle/>
                  <a:p>
                    <a:r>
                      <a:rPr lang="ru-RU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2016 год</a:t>
                    </a:r>
                  </a:p>
                  <a:p>
                    <a:r>
                      <a:rPr lang="ru-RU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доп. </a:t>
                    </a:r>
                  </a:p>
                  <a:p>
                    <a:r>
                      <a:rPr lang="ru-RU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норматив</a:t>
                    </a:r>
                    <a:r>
                      <a:rPr lang="ru-RU" b="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</a:p>
                  <a:p>
                    <a:r>
                      <a:rPr lang="ru-RU" b="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НДФЛ </a:t>
                    </a:r>
                  </a:p>
                  <a:p>
                    <a:r>
                      <a:rPr lang="ru-RU" b="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10,8%</a:t>
                    </a:r>
                    <a:endParaRPr lang="ru-RU" b="0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632-4DF3-B77F-54E8777F79D0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583 641,30 </a:t>
                    </a:r>
                  </a:p>
                  <a:p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или</a:t>
                    </a:r>
                  </a:p>
                  <a:p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6,0%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2632-4DF3-B77F-54E8777F79D0}"/>
                </c:ext>
              </c:extLst>
            </c:dLbl>
            <c:dLbl>
              <c:idx val="3"/>
              <c:layout>
                <c:manualLayout>
                  <c:x val="2.0232675771370764E-3"/>
                  <c:y val="-3.968253968253968E-2"/>
                </c:manualLayout>
              </c:layout>
              <c:tx>
                <c:rich>
                  <a:bodyPr/>
                  <a:lstStyle/>
                  <a:p>
                    <a:r>
                      <a:rPr lang="ru-RU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2017 год</a:t>
                    </a:r>
                  </a:p>
                  <a:p>
                    <a:r>
                      <a:rPr lang="ru-RU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доп. </a:t>
                    </a:r>
                  </a:p>
                  <a:p>
                    <a:r>
                      <a:rPr lang="ru-RU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норматив </a:t>
                    </a:r>
                  </a:p>
                  <a:p>
                    <a:r>
                      <a:rPr lang="ru-RU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НДФЛ 6,0%</a:t>
                    </a:r>
                    <a:endParaRPr lang="ru-RU" b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632-4DF3-B77F-54E8777F79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расчетная дотация 2016 год</c:v>
                </c:pt>
                <c:pt idx="2">
                  <c:v>расчетная дотация 2017 год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592160.4</c:v>
                </c:pt>
                <c:pt idx="1">
                  <c:v>592160.4</c:v>
                </c:pt>
                <c:pt idx="2">
                  <c:v>583641.30000000005</c:v>
                </c:pt>
                <c:pt idx="3">
                  <c:v>583641.30000000005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632-4DF3-B77F-54E8777F79D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РФФПП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35C8EB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2632-4DF3-B77F-54E8777F79D0}"/>
              </c:ext>
            </c:extLst>
          </c:dPt>
          <c:dPt>
            <c:idx val="3"/>
            <c:invertIfNegative val="0"/>
            <c:bubble3D val="0"/>
            <c:spPr>
              <a:solidFill>
                <a:srgbClr val="FFCC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2632-4DF3-B77F-54E8777F79D0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434 629,00 т.р. </a:t>
                    </a:r>
                  </a:p>
                  <a:p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или </a:t>
                    </a:r>
                  </a:p>
                  <a:p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4,6%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2632-4DF3-B77F-54E8777F79D0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632-4DF3-B77F-54E8777F79D0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456 774,20</a:t>
                    </a:r>
                  </a:p>
                  <a:p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или 4,7%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2632-4DF3-B77F-54E8777F79D0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дотация</a:t>
                    </a:r>
                  </a:p>
                  <a:p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456 774,20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2632-4DF3-B77F-54E8777F79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расчетная дотация 2016 год</c:v>
                </c:pt>
                <c:pt idx="2">
                  <c:v>расчетная дотация 2017 год</c:v>
                </c:pt>
              </c:strCache>
            </c:strRef>
          </c:cat>
          <c:val>
            <c:numRef>
              <c:f>Лист1!$C$2:$C$5</c:f>
              <c:numCache>
                <c:formatCode>#,##0.00</c:formatCode>
                <c:ptCount val="4"/>
                <c:pt idx="0">
                  <c:v>434629</c:v>
                </c:pt>
                <c:pt idx="1">
                  <c:v>434629</c:v>
                </c:pt>
                <c:pt idx="2">
                  <c:v>456774.2</c:v>
                </c:pt>
                <c:pt idx="3">
                  <c:v>456774.2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2632-4DF3-B77F-54E8777F79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6"/>
        <c:shape val="box"/>
        <c:axId val="144143872"/>
        <c:axId val="144145408"/>
        <c:axId val="0"/>
      </c:bar3DChart>
      <c:catAx>
        <c:axId val="1441438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4145408"/>
        <c:crosses val="autoZero"/>
        <c:auto val="1"/>
        <c:lblAlgn val="ctr"/>
        <c:lblOffset val="100"/>
        <c:noMultiLvlLbl val="0"/>
      </c:catAx>
      <c:valAx>
        <c:axId val="144145408"/>
        <c:scaling>
          <c:orientation val="minMax"/>
        </c:scaling>
        <c:delete val="1"/>
        <c:axPos val="l"/>
        <c:numFmt formatCode="#,##0.00" sourceLinked="1"/>
        <c:majorTickMark val="out"/>
        <c:minorTickMark val="none"/>
        <c:tickLblPos val="nextTo"/>
        <c:crossAx val="1441438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68379484822461711"/>
          <c:y val="0.91064057586861047"/>
          <c:w val="0.27142692140720648"/>
          <c:h val="7.1757592800899883E-2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10"/>
      <c:depthPercent val="100"/>
      <c:rAngAx val="0"/>
      <c:perspective val="20"/>
    </c:view3D>
    <c:floor>
      <c:thickness val="0"/>
      <c:spPr>
        <a:noFill/>
        <a:ln w="9525">
          <a:noFill/>
        </a:ln>
      </c:spPr>
    </c:floor>
    <c:sideWall>
      <c:thickness val="0"/>
      <c:spPr>
        <a:noFill/>
      </c:spPr>
    </c:sideWall>
    <c:backWall>
      <c:thickness val="0"/>
      <c:spPr>
        <a:noFill/>
      </c:spPr>
    </c:backWall>
    <c:plotArea>
      <c:layout>
        <c:manualLayout>
          <c:layoutTarget val="inner"/>
          <c:xMode val="edge"/>
          <c:yMode val="edge"/>
          <c:x val="0"/>
          <c:y val="2.2187430398155305E-2"/>
          <c:w val="0.99923051718665201"/>
          <c:h val="0.72791898255702248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spPr>
            <a:solidFill>
              <a:srgbClr val="8585FF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2C0-4AC9-81AE-B2EB0DA30492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2C0-4AC9-81AE-B2EB0DA30492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2C0-4AC9-81AE-B2EB0DA30492}"/>
              </c:ext>
            </c:extLst>
          </c:dPt>
          <c:dLbls>
            <c:dLbl>
              <c:idx val="0"/>
              <c:layout>
                <c:manualLayout>
                  <c:x val="2.0796506186960554E-2"/>
                  <c:y val="-4.5382346267302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2C0-4AC9-81AE-B2EB0DA30492}"/>
                </c:ext>
              </c:extLst>
            </c:dLbl>
            <c:dLbl>
              <c:idx val="1"/>
              <c:layout>
                <c:manualLayout>
                  <c:x val="6.2389518560881773E-3"/>
                  <c:y val="-8.320000702313949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9237.74</c:v>
                </c:pt>
                <c:pt idx="1">
                  <c:v>11854.15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2C0-4AC9-81AE-B2EB0DA304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Средства бюджетов других уровней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  <a:alpha val="93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Pt>
            <c:idx val="1"/>
            <c:invertIfNegative val="0"/>
            <c:bubble3D val="0"/>
            <c:spPr>
              <a:solidFill>
                <a:srgbClr val="D6DCF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2.2876156805656613E-2"/>
                  <c:y val="9.07646925346040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2C0-4AC9-81AE-B2EB0DA30492}"/>
                </c:ext>
              </c:extLst>
            </c:dLbl>
            <c:dLbl>
              <c:idx val="1"/>
              <c:layout>
                <c:manualLayout>
                  <c:x val="1.2652490712206647E-2"/>
                  <c:y val="2.6051433614883582E-3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100,00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Лист1!$C$2:$C$3</c:f>
              <c:numCache>
                <c:formatCode>#,##0.00</c:formatCode>
                <c:ptCount val="2"/>
                <c:pt idx="1">
                  <c:v>1500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2C0-4AC9-81AE-B2EB0DA304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7"/>
        <c:gapDepth val="89"/>
        <c:shape val="cylinder"/>
        <c:axId val="172746624"/>
        <c:axId val="172748160"/>
        <c:axId val="0"/>
      </c:bar3DChart>
      <c:catAx>
        <c:axId val="1727466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72748160"/>
        <c:crossesAt val="100"/>
        <c:auto val="1"/>
        <c:lblAlgn val="ctr"/>
        <c:lblOffset val="100"/>
        <c:noMultiLvlLbl val="0"/>
      </c:catAx>
      <c:valAx>
        <c:axId val="172748160"/>
        <c:scaling>
          <c:orientation val="minMax"/>
        </c:scaling>
        <c:delete val="0"/>
        <c:axPos val="l"/>
        <c:majorGridlines>
          <c:spPr>
            <a:ln w="3175"/>
          </c:spPr>
        </c:majorGridlines>
        <c:numFmt formatCode="#,##0.00" sourceLinked="1"/>
        <c:majorTickMark val="none"/>
        <c:minorTickMark val="none"/>
        <c:tickLblPos val="none"/>
        <c:crossAx val="17274662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2.2991601977796865E-2"/>
          <c:y val="0.83267379221441606"/>
          <c:w val="0.9541322412165465"/>
          <c:h val="0.10357313788441451"/>
        </c:manualLayout>
      </c:layout>
      <c:overlay val="0"/>
      <c:txPr>
        <a:bodyPr/>
        <a:lstStyle/>
        <a:p>
          <a:pPr>
            <a:defRPr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  <a:effectLst/>
    <a:scene3d>
      <a:camera prst="orthographicFront"/>
      <a:lightRig rig="threePt" dir="t"/>
    </a:scene3d>
    <a:sp3d prstMaterial="plastic">
      <a:bevelT w="0" h="0"/>
    </a:sp3d>
  </c:spPr>
  <c:externalData r:id="rId2">
    <c:autoUpdate val="0"/>
  </c:externalData>
  <c:userShapes r:id="rId3"/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8145058600348222E-2"/>
          <c:y val="6.0514372163388806E-3"/>
          <c:w val="0.90988745546238048"/>
          <c:h val="0.9632453810142113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13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&lt; 0,1%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9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836969036661775E-2"/>
          <c:y val="3.1354753181291752E-2"/>
          <c:w val="0.94945547499008665"/>
          <c:h val="0.9185924544242095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6"/>
            <c:spPr>
              <a:solidFill>
                <a:srgbClr val="C0504D">
                  <a:lumMod val="60000"/>
                  <a:lumOff val="40000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explosion val="10"/>
            <c:spPr>
              <a:solidFill>
                <a:srgbClr val="1F497D">
                  <a:lumMod val="40000"/>
                  <a:lumOff val="60000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-6.5549277586895915E-3"/>
                  <c:y val="-6.166883640617329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-7.5802949442594042E-4"/>
                  <c:y val="-0.6594374928073256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0"/>
                  <c:y val="0.5610882215304482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7981705213981323"/>
                      <c:h val="0.2543701024713682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Субсидии на иные цели</c:v>
                </c:pt>
                <c:pt idx="1">
                  <c:v>Субсидии иным некоммерческим организациям</c:v>
                </c:pt>
                <c:pt idx="2">
                  <c:v>Закупка товаров, 
работ и услуг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1690</c:v>
                </c:pt>
                <c:pt idx="1">
                  <c:v>7998.3</c:v>
                </c:pt>
                <c:pt idx="2">
                  <c:v>287.95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40"/>
      <c:rotY val="325"/>
      <c:rAngAx val="0"/>
      <c:perspective val="1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4319985018700125E-2"/>
          <c:y val="8.4648862123675589E-2"/>
          <c:w val="0.85422806555732023"/>
          <c:h val="0.8463248811960179"/>
        </c:manualLayout>
      </c:layout>
      <c:pie3DChart>
        <c:varyColors val="1"/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698113051325997"/>
          <c:y val="2.4098711798956167E-3"/>
          <c:w val="0.67586676271144341"/>
          <c:h val="0.96076127255393529"/>
        </c:manualLayout>
      </c:layout>
      <c:doughnutChart>
        <c:varyColors val="1"/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220"/>
        <c:holeSize val="18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640513081026162"/>
          <c:y val="4.5690288713910752E-2"/>
          <c:w val="0.83594869189738374"/>
          <c:h val="0.8478468426740775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6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-0.4284251104259641"/>
                  <c:y val="-0.6162550622138296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Закупка товаров, работ и услуг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 398,79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7981705213981323"/>
                      <c:h val="0.2543701024713682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Субсидии на иные цели</c:v>
                </c:pt>
                <c:pt idx="1">
                  <c:v>Гранты в форме субсидий</c:v>
                </c:pt>
                <c:pt idx="2">
                  <c:v>Закупка товаров, 
работ и услуг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#,##0.00">
                  <c:v>398.79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3895926052721666E-2"/>
          <c:y val="2.58487360132615E-2"/>
          <c:w val="0.92212027844345545"/>
          <c:h val="0.9741512639867384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BA4-4215-8B4F-1851C2838E52}"/>
              </c:ext>
            </c:extLst>
          </c:dPt>
          <c:dPt>
            <c:idx val="1"/>
            <c:bubble3D val="0"/>
            <c:explosion val="21"/>
            <c:extLst xmlns:c16r2="http://schemas.microsoft.com/office/drawing/2015/06/chart">
              <c:ext xmlns:c16="http://schemas.microsoft.com/office/drawing/2014/chart" uri="{C3380CC4-5D6E-409C-BE32-E72D297353CC}">
                <c16:uniqueId val="{00000002-4BA4-4215-8B4F-1851C2838E52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BA4-4215-8B4F-1851C2838E52}"/>
                </c:ext>
              </c:extLst>
            </c:dLbl>
            <c:dLbl>
              <c:idx val="1"/>
              <c:layout>
                <c:manualLayout>
                  <c:x val="-1.6494769139773022E-2"/>
                  <c:y val="1.5601240571506E-3"/>
                </c:manualLayout>
              </c:layout>
              <c:tx>
                <c:rich>
                  <a:bodyPr/>
                  <a:lstStyle/>
                  <a:p>
                    <a:pPr>
                      <a:defRPr b="0"/>
                    </a:pPr>
                    <a:r>
                      <a:rPr lang="en-US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&lt; 0</a:t>
                    </a:r>
                    <a:r>
                      <a:rPr lang="ru-RU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,</a:t>
                    </a:r>
                    <a:r>
                      <a:rPr lang="en-US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1 %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BA4-4215-8B4F-1851C2838E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расходы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16524520.470000001</c:v>
                </c:pt>
                <c:pt idx="1">
                  <c:v>398.79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BA4-4215-8B4F-1851C2838E5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3734528588338221"/>
          <c:y val="6.5988011697993773E-2"/>
          <c:w val="0.76460038083474857"/>
          <c:h val="0.805495391951799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13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0,1</a:t>
                    </a:r>
                    <a:r>
                      <a:rPr lang="ru-RU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99.8</c:v>
                </c:pt>
                <c:pt idx="1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419171601888977"/>
          <c:y val="0.10368735553625416"/>
          <c:w val="0.79799953903416232"/>
          <c:h val="0.7916038976140640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6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3.3040607618348226E-2"/>
                  <c:y val="-6.621658754749519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Иные бюджетные ассигнова-ния - </a:t>
                    </a:r>
                  </a:p>
                  <a:p>
                    <a:r>
                      <a:rPr lang="ru-RU"/>
                      <a:t>18 494,83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-0.27110227051015268"/>
                  <c:y val="3.619533053801560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Закупка товаров, работ и услуг -</a:t>
                    </a:r>
                  </a:p>
                  <a:p>
                    <a:r>
                      <a:rPr lang="ru-RU"/>
                      <a:t>3 636,82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-0.12293004370398775"/>
                  <c:y val="6.0336955767785385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Предоставление субсидий учреждениям- 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3 822,67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7981705213981323"/>
                      <c:h val="0.2543701024713682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Субсидии на иные цели</c:v>
                </c:pt>
                <c:pt idx="1">
                  <c:v>Закупка товаров, 
работ и услуг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18494.830000000002</c:v>
                </c:pt>
                <c:pt idx="1">
                  <c:v>3636.82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10"/>
      <c:rAngAx val="0"/>
      <c:perspective val="20"/>
    </c:view3D>
    <c:floor>
      <c:thickness val="0"/>
      <c:spPr>
        <a:noFill/>
        <a:ln w="9525">
          <a:noFill/>
        </a:ln>
      </c:spPr>
    </c:floor>
    <c:sideWall>
      <c:thickness val="0"/>
      <c:spPr>
        <a:noFill/>
      </c:spPr>
    </c:sideWall>
    <c:backWall>
      <c:thickness val="0"/>
      <c:spPr>
        <a:noFill/>
      </c:spPr>
    </c:backWall>
    <c:plotArea>
      <c:layout>
        <c:manualLayout>
          <c:layoutTarget val="inner"/>
          <c:xMode val="edge"/>
          <c:yMode val="edge"/>
          <c:x val="2.0796506186960592E-2"/>
          <c:y val="2.0688428134607188E-6"/>
          <c:w val="0.97755729478392517"/>
          <c:h val="0.7873763349208252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Средства бюджетов других уровней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2C0-4AC9-81AE-B2EB0DA30492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2C0-4AC9-81AE-B2EB0DA30492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2C0-4AC9-81AE-B2EB0DA30492}"/>
              </c:ext>
            </c:extLst>
          </c:dPt>
          <c:dLbls>
            <c:dLbl>
              <c:idx val="0"/>
              <c:layout>
                <c:manualLayout>
                  <c:x val="1.8596962496125632E-2"/>
                  <c:y val="-9.631269528525762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2C0-4AC9-81AE-B2EB0DA30492}"/>
                </c:ext>
              </c:extLst>
            </c:dLbl>
            <c:dLbl>
              <c:idx val="1"/>
              <c:layout>
                <c:manualLayout>
                  <c:x val="1.0331645831180907E-2"/>
                  <c:y val="-2.10139217231415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13730.5</c:v>
                </c:pt>
                <c:pt idx="1">
                  <c:v>13291.05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2C0-4AC9-81AE-B2EB0DA304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spPr>
            <a:solidFill>
              <a:srgbClr val="81DEFF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2.0663291662361815E-2"/>
                  <c:y val="-2.407817382131440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2C0-4AC9-81AE-B2EB0DA30492}"/>
                </c:ext>
              </c:extLst>
            </c:dLbl>
            <c:dLbl>
              <c:idx val="1"/>
              <c:layout>
                <c:manualLayout>
                  <c:x val="1.2397974997416936E-2"/>
                  <c:y val="2.407817382131440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Лист1!$C$2:$C$3</c:f>
              <c:numCache>
                <c:formatCode>#,##0.00</c:formatCode>
                <c:ptCount val="2"/>
                <c:pt idx="0">
                  <c:v>8703.3799999999992</c:v>
                </c:pt>
                <c:pt idx="1">
                  <c:v>8840.6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2C0-4AC9-81AE-B2EB0DA304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7271168"/>
        <c:axId val="7272704"/>
        <c:axId val="0"/>
      </c:bar3DChart>
      <c:catAx>
        <c:axId val="72711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7272704"/>
        <c:crosses val="autoZero"/>
        <c:auto val="1"/>
        <c:lblAlgn val="ctr"/>
        <c:lblOffset val="100"/>
        <c:noMultiLvlLbl val="0"/>
      </c:catAx>
      <c:valAx>
        <c:axId val="7272704"/>
        <c:scaling>
          <c:orientation val="minMax"/>
        </c:scaling>
        <c:delete val="1"/>
        <c:axPos val="l"/>
        <c:majorGridlines/>
        <c:numFmt formatCode="#,##0.00" sourceLinked="1"/>
        <c:majorTickMark val="none"/>
        <c:minorTickMark val="none"/>
        <c:tickLblPos val="nextTo"/>
        <c:crossAx val="727116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2.2991601977796865E-2"/>
          <c:y val="0.81413424299161286"/>
          <c:w val="0.97700842720623349"/>
          <c:h val="0.18574475065616797"/>
        </c:manualLayout>
      </c:layout>
      <c:overlay val="0"/>
      <c:txPr>
        <a:bodyPr/>
        <a:lstStyle/>
        <a:p>
          <a:pPr>
            <a:defRPr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  <a:effectLst/>
    <a:scene3d>
      <a:camera prst="orthographicFront"/>
      <a:lightRig rig="threePt" dir="t"/>
    </a:scene3d>
    <a:sp3d prstMaterial="plastic">
      <a:bevelT w="0" h="0"/>
    </a:sp3d>
  </c:sp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2120281261138655"/>
          <c:y val="0.13968253968253969"/>
          <c:w val="0.77879716074925587"/>
          <c:h val="0.5795894460560850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федеральный бюджет</c:v>
                </c:pt>
              </c:strCache>
            </c:strRef>
          </c:tx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D72-4DB9-B304-BFCC4C363FDF}"/>
                </c:ext>
              </c:extLst>
            </c:dLbl>
            <c:dLbl>
              <c:idx val="1"/>
              <c:layout>
                <c:manualLayout>
                  <c:x val="1.5641129965137336E-3"/>
                  <c:y val="3.93478984141066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D72-4DB9-B304-BFCC4C363F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до 01.06.2016 г</c:v>
                </c:pt>
                <c:pt idx="1">
                  <c:v>с 01.06.2016 г</c:v>
                </c:pt>
                <c:pt idx="2">
                  <c:v>с 01.01.2017 г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0</c:v>
                </c:pt>
                <c:pt idx="1">
                  <c:v>12</c:v>
                </c:pt>
                <c:pt idx="2">
                  <c:v>38.299999999999997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D72-4DB9-B304-BFCC4C363FD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бюджет округа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до 01.06.2016 г</c:v>
                </c:pt>
                <c:pt idx="1">
                  <c:v>с 01.06.2016 г</c:v>
                </c:pt>
                <c:pt idx="2">
                  <c:v>с 01.01.2017 г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>
                  <c:v>100</c:v>
                </c:pt>
                <c:pt idx="1">
                  <c:v>88</c:v>
                </c:pt>
                <c:pt idx="2">
                  <c:v>61.7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D72-4DB9-B304-BFCC4C363F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overlap val="100"/>
        <c:axId val="143919360"/>
        <c:axId val="143929344"/>
      </c:barChart>
      <c:catAx>
        <c:axId val="14391936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3929344"/>
        <c:crosses val="autoZero"/>
        <c:auto val="1"/>
        <c:lblAlgn val="ctr"/>
        <c:lblOffset val="100"/>
        <c:noMultiLvlLbl val="0"/>
      </c:catAx>
      <c:valAx>
        <c:axId val="143929344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extTo"/>
        <c:crossAx val="1439193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4086992212393205"/>
          <c:y val="0.75528056361375884"/>
          <c:w val="0.56465117786202645"/>
          <c:h val="0.17652926313315312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8876272851013974E-2"/>
          <c:y val="0"/>
          <c:w val="0.87086752011578417"/>
          <c:h val="0.9792913385826771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ln>
              <a:solidFill>
                <a:schemeClr val="accent4">
                  <a:lumMod val="75000"/>
                </a:schemeClr>
              </a:solidFill>
            </a:ln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chemeClr val="accent3">
                  <a:tint val="77000"/>
                </a:schemeClr>
              </a:solidFill>
              <a:ln>
                <a:solidFill>
                  <a:schemeClr val="accent4">
                    <a:lumMod val="7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  <a:contourClr>
                  <a:schemeClr val="accent4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13"/>
            <c:spPr>
              <a:solidFill>
                <a:srgbClr val="7030A0"/>
              </a:solidFill>
              <a:ln>
                <a:solidFill>
                  <a:schemeClr val="accent4">
                    <a:lumMod val="7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  <a:contourClr>
                  <a:schemeClr val="accent4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2.2237661468786953E-2"/>
                  <c:y val="-4.1886242007600376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1,1</a:t>
                    </a:r>
                    <a:r>
                      <a:rPr lang="ru-RU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99.8</c:v>
                </c:pt>
                <c:pt idx="1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prstDash val="solid"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8053264400265295E-2"/>
          <c:y val="6.0025383340240365E-2"/>
          <c:w val="0.93185830172956241"/>
          <c:h val="0.9214423392388451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6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>
                <a:solidFill>
                  <a:srgbClr val="FFC000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-1.5642591112396047E-3"/>
                  <c:y val="-1.315789473684210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Иные бюджетные ассигнова-ния - </a:t>
                    </a:r>
                  </a:p>
                  <a:p>
                    <a:r>
                      <a:rPr lang="ru-RU"/>
                      <a:t>183 695,40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-8.663124881375546E-2"/>
                  <c:y val="6.635804081803266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Закупка товаров, работ и услуг -</a:t>
                    </a:r>
                  </a:p>
                  <a:p>
                    <a:r>
                      <a:rPr lang="ru-RU"/>
                      <a:t>23,00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-0.12293004370398775"/>
                  <c:y val="6.0336955767785385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Предоставление субсидий учреждениям- 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3 822,67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7981705213981323"/>
                      <c:h val="0.2543701024713682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Субсидии на иные цели</c:v>
                </c:pt>
                <c:pt idx="1">
                  <c:v>Закупка товаров, 
работ и услуг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183695.4</c:v>
                </c:pt>
                <c:pt idx="1">
                  <c:v>1023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10"/>
      <c:rAngAx val="0"/>
      <c:perspective val="20"/>
    </c:view3D>
    <c:floor>
      <c:thickness val="0"/>
      <c:spPr>
        <a:noFill/>
        <a:ln w="9525" cap="flat" cmpd="sng" algn="ctr">
          <a:noFill/>
          <a:prstDash val="solid"/>
          <a:round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6637204949568472E-2"/>
          <c:y val="2.096941610660851E-6"/>
          <c:w val="0.97755729478392517"/>
          <c:h val="0.80941712643062469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Средства бюджетов других уровней</c:v>
                </c:pt>
              </c:strCache>
            </c:strRef>
          </c:tx>
          <c:spPr>
            <a:solidFill>
              <a:schemeClr val="accent4">
                <a:shade val="76000"/>
              </a:schemeClr>
            </a:solidFill>
            <a:ln w="9525" cap="flat" cmpd="sng" algn="ctr">
              <a:noFill/>
              <a:prstDash val="solid"/>
              <a:round/>
            </a:ln>
            <a:effectLst/>
            <a:scene3d>
              <a:camera prst="orthographicFront"/>
              <a:lightRig rig="threePt" dir="t"/>
            </a:scene3d>
            <a:sp3d contourW="9525">
              <a:bevelT/>
              <a:bevelB/>
              <a:contourClr>
                <a:schemeClr val="lt1">
                  <a:shade val="95000"/>
                  <a:satMod val="105000"/>
                </a:schemeClr>
              </a:contourClr>
            </a:sp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2C0-4AC9-81AE-B2EB0DA30492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2C0-4AC9-81AE-B2EB0DA30492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2C0-4AC9-81AE-B2EB0DA30492}"/>
              </c:ext>
            </c:extLst>
          </c:dPt>
          <c:dLbls>
            <c:dLbl>
              <c:idx val="0"/>
              <c:layout>
                <c:manualLayout>
                  <c:x val="1.0398253093480258E-2"/>
                  <c:y val="-2.66311584553928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2C0-4AC9-81AE-B2EB0DA30492}"/>
                </c:ext>
              </c:extLst>
            </c:dLbl>
            <c:dLbl>
              <c:idx val="1"/>
              <c:layout>
                <c:manualLayout>
                  <c:x val="2.0796506186959826E-3"/>
                  <c:y val="-3.19573901464713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147417.51999999999</c:v>
                </c:pt>
                <c:pt idx="1">
                  <c:v>181519.4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2C0-4AC9-81AE-B2EB0DA304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spPr>
            <a:solidFill>
              <a:schemeClr val="accent4">
                <a:tint val="77000"/>
              </a:schemeClr>
            </a:solidFill>
            <a:ln w="9525" cap="flat" cmpd="sng" algn="ctr">
              <a:noFill/>
              <a:prstDash val="solid"/>
              <a:round/>
            </a:ln>
            <a:effectLst/>
            <a:scene3d>
              <a:camera prst="orthographicFront"/>
              <a:lightRig rig="threePt" dir="t"/>
            </a:scene3d>
            <a:sp3d contourW="9525">
              <a:bevelT/>
              <a:bevelB/>
              <a:contourClr>
                <a:schemeClr val="lt1">
                  <a:shade val="95000"/>
                  <a:satMod val="10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2.0798476969405042E-2"/>
                  <c:y val="-9.705027256208358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2 197,92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2C0-4AC9-81AE-B2EB0DA30492}"/>
                </c:ext>
              </c:extLst>
            </c:dLbl>
            <c:dLbl>
              <c:idx val="1"/>
              <c:layout>
                <c:manualLayout>
                  <c:x val="1.4541516499173577E-2"/>
                  <c:y val="-7.187954373339146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2 199,00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noFill/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Лист1!$C$2:$C$3</c:f>
              <c:numCache>
                <c:formatCode>#,##0.00</c:formatCode>
                <c:ptCount val="2"/>
                <c:pt idx="0">
                  <c:v>22197.919999999998</c:v>
                </c:pt>
                <c:pt idx="1">
                  <c:v>22199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2C0-4AC9-81AE-B2EB0DA304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175144320"/>
        <c:axId val="175146112"/>
        <c:axId val="0"/>
      </c:bar3DChart>
      <c:catAx>
        <c:axId val="1751443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175146112"/>
        <c:crosses val="autoZero"/>
        <c:auto val="1"/>
        <c:lblAlgn val="ctr"/>
        <c:lblOffset val="100"/>
        <c:noMultiLvlLbl val="0"/>
      </c:catAx>
      <c:valAx>
        <c:axId val="17514611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175144320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r"/>
      <c:layout>
        <c:manualLayout>
          <c:xMode val="edge"/>
          <c:yMode val="edge"/>
          <c:x val="2.2991601977796865E-2"/>
          <c:y val="0.89336796333294155"/>
          <c:w val="0.96447432736812011"/>
          <c:h val="0.1066320366670584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  <a:scene3d>
      <a:camera prst="orthographicFront"/>
      <a:lightRig rig="threePt" dir="t"/>
    </a:scene3d>
    <a:sp3d prstMaterial="plastic">
      <a:bevelT w="0" h="0"/>
    </a:sp3d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2084372807359478"/>
          <c:y val="6.5987924978765405E-2"/>
          <c:w val="0.86265462176138874"/>
          <c:h val="0.9340120978255201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13"/>
            <c:spPr>
              <a:solidFill>
                <a:srgbClr val="8064A2">
                  <a:lumMod val="5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&lt;</a:t>
                    </a:r>
                    <a:r>
                      <a:rPr lang="ru-RU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0,1</a:t>
                    </a:r>
                    <a:r>
                      <a:rPr lang="ru-RU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5"/>
      <c:rotY val="30"/>
      <c:depthPercent val="100"/>
      <c:rAngAx val="0"/>
      <c:perspective val="1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388132968734555"/>
          <c:y val="2.7072357861742103E-2"/>
          <c:w val="0.81525945179182702"/>
          <c:h val="0.8098687664041994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6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-0.14705522162955814"/>
                  <c:y val="-0.6429047288338910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Закупка товаров, работ и услуг- </a:t>
                    </a:r>
                  </a:p>
                  <a:p>
                    <a:r>
                      <a:rPr lang="ru-RU"/>
                      <a:t>4 995,57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-0.23300970873786409"/>
                  <c:y val="0.6629208679231838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Обслужива-ние</a:t>
                    </a:r>
                    <a:r>
                      <a:rPr lang="ru-RU" baseline="0"/>
                      <a:t> муниципального долга </a:t>
                    </a:r>
                    <a:r>
                      <a:rPr lang="ru-RU"/>
                      <a:t>- 1 178,65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-0.3298854148085858"/>
                  <c:y val="5.7574994906458583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Социаль- ное обеспече-ние - 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1 199,77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dLbl>
              <c:idx val="3"/>
              <c:layout>
                <c:manualLayout>
                  <c:x val="0.36245954692556637"/>
                  <c:y val="2.435312024353120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Закупка товаров, работ и услуг; 44,85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25B-475D-952B-61676FC4B15D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25B-475D-952B-61676FC4B1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</c:f>
              <c:strCache>
                <c:ptCount val="1"/>
                <c:pt idx="0">
                  <c:v>Закупка товаров, работ и услуг</c:v>
                </c:pt>
              </c:strCache>
            </c:strRef>
          </c:cat>
          <c:val>
            <c:numRef>
              <c:f>Лист1!$B$2</c:f>
              <c:numCache>
                <c:formatCode>#,##0.00</c:formatCode>
                <c:ptCount val="1"/>
                <c:pt idx="0">
                  <c:v>144.85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3.8154343133143857E-2"/>
          <c:y val="1.6487455197132621E-2"/>
          <c:w val="0.81330631008402055"/>
          <c:h val="0.9320996529569142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13"/>
            <c:spPr>
              <a:solidFill>
                <a:srgbClr val="7030A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5.8977921877412381E-3"/>
                  <c:y val="-2.9797997825067878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0,2</a:t>
                    </a:r>
                    <a:r>
                      <a:rPr lang="ru-RU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87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6363636363636362E-2"/>
          <c:y val="5.3304274465691814E-3"/>
          <c:w val="0.96363636363636362"/>
          <c:h val="0.9581734582447266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6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-2.8514375966531322E-2"/>
                  <c:y val="4.073660501613991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Предоста-вление субсидии учрежде-ниям - </a:t>
                    </a:r>
                  </a:p>
                  <a:p>
                    <a:r>
                      <a:rPr lang="ru-RU"/>
                      <a:t>5 598,00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0"/>
                  <c:y val="-5.1827175449222695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Закупка товаров, работ и услуг -  </a:t>
                    </a:r>
                  </a:p>
                  <a:p>
                    <a:r>
                      <a:rPr lang="ru-RU"/>
                      <a:t>25 800,77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-0.3298854148085858"/>
                  <c:y val="5.7574994906458583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Социаль- ное обеспече-ние - 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1 199,77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dLbl>
              <c:idx val="3"/>
              <c:layout>
                <c:manualLayout>
                  <c:x val="0.36245954692556637"/>
                  <c:y val="2.435312024353120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Закупка товаров, работ и услуг; 44,85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25B-475D-952B-61676FC4B15D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25B-475D-952B-61676FC4B1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Расходы на выплаты персоналу </c:v>
                </c:pt>
                <c:pt idx="1">
                  <c:v>Закупка товаров, работ и услуг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5598</c:v>
                </c:pt>
                <c:pt idx="1">
                  <c:v>25800.77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1.7319148936170214E-2"/>
          <c:y val="0"/>
          <c:w val="0.86777550678505611"/>
          <c:h val="0.9107799732580597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13"/>
            <c:spPr>
              <a:solidFill>
                <a:srgbClr val="17B7B3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1,1</a:t>
                    </a:r>
                    <a:r>
                      <a:rPr lang="ru-RU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98.9</c:v>
                </c:pt>
                <c:pt idx="1">
                  <c:v>1.1000000000000001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2031496062992126E-2"/>
          <c:y val="2.0380532638198383E-2"/>
          <c:w val="0.90243658904339086"/>
          <c:h val="0.9537367829021372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6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3.577238412208783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Расходы на выплаты персоналу </a:t>
                    </a:r>
                    <a:r>
                      <a:rPr lang="ru-RU"/>
                      <a:t>- </a:t>
                    </a:r>
                  </a:p>
                  <a:p>
                    <a:r>
                      <a:rPr lang="ru-RU"/>
                      <a:t> 153 924,73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4.3177892918825561E-3"/>
                  <c:y val="0.48141924332629155"/>
                </c:manualLayout>
              </c:layout>
              <c:tx>
                <c:rich>
                  <a:bodyPr/>
                  <a:lstStyle/>
                  <a:p>
                    <a:r>
                      <a:rPr lang="ru-RU"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Иные бюджетные ассигнования </a:t>
                    </a:r>
                    <a:r>
                      <a:rPr lang="ru-RU"/>
                      <a:t>-</a:t>
                    </a:r>
                  </a:p>
                  <a:p>
                    <a:r>
                      <a:rPr lang="ru-RU"/>
                      <a:t> 3 102,21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9477201384793444"/>
                      <c:h val="0.2953586497890295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-0.11605436127625421"/>
                  <c:y val="-3.918022905364677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Закупка товаров,                      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 работ и услуг - 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26 590,36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7981705213981323"/>
                      <c:h val="0.2543701024713682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Оплата труда</c:v>
                </c:pt>
                <c:pt idx="1">
                  <c:v>иные расходы</c:v>
                </c:pt>
                <c:pt idx="2">
                  <c:v>Закупка товаров, 
работ и услуг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153924.73000000001</c:v>
                </c:pt>
                <c:pt idx="1">
                  <c:v>3102.21</c:v>
                </c:pt>
                <c:pt idx="2">
                  <c:v>26590.36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10"/>
      <c:rAngAx val="0"/>
      <c:perspective val="20"/>
    </c:view3D>
    <c:floor>
      <c:thickness val="0"/>
      <c:spPr>
        <a:noFill/>
        <a:ln w="9525">
          <a:noFill/>
        </a:ln>
      </c:spPr>
    </c:floor>
    <c:sideWall>
      <c:thickness val="0"/>
      <c:spPr>
        <a:noFill/>
      </c:spPr>
    </c:sideWall>
    <c:backWall>
      <c:thickness val="0"/>
      <c:spPr>
        <a:noFill/>
      </c:spPr>
    </c:backWall>
    <c:plotArea>
      <c:layout>
        <c:manualLayout>
          <c:layoutTarget val="inner"/>
          <c:xMode val="edge"/>
          <c:yMode val="edge"/>
          <c:x val="2.0796506186960592E-2"/>
          <c:y val="2.0688428134607188E-6"/>
          <c:w val="0.97755729478392517"/>
          <c:h val="0.702741039206036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Средства бюджетов других уровней</c:v>
                </c:pt>
              </c:strCache>
            </c:strRef>
          </c:tx>
          <c:spPr>
            <a:solidFill>
              <a:srgbClr val="17B7B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2C0-4AC9-81AE-B2EB0DA30492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2C0-4AC9-81AE-B2EB0DA30492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2C0-4AC9-81AE-B2EB0DA30492}"/>
              </c:ext>
            </c:extLst>
          </c:dPt>
          <c:dLbls>
            <c:dLbl>
              <c:idx val="0"/>
              <c:layout>
                <c:manualLayout>
                  <c:x val="2.0796506186960554E-2"/>
                  <c:y val="-4.5382346267302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2C0-4AC9-81AE-B2EB0DA30492}"/>
                </c:ext>
              </c:extLst>
            </c:dLbl>
            <c:dLbl>
              <c:idx val="1"/>
              <c:layout>
                <c:manualLayout>
                  <c:x val="6.2389518560881773E-3"/>
                  <c:y val="-8.320000702313949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124334.74</c:v>
                </c:pt>
                <c:pt idx="1">
                  <c:v>139959.35999999999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2C0-4AC9-81AE-B2EB0DA304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spPr>
            <a:solidFill>
              <a:srgbClr val="66FFFF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2.2876156805656651E-2"/>
                  <c:y val="3.75017037650581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2C0-4AC9-81AE-B2EB0DA30492}"/>
                </c:ext>
              </c:extLst>
            </c:dLbl>
            <c:dLbl>
              <c:idx val="1"/>
              <c:layout>
                <c:manualLayout>
                  <c:x val="8.3186024747841595E-3"/>
                  <c:y val="9.07646925346038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Лист1!$C$2:$C$3</c:f>
              <c:numCache>
                <c:formatCode>#,##0.00</c:formatCode>
                <c:ptCount val="2"/>
                <c:pt idx="0">
                  <c:v>33515.49</c:v>
                </c:pt>
                <c:pt idx="1">
                  <c:v>43657.94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2C0-4AC9-81AE-B2EB0DA304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175977216"/>
        <c:axId val="175978752"/>
        <c:axId val="0"/>
      </c:bar3DChart>
      <c:catAx>
        <c:axId val="1759772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75978752"/>
        <c:crosses val="autoZero"/>
        <c:auto val="1"/>
        <c:lblAlgn val="ctr"/>
        <c:lblOffset val="100"/>
        <c:noMultiLvlLbl val="0"/>
      </c:catAx>
      <c:valAx>
        <c:axId val="175978752"/>
        <c:scaling>
          <c:orientation val="minMax"/>
        </c:scaling>
        <c:delete val="1"/>
        <c:axPos val="l"/>
        <c:majorGridlines/>
        <c:numFmt formatCode="#,##0.00" sourceLinked="1"/>
        <c:majorTickMark val="none"/>
        <c:minorTickMark val="none"/>
        <c:tickLblPos val="nextTo"/>
        <c:crossAx val="17597721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2.2991601977796865E-2"/>
          <c:y val="0.83292751867555015"/>
          <c:w val="0.96863362860551239"/>
          <c:h val="0.16707248132444982"/>
        </c:manualLayout>
      </c:layout>
      <c:overlay val="0"/>
      <c:txPr>
        <a:bodyPr/>
        <a:lstStyle/>
        <a:p>
          <a:pPr>
            <a:defRPr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  <a:effectLst/>
    <a:scene3d>
      <a:camera prst="orthographicFront"/>
      <a:lightRig rig="threePt" dir="t"/>
    </a:scene3d>
    <a:sp3d prstMaterial="plastic">
      <a:bevelT w="0" h="0"/>
    </a:sp3d>
  </c:spPr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8092189924300348"/>
          <c:y val="0"/>
          <c:w val="0.70799773703198754"/>
          <c:h val="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юридические лица</c:v>
                </c:pt>
              </c:strCache>
            </c:strRef>
          </c:tx>
          <c:invertIfNegative val="0"/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DF5-4AFA-9F5F-5E19B0708F51}"/>
                </c:ext>
              </c:extLst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DF5-4AFA-9F5F-5E19B0708F51}"/>
                </c:ext>
              </c:extLst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8DF5-4AFA-9F5F-5E19B0708F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факт 2016 года (132 473,53 т.р.)</c:v>
                </c:pt>
                <c:pt idx="1">
                  <c:v>план 2017 года (115 500,00 т.р.)</c:v>
                </c:pt>
                <c:pt idx="2">
                  <c:v>факт 2017 год (110 641,05 т.р.)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109963.68</c:v>
                </c:pt>
                <c:pt idx="1">
                  <c:v>97000</c:v>
                </c:pt>
                <c:pt idx="2">
                  <c:v>82504.98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DF5-4AFA-9F5F-5E19B0708F5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физические лица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факт 2016 года (132 473,53 т.р.)</c:v>
                </c:pt>
                <c:pt idx="1">
                  <c:v>план 2017 года (115 500,00 т.р.)</c:v>
                </c:pt>
                <c:pt idx="2">
                  <c:v>факт 2017 год (110 641,05 т.р.)</c:v>
                </c:pt>
              </c:strCache>
            </c:strRef>
          </c:cat>
          <c:val>
            <c:numRef>
              <c:f>Лист1!$C$2:$C$4</c:f>
              <c:numCache>
                <c:formatCode>#,##0.00</c:formatCode>
                <c:ptCount val="3"/>
                <c:pt idx="0">
                  <c:v>22509.85</c:v>
                </c:pt>
                <c:pt idx="1">
                  <c:v>18500</c:v>
                </c:pt>
                <c:pt idx="2">
                  <c:v>28136.07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DF5-4AFA-9F5F-5E19B0708F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4069760"/>
        <c:axId val="144080896"/>
      </c:barChart>
      <c:catAx>
        <c:axId val="14406976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4080896"/>
        <c:crosses val="autoZero"/>
        <c:auto val="1"/>
        <c:lblAlgn val="ctr"/>
        <c:lblOffset val="100"/>
        <c:noMultiLvlLbl val="0"/>
      </c:catAx>
      <c:valAx>
        <c:axId val="144080896"/>
        <c:scaling>
          <c:orientation val="minMax"/>
        </c:scaling>
        <c:delete val="1"/>
        <c:axPos val="b"/>
        <c:numFmt formatCode="#,##0.00" sourceLinked="1"/>
        <c:majorTickMark val="out"/>
        <c:minorTickMark val="none"/>
        <c:tickLblPos val="nextTo"/>
        <c:crossAx val="1440697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210224147875893"/>
          <c:y val="0.21501839466719383"/>
          <c:w val="0.22199770173532396"/>
          <c:h val="0.20176193456989425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38818337623679"/>
          <c:y val="5.6121321263602995E-2"/>
          <c:w val="0.79923623062633187"/>
          <c:h val="0.8961331690302637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plastic">
              <a:bevelT w="101600" h="101600"/>
              <a:bevelB w="101600" h="101600" prst="coolSlant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 prstMaterial="plastic">
                <a:bevelT w="101600" h="101600"/>
                <a:bevelB w="101600" h="1016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18C-4010-B155-144BF4A36F57}"/>
              </c:ext>
            </c:extLst>
          </c:dPt>
          <c:dPt>
            <c:idx val="1"/>
            <c:invertIfNegative val="0"/>
            <c:bubble3D val="0"/>
            <c:explosion val="58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 prstMaterial="plastic">
                <a:bevelT w="101600" h="101600"/>
                <a:bevelB w="101600" h="1016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18C-4010-B155-144BF4A36F57}"/>
              </c:ext>
            </c:extLst>
          </c:dPt>
          <c:dPt>
            <c:idx val="2"/>
            <c:invertIfNegative val="0"/>
            <c:bubble3D val="0"/>
            <c:spPr>
              <a:solidFill>
                <a:srgbClr val="8064A2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 prstMaterial="plastic">
                <a:bevelT w="101600" h="101600"/>
                <a:bevelB w="101600" h="1016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18C-4010-B155-144BF4A36F57}"/>
              </c:ext>
            </c:extLst>
          </c:dPt>
          <c:dPt>
            <c:idx val="3"/>
            <c:invertIfNegative val="0"/>
            <c:bubble3D val="0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 prstMaterial="plastic">
                <a:bevelT w="101600" h="101600"/>
                <a:bevelB w="101600" h="1016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18C-4010-B155-144BF4A36F57}"/>
              </c:ext>
            </c:extLst>
          </c:dPt>
          <c:dPt>
            <c:idx val="4"/>
            <c:invertIfNegative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 prstMaterial="plastic">
                <a:bevelT w="101600" h="101600"/>
                <a:bevelB w="101600" h="1016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18C-4010-B155-144BF4A36F57}"/>
              </c:ext>
            </c:extLst>
          </c:dPt>
          <c:dPt>
            <c:idx val="5"/>
            <c:invertIfNegative val="0"/>
            <c:bubble3D val="0"/>
            <c:spPr>
              <a:solidFill>
                <a:srgbClr val="4BACC6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 prstMaterial="plastic">
                <a:bevelT w="101600" h="101600"/>
                <a:bevelB w="101600" h="1016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18C-4010-B155-144BF4A36F57}"/>
              </c:ext>
            </c:extLst>
          </c:dPt>
          <c:dLbls>
            <c:dLbl>
              <c:idx val="0"/>
              <c:layout>
                <c:manualLayout>
                  <c:x val="-3.1147878392460992E-3"/>
                  <c:y val="9.7283743950908936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18C-4010-B155-144BF4A36F57}"/>
                </c:ext>
              </c:extLst>
            </c:dLbl>
            <c:dLbl>
              <c:idx val="1"/>
              <c:layout>
                <c:manualLayout>
                  <c:x val="-6.825017351739029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18C-4010-B155-144BF4A36F57}"/>
                </c:ext>
              </c:extLst>
            </c:dLbl>
            <c:dLbl>
              <c:idx val="2"/>
              <c:layout>
                <c:manualLayout>
                  <c:x val="-1.9801970532793566E-3"/>
                  <c:y val="-5.271358757055111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218C-4010-B155-144BF4A36F57}"/>
                </c:ext>
              </c:extLst>
            </c:dLbl>
            <c:dLbl>
              <c:idx val="3"/>
              <c:layout>
                <c:manualLayout>
                  <c:x val="-6.1987928461049238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218C-4010-B155-144BF4A36F57}"/>
                </c:ext>
              </c:extLst>
            </c:dLbl>
            <c:dLbl>
              <c:idx val="4"/>
              <c:layout>
                <c:manualLayout>
                  <c:x val="-3.0993964230526323E-3"/>
                  <c:y val="1.2080057601728385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218C-4010-B155-144BF4A36F5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Прочие расходы, 
тыс. рублей</c:v>
                </c:pt>
                <c:pt idx="1">
                  <c:v>Увеличение стоимости 
материальных запасов, 
тыс. рублей</c:v>
                </c:pt>
                <c:pt idx="2">
                  <c:v>Увеличение стоимости 
основных средств.
тыс. рублей</c:v>
                </c:pt>
                <c:pt idx="3">
                  <c:v>Оплата работ, 
услуг, тыс. рублей </c:v>
                </c:pt>
                <c:pt idx="4">
                  <c:v>Оплата труда и 
начисления на выплаты 
по оплате труда,
тыс. рублей</c:v>
                </c:pt>
              </c:strCache>
            </c:strRef>
          </c:cat>
          <c:val>
            <c:numRef>
              <c:f>Лист1!$B$2:$B$6</c:f>
              <c:numCache>
                <c:formatCode>#,##0.00</c:formatCode>
                <c:ptCount val="5"/>
                <c:pt idx="0">
                  <c:v>3102.2</c:v>
                </c:pt>
                <c:pt idx="1">
                  <c:v>6119.4</c:v>
                </c:pt>
                <c:pt idx="2">
                  <c:v>3824.26</c:v>
                </c:pt>
                <c:pt idx="3">
                  <c:v>16646.71</c:v>
                </c:pt>
                <c:pt idx="4">
                  <c:v>153924.73000000001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218C-4010-B155-144BF4A36F5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9"/>
        <c:overlap val="-16"/>
        <c:axId val="176079232"/>
        <c:axId val="176053248"/>
      </c:barChart>
      <c:valAx>
        <c:axId val="176053248"/>
        <c:scaling>
          <c:orientation val="minMax"/>
        </c:scaling>
        <c:delete val="1"/>
        <c:axPos val="b"/>
        <c:numFmt formatCode="#,##0.00" sourceLinked="1"/>
        <c:majorTickMark val="out"/>
        <c:minorTickMark val="none"/>
        <c:tickLblPos val="none"/>
        <c:crossAx val="176079232"/>
        <c:crosses val="autoZero"/>
        <c:crossBetween val="between"/>
      </c:valAx>
      <c:catAx>
        <c:axId val="17607923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ru-RU"/>
          </a:p>
        </c:txPr>
        <c:crossAx val="176053248"/>
        <c:crosses val="autoZero"/>
        <c:auto val="1"/>
        <c:lblAlgn val="ctr"/>
        <c:lblOffset val="100"/>
        <c:noMultiLvlLbl val="0"/>
      </c:catAx>
      <c:spPr>
        <a:scene3d>
          <a:camera prst="orthographicFront"/>
          <a:lightRig rig="threePt" dir="t"/>
        </a:scene3d>
        <a:sp3d>
          <a:bevelB w="165100" prst="coolSlant"/>
        </a:sp3d>
      </c:spPr>
    </c:plotArea>
    <c:plotVisOnly val="1"/>
    <c:dispBlanksAs val="zero"/>
    <c:showDLblsOverMax val="0"/>
  </c:chart>
  <c:spPr>
    <a:noFill/>
    <a:ln>
      <a:noFill/>
    </a:ln>
    <a:scene3d>
      <a:camera prst="orthographicFront"/>
      <a:lightRig rig="threePt" dir="t"/>
    </a:scene3d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60"/>
      <c:depthPercent val="100"/>
      <c:rAngAx val="0"/>
      <c:perspective val="1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962155893304036"/>
          <c:y val="0.15623757892883197"/>
          <c:w val="0.80256612601916999"/>
          <c:h val="0.7957277617525532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6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0.19695300720388675"/>
                  <c:y val="-0.6243315148746337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Расходы на выплаты персоналу -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173 160,53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1192734629101589"/>
                      <c:h val="0.3045793397231096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0"/>
                  <c:y val="0.3470168217609162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Иные бюджетные ассигнования-</a:t>
                    </a:r>
                    <a:br>
                      <a:rPr lang="ru-RU" sz="800"/>
                    </a:br>
                    <a:r>
                      <a:rPr lang="ru-RU" sz="800"/>
                      <a:t> 3 279,97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6752574532834561"/>
                      <c:h val="0.3110775689779991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-0.2979388041611078"/>
                  <c:y val="1.419978253517032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Закупка товаров,               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 работ и услуг- 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99 511,31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7577192385835486"/>
                      <c:h val="0.289868878211309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c:v>
                </c:pt>
                <c:pt idx="1">
                  <c:v>Иные бюджетные ассигнования</c:v>
                </c:pt>
                <c:pt idx="2">
                  <c:v>Закупка товаров, 
работ и услуг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173160.53</c:v>
                </c:pt>
                <c:pt idx="1">
                  <c:v>3279.31</c:v>
                </c:pt>
                <c:pt idx="2">
                  <c:v>99511.31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40"/>
      <c:rotY val="320"/>
      <c:rAngAx val="0"/>
      <c:perspective val="3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4.6728971962616821E-2"/>
          <c:y val="4.5306133886289124E-2"/>
          <c:w val="0.92918035309307667"/>
          <c:h val="0.9175419620590130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14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B1A-457A-8434-52CE6FB29643}"/>
              </c:ext>
            </c:extLst>
          </c:dPt>
          <c:dPt>
            <c:idx val="1"/>
            <c:bubble3D val="0"/>
            <c:explosion val="35"/>
            <c:extLst xmlns:c16r2="http://schemas.microsoft.com/office/drawing/2015/06/chart">
              <c:ext xmlns:c16="http://schemas.microsoft.com/office/drawing/2014/chart" uri="{C3380CC4-5D6E-409C-BE32-E72D297353CC}">
                <c16:uniqueId val="{00000002-1B1A-457A-8434-52CE6FB29643}"/>
              </c:ext>
            </c:extLst>
          </c:dPt>
          <c:dLbls>
            <c:dLbl>
              <c:idx val="1"/>
              <c:layout>
                <c:manualLayout>
                  <c:x val="-1.6494769139773022E-2"/>
                  <c:y val="1.5601240571506E-3"/>
                </c:manualLayout>
              </c:layout>
              <c:tx>
                <c:rich>
                  <a:bodyPr/>
                  <a:lstStyle/>
                  <a:p>
                    <a:pPr>
                      <a:defRPr b="0"/>
                    </a:pPr>
                    <a:r>
                      <a:rPr lang="en-US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1,7 %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B1A-457A-8434-52CE6FB2964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программа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16524520.470000001</c:v>
                </c:pt>
                <c:pt idx="1">
                  <c:v>275951.81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B1A-457A-8434-52CE6FB2964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10"/>
      <c:rAngAx val="0"/>
      <c:perspective val="20"/>
    </c:view3D>
    <c:floor>
      <c:thickness val="0"/>
      <c:spPr>
        <a:noFill/>
        <a:ln w="9525">
          <a:noFill/>
        </a:ln>
      </c:spPr>
    </c:floor>
    <c:sideWall>
      <c:thickness val="0"/>
      <c:spPr>
        <a:noFill/>
      </c:spPr>
    </c:sideWall>
    <c:backWall>
      <c:thickness val="0"/>
      <c:spPr>
        <a:noFill/>
      </c:spPr>
    </c:backWall>
    <c:plotArea>
      <c:layout>
        <c:manualLayout>
          <c:layoutTarget val="inner"/>
          <c:xMode val="edge"/>
          <c:yMode val="edge"/>
          <c:x val="2.0796506186960592E-2"/>
          <c:y val="2.0688428134607188E-6"/>
          <c:w val="0.97755729478392517"/>
          <c:h val="0.7873763349208252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2C0-4AC9-81AE-B2EB0DA30492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2C0-4AC9-81AE-B2EB0DA30492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2C0-4AC9-81AE-B2EB0DA30492}"/>
              </c:ext>
            </c:extLst>
          </c:dPt>
          <c:dLbls>
            <c:dLbl>
              <c:idx val="0"/>
              <c:layout>
                <c:manualLayout>
                  <c:x val="2.0796506186960554E-2"/>
                  <c:y val="-4.5382346267302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2C0-4AC9-81AE-B2EB0DA30492}"/>
                </c:ext>
              </c:extLst>
            </c:dLbl>
            <c:dLbl>
              <c:idx val="1"/>
              <c:layout>
                <c:manualLayout>
                  <c:x val="6.2389518560881773E-3"/>
                  <c:y val="-8.320000702313949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240412.15</c:v>
                </c:pt>
                <c:pt idx="1">
                  <c:v>267178.7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2C0-4AC9-81AE-B2EB0DA304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Средства бюджетов других уровней</c:v>
                </c:pt>
              </c:strCache>
            </c:strRef>
          </c:tx>
          <c:spPr>
            <a:solidFill>
              <a:srgbClr val="9BBB59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2.0796929960633977E-2"/>
                  <c:y val="-7.80839455074820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7 284,55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2C0-4AC9-81AE-B2EB0DA30492}"/>
                </c:ext>
              </c:extLst>
            </c:dLbl>
            <c:dLbl>
              <c:idx val="1"/>
              <c:layout>
                <c:manualLayout>
                  <c:x val="1.2477014474987034E-2"/>
                  <c:y val="-6.494387285264517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8 773,11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>
                      <a:noFill/>
                    </a:ln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Лист1!$C$2:$C$3</c:f>
              <c:numCache>
                <c:formatCode>#,##0.00</c:formatCode>
                <c:ptCount val="2"/>
                <c:pt idx="0">
                  <c:v>17284.55</c:v>
                </c:pt>
                <c:pt idx="1">
                  <c:v>18773.11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2C0-4AC9-81AE-B2EB0DA304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176477312"/>
        <c:axId val="176478848"/>
        <c:axId val="0"/>
      </c:bar3DChart>
      <c:catAx>
        <c:axId val="1764773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76478848"/>
        <c:crosses val="autoZero"/>
        <c:auto val="1"/>
        <c:lblAlgn val="ctr"/>
        <c:lblOffset val="100"/>
        <c:noMultiLvlLbl val="0"/>
      </c:catAx>
      <c:valAx>
        <c:axId val="176478848"/>
        <c:scaling>
          <c:orientation val="minMax"/>
          <c:min val="0"/>
        </c:scaling>
        <c:delete val="1"/>
        <c:axPos val="l"/>
        <c:majorGridlines/>
        <c:numFmt formatCode="#,##0.00" sourceLinked="1"/>
        <c:majorTickMark val="none"/>
        <c:minorTickMark val="none"/>
        <c:tickLblPos val="nextTo"/>
        <c:crossAx val="17647731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2.2991601977796865E-2"/>
          <c:y val="0.85832109073614116"/>
          <c:w val="0.9541322412165465"/>
          <c:h val="0.13910954727708985"/>
        </c:manualLayout>
      </c:layout>
      <c:overlay val="0"/>
      <c:txPr>
        <a:bodyPr/>
        <a:lstStyle/>
        <a:p>
          <a:pPr>
            <a:defRPr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  <a:effectLst/>
    <a:scene3d>
      <a:camera prst="orthographicFront"/>
      <a:lightRig rig="threePt" dir="t"/>
    </a:scene3d>
    <a:sp3d prstMaterial="plastic">
      <a:bevelT w="0" h="0"/>
    </a:sp3d>
  </c:spPr>
  <c:externalData r:id="rId2">
    <c:autoUpdate val="0"/>
  </c:externalData>
  <c:userShapes r:id="rId3"/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3734528588338221"/>
          <c:y val="6.5988011697993773E-2"/>
          <c:w val="0.7360056095929185"/>
          <c:h val="0.7752747814954680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13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5,0</a:t>
                    </a:r>
                    <a:r>
                      <a:rPr lang="ru-RU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95</c:v>
                </c:pt>
                <c:pt idx="1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3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2389278557965703E-2"/>
          <c:y val="5.5465535162535072E-2"/>
          <c:w val="0.88865363338324332"/>
          <c:h val="0.8820198108147873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24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explosion val="37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-2.211252090897964E-3"/>
                  <c:y val="0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Капитальные вложения в объекты</a:t>
                    </a:r>
                    <a:r>
                      <a:rPr lang="ru-RU"/>
                      <a:t> -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788 453,96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3014865964979067"/>
                      <c:h val="0.260397830018083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1.7271157167530225E-2"/>
                  <c:y val="0.4969915764139590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Социальное обеспечение и иные выплаты населению -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16 283,85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7474179584663938"/>
                      <c:h val="0.353224834237492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-7.9817904886241561E-2"/>
                  <c:y val="4.215109392914333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Закупка товаров,                      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 работ и услуг - 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26 161,76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7981699244210051"/>
                      <c:h val="0.2664255575647980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кпвложения</c:v>
                </c:pt>
                <c:pt idx="1">
                  <c:v>Социальное обеспечение и иные выплаты населению</c:v>
                </c:pt>
                <c:pt idx="2">
                  <c:v>Закупка товаров, 
работ и услуг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788453.96</c:v>
                </c:pt>
                <c:pt idx="1">
                  <c:v>16283.85</c:v>
                </c:pt>
                <c:pt idx="2">
                  <c:v>26161.75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10"/>
      <c:rAngAx val="0"/>
      <c:perspective val="20"/>
    </c:view3D>
    <c:floor>
      <c:thickness val="0"/>
      <c:spPr>
        <a:noFill/>
        <a:ln w="9525">
          <a:noFill/>
        </a:ln>
      </c:spPr>
    </c:floor>
    <c:sideWall>
      <c:thickness val="0"/>
      <c:spPr>
        <a:noFill/>
      </c:spPr>
    </c:sideWall>
    <c:backWall>
      <c:thickness val="0"/>
      <c:spPr>
        <a:noFill/>
      </c:spPr>
    </c:backWall>
    <c:plotArea>
      <c:layout>
        <c:manualLayout>
          <c:layoutTarget val="inner"/>
          <c:xMode val="edge"/>
          <c:yMode val="edge"/>
          <c:x val="2.0796506186960592E-2"/>
          <c:y val="2.0688428134607188E-6"/>
          <c:w val="0.97755729478392517"/>
          <c:h val="0.7873763349208252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Средства бюджетов других уровней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2C0-4AC9-81AE-B2EB0DA30492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2C0-4AC9-81AE-B2EB0DA30492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2C0-4AC9-81AE-B2EB0DA30492}"/>
              </c:ext>
            </c:extLst>
          </c:dPt>
          <c:dLbls>
            <c:dLbl>
              <c:idx val="0"/>
              <c:layout>
                <c:manualLayout>
                  <c:x val="2.0796506186960554E-2"/>
                  <c:y val="-4.5382346267302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2C0-4AC9-81AE-B2EB0DA30492}"/>
                </c:ext>
              </c:extLst>
            </c:dLbl>
            <c:dLbl>
              <c:idx val="1"/>
              <c:layout>
                <c:manualLayout>
                  <c:x val="6.2389518560881773E-3"/>
                  <c:y val="-8.3200007023139499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715 320,2</a:t>
                    </a:r>
                    <a:r>
                      <a:rPr lang="ru-RU"/>
                      <a:t>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765186.32</c:v>
                </c:pt>
                <c:pt idx="1">
                  <c:v>715320.28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2C0-4AC9-81AE-B2EB0DA304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spPr>
            <a:solidFill>
              <a:srgbClr val="FFE0A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2.2876156805656651E-2"/>
                  <c:y val="-4.95121465342797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2C0-4AC9-81AE-B2EB0DA30492}"/>
                </c:ext>
              </c:extLst>
            </c:dLbl>
            <c:dLbl>
              <c:idx val="1"/>
              <c:layout>
                <c:manualLayout>
                  <c:x val="8.3186024747842358E-3"/>
                  <c:y val="-5.483837822535831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115 579,2</a:t>
                    </a:r>
                    <a:r>
                      <a:rPr lang="ru-RU"/>
                      <a:t>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Лист1!$C$2:$C$3</c:f>
              <c:numCache>
                <c:formatCode>#,##0.00</c:formatCode>
                <c:ptCount val="2"/>
                <c:pt idx="0">
                  <c:v>106234.17</c:v>
                </c:pt>
                <c:pt idx="1">
                  <c:v>115579.29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2C0-4AC9-81AE-B2EB0DA304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176796416"/>
        <c:axId val="176797952"/>
        <c:axId val="0"/>
      </c:bar3DChart>
      <c:catAx>
        <c:axId val="1767964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76797952"/>
        <c:crosses val="autoZero"/>
        <c:auto val="1"/>
        <c:lblAlgn val="ctr"/>
        <c:lblOffset val="100"/>
        <c:noMultiLvlLbl val="0"/>
      </c:catAx>
      <c:valAx>
        <c:axId val="176797952"/>
        <c:scaling>
          <c:orientation val="minMax"/>
        </c:scaling>
        <c:delete val="1"/>
        <c:axPos val="l"/>
        <c:majorGridlines/>
        <c:numFmt formatCode="#,##0.00" sourceLinked="1"/>
        <c:majorTickMark val="none"/>
        <c:minorTickMark val="none"/>
        <c:tickLblPos val="nextTo"/>
        <c:crossAx val="17679641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2.2991601977796865E-2"/>
          <c:y val="0.90530120282521176"/>
          <c:w val="0.96863362860551239"/>
          <c:h val="9.4698721914088305E-2"/>
        </c:manualLayout>
      </c:layout>
      <c:overlay val="0"/>
      <c:txPr>
        <a:bodyPr/>
        <a:lstStyle/>
        <a:p>
          <a:pPr>
            <a:defRPr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  <a:effectLst/>
    <a:scene3d>
      <a:camera prst="orthographicFront"/>
      <a:lightRig rig="threePt" dir="t"/>
    </a:scene3d>
    <a:sp3d prstMaterial="plastic">
      <a:bevelT w="0" h="0"/>
    </a:sp3d>
  </c:spPr>
  <c:externalData r:id="rId2">
    <c:autoUpdate val="0"/>
  </c:externalData>
  <c:userShapes r:id="rId3"/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8427766860254489E-2"/>
          <c:y val="0"/>
          <c:w val="0.80418995026732687"/>
          <c:h val="0.9444996229340170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BA4-4215-8B4F-1851C2838E52}"/>
              </c:ext>
            </c:extLst>
          </c:dPt>
          <c:dPt>
            <c:idx val="1"/>
            <c:bubble3D val="0"/>
            <c:explosion val="21"/>
            <c:extLst xmlns:c16r2="http://schemas.microsoft.com/office/drawing/2015/06/chart">
              <c:ext xmlns:c16="http://schemas.microsoft.com/office/drawing/2014/chart" uri="{C3380CC4-5D6E-409C-BE32-E72D297353CC}">
                <c16:uniqueId val="{00000002-4BA4-4215-8B4F-1851C2838E52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BA4-4215-8B4F-1851C2838E52}"/>
                </c:ext>
              </c:extLst>
            </c:dLbl>
            <c:dLbl>
              <c:idx val="1"/>
              <c:layout>
                <c:manualLayout>
                  <c:x val="-1.6494769139773022E-2"/>
                  <c:y val="1.5601240571506E-3"/>
                </c:manualLayout>
              </c:layout>
              <c:tx>
                <c:rich>
                  <a:bodyPr/>
                  <a:lstStyle/>
                  <a:p>
                    <a:pPr>
                      <a:defRPr b="0"/>
                    </a:pPr>
                    <a:r>
                      <a:rPr lang="en-US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5,7</a:t>
                    </a:r>
                    <a:r>
                      <a:rPr lang="ru-RU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BA4-4215-8B4F-1851C2838E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расходы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16524520.470000001</c:v>
                </c:pt>
                <c:pt idx="1">
                  <c:v>933659.41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BA4-4215-8B4F-1851C2838E5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2195864052025344"/>
          <c:y val="5.6074766355140186E-2"/>
          <c:w val="0.62607820519250379"/>
          <c:h val="0.91863811416096353"/>
        </c:manualLayout>
      </c:layout>
      <c:doughnutChart>
        <c:varyColors val="1"/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26"/>
        <c:holeSize val="18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30"/>
      <c:depthPercent val="100"/>
      <c:rAngAx val="0"/>
      <c:perspective val="2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9571872575812121E-2"/>
          <c:y val="6.597658247264547E-2"/>
          <c:w val="0.9413804118013902"/>
          <c:h val="0.9312475713263115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6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spPr>
              <a:solidFill>
                <a:srgbClr val="FFC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explosion val="52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explosion val="35"/>
            <c:spPr>
              <a:solidFill>
                <a:srgbClr val="8064A2">
                  <a:lumMod val="60000"/>
                  <a:lumOff val="40000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-2.4222407121790187E-2"/>
                  <c:y val="3.8044305895210198E-2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Расходы на выплаты персоналу -</a:t>
                    </a:r>
                  </a:p>
                  <a:p>
                    <a:r>
                      <a:rPr lang="ru-RU" sz="800"/>
                      <a:t>833 822,66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612882018208767"/>
                      <c:h val="0.2584415584415584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-2.3554275612522033E-2"/>
                  <c:y val="0.3883306064014724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Иные бюджетные ассигнования- </a:t>
                    </a:r>
                    <a:br>
                      <a:rPr lang="ru-RU" sz="800"/>
                    </a:br>
                    <a:r>
                      <a:rPr lang="ru-RU" sz="800"/>
                      <a:t>11 338,12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3551808116709172"/>
                      <c:h val="0.2922077922077921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0"/>
                  <c:y val="-0.1066758933290335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Социальное обеспечение- 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6 368 ,73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3688940041541809"/>
                      <c:h val="0.2154090397791184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dLbl>
              <c:idx val="3"/>
              <c:layout>
                <c:manualLayout>
                  <c:x val="0.74064551507394127"/>
                  <c:y val="1.755568220135262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Закупка товаров, 
работ и услуг;</a:t>
                    </a:r>
                    <a:br>
                      <a:rPr lang="ru-RU"/>
                    </a:br>
                    <a:r>
                      <a:rPr lang="ru-RU"/>
                      <a:t> 82 129,89</a:t>
                    </a:r>
                  </a:p>
                </c:rich>
              </c:tx>
              <c:spPr/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8750348576035206"/>
                      <c:h val="0.2142857142857142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825B-475D-952B-61676FC4B1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c:v>
                </c:pt>
                <c:pt idx="1">
                  <c:v>Иные бюджетные ассигнования</c:v>
                </c:pt>
                <c:pt idx="2">
                  <c:v>Социальное обеспечение и иные выплаты населению</c:v>
                </c:pt>
                <c:pt idx="3">
                  <c:v>Закупка товаров, 
работ и услуг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833822.66</c:v>
                </c:pt>
                <c:pt idx="1">
                  <c:v>11338.12</c:v>
                </c:pt>
                <c:pt idx="2">
                  <c:v>6368.73</c:v>
                </c:pt>
                <c:pt idx="3">
                  <c:v>82129.89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7BFB173-675D-449B-BB7F-7BEA75D57D16}" type="doc">
      <dgm:prSet loTypeId="urn:microsoft.com/office/officeart/2005/8/layout/target3" loCatId="list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D6309A9C-B9A4-4398-9AFA-1D331CCD67AA}">
      <dgm:prSet phldrT="[Текст]" custT="1"/>
      <dgm:spPr>
        <a:xfrm>
          <a:off x="930302" y="30699"/>
          <a:ext cx="4850295" cy="1860604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pPr algn="l"/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Социальное направление - 10 570 211,30 тыс. рублей  </a:t>
          </a:r>
        </a:p>
      </dgm:t>
    </dgm:pt>
    <dgm:pt modelId="{FDE88CFD-A525-497D-94C1-1AB8716AA86D}" type="parTrans" cxnId="{09DEED84-604D-43C7-84BA-C248EB1F114A}">
      <dgm:prSet/>
      <dgm:spPr/>
      <dgm:t>
        <a:bodyPr/>
        <a:lstStyle/>
        <a:p>
          <a:endParaRPr lang="ru-RU"/>
        </a:p>
      </dgm:t>
    </dgm:pt>
    <dgm:pt modelId="{2B824362-8626-4343-9119-7E228CB9E23C}" type="sibTrans" cxnId="{09DEED84-604D-43C7-84BA-C248EB1F114A}">
      <dgm:prSet/>
      <dgm:spPr/>
      <dgm:t>
        <a:bodyPr/>
        <a:lstStyle/>
        <a:p>
          <a:endParaRPr lang="ru-RU"/>
        </a:p>
      </dgm:t>
    </dgm:pt>
    <dgm:pt modelId="{D4B7D08E-8996-43CC-9F36-64CAF06EEDB4}">
      <dgm:prSet phldrT="[Текст]" custT="1"/>
      <dgm:spPr>
        <a:xfrm>
          <a:off x="913314" y="386728"/>
          <a:ext cx="4872946" cy="1473876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2483469"/>
              <a:satOff val="9953"/>
              <a:lumOff val="2157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pPr algn="l"/>
          <a:endParaRPr lang="ru-RU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algn="l"/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Обеспечение благоприятных условий проживания - 3 796 565,19 тыс. рублей</a:t>
          </a:r>
        </a:p>
      </dgm:t>
    </dgm:pt>
    <dgm:pt modelId="{26275357-F393-4851-BE5C-3E7132FE91B9}" type="parTrans" cxnId="{140BCFEC-8845-42E6-8620-0B09B8A0D007}">
      <dgm:prSet/>
      <dgm:spPr/>
      <dgm:t>
        <a:bodyPr/>
        <a:lstStyle/>
        <a:p>
          <a:endParaRPr lang="ru-RU"/>
        </a:p>
      </dgm:t>
    </dgm:pt>
    <dgm:pt modelId="{6F312CC1-87F0-48FE-8F73-2FC2C380908F}" type="sibTrans" cxnId="{140BCFEC-8845-42E6-8620-0B09B8A0D007}">
      <dgm:prSet/>
      <dgm:spPr/>
      <dgm:t>
        <a:bodyPr/>
        <a:lstStyle/>
        <a:p>
          <a:endParaRPr lang="ru-RU"/>
        </a:p>
      </dgm:t>
    </dgm:pt>
    <dgm:pt modelId="{DF6D92BF-9D4E-43D2-A6A8-BCF6F20E7B4A}">
      <dgm:prSet phldrT="[Текст]" custT="1"/>
      <dgm:spPr>
        <a:xfrm>
          <a:off x="930302" y="806452"/>
          <a:ext cx="4850295" cy="995387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pPr algn="l"/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Развитие отраслей экономики - 205 850,05 тыс. рублей</a:t>
          </a:r>
        </a:p>
      </dgm:t>
    </dgm:pt>
    <dgm:pt modelId="{6476DAD0-FCCB-48C9-AC50-514A10680F3B}" type="parTrans" cxnId="{FB0A41E0-CC4B-423F-AC5E-4941D156F861}">
      <dgm:prSet/>
      <dgm:spPr/>
      <dgm:t>
        <a:bodyPr/>
        <a:lstStyle/>
        <a:p>
          <a:endParaRPr lang="ru-RU"/>
        </a:p>
      </dgm:t>
    </dgm:pt>
    <dgm:pt modelId="{8CE324CF-82D3-4E34-9627-6685E9103A55}" type="sibTrans" cxnId="{FB0A41E0-CC4B-423F-AC5E-4941D156F861}">
      <dgm:prSet/>
      <dgm:spPr/>
      <dgm:t>
        <a:bodyPr/>
        <a:lstStyle/>
        <a:p>
          <a:endParaRPr lang="ru-RU"/>
        </a:p>
      </dgm:t>
    </dgm:pt>
    <dgm:pt modelId="{25760079-A9E9-4556-9D74-B2FC7EE45FF6}">
      <dgm:prSet phldrT="[Текст]" custT="1"/>
      <dgm:spPr>
        <a:xfrm>
          <a:off x="930302" y="1188995"/>
          <a:ext cx="4850295" cy="497062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7450407"/>
              <a:satOff val="29858"/>
              <a:lumOff val="6471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pPr algn="l"/>
          <a:endParaRPr lang="ru-RU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algn="l"/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Обеспечение безопасных условий жизнедеятельности - 232 601,15 тыс. рублей</a:t>
          </a:r>
        </a:p>
      </dgm:t>
    </dgm:pt>
    <dgm:pt modelId="{8A2268CD-0112-41B7-A60A-8874BCA12A45}" type="parTrans" cxnId="{4AEC29D1-1914-476D-BE80-DFFA96299D59}">
      <dgm:prSet/>
      <dgm:spPr/>
      <dgm:t>
        <a:bodyPr/>
        <a:lstStyle/>
        <a:p>
          <a:endParaRPr lang="ru-RU"/>
        </a:p>
      </dgm:t>
    </dgm:pt>
    <dgm:pt modelId="{FD1A48FE-0418-4B7A-A696-C000FF71F68C}" type="sibTrans" cxnId="{4AEC29D1-1914-476D-BE80-DFFA96299D59}">
      <dgm:prSet/>
      <dgm:spPr/>
      <dgm:t>
        <a:bodyPr/>
        <a:lstStyle/>
        <a:p>
          <a:endParaRPr lang="ru-RU"/>
        </a:p>
      </dgm:t>
    </dgm:pt>
    <dgm:pt modelId="{6A86A6B9-B26F-4E48-AF8C-13B6CB7C2ACF}">
      <dgm:prSet phldrT="[Текст]" custT="1"/>
      <dgm:spPr>
        <a:xfrm>
          <a:off x="927016" y="1589013"/>
          <a:ext cx="4850295" cy="271591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pPr algn="l"/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Иные направления - 785 633,38 тыс. рублей</a:t>
          </a:r>
        </a:p>
      </dgm:t>
    </dgm:pt>
    <dgm:pt modelId="{8988B9DC-6D23-49FB-9F52-3B38BED05F4C}" type="parTrans" cxnId="{08883C42-29EB-4074-BE3C-014FD98578A6}">
      <dgm:prSet/>
      <dgm:spPr/>
      <dgm:t>
        <a:bodyPr/>
        <a:lstStyle/>
        <a:p>
          <a:endParaRPr lang="ru-RU"/>
        </a:p>
      </dgm:t>
    </dgm:pt>
    <dgm:pt modelId="{6940F9DA-6A73-40EB-9DCA-3951D10AC40E}" type="sibTrans" cxnId="{08883C42-29EB-4074-BE3C-014FD98578A6}">
      <dgm:prSet/>
      <dgm:spPr/>
      <dgm:t>
        <a:bodyPr/>
        <a:lstStyle/>
        <a:p>
          <a:endParaRPr lang="ru-RU"/>
        </a:p>
      </dgm:t>
    </dgm:pt>
    <dgm:pt modelId="{57DBBB3F-7C10-4A4A-92F7-6B1DAE56DDF2}" type="pres">
      <dgm:prSet presAssocID="{C7BFB173-675D-449B-BB7F-7BEA75D57D16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E4E3A7D-7B5E-4229-943C-36FC462D2988}" type="pres">
      <dgm:prSet presAssocID="{D6309A9C-B9A4-4398-9AFA-1D331CCD67AA}" presName="circle1" presStyleLbl="node1" presStyleIdx="0" presStyleCnt="5" custScaleX="93400" custScaleY="100000" custLinFactNeighborX="2564" custLinFactNeighborY="3846"/>
      <dgm:spPr>
        <a:xfrm>
          <a:off x="42043" y="40858"/>
          <a:ext cx="1737805" cy="1860604"/>
        </a:xfrm>
        <a:prstGeom prst="pie">
          <a:avLst>
            <a:gd name="adj1" fmla="val 5400000"/>
            <a:gd name="adj2" fmla="val 16200000"/>
          </a:avLst>
        </a:prstGeo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endParaRPr lang="ru-RU"/>
        </a:p>
      </dgm:t>
    </dgm:pt>
    <dgm:pt modelId="{749B43AF-23FD-4752-A3DC-46E19FD2F250}" type="pres">
      <dgm:prSet presAssocID="{D6309A9C-B9A4-4398-9AFA-1D331CCD67AA}" presName="space" presStyleCnt="0"/>
      <dgm:spPr/>
    </dgm:pt>
    <dgm:pt modelId="{7A54B934-1960-4BF7-B800-2445F5DC3195}" type="pres">
      <dgm:prSet presAssocID="{D6309A9C-B9A4-4398-9AFA-1D331CCD67AA}" presName="rect1" presStyleLbl="alignAcc1" presStyleIdx="0" presStyleCnt="5" custScaleX="100000" custScaleY="100000" custLinFactNeighborX="2413" custLinFactNeighborY="145"/>
      <dgm:spPr/>
      <dgm:t>
        <a:bodyPr/>
        <a:lstStyle/>
        <a:p>
          <a:endParaRPr lang="ru-RU"/>
        </a:p>
      </dgm:t>
    </dgm:pt>
    <dgm:pt modelId="{C495A5A7-463D-4853-8D59-716461DC3560}" type="pres">
      <dgm:prSet presAssocID="{D4B7D08E-8996-43CC-9F36-64CAF06EEDB4}" presName="vertSpace2" presStyleLbl="node1" presStyleIdx="0" presStyleCnt="5"/>
      <dgm:spPr/>
    </dgm:pt>
    <dgm:pt modelId="{7FAD463E-4C19-4356-8ED2-49E16A996379}" type="pres">
      <dgm:prSet presAssocID="{D4B7D08E-8996-43CC-9F36-64CAF06EEDB4}" presName="circle2" presStyleLbl="node1" presStyleIdx="1" presStyleCnt="5" custLinFactNeighborX="0" custLinFactNeighborY="4241"/>
      <dgm:spPr>
        <a:xfrm>
          <a:off x="189700" y="390734"/>
          <a:ext cx="1469877" cy="1469877"/>
        </a:xfrm>
        <a:prstGeom prst="pie">
          <a:avLst>
            <a:gd name="adj1" fmla="val 5400000"/>
            <a:gd name="adj2" fmla="val 16200000"/>
          </a:avLst>
        </a:prstGeom>
        <a:gradFill rotWithShape="0">
          <a:gsLst>
            <a:gs pos="0">
              <a:srgbClr val="4BACC6">
                <a:hueOff val="-2483469"/>
                <a:satOff val="9953"/>
                <a:lumOff val="2157"/>
                <a:alphaOff val="0"/>
                <a:shade val="51000"/>
                <a:satMod val="130000"/>
              </a:srgbClr>
            </a:gs>
            <a:gs pos="80000">
              <a:srgbClr val="4BACC6">
                <a:hueOff val="-2483469"/>
                <a:satOff val="9953"/>
                <a:lumOff val="2157"/>
                <a:alphaOff val="0"/>
                <a:shade val="93000"/>
                <a:satMod val="130000"/>
              </a:srgbClr>
            </a:gs>
            <a:gs pos="100000">
              <a:srgbClr val="4BACC6">
                <a:hueOff val="-2483469"/>
                <a:satOff val="9953"/>
                <a:lumOff val="2157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endParaRPr lang="ru-RU"/>
        </a:p>
      </dgm:t>
    </dgm:pt>
    <dgm:pt modelId="{47F1C82E-87CD-4584-8CCF-E7D61E6493B8}" type="pres">
      <dgm:prSet presAssocID="{D4B7D08E-8996-43CC-9F36-64CAF06EEDB4}" presName="rect2" presStyleLbl="alignAcc1" presStyleIdx="1" presStyleCnt="5" custScaleX="100467" custScaleY="100272" custLinFactNeighborX="175" custLinFactNeighborY="9434"/>
      <dgm:spPr/>
      <dgm:t>
        <a:bodyPr/>
        <a:lstStyle/>
        <a:p>
          <a:endParaRPr lang="ru-RU"/>
        </a:p>
      </dgm:t>
    </dgm:pt>
    <dgm:pt modelId="{87932111-E97B-47B3-A3AA-C19619A9AB1A}" type="pres">
      <dgm:prSet presAssocID="{DF6D92BF-9D4E-43D2-A6A8-BCF6F20E7B4A}" presName="vertSpace3" presStyleLbl="node1" presStyleIdx="1" presStyleCnt="5"/>
      <dgm:spPr/>
    </dgm:pt>
    <dgm:pt modelId="{D034B8C4-8F48-48F3-9646-B4BDAC41F40C}" type="pres">
      <dgm:prSet presAssocID="{DF6D92BF-9D4E-43D2-A6A8-BCF6F20E7B4A}" presName="circle3" presStyleLbl="node1" presStyleIdx="2" presStyleCnt="5" custLinFactNeighborX="-737" custLinFactNeighborY="14397"/>
      <dgm:spPr>
        <a:xfrm>
          <a:off x="377110" y="781458"/>
          <a:ext cx="1079150" cy="1079150"/>
        </a:xfrm>
        <a:prstGeom prst="pie">
          <a:avLst>
            <a:gd name="adj1" fmla="val 5400000"/>
            <a:gd name="adj2" fmla="val 16200000"/>
          </a:avLst>
        </a:prstGeom>
        <a:gradFill rotWithShape="0">
          <a:gsLst>
            <a:gs pos="0">
              <a:srgbClr val="4BACC6">
                <a:hueOff val="-4966938"/>
                <a:satOff val="19906"/>
                <a:lumOff val="4314"/>
                <a:alphaOff val="0"/>
                <a:shade val="51000"/>
                <a:satMod val="130000"/>
              </a:srgbClr>
            </a:gs>
            <a:gs pos="80000">
              <a:srgbClr val="4BACC6">
                <a:hueOff val="-4966938"/>
                <a:satOff val="19906"/>
                <a:lumOff val="4314"/>
                <a:alphaOff val="0"/>
                <a:shade val="93000"/>
                <a:satMod val="130000"/>
              </a:srgbClr>
            </a:gs>
            <a:gs pos="100000">
              <a:srgbClr val="4BACC6">
                <a:hueOff val="-4966938"/>
                <a:satOff val="19906"/>
                <a:lumOff val="4314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endParaRPr lang="ru-RU"/>
        </a:p>
      </dgm:t>
    </dgm:pt>
    <dgm:pt modelId="{059C5BA7-D0D2-4EDE-A059-D9326E9F9ADE}" type="pres">
      <dgm:prSet presAssocID="{DF6D92BF-9D4E-43D2-A6A8-BCF6F20E7B4A}" presName="rect3" presStyleLbl="alignAcc1" presStyleIdx="2" presStyleCnt="5" custScaleX="100000" custScaleY="92238" custLinFactNeighborX="175" custLinFactNeighborY="12832"/>
      <dgm:spPr/>
      <dgm:t>
        <a:bodyPr/>
        <a:lstStyle/>
        <a:p>
          <a:endParaRPr lang="ru-RU"/>
        </a:p>
      </dgm:t>
    </dgm:pt>
    <dgm:pt modelId="{5DE52F76-F99F-4BEE-94E9-13E619D09092}" type="pres">
      <dgm:prSet presAssocID="{25760079-A9E9-4556-9D74-B2FC7EE45FF6}" presName="vertSpace4" presStyleLbl="node1" presStyleIdx="2" presStyleCnt="5"/>
      <dgm:spPr/>
    </dgm:pt>
    <dgm:pt modelId="{2D014F85-84BB-464E-8F1C-B6A8D4B6A897}" type="pres">
      <dgm:prSet presAssocID="{25760079-A9E9-4556-9D74-B2FC7EE45FF6}" presName="circle4" presStyleLbl="node1" presStyleIdx="3" presStyleCnt="5" custLinFactNeighborX="-4620" custLinFactNeighborY="36081"/>
      <dgm:spPr>
        <a:xfrm>
          <a:off x="548622" y="1172180"/>
          <a:ext cx="688423" cy="688423"/>
        </a:xfrm>
        <a:prstGeom prst="pie">
          <a:avLst>
            <a:gd name="adj1" fmla="val 5400000"/>
            <a:gd name="adj2" fmla="val 16200000"/>
          </a:avLst>
        </a:prstGeom>
        <a:gradFill rotWithShape="0">
          <a:gsLst>
            <a:gs pos="0">
              <a:srgbClr val="4BACC6">
                <a:hueOff val="-7450407"/>
                <a:satOff val="29858"/>
                <a:lumOff val="6471"/>
                <a:alphaOff val="0"/>
                <a:shade val="51000"/>
                <a:satMod val="130000"/>
              </a:srgbClr>
            </a:gs>
            <a:gs pos="80000">
              <a:srgbClr val="4BACC6">
                <a:hueOff val="-7450407"/>
                <a:satOff val="29858"/>
                <a:lumOff val="6471"/>
                <a:alphaOff val="0"/>
                <a:shade val="93000"/>
                <a:satMod val="130000"/>
              </a:srgbClr>
            </a:gs>
            <a:gs pos="100000">
              <a:srgbClr val="4BACC6">
                <a:hueOff val="-7450407"/>
                <a:satOff val="29858"/>
                <a:lumOff val="6471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endParaRPr lang="ru-RU"/>
        </a:p>
      </dgm:t>
    </dgm:pt>
    <dgm:pt modelId="{900D86CE-428C-483E-8869-30C421E64CB3}" type="pres">
      <dgm:prSet presAssocID="{25760079-A9E9-4556-9D74-B2FC7EE45FF6}" presName="rect4" presStyleLbl="alignAcc1" presStyleIdx="3" presStyleCnt="5" custScaleX="100000" custScaleY="72203" custLinFactNeighborX="175" custLinFactNeighborY="24625"/>
      <dgm:spPr/>
      <dgm:t>
        <a:bodyPr/>
        <a:lstStyle/>
        <a:p>
          <a:endParaRPr lang="ru-RU"/>
        </a:p>
      </dgm:t>
    </dgm:pt>
    <dgm:pt modelId="{4DD8DD50-66D6-4EA2-8499-64438E57D072}" type="pres">
      <dgm:prSet presAssocID="{6A86A6B9-B26F-4E48-AF8C-13B6CB7C2ACF}" presName="vertSpace5" presStyleLbl="node1" presStyleIdx="3" presStyleCnt="5"/>
      <dgm:spPr/>
    </dgm:pt>
    <dgm:pt modelId="{CB369C6F-F80F-4A1B-8340-BACBAE621701}" type="pres">
      <dgm:prSet presAssocID="{6A86A6B9-B26F-4E48-AF8C-13B6CB7C2ACF}" presName="circle5" presStyleLbl="node1" presStyleIdx="4" presStyleCnt="5" custLinFactY="14688" custLinFactNeighborX="-2671" custLinFactNeighborY="100000"/>
      <dgm:spPr>
        <a:xfrm>
          <a:off x="767839" y="1562909"/>
          <a:ext cx="297696" cy="297696"/>
        </a:xfrm>
        <a:prstGeom prst="pie">
          <a:avLst>
            <a:gd name="adj1" fmla="val 5400000"/>
            <a:gd name="adj2" fmla="val 16200000"/>
          </a:avLst>
        </a:prstGeo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endParaRPr lang="ru-RU"/>
        </a:p>
      </dgm:t>
    </dgm:pt>
    <dgm:pt modelId="{C29DDB18-A883-4336-82BF-9891219047E3}" type="pres">
      <dgm:prSet presAssocID="{6A86A6B9-B26F-4E48-AF8C-13B6CB7C2ACF}" presName="rect5" presStyleLbl="alignAcc1" presStyleIdx="4" presStyleCnt="5" custScaleX="100000" custScaleY="91231" custLinFactY="25554" custLinFactNeighborX="49" custLinFactNeighborY="100000"/>
      <dgm:spPr/>
      <dgm:t>
        <a:bodyPr/>
        <a:lstStyle/>
        <a:p>
          <a:endParaRPr lang="ru-RU"/>
        </a:p>
      </dgm:t>
    </dgm:pt>
    <dgm:pt modelId="{94BFD1FA-70C8-44AE-B9B2-845EEDAA7CE0}" type="pres">
      <dgm:prSet presAssocID="{D6309A9C-B9A4-4398-9AFA-1D331CCD67AA}" presName="rect1ParTxNoCh" presStyleLbl="alignAcc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624645-0F0C-41AC-8355-0B696F61FFF6}" type="pres">
      <dgm:prSet presAssocID="{D4B7D08E-8996-43CC-9F36-64CAF06EEDB4}" presName="rect2ParTxNoCh" presStyleLbl="alignAcc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FBAB13-DDA4-4165-B070-9E265C4218FB}" type="pres">
      <dgm:prSet presAssocID="{DF6D92BF-9D4E-43D2-A6A8-BCF6F20E7B4A}" presName="rect3ParTxNoCh" presStyleLbl="alignAcc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97459EE-1D01-4FB9-B7DF-542E002BFBFD}" type="pres">
      <dgm:prSet presAssocID="{25760079-A9E9-4556-9D74-B2FC7EE45FF6}" presName="rect4ParTxNoCh" presStyleLbl="alignAcc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8DA5031-7B66-44DC-8BE4-26D3C951D118}" type="pres">
      <dgm:prSet presAssocID="{6A86A6B9-B26F-4E48-AF8C-13B6CB7C2ACF}" presName="rect5ParTxNoCh" presStyleLbl="alignAcc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40BCFEC-8845-42E6-8620-0B09B8A0D007}" srcId="{C7BFB173-675D-449B-BB7F-7BEA75D57D16}" destId="{D4B7D08E-8996-43CC-9F36-64CAF06EEDB4}" srcOrd="1" destOrd="0" parTransId="{26275357-F393-4851-BE5C-3E7132FE91B9}" sibTransId="{6F312CC1-87F0-48FE-8F73-2FC2C380908F}"/>
    <dgm:cxn modelId="{084425EA-2C54-4E7C-99AF-E8850996D91E}" type="presOf" srcId="{D4B7D08E-8996-43CC-9F36-64CAF06EEDB4}" destId="{47F1C82E-87CD-4584-8CCF-E7D61E6493B8}" srcOrd="0" destOrd="0" presId="urn:microsoft.com/office/officeart/2005/8/layout/target3"/>
    <dgm:cxn modelId="{FB0A41E0-CC4B-423F-AC5E-4941D156F861}" srcId="{C7BFB173-675D-449B-BB7F-7BEA75D57D16}" destId="{DF6D92BF-9D4E-43D2-A6A8-BCF6F20E7B4A}" srcOrd="2" destOrd="0" parTransId="{6476DAD0-FCCB-48C9-AC50-514A10680F3B}" sibTransId="{8CE324CF-82D3-4E34-9627-6685E9103A55}"/>
    <dgm:cxn modelId="{5AD19494-41AB-4875-9D2D-9B923D600A29}" type="presOf" srcId="{D4B7D08E-8996-43CC-9F36-64CAF06EEDB4}" destId="{AA624645-0F0C-41AC-8355-0B696F61FFF6}" srcOrd="1" destOrd="0" presId="urn:microsoft.com/office/officeart/2005/8/layout/target3"/>
    <dgm:cxn modelId="{4D538390-7070-4D65-A915-B9BD4BC6606A}" type="presOf" srcId="{6A86A6B9-B26F-4E48-AF8C-13B6CB7C2ACF}" destId="{C29DDB18-A883-4336-82BF-9891219047E3}" srcOrd="0" destOrd="0" presId="urn:microsoft.com/office/officeart/2005/8/layout/target3"/>
    <dgm:cxn modelId="{8FFAB8EF-3656-4A4A-A8BD-DF65A88A20F6}" type="presOf" srcId="{DF6D92BF-9D4E-43D2-A6A8-BCF6F20E7B4A}" destId="{059C5BA7-D0D2-4EDE-A059-D9326E9F9ADE}" srcOrd="0" destOrd="0" presId="urn:microsoft.com/office/officeart/2005/8/layout/target3"/>
    <dgm:cxn modelId="{6DA641D6-3F3A-45D4-BD58-294CF0CFE3C6}" type="presOf" srcId="{6A86A6B9-B26F-4E48-AF8C-13B6CB7C2ACF}" destId="{98DA5031-7B66-44DC-8BE4-26D3C951D118}" srcOrd="1" destOrd="0" presId="urn:microsoft.com/office/officeart/2005/8/layout/target3"/>
    <dgm:cxn modelId="{F80EA6C0-E5BF-43E4-9F7B-D0D9A37AE0A7}" type="presOf" srcId="{25760079-A9E9-4556-9D74-B2FC7EE45FF6}" destId="{197459EE-1D01-4FB9-B7DF-542E002BFBFD}" srcOrd="1" destOrd="0" presId="urn:microsoft.com/office/officeart/2005/8/layout/target3"/>
    <dgm:cxn modelId="{8D2F9202-063C-4D1C-819C-05855C54943D}" type="presOf" srcId="{C7BFB173-675D-449B-BB7F-7BEA75D57D16}" destId="{57DBBB3F-7C10-4A4A-92F7-6B1DAE56DDF2}" srcOrd="0" destOrd="0" presId="urn:microsoft.com/office/officeart/2005/8/layout/target3"/>
    <dgm:cxn modelId="{9266BF4B-6768-47AA-B86A-BB00D6428620}" type="presOf" srcId="{D6309A9C-B9A4-4398-9AFA-1D331CCD67AA}" destId="{7A54B934-1960-4BF7-B800-2445F5DC3195}" srcOrd="0" destOrd="0" presId="urn:microsoft.com/office/officeart/2005/8/layout/target3"/>
    <dgm:cxn modelId="{237F9ADC-A304-48F2-AC26-2D36A442B245}" type="presOf" srcId="{DF6D92BF-9D4E-43D2-A6A8-BCF6F20E7B4A}" destId="{9FFBAB13-DDA4-4165-B070-9E265C4218FB}" srcOrd="1" destOrd="0" presId="urn:microsoft.com/office/officeart/2005/8/layout/target3"/>
    <dgm:cxn modelId="{09DEED84-604D-43C7-84BA-C248EB1F114A}" srcId="{C7BFB173-675D-449B-BB7F-7BEA75D57D16}" destId="{D6309A9C-B9A4-4398-9AFA-1D331CCD67AA}" srcOrd="0" destOrd="0" parTransId="{FDE88CFD-A525-497D-94C1-1AB8716AA86D}" sibTransId="{2B824362-8626-4343-9119-7E228CB9E23C}"/>
    <dgm:cxn modelId="{4AEC29D1-1914-476D-BE80-DFFA96299D59}" srcId="{C7BFB173-675D-449B-BB7F-7BEA75D57D16}" destId="{25760079-A9E9-4556-9D74-B2FC7EE45FF6}" srcOrd="3" destOrd="0" parTransId="{8A2268CD-0112-41B7-A60A-8874BCA12A45}" sibTransId="{FD1A48FE-0418-4B7A-A696-C000FF71F68C}"/>
    <dgm:cxn modelId="{CFCDA529-FB97-42ED-9506-8164C4C8E2A9}" type="presOf" srcId="{25760079-A9E9-4556-9D74-B2FC7EE45FF6}" destId="{900D86CE-428C-483E-8869-30C421E64CB3}" srcOrd="0" destOrd="0" presId="urn:microsoft.com/office/officeart/2005/8/layout/target3"/>
    <dgm:cxn modelId="{08883C42-29EB-4074-BE3C-014FD98578A6}" srcId="{C7BFB173-675D-449B-BB7F-7BEA75D57D16}" destId="{6A86A6B9-B26F-4E48-AF8C-13B6CB7C2ACF}" srcOrd="4" destOrd="0" parTransId="{8988B9DC-6D23-49FB-9F52-3B38BED05F4C}" sibTransId="{6940F9DA-6A73-40EB-9DCA-3951D10AC40E}"/>
    <dgm:cxn modelId="{372E8103-B84D-4565-A088-A1DA1864DF1C}" type="presOf" srcId="{D6309A9C-B9A4-4398-9AFA-1D331CCD67AA}" destId="{94BFD1FA-70C8-44AE-B9B2-845EEDAA7CE0}" srcOrd="1" destOrd="0" presId="urn:microsoft.com/office/officeart/2005/8/layout/target3"/>
    <dgm:cxn modelId="{2DF12D8D-76FE-432A-91DC-9B74C07EEF8B}" type="presParOf" srcId="{57DBBB3F-7C10-4A4A-92F7-6B1DAE56DDF2}" destId="{FE4E3A7D-7B5E-4229-943C-36FC462D2988}" srcOrd="0" destOrd="0" presId="urn:microsoft.com/office/officeart/2005/8/layout/target3"/>
    <dgm:cxn modelId="{EAA56F8E-DFB5-465C-BE1B-E49E78EA5B74}" type="presParOf" srcId="{57DBBB3F-7C10-4A4A-92F7-6B1DAE56DDF2}" destId="{749B43AF-23FD-4752-A3DC-46E19FD2F250}" srcOrd="1" destOrd="0" presId="urn:microsoft.com/office/officeart/2005/8/layout/target3"/>
    <dgm:cxn modelId="{9A2BBB34-7B1B-4006-A2B0-885E5C99BB77}" type="presParOf" srcId="{57DBBB3F-7C10-4A4A-92F7-6B1DAE56DDF2}" destId="{7A54B934-1960-4BF7-B800-2445F5DC3195}" srcOrd="2" destOrd="0" presId="urn:microsoft.com/office/officeart/2005/8/layout/target3"/>
    <dgm:cxn modelId="{21C7BE19-7BC1-4263-BC91-1B667061EB81}" type="presParOf" srcId="{57DBBB3F-7C10-4A4A-92F7-6B1DAE56DDF2}" destId="{C495A5A7-463D-4853-8D59-716461DC3560}" srcOrd="3" destOrd="0" presId="urn:microsoft.com/office/officeart/2005/8/layout/target3"/>
    <dgm:cxn modelId="{F63ED56C-4CC4-48A2-9184-13AE51E73253}" type="presParOf" srcId="{57DBBB3F-7C10-4A4A-92F7-6B1DAE56DDF2}" destId="{7FAD463E-4C19-4356-8ED2-49E16A996379}" srcOrd="4" destOrd="0" presId="urn:microsoft.com/office/officeart/2005/8/layout/target3"/>
    <dgm:cxn modelId="{51290BB7-94D1-4AEE-AA07-80F94A046D79}" type="presParOf" srcId="{57DBBB3F-7C10-4A4A-92F7-6B1DAE56DDF2}" destId="{47F1C82E-87CD-4584-8CCF-E7D61E6493B8}" srcOrd="5" destOrd="0" presId="urn:microsoft.com/office/officeart/2005/8/layout/target3"/>
    <dgm:cxn modelId="{290188BC-FBC2-4F50-A17B-917D7AA64BDA}" type="presParOf" srcId="{57DBBB3F-7C10-4A4A-92F7-6B1DAE56DDF2}" destId="{87932111-E97B-47B3-A3AA-C19619A9AB1A}" srcOrd="6" destOrd="0" presId="urn:microsoft.com/office/officeart/2005/8/layout/target3"/>
    <dgm:cxn modelId="{9C3F618A-5E5E-41F9-B550-E1F6CAE056CB}" type="presParOf" srcId="{57DBBB3F-7C10-4A4A-92F7-6B1DAE56DDF2}" destId="{D034B8C4-8F48-48F3-9646-B4BDAC41F40C}" srcOrd="7" destOrd="0" presId="urn:microsoft.com/office/officeart/2005/8/layout/target3"/>
    <dgm:cxn modelId="{89ED477E-3037-449E-9F89-B428A141EA79}" type="presParOf" srcId="{57DBBB3F-7C10-4A4A-92F7-6B1DAE56DDF2}" destId="{059C5BA7-D0D2-4EDE-A059-D9326E9F9ADE}" srcOrd="8" destOrd="0" presId="urn:microsoft.com/office/officeart/2005/8/layout/target3"/>
    <dgm:cxn modelId="{6C924B05-3ABC-4A3F-A099-AC59C67395CB}" type="presParOf" srcId="{57DBBB3F-7C10-4A4A-92F7-6B1DAE56DDF2}" destId="{5DE52F76-F99F-4BEE-94E9-13E619D09092}" srcOrd="9" destOrd="0" presId="urn:microsoft.com/office/officeart/2005/8/layout/target3"/>
    <dgm:cxn modelId="{9F71D0A6-CC2B-4B7B-82E8-4302503CE737}" type="presParOf" srcId="{57DBBB3F-7C10-4A4A-92F7-6B1DAE56DDF2}" destId="{2D014F85-84BB-464E-8F1C-B6A8D4B6A897}" srcOrd="10" destOrd="0" presId="urn:microsoft.com/office/officeart/2005/8/layout/target3"/>
    <dgm:cxn modelId="{BBB63104-8941-4D4C-A96C-AF35297D4081}" type="presParOf" srcId="{57DBBB3F-7C10-4A4A-92F7-6B1DAE56DDF2}" destId="{900D86CE-428C-483E-8869-30C421E64CB3}" srcOrd="11" destOrd="0" presId="urn:microsoft.com/office/officeart/2005/8/layout/target3"/>
    <dgm:cxn modelId="{A815E567-DF8E-4E63-B375-3C53BA6DD974}" type="presParOf" srcId="{57DBBB3F-7C10-4A4A-92F7-6B1DAE56DDF2}" destId="{4DD8DD50-66D6-4EA2-8499-64438E57D072}" srcOrd="12" destOrd="0" presId="urn:microsoft.com/office/officeart/2005/8/layout/target3"/>
    <dgm:cxn modelId="{BE121AE8-D85A-4E2F-9434-F9416E249E89}" type="presParOf" srcId="{57DBBB3F-7C10-4A4A-92F7-6B1DAE56DDF2}" destId="{CB369C6F-F80F-4A1B-8340-BACBAE621701}" srcOrd="13" destOrd="0" presId="urn:microsoft.com/office/officeart/2005/8/layout/target3"/>
    <dgm:cxn modelId="{282CA588-3AA5-4CE2-979A-B12D21AF8E8E}" type="presParOf" srcId="{57DBBB3F-7C10-4A4A-92F7-6B1DAE56DDF2}" destId="{C29DDB18-A883-4336-82BF-9891219047E3}" srcOrd="14" destOrd="0" presId="urn:microsoft.com/office/officeart/2005/8/layout/target3"/>
    <dgm:cxn modelId="{E25B2DF2-8096-4C5F-9738-CEBF26A5619D}" type="presParOf" srcId="{57DBBB3F-7C10-4A4A-92F7-6B1DAE56DDF2}" destId="{94BFD1FA-70C8-44AE-B9B2-845EEDAA7CE0}" srcOrd="15" destOrd="0" presId="urn:microsoft.com/office/officeart/2005/8/layout/target3"/>
    <dgm:cxn modelId="{3C76ABD6-FCAD-4083-838E-814F563D8A74}" type="presParOf" srcId="{57DBBB3F-7C10-4A4A-92F7-6B1DAE56DDF2}" destId="{AA624645-0F0C-41AC-8355-0B696F61FFF6}" srcOrd="16" destOrd="0" presId="urn:microsoft.com/office/officeart/2005/8/layout/target3"/>
    <dgm:cxn modelId="{A0C0879E-9F43-406D-8ECA-D559BA7FB235}" type="presParOf" srcId="{57DBBB3F-7C10-4A4A-92F7-6B1DAE56DDF2}" destId="{9FFBAB13-DDA4-4165-B070-9E265C4218FB}" srcOrd="17" destOrd="0" presId="urn:microsoft.com/office/officeart/2005/8/layout/target3"/>
    <dgm:cxn modelId="{5893F5AB-930C-4EE7-A72F-6D9BBB58C879}" type="presParOf" srcId="{57DBBB3F-7C10-4A4A-92F7-6B1DAE56DDF2}" destId="{197459EE-1D01-4FB9-B7DF-542E002BFBFD}" srcOrd="18" destOrd="0" presId="urn:microsoft.com/office/officeart/2005/8/layout/target3"/>
    <dgm:cxn modelId="{88450D25-ED05-482A-87D2-400C8FE8A61C}" type="presParOf" srcId="{57DBBB3F-7C10-4A4A-92F7-6B1DAE56DDF2}" destId="{98DA5031-7B66-44DC-8BE4-26D3C951D118}" srcOrd="19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4E3A7D-7B5E-4229-943C-36FC462D2988}">
      <dsp:nvSpPr>
        <dsp:cNvPr id="0" name=""/>
        <dsp:cNvSpPr/>
      </dsp:nvSpPr>
      <dsp:spPr>
        <a:xfrm>
          <a:off x="42043" y="40858"/>
          <a:ext cx="1737805" cy="1860604"/>
        </a:xfrm>
        <a:prstGeom prst="pie">
          <a:avLst>
            <a:gd name="adj1" fmla="val 5400000"/>
            <a:gd name="adj2" fmla="val 16200000"/>
          </a:avLst>
        </a:prstGeo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A54B934-1960-4BF7-B800-2445F5DC3195}">
      <dsp:nvSpPr>
        <dsp:cNvPr id="0" name=""/>
        <dsp:cNvSpPr/>
      </dsp:nvSpPr>
      <dsp:spPr>
        <a:xfrm>
          <a:off x="930302" y="30699"/>
          <a:ext cx="4850295" cy="1860604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Социальное направление - 10 570 211,30 тыс. рублей  </a:t>
          </a:r>
        </a:p>
      </dsp:txBody>
      <dsp:txXfrm>
        <a:off x="930302" y="30699"/>
        <a:ext cx="4850295" cy="297696"/>
      </dsp:txXfrm>
    </dsp:sp>
    <dsp:sp modelId="{7FAD463E-4C19-4356-8ED2-49E16A996379}">
      <dsp:nvSpPr>
        <dsp:cNvPr id="0" name=""/>
        <dsp:cNvSpPr/>
      </dsp:nvSpPr>
      <dsp:spPr>
        <a:xfrm>
          <a:off x="189700" y="390734"/>
          <a:ext cx="1469877" cy="1469877"/>
        </a:xfrm>
        <a:prstGeom prst="pie">
          <a:avLst>
            <a:gd name="adj1" fmla="val 5400000"/>
            <a:gd name="adj2" fmla="val 16200000"/>
          </a:avLst>
        </a:prstGeom>
        <a:gradFill rotWithShape="0">
          <a:gsLst>
            <a:gs pos="0">
              <a:srgbClr val="4BACC6">
                <a:hueOff val="-2483469"/>
                <a:satOff val="9953"/>
                <a:lumOff val="2157"/>
                <a:alphaOff val="0"/>
                <a:shade val="51000"/>
                <a:satMod val="130000"/>
              </a:srgbClr>
            </a:gs>
            <a:gs pos="80000">
              <a:srgbClr val="4BACC6">
                <a:hueOff val="-2483469"/>
                <a:satOff val="9953"/>
                <a:lumOff val="2157"/>
                <a:alphaOff val="0"/>
                <a:shade val="93000"/>
                <a:satMod val="130000"/>
              </a:srgbClr>
            </a:gs>
            <a:gs pos="100000">
              <a:srgbClr val="4BACC6">
                <a:hueOff val="-2483469"/>
                <a:satOff val="9953"/>
                <a:lumOff val="2157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7F1C82E-87CD-4584-8CCF-E7D61E6493B8}">
      <dsp:nvSpPr>
        <dsp:cNvPr id="0" name=""/>
        <dsp:cNvSpPr/>
      </dsp:nvSpPr>
      <dsp:spPr>
        <a:xfrm>
          <a:off x="913314" y="386728"/>
          <a:ext cx="4872946" cy="1473876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2483469"/>
              <a:satOff val="9953"/>
              <a:lumOff val="2157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Обеспечение благоприятных условий проживания - 3 796 565,19 тыс. рублей</a:t>
          </a:r>
        </a:p>
      </dsp:txBody>
      <dsp:txXfrm>
        <a:off x="913314" y="386728"/>
        <a:ext cx="4872946" cy="298506"/>
      </dsp:txXfrm>
    </dsp:sp>
    <dsp:sp modelId="{D034B8C4-8F48-48F3-9646-B4BDAC41F40C}">
      <dsp:nvSpPr>
        <dsp:cNvPr id="0" name=""/>
        <dsp:cNvSpPr/>
      </dsp:nvSpPr>
      <dsp:spPr>
        <a:xfrm>
          <a:off x="377110" y="781458"/>
          <a:ext cx="1079150" cy="1079150"/>
        </a:xfrm>
        <a:prstGeom prst="pie">
          <a:avLst>
            <a:gd name="adj1" fmla="val 5400000"/>
            <a:gd name="adj2" fmla="val 16200000"/>
          </a:avLst>
        </a:prstGeom>
        <a:gradFill rotWithShape="0">
          <a:gsLst>
            <a:gs pos="0">
              <a:srgbClr val="4BACC6">
                <a:hueOff val="-4966938"/>
                <a:satOff val="19906"/>
                <a:lumOff val="4314"/>
                <a:alphaOff val="0"/>
                <a:shade val="51000"/>
                <a:satMod val="130000"/>
              </a:srgbClr>
            </a:gs>
            <a:gs pos="80000">
              <a:srgbClr val="4BACC6">
                <a:hueOff val="-4966938"/>
                <a:satOff val="19906"/>
                <a:lumOff val="4314"/>
                <a:alphaOff val="0"/>
                <a:shade val="93000"/>
                <a:satMod val="130000"/>
              </a:srgbClr>
            </a:gs>
            <a:gs pos="100000">
              <a:srgbClr val="4BACC6">
                <a:hueOff val="-4966938"/>
                <a:satOff val="19906"/>
                <a:lumOff val="4314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59C5BA7-D0D2-4EDE-A059-D9326E9F9ADE}">
      <dsp:nvSpPr>
        <dsp:cNvPr id="0" name=""/>
        <dsp:cNvSpPr/>
      </dsp:nvSpPr>
      <dsp:spPr>
        <a:xfrm>
          <a:off x="930302" y="806452"/>
          <a:ext cx="4850295" cy="995387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Развитие отраслей экономики - 205 850,05 тыс. рублей</a:t>
          </a:r>
        </a:p>
      </dsp:txBody>
      <dsp:txXfrm>
        <a:off x="930302" y="806452"/>
        <a:ext cx="4850295" cy="274589"/>
      </dsp:txXfrm>
    </dsp:sp>
    <dsp:sp modelId="{2D014F85-84BB-464E-8F1C-B6A8D4B6A897}">
      <dsp:nvSpPr>
        <dsp:cNvPr id="0" name=""/>
        <dsp:cNvSpPr/>
      </dsp:nvSpPr>
      <dsp:spPr>
        <a:xfrm>
          <a:off x="548622" y="1172180"/>
          <a:ext cx="688423" cy="688423"/>
        </a:xfrm>
        <a:prstGeom prst="pie">
          <a:avLst>
            <a:gd name="adj1" fmla="val 5400000"/>
            <a:gd name="adj2" fmla="val 16200000"/>
          </a:avLst>
        </a:prstGeom>
        <a:gradFill rotWithShape="0">
          <a:gsLst>
            <a:gs pos="0">
              <a:srgbClr val="4BACC6">
                <a:hueOff val="-7450407"/>
                <a:satOff val="29858"/>
                <a:lumOff val="6471"/>
                <a:alphaOff val="0"/>
                <a:shade val="51000"/>
                <a:satMod val="130000"/>
              </a:srgbClr>
            </a:gs>
            <a:gs pos="80000">
              <a:srgbClr val="4BACC6">
                <a:hueOff val="-7450407"/>
                <a:satOff val="29858"/>
                <a:lumOff val="6471"/>
                <a:alphaOff val="0"/>
                <a:shade val="93000"/>
                <a:satMod val="130000"/>
              </a:srgbClr>
            </a:gs>
            <a:gs pos="100000">
              <a:srgbClr val="4BACC6">
                <a:hueOff val="-7450407"/>
                <a:satOff val="29858"/>
                <a:lumOff val="6471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00D86CE-428C-483E-8869-30C421E64CB3}">
      <dsp:nvSpPr>
        <dsp:cNvPr id="0" name=""/>
        <dsp:cNvSpPr/>
      </dsp:nvSpPr>
      <dsp:spPr>
        <a:xfrm>
          <a:off x="930302" y="1188995"/>
          <a:ext cx="4850295" cy="497062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7450407"/>
              <a:satOff val="29858"/>
              <a:lumOff val="6471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Обеспечение безопасных условий жизнедеятельности - 232 601,15 тыс. рублей</a:t>
          </a:r>
        </a:p>
      </dsp:txBody>
      <dsp:txXfrm>
        <a:off x="930302" y="1188995"/>
        <a:ext cx="4850295" cy="214946"/>
      </dsp:txXfrm>
    </dsp:sp>
    <dsp:sp modelId="{CB369C6F-F80F-4A1B-8340-BACBAE621701}">
      <dsp:nvSpPr>
        <dsp:cNvPr id="0" name=""/>
        <dsp:cNvSpPr/>
      </dsp:nvSpPr>
      <dsp:spPr>
        <a:xfrm>
          <a:off x="767839" y="1562909"/>
          <a:ext cx="297696" cy="297696"/>
        </a:xfrm>
        <a:prstGeom prst="pie">
          <a:avLst>
            <a:gd name="adj1" fmla="val 5400000"/>
            <a:gd name="adj2" fmla="val 16200000"/>
          </a:avLst>
        </a:prstGeo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29DDB18-A883-4336-82BF-9891219047E3}">
      <dsp:nvSpPr>
        <dsp:cNvPr id="0" name=""/>
        <dsp:cNvSpPr/>
      </dsp:nvSpPr>
      <dsp:spPr>
        <a:xfrm>
          <a:off x="927016" y="1589013"/>
          <a:ext cx="4850295" cy="271591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Иные направления - 785 633,38 тыс. рублей</a:t>
          </a:r>
        </a:p>
      </dsp:txBody>
      <dsp:txXfrm>
        <a:off x="927016" y="1589013"/>
        <a:ext cx="4850295" cy="2715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0.32558</cdr:x>
      <cdr:y>0.125</cdr:y>
    </cdr:from>
    <cdr:to>
      <cdr:x>0.32869</cdr:x>
      <cdr:y>0.33631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H="1">
          <a:off x="2000220" y="641760"/>
          <a:ext cx="19107" cy="1084861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3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0.43432</cdr:x>
      <cdr:y>0.1378</cdr:y>
    </cdr:from>
    <cdr:to>
      <cdr:x>0.45116</cdr:x>
      <cdr:y>0.72441</cdr:y>
    </cdr:to>
    <cdr:sp macro="" textlink="">
      <cdr:nvSpPr>
        <cdr:cNvPr id="2" name="Правая фигурная скобка 1"/>
        <cdr:cNvSpPr/>
      </cdr:nvSpPr>
      <cdr:spPr>
        <a:xfrm xmlns:a="http://schemas.openxmlformats.org/drawingml/2006/main">
          <a:off x="2668300" y="333375"/>
          <a:ext cx="103476" cy="1419225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0.83411</cdr:x>
      <cdr:y>0.09449</cdr:y>
    </cdr:from>
    <cdr:to>
      <cdr:x>0.85271</cdr:x>
      <cdr:y>0.74016</cdr:y>
    </cdr:to>
    <cdr:sp macro="" textlink="">
      <cdr:nvSpPr>
        <cdr:cNvPr id="3" name="Правая фигурная скобка 2"/>
        <cdr:cNvSpPr/>
      </cdr:nvSpPr>
      <cdr:spPr>
        <a:xfrm xmlns:a="http://schemas.openxmlformats.org/drawingml/2006/main">
          <a:off x="5124464" y="228600"/>
          <a:ext cx="114286" cy="1562099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0.44908</cdr:x>
      <cdr:y>0.37402</cdr:y>
    </cdr:from>
    <cdr:to>
      <cdr:x>0.56409</cdr:x>
      <cdr:y>0.48052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2758970" y="904875"/>
          <a:ext cx="706578" cy="25766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17 862,63</a:t>
          </a:r>
        </a:p>
        <a:p xmlns:a="http://schemas.openxmlformats.org/drawingml/2006/main">
          <a:endParaRPr lang="ru-RU"/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0.42967</cdr:x>
      <cdr:y>0.17426</cdr:y>
    </cdr:from>
    <cdr:to>
      <cdr:x>0.46434</cdr:x>
      <cdr:y>0.70305</cdr:y>
    </cdr:to>
    <cdr:sp macro="" textlink="">
      <cdr:nvSpPr>
        <cdr:cNvPr id="2" name="Правая фигурная скобка 1"/>
        <cdr:cNvSpPr/>
      </cdr:nvSpPr>
      <cdr:spPr>
        <a:xfrm xmlns:a="http://schemas.openxmlformats.org/drawingml/2006/main">
          <a:off x="2624725" y="367375"/>
          <a:ext cx="211789" cy="1114796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0.82706</cdr:x>
      <cdr:y>0.07792</cdr:y>
    </cdr:from>
    <cdr:to>
      <cdr:x>0.86171</cdr:x>
      <cdr:y>0.71841</cdr:y>
    </cdr:to>
    <cdr:sp macro="" textlink="">
      <cdr:nvSpPr>
        <cdr:cNvPr id="3" name="Правая фигурная скобка 2"/>
        <cdr:cNvSpPr/>
      </cdr:nvSpPr>
      <cdr:spPr>
        <a:xfrm xmlns:a="http://schemas.openxmlformats.org/drawingml/2006/main">
          <a:off x="5052251" y="164261"/>
          <a:ext cx="211666" cy="1350281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0.45929</cdr:x>
      <cdr:y>0.3255</cdr:y>
    </cdr:from>
    <cdr:to>
      <cdr:x>0.61001</cdr:x>
      <cdr:y>0.48675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2806831" y="739140"/>
          <a:ext cx="921087" cy="36615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422 353,95</a:t>
          </a:r>
        </a:p>
        <a:p xmlns:a="http://schemas.openxmlformats.org/drawingml/2006/main">
          <a:endParaRPr lang="ru-RU"/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0.42425</cdr:x>
      <cdr:y>0.33156</cdr:y>
    </cdr:from>
    <cdr:to>
      <cdr:x>0.46434</cdr:x>
      <cdr:y>0.72568</cdr:y>
    </cdr:to>
    <cdr:sp macro="" textlink="">
      <cdr:nvSpPr>
        <cdr:cNvPr id="2" name="Правая фигурная скобка 1"/>
        <cdr:cNvSpPr/>
      </cdr:nvSpPr>
      <cdr:spPr>
        <a:xfrm xmlns:a="http://schemas.openxmlformats.org/drawingml/2006/main">
          <a:off x="2590800" y="790575"/>
          <a:ext cx="244829" cy="939755"/>
        </a:xfrm>
        <a:prstGeom xmlns:a="http://schemas.openxmlformats.org/drawingml/2006/main" prst="rightBrace">
          <a:avLst/>
        </a:prstGeom>
        <a:ln xmlns:a="http://schemas.openxmlformats.org/drawingml/2006/main" w="1270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0.8251</cdr:x>
      <cdr:y>0.13182</cdr:y>
    </cdr:from>
    <cdr:to>
      <cdr:x>0.86301</cdr:x>
      <cdr:y>0.75235</cdr:y>
    </cdr:to>
    <cdr:sp macro="" textlink="">
      <cdr:nvSpPr>
        <cdr:cNvPr id="3" name="Правая фигурная скобка 2"/>
        <cdr:cNvSpPr/>
      </cdr:nvSpPr>
      <cdr:spPr>
        <a:xfrm xmlns:a="http://schemas.openxmlformats.org/drawingml/2006/main">
          <a:off x="5038725" y="314324"/>
          <a:ext cx="231500" cy="1479597"/>
        </a:xfrm>
        <a:prstGeom xmlns:a="http://schemas.openxmlformats.org/drawingml/2006/main" prst="rightBrace">
          <a:avLst/>
        </a:prstGeom>
        <a:ln xmlns:a="http://schemas.openxmlformats.org/drawingml/2006/main" w="1270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0.45528</cdr:x>
      <cdr:y>0.47936</cdr:y>
    </cdr:from>
    <cdr:to>
      <cdr:x>0.606</cdr:x>
      <cdr:y>0.58586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2780302" y="1143000"/>
          <a:ext cx="920416" cy="25394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1 643 905,30</a:t>
          </a:r>
        </a:p>
        <a:p xmlns:a="http://schemas.openxmlformats.org/drawingml/2006/main">
          <a:endParaRPr lang="ru-RU"/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0.42708</cdr:x>
      <cdr:y>0.14721</cdr:y>
    </cdr:from>
    <cdr:to>
      <cdr:x>0.4541</cdr:x>
      <cdr:y>0.73283</cdr:y>
    </cdr:to>
    <cdr:sp macro="" textlink="">
      <cdr:nvSpPr>
        <cdr:cNvPr id="2" name="Правая фигурная скобка 1"/>
        <cdr:cNvSpPr/>
      </cdr:nvSpPr>
      <cdr:spPr>
        <a:xfrm xmlns:a="http://schemas.openxmlformats.org/drawingml/2006/main">
          <a:off x="2609986" y="339877"/>
          <a:ext cx="165111" cy="1352114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0.83316</cdr:x>
      <cdr:y>0.21184</cdr:y>
    </cdr:from>
    <cdr:to>
      <cdr:x>0.85426</cdr:x>
      <cdr:y>0.72901</cdr:y>
    </cdr:to>
    <cdr:sp macro="" textlink="">
      <cdr:nvSpPr>
        <cdr:cNvPr id="3" name="Правая фигурная скобка 2"/>
        <cdr:cNvSpPr/>
      </cdr:nvSpPr>
      <cdr:spPr>
        <a:xfrm xmlns:a="http://schemas.openxmlformats.org/drawingml/2006/main">
          <a:off x="5091641" y="489098"/>
          <a:ext cx="128945" cy="1194084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0.44929</cdr:x>
      <cdr:y>0.37079</cdr:y>
    </cdr:from>
    <cdr:to>
      <cdr:x>0.5742</cdr:x>
      <cdr:y>0.47729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2743696" y="884124"/>
          <a:ext cx="762829" cy="25394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867 144,56</a:t>
          </a:r>
        </a:p>
        <a:p xmlns:a="http://schemas.openxmlformats.org/drawingml/2006/main">
          <a:endParaRPr lang="ru-RU"/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0.43585</cdr:x>
      <cdr:y>0.11857</cdr:y>
    </cdr:from>
    <cdr:to>
      <cdr:x>0.46855</cdr:x>
      <cdr:y>0.70592</cdr:y>
    </cdr:to>
    <cdr:sp macro="" textlink="">
      <cdr:nvSpPr>
        <cdr:cNvPr id="2" name="Правая фигурная скобка 1"/>
        <cdr:cNvSpPr/>
      </cdr:nvSpPr>
      <cdr:spPr>
        <a:xfrm xmlns:a="http://schemas.openxmlformats.org/drawingml/2006/main">
          <a:off x="1356133" y="252988"/>
          <a:ext cx="101746" cy="1253170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0.8718</cdr:x>
      <cdr:y>0.16206</cdr:y>
    </cdr:from>
    <cdr:to>
      <cdr:x>0.91001</cdr:x>
      <cdr:y>0.71766</cdr:y>
    </cdr:to>
    <cdr:sp macro="" textlink="">
      <cdr:nvSpPr>
        <cdr:cNvPr id="3" name="Правая фигурная скобка 2"/>
        <cdr:cNvSpPr/>
      </cdr:nvSpPr>
      <cdr:spPr>
        <a:xfrm xmlns:a="http://schemas.openxmlformats.org/drawingml/2006/main">
          <a:off x="2712591" y="345772"/>
          <a:ext cx="118891" cy="1185428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0.46807</cdr:x>
      <cdr:y>0.25399</cdr:y>
    </cdr:from>
    <cdr:to>
      <cdr:x>0.55948</cdr:x>
      <cdr:y>0.58917</cdr:y>
    </cdr:to>
    <cdr:sp macro="" textlink="">
      <cdr:nvSpPr>
        <cdr:cNvPr id="5" name="Прямоугольник 4"/>
        <cdr:cNvSpPr/>
      </cdr:nvSpPr>
      <cdr:spPr>
        <a:xfrm xmlns:a="http://schemas.openxmlformats.org/drawingml/2006/main" rot="16200000">
          <a:off x="1230900" y="779611"/>
          <a:ext cx="732812" cy="28419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22 422,99</a:t>
          </a:r>
          <a:endParaRPr lang="ru-RU" sz="1000"/>
        </a:p>
      </cdr:txBody>
    </cdr:sp>
  </cdr:relSizeAnchor>
  <cdr:relSizeAnchor xmlns:cdr="http://schemas.openxmlformats.org/drawingml/2006/chartDrawing">
    <cdr:from>
      <cdr:x>0.90859</cdr:x>
      <cdr:y>0.27745</cdr:y>
    </cdr:from>
    <cdr:to>
      <cdr:x>1</cdr:x>
      <cdr:y>0.61099</cdr:y>
    </cdr:to>
    <cdr:sp macro="" textlink="">
      <cdr:nvSpPr>
        <cdr:cNvPr id="6" name="Прямоугольник 5"/>
        <cdr:cNvSpPr/>
      </cdr:nvSpPr>
      <cdr:spPr>
        <a:xfrm xmlns:a="http://schemas.openxmlformats.org/drawingml/2006/main" rot="16200000">
          <a:off x="2602250" y="829110"/>
          <a:ext cx="729230" cy="28419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20 911,08</a:t>
          </a: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0.8262</cdr:x>
      <cdr:y>0.15057</cdr:y>
    </cdr:from>
    <cdr:to>
      <cdr:x>0.85872</cdr:x>
      <cdr:y>0.74584</cdr:y>
    </cdr:to>
    <cdr:sp macro="" textlink="">
      <cdr:nvSpPr>
        <cdr:cNvPr id="3" name="Правая фигурная скобка 2"/>
        <cdr:cNvSpPr/>
      </cdr:nvSpPr>
      <cdr:spPr>
        <a:xfrm xmlns:a="http://schemas.openxmlformats.org/drawingml/2006/main">
          <a:off x="5049079" y="341906"/>
          <a:ext cx="198782" cy="1351721"/>
        </a:xfrm>
        <a:prstGeom xmlns:a="http://schemas.openxmlformats.org/drawingml/2006/main" prst="rightBrace">
          <a:avLst>
            <a:gd name="adj1" fmla="val 8333"/>
            <a:gd name="adj2" fmla="val 53600"/>
          </a:avLst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0.42684</cdr:x>
      <cdr:y>0.49421</cdr:y>
    </cdr:from>
    <cdr:to>
      <cdr:x>0.46319</cdr:x>
      <cdr:y>0.73557</cdr:y>
    </cdr:to>
    <cdr:sp macro="" textlink="">
      <cdr:nvSpPr>
        <cdr:cNvPr id="2" name="Правая фигурная скобка 1"/>
        <cdr:cNvSpPr/>
      </cdr:nvSpPr>
      <cdr:spPr>
        <a:xfrm xmlns:a="http://schemas.openxmlformats.org/drawingml/2006/main">
          <a:off x="2608522" y="1148593"/>
          <a:ext cx="222142" cy="560938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0.8314</cdr:x>
      <cdr:y>0.14369</cdr:y>
    </cdr:from>
    <cdr:to>
      <cdr:x>0.86133</cdr:x>
      <cdr:y>0.76481</cdr:y>
    </cdr:to>
    <cdr:sp macro="" textlink="">
      <cdr:nvSpPr>
        <cdr:cNvPr id="3" name="Правая фигурная скобка 2"/>
        <cdr:cNvSpPr/>
      </cdr:nvSpPr>
      <cdr:spPr>
        <a:xfrm xmlns:a="http://schemas.openxmlformats.org/drawingml/2006/main">
          <a:off x="5080884" y="333956"/>
          <a:ext cx="182880" cy="1443548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0.45669</cdr:x>
      <cdr:y>0.55305</cdr:y>
    </cdr:from>
    <cdr:to>
      <cdr:x>0.5717</cdr:x>
      <cdr:y>0.69377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2790942" y="1285343"/>
          <a:ext cx="702854" cy="32704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11 072,66</a:t>
          </a:r>
        </a:p>
        <a:p xmlns:a="http://schemas.openxmlformats.org/drawingml/2006/main">
          <a:endParaRPr lang="ru-RU"/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0.81343</cdr:x>
      <cdr:y>0.11072</cdr:y>
    </cdr:from>
    <cdr:to>
      <cdr:x>0.8413</cdr:x>
      <cdr:y>0.70374</cdr:y>
    </cdr:to>
    <cdr:sp macro="" textlink="">
      <cdr:nvSpPr>
        <cdr:cNvPr id="3" name="Правая фигурная скобка 2"/>
        <cdr:cNvSpPr/>
      </cdr:nvSpPr>
      <cdr:spPr>
        <a:xfrm xmlns:a="http://schemas.openxmlformats.org/drawingml/2006/main">
          <a:off x="4766526" y="246491"/>
          <a:ext cx="163283" cy="1320252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0.43158</cdr:x>
      <cdr:y>0.14277</cdr:y>
    </cdr:from>
    <cdr:to>
      <cdr:x>0.45538</cdr:x>
      <cdr:y>0.69822</cdr:y>
    </cdr:to>
    <cdr:sp macro="" textlink="">
      <cdr:nvSpPr>
        <cdr:cNvPr id="2" name="Правая фигурная скобка 1"/>
        <cdr:cNvSpPr/>
      </cdr:nvSpPr>
      <cdr:spPr>
        <a:xfrm xmlns:a="http://schemas.openxmlformats.org/drawingml/2006/main">
          <a:off x="2650624" y="278508"/>
          <a:ext cx="146173" cy="1083527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0.81631</cdr:x>
      <cdr:y>0.13738</cdr:y>
    </cdr:from>
    <cdr:to>
      <cdr:x>0.8396</cdr:x>
      <cdr:y>0.7294</cdr:y>
    </cdr:to>
    <cdr:sp macro="" textlink="">
      <cdr:nvSpPr>
        <cdr:cNvPr id="3" name="Правая фигурная скобка 2"/>
        <cdr:cNvSpPr/>
      </cdr:nvSpPr>
      <cdr:spPr>
        <a:xfrm xmlns:a="http://schemas.openxmlformats.org/drawingml/2006/main">
          <a:off x="5013554" y="267997"/>
          <a:ext cx="143040" cy="1154865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0.45036</cdr:x>
      <cdr:y>0.3587</cdr:y>
    </cdr:from>
    <cdr:to>
      <cdr:x>0.59261</cdr:x>
      <cdr:y>0.48065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2765994" y="699715"/>
          <a:ext cx="873660" cy="23789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22 433,88</a:t>
          </a:r>
        </a:p>
        <a:p xmlns:a="http://schemas.openxmlformats.org/drawingml/2006/main">
          <a:endParaRPr lang="ru-RU"/>
        </a:p>
      </cdr:txBody>
    </cdr: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0.42261</cdr:x>
      <cdr:y>0.28625</cdr:y>
    </cdr:from>
    <cdr:to>
      <cdr:x>0.45368</cdr:x>
      <cdr:y>0.73763</cdr:y>
    </cdr:to>
    <cdr:sp macro="" textlink="">
      <cdr:nvSpPr>
        <cdr:cNvPr id="2" name="Правая фигурная скобка 1"/>
        <cdr:cNvSpPr/>
      </cdr:nvSpPr>
      <cdr:spPr>
        <a:xfrm xmlns:a="http://schemas.openxmlformats.org/drawingml/2006/main">
          <a:off x="2576223" y="632560"/>
          <a:ext cx="189434" cy="997457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0.82174</cdr:x>
      <cdr:y>0.18711</cdr:y>
    </cdr:from>
    <cdr:to>
      <cdr:x>0.85565</cdr:x>
      <cdr:y>0.75562</cdr:y>
    </cdr:to>
    <cdr:sp macro="" textlink="">
      <cdr:nvSpPr>
        <cdr:cNvPr id="3" name="Правая фигурная скобка 2"/>
        <cdr:cNvSpPr/>
      </cdr:nvSpPr>
      <cdr:spPr>
        <a:xfrm xmlns:a="http://schemas.openxmlformats.org/drawingml/2006/main">
          <a:off x="5009322" y="413468"/>
          <a:ext cx="206734" cy="1256306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0.44907</cdr:x>
      <cdr:y>0.44257</cdr:y>
    </cdr:from>
    <cdr:to>
      <cdr:x>0.59132</cdr:x>
      <cdr:y>0.59231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2737531" y="831850"/>
          <a:ext cx="867156" cy="28145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149 615,44</a:t>
          </a:r>
        </a:p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0.4705</cdr:x>
      <cdr:y>0.37797</cdr:y>
    </cdr:from>
    <cdr:to>
      <cdr:x>0.65839</cdr:x>
      <cdr:y>0.49028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V="1">
          <a:off x="2886075" y="1666875"/>
          <a:ext cx="1152525" cy="495300"/>
        </a:xfrm>
        <a:prstGeom xmlns:a="http://schemas.openxmlformats.org/drawingml/2006/main" prst="line">
          <a:avLst/>
        </a:prstGeom>
        <a:ln xmlns:a="http://schemas.openxmlformats.org/drawingml/2006/main" w="28575">
          <a:solidFill>
            <a:srgbClr val="00B05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0.21739</cdr:x>
      <cdr:y>0.16415</cdr:y>
    </cdr:from>
    <cdr:to>
      <cdr:x>0.40839</cdr:x>
      <cdr:y>0.16631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 flipV="1">
          <a:off x="1333500" y="723900"/>
          <a:ext cx="1171575" cy="9525"/>
        </a:xfrm>
        <a:prstGeom xmlns:a="http://schemas.openxmlformats.org/drawingml/2006/main" prst="line">
          <a:avLst/>
        </a:prstGeom>
        <a:ln xmlns:a="http://schemas.openxmlformats.org/drawingml/2006/main" w="3175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0.02847</cdr:x>
      <cdr:y>0.65011</cdr:y>
    </cdr:from>
    <cdr:to>
      <cdr:x>0.16149</cdr:x>
      <cdr:y>0.67459</cdr:y>
    </cdr:to>
    <cdr:cxnSp macro="">
      <cdr:nvCxnSpPr>
        <cdr:cNvPr id="8" name="Прямая соединительная линия 7"/>
        <cdr:cNvCxnSpPr/>
      </cdr:nvCxnSpPr>
      <cdr:spPr>
        <a:xfrm xmlns:a="http://schemas.openxmlformats.org/drawingml/2006/main" flipV="1">
          <a:off x="174625" y="2867025"/>
          <a:ext cx="815975" cy="107953"/>
        </a:xfrm>
        <a:prstGeom xmlns:a="http://schemas.openxmlformats.org/drawingml/2006/main" prst="line">
          <a:avLst/>
        </a:prstGeom>
        <a:ln xmlns:a="http://schemas.openxmlformats.org/drawingml/2006/main" w="3175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0.62267</cdr:x>
      <cdr:y>0.04968</cdr:y>
    </cdr:from>
    <cdr:to>
      <cdr:x>0.6382</cdr:x>
      <cdr:y>0.25486</cdr:y>
    </cdr:to>
    <cdr:cxnSp macro="">
      <cdr:nvCxnSpPr>
        <cdr:cNvPr id="12" name="Прямая соединительная линия 11"/>
        <cdr:cNvCxnSpPr/>
      </cdr:nvCxnSpPr>
      <cdr:spPr>
        <a:xfrm xmlns:a="http://schemas.openxmlformats.org/drawingml/2006/main" flipV="1">
          <a:off x="3819525" y="219075"/>
          <a:ext cx="95250" cy="904876"/>
        </a:xfrm>
        <a:prstGeom xmlns:a="http://schemas.openxmlformats.org/drawingml/2006/main" prst="line">
          <a:avLst/>
        </a:prstGeom>
        <a:ln xmlns:a="http://schemas.openxmlformats.org/drawingml/2006/main" w="3175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0.63043</cdr:x>
      <cdr:y>0.45644</cdr:y>
    </cdr:from>
    <cdr:to>
      <cdr:x>0.66046</cdr:x>
      <cdr:y>0.64795</cdr:y>
    </cdr:to>
    <cdr:cxnSp macro="">
      <cdr:nvCxnSpPr>
        <cdr:cNvPr id="15" name="Прямая соединительная линия 14"/>
        <cdr:cNvCxnSpPr/>
      </cdr:nvCxnSpPr>
      <cdr:spPr>
        <a:xfrm xmlns:a="http://schemas.openxmlformats.org/drawingml/2006/main" flipH="1">
          <a:off x="3867150" y="2012951"/>
          <a:ext cx="184150" cy="844549"/>
        </a:xfrm>
        <a:prstGeom xmlns:a="http://schemas.openxmlformats.org/drawingml/2006/main" prst="line">
          <a:avLst/>
        </a:prstGeom>
        <a:ln xmlns:a="http://schemas.openxmlformats.org/drawingml/2006/main" w="3175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0.42391</cdr:x>
      <cdr:y>0.19689</cdr:y>
    </cdr:from>
    <cdr:to>
      <cdr:x>0.46434</cdr:x>
      <cdr:y>0.63005</cdr:y>
    </cdr:to>
    <cdr:sp macro="" textlink="">
      <cdr:nvSpPr>
        <cdr:cNvPr id="2" name="Правая фигурная скобка 1"/>
        <cdr:cNvSpPr/>
      </cdr:nvSpPr>
      <cdr:spPr>
        <a:xfrm xmlns:a="http://schemas.openxmlformats.org/drawingml/2006/main">
          <a:off x="2584174" y="395079"/>
          <a:ext cx="246443" cy="869179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0.8087</cdr:x>
      <cdr:y>0.09906</cdr:y>
    </cdr:from>
    <cdr:to>
      <cdr:x>0.84</cdr:x>
      <cdr:y>0.64986</cdr:y>
    </cdr:to>
    <cdr:sp macro="" textlink="">
      <cdr:nvSpPr>
        <cdr:cNvPr id="3" name="Правая фигурная скобка 2"/>
        <cdr:cNvSpPr/>
      </cdr:nvSpPr>
      <cdr:spPr>
        <a:xfrm xmlns:a="http://schemas.openxmlformats.org/drawingml/2006/main">
          <a:off x="4929808" y="198782"/>
          <a:ext cx="190832" cy="1105232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0.45528</cdr:x>
      <cdr:y>0.35088</cdr:y>
    </cdr:from>
    <cdr:to>
      <cdr:x>0.60373</cdr:x>
      <cdr:y>0.52259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2775387" y="635000"/>
          <a:ext cx="904951" cy="31075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157 850,23</a:t>
          </a:r>
        </a:p>
        <a:p xmlns:a="http://schemas.openxmlformats.org/drawingml/2006/main">
          <a:endParaRPr lang="ru-RU"/>
        </a:p>
      </cdr:txBody>
    </cdr:sp>
  </cdr:relSizeAnchor>
</c:userShapes>
</file>

<file path=word/drawings/drawing21.xml><?xml version="1.0" encoding="utf-8"?>
<c:userShapes xmlns:c="http://schemas.openxmlformats.org/drawingml/2006/chart">
  <cdr:relSizeAnchor xmlns:cdr="http://schemas.openxmlformats.org/drawingml/2006/chartDrawing">
    <cdr:from>
      <cdr:x>0.43234</cdr:x>
      <cdr:y>0.18537</cdr:y>
    </cdr:from>
    <cdr:to>
      <cdr:x>0.45989</cdr:x>
      <cdr:y>0.70415</cdr:y>
    </cdr:to>
    <cdr:sp macro="" textlink="">
      <cdr:nvSpPr>
        <cdr:cNvPr id="2" name="Правая фигурная скобка 1"/>
        <cdr:cNvSpPr/>
      </cdr:nvSpPr>
      <cdr:spPr>
        <a:xfrm xmlns:a="http://schemas.openxmlformats.org/drawingml/2006/main">
          <a:off x="2640787" y="351130"/>
          <a:ext cx="168250" cy="982676"/>
        </a:xfrm>
        <a:prstGeom xmlns:a="http://schemas.openxmlformats.org/drawingml/2006/main" prst="rightBrace">
          <a:avLst/>
        </a:prstGeom>
        <a:ln xmlns:a="http://schemas.openxmlformats.org/drawingml/2006/main" w="15875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0.80751</cdr:x>
      <cdr:y>0.0926</cdr:y>
    </cdr:from>
    <cdr:to>
      <cdr:x>0.84216</cdr:x>
      <cdr:y>0.73308</cdr:y>
    </cdr:to>
    <cdr:sp macro="" textlink="">
      <cdr:nvSpPr>
        <cdr:cNvPr id="3" name="Правая фигурная скобка 2"/>
        <cdr:cNvSpPr/>
      </cdr:nvSpPr>
      <cdr:spPr>
        <a:xfrm xmlns:a="http://schemas.openxmlformats.org/drawingml/2006/main">
          <a:off x="4932827" y="151111"/>
          <a:ext cx="211667" cy="1045247"/>
        </a:xfrm>
        <a:prstGeom xmlns:a="http://schemas.openxmlformats.org/drawingml/2006/main" prst="rightBrace">
          <a:avLst/>
        </a:prstGeom>
        <a:ln xmlns:a="http://schemas.openxmlformats.org/drawingml/2006/main" w="15875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0.45289</cdr:x>
      <cdr:y>0.33755</cdr:y>
    </cdr:from>
    <cdr:to>
      <cdr:x>0.59056</cdr:x>
      <cdr:y>0.49425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2766569" y="508000"/>
          <a:ext cx="840985" cy="23582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247 696,70</a:t>
          </a:r>
        </a:p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0.86233</cdr:x>
      <cdr:y>0.37472</cdr:y>
    </cdr:from>
    <cdr:to>
      <cdr:x>1</cdr:x>
      <cdr:y>0.48122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5267295" y="819494"/>
          <a:ext cx="840897" cy="23290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0.48554</cdr:x>
      <cdr:y>0.7527</cdr:y>
    </cdr:from>
    <cdr:to>
      <cdr:x>0.62321</cdr:x>
      <cdr:y>0.8592</cdr:y>
    </cdr:to>
    <cdr:sp macro="" textlink="">
      <cdr:nvSpPr>
        <cdr:cNvPr id="7" name="Прямоугольник 6"/>
        <cdr:cNvSpPr/>
      </cdr:nvSpPr>
      <cdr:spPr>
        <a:xfrm xmlns:a="http://schemas.openxmlformats.org/drawingml/2006/main">
          <a:off x="2965730" y="1646111"/>
          <a:ext cx="840897" cy="23290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22.xml><?xml version="1.0" encoding="utf-8"?>
<c:userShapes xmlns:c="http://schemas.openxmlformats.org/drawingml/2006/chart">
  <cdr:relSizeAnchor xmlns:cdr="http://schemas.openxmlformats.org/drawingml/2006/chartDrawing">
    <cdr:from>
      <cdr:x>0.43087</cdr:x>
      <cdr:y>0.14419</cdr:y>
    </cdr:from>
    <cdr:to>
      <cdr:x>0.47076</cdr:x>
      <cdr:y>0.71789</cdr:y>
    </cdr:to>
    <cdr:sp macro="" textlink="">
      <cdr:nvSpPr>
        <cdr:cNvPr id="2" name="Правая фигурная скобка 1"/>
        <cdr:cNvSpPr/>
      </cdr:nvSpPr>
      <cdr:spPr>
        <a:xfrm xmlns:a="http://schemas.openxmlformats.org/drawingml/2006/main">
          <a:off x="2631247" y="343806"/>
          <a:ext cx="243600" cy="1367945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0.82956</cdr:x>
      <cdr:y>0.14726</cdr:y>
    </cdr:from>
    <cdr:to>
      <cdr:x>0.86487</cdr:x>
      <cdr:y>0.74315</cdr:y>
    </cdr:to>
    <cdr:sp macro="" textlink="">
      <cdr:nvSpPr>
        <cdr:cNvPr id="3" name="Правая фигурная скобка 2"/>
        <cdr:cNvSpPr/>
      </cdr:nvSpPr>
      <cdr:spPr>
        <a:xfrm xmlns:a="http://schemas.openxmlformats.org/drawingml/2006/main">
          <a:off x="5065940" y="351122"/>
          <a:ext cx="215631" cy="1420855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0.47445</cdr:x>
      <cdr:y>0.37621</cdr:y>
    </cdr:from>
    <cdr:to>
      <cdr:x>0.61332</cdr:x>
      <cdr:y>0.48271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2897356" y="897036"/>
          <a:ext cx="848050" cy="25394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871 420,49</a:t>
          </a:r>
        </a:p>
        <a:p xmlns:a="http://schemas.openxmlformats.org/drawingml/2006/main">
          <a:endParaRPr lang="ru-RU"/>
        </a:p>
      </cdr:txBody>
    </cdr:sp>
  </cdr:relSizeAnchor>
</c:userShapes>
</file>

<file path=word/drawings/drawing23.xml><?xml version="1.0" encoding="utf-8"?>
<c:userShapes xmlns:c="http://schemas.openxmlformats.org/drawingml/2006/chart">
  <cdr:relSizeAnchor xmlns:cdr="http://schemas.openxmlformats.org/drawingml/2006/chartDrawing">
    <cdr:from>
      <cdr:x>0.41558</cdr:x>
      <cdr:y>0.13903</cdr:y>
    </cdr:from>
    <cdr:to>
      <cdr:x>0.44074</cdr:x>
      <cdr:y>0.70415</cdr:y>
    </cdr:to>
    <cdr:sp macro="" textlink="">
      <cdr:nvSpPr>
        <cdr:cNvPr id="2" name="Правая фигурная скобка 1"/>
        <cdr:cNvSpPr/>
      </cdr:nvSpPr>
      <cdr:spPr>
        <a:xfrm xmlns:a="http://schemas.openxmlformats.org/drawingml/2006/main">
          <a:off x="2539725" y="261317"/>
          <a:ext cx="153725" cy="1062203"/>
        </a:xfrm>
        <a:prstGeom xmlns:a="http://schemas.openxmlformats.org/drawingml/2006/main" prst="rightBrace">
          <a:avLst/>
        </a:prstGeom>
        <a:ln xmlns:a="http://schemas.openxmlformats.org/drawingml/2006/main" w="15875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0.80849</cdr:x>
      <cdr:y>0.09845</cdr:y>
    </cdr:from>
    <cdr:to>
      <cdr:x>0.84314</cdr:x>
      <cdr:y>0.73946</cdr:y>
    </cdr:to>
    <cdr:sp macro="" textlink="">
      <cdr:nvSpPr>
        <cdr:cNvPr id="3" name="Правая фигурная скобка 2"/>
        <cdr:cNvSpPr/>
      </cdr:nvSpPr>
      <cdr:spPr>
        <a:xfrm xmlns:a="http://schemas.openxmlformats.org/drawingml/2006/main">
          <a:off x="4940864" y="185044"/>
          <a:ext cx="211755" cy="1204844"/>
        </a:xfrm>
        <a:prstGeom xmlns:a="http://schemas.openxmlformats.org/drawingml/2006/main" prst="rightBrace">
          <a:avLst>
            <a:gd name="adj1" fmla="val 8333"/>
            <a:gd name="adj2" fmla="val 50000"/>
          </a:avLst>
        </a:prstGeom>
        <a:ln xmlns:a="http://schemas.openxmlformats.org/drawingml/2006/main" w="15875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0.43378</cdr:x>
      <cdr:y>0.34794</cdr:y>
    </cdr:from>
    <cdr:to>
      <cdr:x>0.56935</cdr:x>
      <cdr:y>0.47126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2649542" y="653988"/>
          <a:ext cx="828070" cy="23179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896 969,28</a:t>
          </a:r>
        </a:p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0.83576</cdr:x>
      <cdr:y>0.35585</cdr:y>
    </cdr:from>
    <cdr:to>
      <cdr:x>0.96989</cdr:x>
      <cdr:y>0.48429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5104848" y="668859"/>
          <a:ext cx="819274" cy="24141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933 659,40</a:t>
          </a:r>
        </a:p>
        <a:p xmlns:a="http://schemas.openxmlformats.org/drawingml/2006/main">
          <a:r>
            <a:rPr lang="ru-RU"/>
            <a:t>955955045</a:t>
          </a:r>
        </a:p>
      </cdr:txBody>
    </cdr:sp>
  </cdr:relSizeAnchor>
  <cdr:relSizeAnchor xmlns:cdr="http://schemas.openxmlformats.org/drawingml/2006/chartDrawing">
    <cdr:from>
      <cdr:x>0.48554</cdr:x>
      <cdr:y>0.7527</cdr:y>
    </cdr:from>
    <cdr:to>
      <cdr:x>0.62321</cdr:x>
      <cdr:y>0.8592</cdr:y>
    </cdr:to>
    <cdr:sp macro="" textlink="">
      <cdr:nvSpPr>
        <cdr:cNvPr id="7" name="Прямоугольник 6"/>
        <cdr:cNvSpPr/>
      </cdr:nvSpPr>
      <cdr:spPr>
        <a:xfrm xmlns:a="http://schemas.openxmlformats.org/drawingml/2006/main">
          <a:off x="2965730" y="1646111"/>
          <a:ext cx="840897" cy="23290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0.80766</cdr:x>
      <cdr:y>0.30272</cdr:y>
    </cdr:from>
    <cdr:to>
      <cdr:x>0.87714</cdr:x>
      <cdr:y>0.70748</cdr:y>
    </cdr:to>
    <cdr:sp macro="" textlink="">
      <cdr:nvSpPr>
        <cdr:cNvPr id="2" name="Правая фигурная скобка 1"/>
        <cdr:cNvSpPr/>
      </cdr:nvSpPr>
      <cdr:spPr>
        <a:xfrm xmlns:a="http://schemas.openxmlformats.org/drawingml/2006/main">
          <a:off x="2692527" y="847725"/>
          <a:ext cx="231648" cy="1133475"/>
        </a:xfrm>
        <a:prstGeom xmlns:a="http://schemas.openxmlformats.org/drawingml/2006/main" prst="rightBrace">
          <a:avLst>
            <a:gd name="adj1" fmla="val 8333"/>
            <a:gd name="adj2" fmla="val 48305"/>
          </a:avLst>
        </a:prstGeom>
        <a:noFill xmlns:a="http://schemas.openxmlformats.org/drawingml/2006/main"/>
        <a:ln xmlns:a="http://schemas.openxmlformats.org/drawingml/2006/main" w="28575">
          <a:solidFill>
            <a:srgbClr val="33CC33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 wrap="square">
          <a:noAutofit/>
        </a:bodyPr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0.56284</cdr:x>
      <cdr:y>0.12326</cdr:y>
    </cdr:from>
    <cdr:to>
      <cdr:x>0.5975</cdr:x>
      <cdr:y>0.69495</cdr:y>
    </cdr:to>
    <cdr:sp macro="" textlink="">
      <cdr:nvSpPr>
        <cdr:cNvPr id="5" name="Правая фигурная скобка 4"/>
        <cdr:cNvSpPr/>
      </cdr:nvSpPr>
      <cdr:spPr>
        <a:xfrm xmlns:a="http://schemas.openxmlformats.org/drawingml/2006/main">
          <a:off x="3499671" y="231283"/>
          <a:ext cx="215513" cy="1072731"/>
        </a:xfrm>
        <a:prstGeom xmlns:a="http://schemas.openxmlformats.org/drawingml/2006/main" prst="rightBrac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 wrap="square">
          <a:noAutofit/>
        </a:bodyPr>
        <a:lstStyle xmlns:a="http://schemas.openxmlformats.org/drawingml/2006/main"/>
        <a:p xmlns:a="http://schemas.openxmlformats.org/drawingml/2006/main">
          <a:endParaRPr lang="ru-RU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0.50656</cdr:x>
      <cdr:y>0.16102</cdr:y>
    </cdr:from>
    <cdr:to>
      <cdr:x>0.7507</cdr:x>
      <cdr:y>0.37221</cdr:y>
    </cdr:to>
    <cdr:sp macro="" textlink="">
      <cdr:nvSpPr>
        <cdr:cNvPr id="14" name="Прямоугольник 13"/>
        <cdr:cNvSpPr/>
      </cdr:nvSpPr>
      <cdr:spPr>
        <a:xfrm xmlns:a="http://schemas.openxmlformats.org/drawingml/2006/main">
          <a:off x="3149750" y="302150"/>
          <a:ext cx="1518043" cy="39627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scene3d xmlns:a="http://schemas.openxmlformats.org/drawingml/2006/main">
          <a:camera prst="orthographicFront">
            <a:rot lat="0" lon="0" rev="5400000"/>
          </a:camera>
          <a:lightRig rig="threePt" dir="t"/>
        </a:scene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17 293 881,51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0.42967</cdr:x>
      <cdr:y>0.19689</cdr:y>
    </cdr:from>
    <cdr:to>
      <cdr:x>0.46434</cdr:x>
      <cdr:y>0.72568</cdr:y>
    </cdr:to>
    <cdr:sp macro="" textlink="">
      <cdr:nvSpPr>
        <cdr:cNvPr id="2" name="Правая фигурная скобка 1"/>
        <cdr:cNvSpPr/>
      </cdr:nvSpPr>
      <cdr:spPr>
        <a:xfrm xmlns:a="http://schemas.openxmlformats.org/drawingml/2006/main">
          <a:off x="2623930" y="475839"/>
          <a:ext cx="211686" cy="1277987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0.83537</cdr:x>
      <cdr:y>0.17336</cdr:y>
    </cdr:from>
    <cdr:to>
      <cdr:x>0.87035</cdr:x>
      <cdr:y>0.74677</cdr:y>
    </cdr:to>
    <cdr:sp macro="" textlink="">
      <cdr:nvSpPr>
        <cdr:cNvPr id="3" name="Правая фигурная скобка 2"/>
        <cdr:cNvSpPr/>
      </cdr:nvSpPr>
      <cdr:spPr>
        <a:xfrm xmlns:a="http://schemas.openxmlformats.org/drawingml/2006/main">
          <a:off x="4556097" y="413474"/>
          <a:ext cx="190831" cy="1367617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0.45545</cdr:x>
      <cdr:y>0.35144</cdr:y>
    </cdr:from>
    <cdr:to>
      <cdr:x>0.60041</cdr:x>
      <cdr:y>0.51654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2639916" y="838200"/>
          <a:ext cx="840228" cy="39377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8 103 523,86</a:t>
          </a:r>
        </a:p>
        <a:p xmlns:a="http://schemas.openxmlformats.org/drawingml/2006/main">
          <a:endParaRPr lang="ru-RU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0.42432</cdr:x>
      <cdr:y>0.26866</cdr:y>
    </cdr:from>
    <cdr:to>
      <cdr:x>0.44189</cdr:x>
      <cdr:y>0.76019</cdr:y>
    </cdr:to>
    <cdr:sp macro="" textlink="">
      <cdr:nvSpPr>
        <cdr:cNvPr id="2" name="Правая фигурная скобка 1"/>
        <cdr:cNvSpPr/>
      </cdr:nvSpPr>
      <cdr:spPr>
        <a:xfrm xmlns:a="http://schemas.openxmlformats.org/drawingml/2006/main">
          <a:off x="2489684" y="609038"/>
          <a:ext cx="103090" cy="1114274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0.83517</cdr:x>
      <cdr:y>0.1311</cdr:y>
    </cdr:from>
    <cdr:to>
      <cdr:x>0.8622</cdr:x>
      <cdr:y>0.77386</cdr:y>
    </cdr:to>
    <cdr:sp macro="" textlink="">
      <cdr:nvSpPr>
        <cdr:cNvPr id="3" name="Правая фигурная скобка 2"/>
        <cdr:cNvSpPr/>
      </cdr:nvSpPr>
      <cdr:spPr>
        <a:xfrm xmlns:a="http://schemas.openxmlformats.org/drawingml/2006/main">
          <a:off x="4900254" y="297203"/>
          <a:ext cx="158596" cy="1457104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0.43905</cdr:x>
      <cdr:y>0.47458</cdr:y>
    </cdr:from>
    <cdr:to>
      <cdr:x>0.55797</cdr:x>
      <cdr:y>0.58108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2576108" y="1075838"/>
          <a:ext cx="697751" cy="24143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727 716,39</a:t>
          </a:r>
        </a:p>
        <a:p xmlns:a="http://schemas.openxmlformats.org/drawingml/2006/main">
          <a:endParaRPr lang="ru-RU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0.43329</cdr:x>
      <cdr:y>0.19725</cdr:y>
    </cdr:from>
    <cdr:to>
      <cdr:x>0.4618</cdr:x>
      <cdr:y>0.72896</cdr:y>
    </cdr:to>
    <cdr:sp macro="" textlink="">
      <cdr:nvSpPr>
        <cdr:cNvPr id="2" name="Правая фигурная скобка 1"/>
        <cdr:cNvSpPr/>
      </cdr:nvSpPr>
      <cdr:spPr>
        <a:xfrm xmlns:a="http://schemas.openxmlformats.org/drawingml/2006/main">
          <a:off x="2509283" y="478464"/>
          <a:ext cx="165116" cy="1289773"/>
        </a:xfrm>
        <a:prstGeom xmlns:a="http://schemas.openxmlformats.org/drawingml/2006/main" prst="rightBrace">
          <a:avLst/>
        </a:prstGeom>
        <a:ln xmlns:a="http://schemas.openxmlformats.org/drawingml/2006/main" w="1270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0.83905</cdr:x>
      <cdr:y>0.14903</cdr:y>
    </cdr:from>
    <cdr:to>
      <cdr:x>0.86842</cdr:x>
      <cdr:y>0.74677</cdr:y>
    </cdr:to>
    <cdr:sp macro="" textlink="">
      <cdr:nvSpPr>
        <cdr:cNvPr id="3" name="Правая фигурная скобка 2"/>
        <cdr:cNvSpPr/>
      </cdr:nvSpPr>
      <cdr:spPr>
        <a:xfrm xmlns:a="http://schemas.openxmlformats.org/drawingml/2006/main">
          <a:off x="4859079" y="361507"/>
          <a:ext cx="170121" cy="1449932"/>
        </a:xfrm>
        <a:prstGeom xmlns:a="http://schemas.openxmlformats.org/drawingml/2006/main" prst="rightBrace">
          <a:avLst/>
        </a:prstGeom>
        <a:ln xmlns:a="http://schemas.openxmlformats.org/drawingml/2006/main" w="1270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0.45271</cdr:x>
      <cdr:y>0.37041</cdr:y>
    </cdr:from>
    <cdr:to>
      <cdr:x>0.58027</cdr:x>
      <cdr:y>0.48103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2621746" y="898498"/>
          <a:ext cx="738726" cy="26833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758 698,62</a:t>
          </a:r>
        </a:p>
        <a:p xmlns:a="http://schemas.openxmlformats.org/drawingml/2006/main">
          <a:endParaRPr lang="ru-RU"/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0.42837</cdr:x>
      <cdr:y>0.07513</cdr:y>
    </cdr:from>
    <cdr:to>
      <cdr:x>0.45326</cdr:x>
      <cdr:y>0.71696</cdr:y>
    </cdr:to>
    <cdr:sp macro="" textlink="">
      <cdr:nvSpPr>
        <cdr:cNvPr id="2" name="Правая фигурная скобка 1"/>
        <cdr:cNvSpPr/>
      </cdr:nvSpPr>
      <cdr:spPr>
        <a:xfrm xmlns:a="http://schemas.openxmlformats.org/drawingml/2006/main">
          <a:off x="2532460" y="190832"/>
          <a:ext cx="147130" cy="1630246"/>
        </a:xfrm>
        <a:prstGeom xmlns:a="http://schemas.openxmlformats.org/drawingml/2006/main" prst="rightBrace">
          <a:avLst>
            <a:gd name="adj1" fmla="val 8333"/>
            <a:gd name="adj2" fmla="val 50000"/>
          </a:avLst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 wrap="square">
          <a:noAutofit/>
        </a:bodyPr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0.83254</cdr:x>
      <cdr:y>0.17217</cdr:y>
    </cdr:from>
    <cdr:to>
      <cdr:x>0.85674</cdr:x>
      <cdr:y>0.7403</cdr:y>
    </cdr:to>
    <cdr:sp macro="" textlink="">
      <cdr:nvSpPr>
        <cdr:cNvPr id="3" name="Правая фигурная скобка 2"/>
        <cdr:cNvSpPr/>
      </cdr:nvSpPr>
      <cdr:spPr>
        <a:xfrm xmlns:a="http://schemas.openxmlformats.org/drawingml/2006/main">
          <a:off x="4921856" y="437323"/>
          <a:ext cx="143061" cy="1443040"/>
        </a:xfrm>
        <a:prstGeom xmlns:a="http://schemas.openxmlformats.org/drawingml/2006/main" prst="rightBrace">
          <a:avLst>
            <a:gd name="adj1" fmla="val 8333"/>
            <a:gd name="adj2" fmla="val 49371"/>
          </a:avLst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0.45323</cdr:x>
      <cdr:y>0.36572</cdr:y>
    </cdr:from>
    <cdr:to>
      <cdr:x>0.57823</cdr:x>
      <cdr:y>0.44909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2679457" y="928941"/>
          <a:ext cx="738981" cy="21176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175 871,09</a:t>
          </a:r>
          <a:endParaRPr lang="ru-RU"/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0.41369</cdr:x>
      <cdr:y>0.24324</cdr:y>
    </cdr:from>
    <cdr:to>
      <cdr:x>0.44499</cdr:x>
      <cdr:y>0.73547</cdr:y>
    </cdr:to>
    <cdr:sp macro="" textlink="">
      <cdr:nvSpPr>
        <cdr:cNvPr id="2" name="Правая фигурная скобка 1"/>
        <cdr:cNvSpPr/>
      </cdr:nvSpPr>
      <cdr:spPr>
        <a:xfrm xmlns:a="http://schemas.openxmlformats.org/drawingml/2006/main">
          <a:off x="2399680" y="514350"/>
          <a:ext cx="181595" cy="1040838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0.81492</cdr:x>
      <cdr:y>0.07375</cdr:y>
    </cdr:from>
    <cdr:to>
      <cdr:x>0.84957</cdr:x>
      <cdr:y>0.74638</cdr:y>
    </cdr:to>
    <cdr:sp macro="" textlink="">
      <cdr:nvSpPr>
        <cdr:cNvPr id="3" name="Правая фигурная скобка 2"/>
        <cdr:cNvSpPr/>
      </cdr:nvSpPr>
      <cdr:spPr>
        <a:xfrm xmlns:a="http://schemas.openxmlformats.org/drawingml/2006/main">
          <a:off x="4727116" y="155948"/>
          <a:ext cx="200995" cy="1422310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0.43715</cdr:x>
      <cdr:y>0.43463</cdr:y>
    </cdr:from>
    <cdr:to>
      <cdr:x>0.57597</cdr:x>
      <cdr:y>0.54113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2535765" y="919045"/>
          <a:ext cx="805257" cy="22519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260 079,78</a:t>
          </a:r>
        </a:p>
        <a:p xmlns:a="http://schemas.openxmlformats.org/drawingml/2006/main">
          <a:endParaRPr lang="ru-RU"/>
        </a:p>
      </cdr:txBody>
    </cdr: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0B3"/>
    <w:rsid w:val="00100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C7BE8111BBC4609A323D8B37AFB00AB">
    <w:name w:val="BC7BE8111BBC4609A323D8B37AFB00AB"/>
    <w:rsid w:val="001000B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C7BE8111BBC4609A323D8B37AFB00AB">
    <w:name w:val="BC7BE8111BBC4609A323D8B37AFB00AB"/>
    <w:rsid w:val="001000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Другая 2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Другая 2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8.xml><?xml version="1.0" encoding="utf-8"?>
<a:themeOverride xmlns:a="http://schemas.openxmlformats.org/drawingml/2006/main">
  <a:clrScheme name="Другая 2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745995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9.xml><?xml version="1.0" encoding="utf-8"?>
<a:themeOverride xmlns:a="http://schemas.openxmlformats.org/drawingml/2006/main">
  <a:clrScheme name="Другая 2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745995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0.xml><?xml version="1.0" encoding="utf-8"?>
<a:themeOverride xmlns:a="http://schemas.openxmlformats.org/drawingml/2006/main">
  <a:clrScheme name="Другая 2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745995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2.xml><?xml version="1.0" encoding="utf-8"?>
<a:themeOverride xmlns:a="http://schemas.openxmlformats.org/drawingml/2006/main">
  <a:clrScheme name="Другая 1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CE078-607D-40DD-B5E9-78C0608E9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2883</TotalTime>
  <Pages>178</Pages>
  <Words>56028</Words>
  <Characters>319360</Characters>
  <Application>Microsoft Office Word</Application>
  <DocSecurity>0</DocSecurity>
  <Lines>2661</Lines>
  <Paragraphs>749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Теляга ИА</dc:creator>
  <cp:keywords/>
  <dc:description/>
  <cp:lastModifiedBy>Карелина Наталья Игоревна</cp:lastModifiedBy>
  <cp:revision>364</cp:revision>
  <cp:lastPrinted>2018-03-29T13:15:00Z</cp:lastPrinted>
  <dcterms:created xsi:type="dcterms:W3CDTF">2014-03-05T06:33:00Z</dcterms:created>
  <dcterms:modified xsi:type="dcterms:W3CDTF">2018-03-29T13:53:00Z</dcterms:modified>
</cp:coreProperties>
</file>