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Ситникову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У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>полномоченн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ого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 xml:space="preserve"> представител</w:t>
      </w: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8"/>
          <w:szCs w:val="28"/>
          <w:u w:val="single"/>
          <w:lang w:val="ru-RU" w:eastAsia="en-US" w:bidi="ar-SA"/>
        </w:rPr>
        <w:t>я</w:t>
      </w: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 xml:space="preserve"> инициативной группы</w:t>
      </w:r>
    </w:p>
    <w:p>
      <w:pPr>
        <w:pStyle w:val="Normal"/>
        <w:spacing w:before="0" w:after="0"/>
        <w:ind w:left="4395" w:hanging="0"/>
        <w:rPr>
          <w:color w:val="auto"/>
          <w:u w:val="single"/>
        </w:rPr>
      </w:pPr>
      <w:r>
        <w:rPr>
          <w:rFonts w:cs="Times New Roman" w:ascii="Times New Roman" w:hAnsi="Times New Roman"/>
          <w:i/>
          <w:color w:val="auto"/>
          <w:sz w:val="28"/>
          <w:szCs w:val="28"/>
          <w:u w:val="single"/>
        </w:rPr>
        <w:t>Иванова Ивана Ивановича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Тел.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инициативного проекта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«Сквер «Будущее»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направлен на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создание зоны для комфортного и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N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>-ого микрорайона.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cs="Times New Roman" w:ascii="Times New Roman" w:hAnsi="Times New Roman"/>
          <w:i/>
          <w:iCs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микрорайона, по улице Мира в створе домов 5 и 6 (кадастровый номер __________).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Схема расположения (участка, объекта) </w:t>
      </w:r>
      <w:r>
        <w:rPr>
          <w:rFonts w:cs="Times New Roman" w:ascii="Times New Roman" w:hAnsi="Times New Roman"/>
          <w:i/>
          <w:sz w:val="28"/>
          <w:szCs w:val="28"/>
        </w:rPr>
        <w:t>(например: 2ГИС, при наличии).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 </w:t>
      </w:r>
      <w:r>
        <w:rPr>
          <w:rFonts w:ascii="Tinos" w:hAnsi="Tinos"/>
          <w:sz w:val="28"/>
          <w:szCs w:val="28"/>
        </w:rPr>
        <w:t>___________________/Иванов И.И.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LibreOffice/7.0.6.2$Linux_X86_64 LibreOffice_project/00$Build-2</Application>
  <AppVersion>15.0000</AppVersion>
  <Pages>1</Pages>
  <Words>148</Words>
  <Characters>1087</Characters>
  <CharactersWithSpaces>1284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2021-04-01T12:33:00Z</dcterms:created>
  <dc:creator>Ивахненко Виктория Владимировна</dc:creator>
  <dc:description/>
  <dc:language>ru-RU</dc:language>
  <cp:lastModifiedBy/>
  <cp:lastPrinted>2021-04-13T12:13:00Z</cp:lastPrinted>
  <dcterms:modified xsi:type="dcterms:W3CDTF">2023-04-24T10:46:52Z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